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A3465" w:rsidP="005B0C12" w:rsidRDefault="000A3465" w14:paraId="42B5E5DA" w14:textId="2C98FC0A">
      <w:pPr>
        <w:pStyle w:val="Geenafstand"/>
        <w:rPr>
          <w:b/>
        </w:rPr>
      </w:pPr>
      <w:r>
        <w:rPr>
          <w:b/>
          <w:noProof/>
        </w:rPr>
        <w:drawing>
          <wp:inline distT="0" distB="0" distL="0" distR="0" wp14:anchorId="0409CE79" wp14:editId="7FDC10B6">
            <wp:extent cx="576072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65" w:rsidP="005B0C12" w:rsidRDefault="000A3465" w14:paraId="402F005A" w14:textId="77777777">
      <w:pPr>
        <w:pStyle w:val="Geenafstand"/>
        <w:rPr>
          <w:b/>
        </w:rPr>
      </w:pPr>
    </w:p>
    <w:p w:rsidR="000A3465" w:rsidP="005B0C12" w:rsidRDefault="000A3465" w14:paraId="6B5153B6" w14:textId="77777777">
      <w:pPr>
        <w:pStyle w:val="Geenafstand"/>
        <w:rPr>
          <w:b/>
        </w:rPr>
      </w:pPr>
    </w:p>
    <w:p w:rsidR="005B0C12" w:rsidP="6841864E" w:rsidRDefault="005B0C12" w14:paraId="17817EAA" w14:textId="4A980642">
      <w:pPr>
        <w:pStyle w:val="Geenafstand"/>
        <w:rPr>
          <w:b/>
          <w:bCs/>
        </w:rPr>
      </w:pPr>
      <w:r w:rsidRPr="6841864E">
        <w:rPr>
          <w:b/>
          <w:bCs/>
        </w:rPr>
        <w:t>Het school ondersteuningsprofiel Basisschool de Oversteek, 20</w:t>
      </w:r>
      <w:r w:rsidRPr="6841864E" w:rsidR="005A63C1">
        <w:rPr>
          <w:b/>
          <w:bCs/>
        </w:rPr>
        <w:t>2</w:t>
      </w:r>
      <w:r w:rsidRPr="6841864E" w:rsidR="4D9E397C">
        <w:rPr>
          <w:b/>
          <w:bCs/>
        </w:rPr>
        <w:t>3</w:t>
      </w:r>
      <w:r w:rsidRPr="6841864E">
        <w:rPr>
          <w:b/>
          <w:bCs/>
        </w:rPr>
        <w:t>-20</w:t>
      </w:r>
      <w:r w:rsidRPr="6841864E" w:rsidR="005A63C1">
        <w:rPr>
          <w:b/>
          <w:bCs/>
        </w:rPr>
        <w:t>2</w:t>
      </w:r>
      <w:r w:rsidRPr="6841864E" w:rsidR="6FF475EB">
        <w:rPr>
          <w:b/>
          <w:bCs/>
        </w:rPr>
        <w:t>4</w:t>
      </w:r>
    </w:p>
    <w:p w:rsidR="000A3465" w:rsidP="005B0C12" w:rsidRDefault="000A3465" w14:paraId="3DA605BF" w14:textId="77777777">
      <w:pPr>
        <w:pStyle w:val="Geenafstand"/>
        <w:rPr>
          <w:b/>
        </w:rPr>
      </w:pPr>
    </w:p>
    <w:p w:rsidR="005B0C12" w:rsidP="005B0C12" w:rsidRDefault="005B0C12" w14:paraId="5DE4EBD0" w14:textId="1446E206">
      <w:pPr>
        <w:pStyle w:val="Geenafstand"/>
      </w:pPr>
      <w:r w:rsidRPr="004459EF">
        <w:t xml:space="preserve">Het ondersteuningsprofiel is </w:t>
      </w:r>
      <w:r w:rsidR="00546399">
        <w:t xml:space="preserve">bedoeld om kinderen </w:t>
      </w:r>
      <w:r w:rsidR="006050FF">
        <w:t xml:space="preserve"> zo passend mogelijk onderwijs te bieden in het regul</w:t>
      </w:r>
      <w:r w:rsidR="00863477">
        <w:t>i</w:t>
      </w:r>
      <w:r w:rsidR="006050FF">
        <w:t xml:space="preserve">ere basisonderwijs van BS de Oversteek dat valt onder </w:t>
      </w:r>
      <w:r w:rsidR="00863477">
        <w:t>het samenwerkingsverband Stromenland.</w:t>
      </w:r>
    </w:p>
    <w:p w:rsidR="00171B9C" w:rsidP="005B0C12" w:rsidRDefault="00171B9C" w14:paraId="48CDE883" w14:textId="77777777">
      <w:pPr>
        <w:pStyle w:val="Geenafstand"/>
      </w:pPr>
    </w:p>
    <w:p w:rsidRPr="004459EF" w:rsidR="00171B9C" w:rsidP="005B0C12" w:rsidRDefault="00171B9C" w14:paraId="1E800F29" w14:textId="77777777">
      <w:pPr>
        <w:pStyle w:val="Geenafstand"/>
      </w:pPr>
    </w:p>
    <w:p w:rsidRPr="00097093" w:rsidR="005B0C12" w:rsidP="005B0C12" w:rsidRDefault="005B0C12" w14:paraId="16B3DFCF" w14:textId="77777777">
      <w:pPr>
        <w:pStyle w:val="Geenafstand"/>
        <w:rPr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093">
        <w:rPr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Onze basisondersteuning:</w:t>
      </w:r>
    </w:p>
    <w:p w:rsidR="005B0C12" w:rsidP="005B0C12" w:rsidRDefault="005B0C12" w14:paraId="0D9DD7B4" w14:textId="59159426">
      <w:pPr>
        <w:pStyle w:val="Geenafstand"/>
      </w:pPr>
      <w:r w:rsidRPr="00452A6A">
        <w:t xml:space="preserve">Door naar </w:t>
      </w:r>
      <w:r w:rsidR="000A3465">
        <w:t>resultaten</w:t>
      </w:r>
      <w:r w:rsidRPr="00452A6A">
        <w:t xml:space="preserve"> te kijken, kinderen te observeren in de groep</w:t>
      </w:r>
      <w:r>
        <w:t xml:space="preserve"> en gesprek</w:t>
      </w:r>
      <w:r w:rsidR="000A3465">
        <w:t>ken</w:t>
      </w:r>
      <w:r>
        <w:t xml:space="preserve"> te voeren </w:t>
      </w:r>
      <w:r w:rsidR="000A3465">
        <w:t xml:space="preserve">met het kind, de ouders, vorige leraar, externen </w:t>
      </w:r>
      <w:r>
        <w:t xml:space="preserve">maken wij een plan voor </w:t>
      </w:r>
      <w:r w:rsidR="000A3465">
        <w:t>een kind en voor een</w:t>
      </w:r>
      <w:r>
        <w:t xml:space="preserve"> groep.</w:t>
      </w:r>
    </w:p>
    <w:p w:rsidR="005B0C12" w:rsidP="005B0C12" w:rsidRDefault="005B0C12" w14:paraId="7B68BD26" w14:textId="63415928">
      <w:pPr>
        <w:pStyle w:val="Geenafstand"/>
      </w:pPr>
      <w:r>
        <w:t xml:space="preserve">Binnen dit plan zorgen wij ervoor dat we zo optimaal </w:t>
      </w:r>
      <w:r w:rsidR="00273E59">
        <w:t xml:space="preserve">en flexibel </w:t>
      </w:r>
      <w:r>
        <w:t xml:space="preserve">mogelijk tegemoet kunnen komen aan de verschillende behoeftes van de kinderen.  </w:t>
      </w:r>
    </w:p>
    <w:p w:rsidRPr="00452A6A" w:rsidR="005B0C12" w:rsidP="005B0C12" w:rsidRDefault="005B0C12" w14:paraId="7C2D53CF" w14:textId="4EEADBE7">
      <w:pPr>
        <w:pStyle w:val="Geenafstand"/>
      </w:pPr>
      <w:r>
        <w:t xml:space="preserve">De kinderen worden tijdens de instructiemomenten bij de vakken lezen, rekenen en spelling </w:t>
      </w:r>
      <w:r w:rsidR="00273E59">
        <w:t xml:space="preserve">flexibel </w:t>
      </w:r>
      <w:r>
        <w:t>verdeeld in drie aanpakken</w:t>
      </w:r>
      <w:r w:rsidR="00273E59">
        <w:t xml:space="preserve"> passend bij de ondersteuningsbehoeften van het doel dat behandeld wordt</w:t>
      </w:r>
      <w:r w:rsidR="000A3465">
        <w:t xml:space="preserve"> en waar kinderen flexibel bij aansluiten.</w:t>
      </w:r>
    </w:p>
    <w:p w:rsidR="005B0C12" w:rsidP="005B0C12" w:rsidRDefault="005B0C12" w14:paraId="71F539E3" w14:textId="4678ED7C">
      <w:pPr>
        <w:pStyle w:val="Geenafstand"/>
        <w:ind w:left="360"/>
      </w:pPr>
      <w:r w:rsidRPr="6841864E">
        <w:rPr>
          <w:b/>
          <w:bCs/>
        </w:rPr>
        <w:t>Aanpak 3</w:t>
      </w:r>
      <w:r>
        <w:t>: Dit zijn de kinderen die na een korte instructie zelfstandig aan de slag gaan</w:t>
      </w:r>
      <w:r w:rsidR="509CE7D1">
        <w:t>.</w:t>
      </w:r>
    </w:p>
    <w:p w:rsidR="005B0C12" w:rsidP="005B0C12" w:rsidRDefault="005B0C12" w14:paraId="67BAA5E2" w14:textId="461125F0">
      <w:pPr>
        <w:pStyle w:val="Geenafstand"/>
        <w:ind w:left="360"/>
      </w:pPr>
      <w:r w:rsidRPr="6841864E">
        <w:rPr>
          <w:b/>
          <w:bCs/>
        </w:rPr>
        <w:t>Aanpak 2</w:t>
      </w:r>
      <w:r>
        <w:t xml:space="preserve">: Dit zijn de kinderen die   de basis instructie volgen waarbij ook het begeleid (in)oefenen hoort. </w:t>
      </w:r>
      <w:r w:rsidR="3CEA2F43">
        <w:t>Daarna kunnen</w:t>
      </w:r>
      <w:r>
        <w:t xml:space="preserve"> deze kinderen aan de slag. </w:t>
      </w:r>
    </w:p>
    <w:p w:rsidR="00226949" w:rsidP="005B0C12" w:rsidRDefault="005B0C12" w14:paraId="0CC6544B" w14:textId="0F2EF9BF">
      <w:pPr>
        <w:pStyle w:val="Geenafstand"/>
        <w:ind w:left="360"/>
      </w:pPr>
      <w:r w:rsidRPr="6841864E">
        <w:rPr>
          <w:b/>
          <w:bCs/>
        </w:rPr>
        <w:t>Aanpak 1</w:t>
      </w:r>
      <w:r>
        <w:t xml:space="preserve">: Dit zijn de </w:t>
      </w:r>
      <w:r w:rsidR="13F7015A">
        <w:t>kinderen die</w:t>
      </w:r>
      <w:r>
        <w:t xml:space="preserve"> aan de instructietafel of in de instructiehoek </w:t>
      </w:r>
      <w:r w:rsidR="362C1825">
        <w:t>extra instructie</w:t>
      </w:r>
      <w:r>
        <w:t xml:space="preserve"> en begeleide verwerking krijgen</w:t>
      </w:r>
      <w:r w:rsidR="00226949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949" w:rsidTr="00226949" w14:paraId="1D19EAE1" w14:textId="77777777">
        <w:tc>
          <w:tcPr>
            <w:tcW w:w="9062" w:type="dxa"/>
          </w:tcPr>
          <w:p w:rsidR="00226949" w:rsidP="00226949" w:rsidRDefault="00226949" w14:paraId="196FF218" w14:textId="77777777">
            <w:pPr>
              <w:pStyle w:val="Geenafstand"/>
            </w:pPr>
            <w:r>
              <w:t>Voorbeelden van toetsen:</w:t>
            </w:r>
          </w:p>
          <w:p w:rsidR="00226949" w:rsidP="00097093" w:rsidRDefault="00226949" w14:paraId="093DCE60" w14:textId="77777777">
            <w:pPr>
              <w:pStyle w:val="Geenafstand"/>
              <w:numPr>
                <w:ilvl w:val="0"/>
                <w:numId w:val="7"/>
              </w:numPr>
            </w:pPr>
            <w:r>
              <w:t>Methode gebonden toetsen</w:t>
            </w:r>
          </w:p>
          <w:p w:rsidR="00226949" w:rsidP="00097093" w:rsidRDefault="00226949" w14:paraId="6CEA74F4" w14:textId="77777777">
            <w:pPr>
              <w:pStyle w:val="Geenafstand"/>
              <w:numPr>
                <w:ilvl w:val="0"/>
                <w:numId w:val="7"/>
              </w:numPr>
            </w:pPr>
            <w:r>
              <w:t>Methode onafhankelijke toetsen CITO</w:t>
            </w:r>
          </w:p>
          <w:p w:rsidR="00226949" w:rsidP="00097093" w:rsidRDefault="00226949" w14:paraId="2CB9CBC8" w14:textId="77777777">
            <w:pPr>
              <w:pStyle w:val="Geenafstand"/>
              <w:numPr>
                <w:ilvl w:val="0"/>
                <w:numId w:val="7"/>
              </w:numPr>
            </w:pPr>
            <w:r>
              <w:t>Schriftelijk werk</w:t>
            </w:r>
          </w:p>
          <w:p w:rsidR="00226949" w:rsidP="00097093" w:rsidRDefault="00226949" w14:paraId="6BE426F1" w14:textId="77777777">
            <w:pPr>
              <w:pStyle w:val="Geenafstand"/>
              <w:numPr>
                <w:ilvl w:val="0"/>
                <w:numId w:val="7"/>
              </w:numPr>
            </w:pPr>
            <w:r>
              <w:t>Mondelinge antwoorden</w:t>
            </w:r>
          </w:p>
          <w:p w:rsidR="00226949" w:rsidP="00097093" w:rsidRDefault="00226949" w14:paraId="3D4DA34D" w14:textId="77777777">
            <w:pPr>
              <w:pStyle w:val="Geenafstand"/>
              <w:numPr>
                <w:ilvl w:val="0"/>
                <w:numId w:val="7"/>
              </w:numPr>
            </w:pPr>
            <w:r>
              <w:t>Presentaties</w:t>
            </w:r>
          </w:p>
          <w:p w:rsidR="00226949" w:rsidP="00097093" w:rsidRDefault="00226949" w14:paraId="28B39D38" w14:textId="77777777">
            <w:pPr>
              <w:pStyle w:val="Geenafstand"/>
              <w:numPr>
                <w:ilvl w:val="0"/>
                <w:numId w:val="7"/>
              </w:numPr>
            </w:pPr>
            <w:r>
              <w:t>Gesprekken</w:t>
            </w:r>
          </w:p>
          <w:p w:rsidR="00226949" w:rsidP="00097093" w:rsidRDefault="00226949" w14:paraId="4DB6F68F" w14:textId="77777777">
            <w:pPr>
              <w:pStyle w:val="Geenafstand"/>
              <w:numPr>
                <w:ilvl w:val="0"/>
                <w:numId w:val="7"/>
              </w:numPr>
            </w:pPr>
            <w:r>
              <w:t>Dictee</w:t>
            </w:r>
          </w:p>
          <w:p w:rsidR="00226949" w:rsidP="00097093" w:rsidRDefault="00226949" w14:paraId="14CCA217" w14:textId="77777777">
            <w:pPr>
              <w:pStyle w:val="Geenafstand"/>
              <w:numPr>
                <w:ilvl w:val="0"/>
                <w:numId w:val="7"/>
              </w:numPr>
            </w:pPr>
            <w:r>
              <w:t>Spelopdrachten.</w:t>
            </w:r>
          </w:p>
          <w:p w:rsidR="00226949" w:rsidP="00226949" w:rsidRDefault="00226949" w14:paraId="1FE3B0FA" w14:textId="77777777">
            <w:pPr>
              <w:pStyle w:val="Geenafstand"/>
            </w:pPr>
          </w:p>
          <w:p w:rsidR="00226949" w:rsidP="00226949" w:rsidRDefault="00226949" w14:paraId="5FF38A9F" w14:textId="003DFCF7">
            <w:pPr>
              <w:pStyle w:val="Geenafstand"/>
            </w:pPr>
            <w:r>
              <w:t>Allemaal mogelijkheden voor het kind om aan te tonen dat het een doel/vaardigheid beheerst en kan toepassen</w:t>
            </w:r>
            <w:r w:rsidR="007D30AE">
              <w:t xml:space="preserve"> zodat het een stap verder kan.</w:t>
            </w:r>
          </w:p>
        </w:tc>
      </w:tr>
    </w:tbl>
    <w:p w:rsidR="00226949" w:rsidP="00226949" w:rsidRDefault="00226949" w14:paraId="50A9EA04" w14:textId="77777777">
      <w:pPr>
        <w:pStyle w:val="Geenafstand"/>
      </w:pPr>
    </w:p>
    <w:p w:rsidR="005B0C12" w:rsidP="005B0C12" w:rsidRDefault="005B0C12" w14:paraId="7E7AC902" w14:textId="5D1BC0F5">
      <w:pPr>
        <w:pStyle w:val="Geenafstand"/>
        <w:ind w:left="360"/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65" w:rsidTr="6841864E" w14:paraId="11054947" w14:textId="77777777">
        <w:tc>
          <w:tcPr>
            <w:tcW w:w="9062" w:type="dxa"/>
          </w:tcPr>
          <w:p w:rsidR="000A3465" w:rsidP="000A3465" w:rsidRDefault="000A3465" w14:paraId="2155995A" w14:textId="4326DF08">
            <w:pPr>
              <w:pStyle w:val="Geenafstand"/>
              <w:jc w:val="both"/>
            </w:pPr>
            <w:r>
              <w:t>Voorbeeld</w:t>
            </w:r>
            <w:r w:rsidR="009C4D6A">
              <w:t xml:space="preserve"> flexibele aansluiting</w:t>
            </w:r>
            <w:r>
              <w:t>:</w:t>
            </w:r>
          </w:p>
          <w:p w:rsidR="000A3465" w:rsidP="000A3465" w:rsidRDefault="000A3465" w14:paraId="1548482B" w14:textId="680CB755">
            <w:pPr>
              <w:pStyle w:val="Geenafstand"/>
              <w:jc w:val="both"/>
            </w:pPr>
            <w:r>
              <w:t>Een kind beheerst bij rekenen het onderdeel “meten”</w:t>
            </w:r>
            <w:r w:rsidR="00226949">
              <w:t xml:space="preserve"> </w:t>
            </w:r>
            <w:r>
              <w:t>niet</w:t>
            </w:r>
            <w:r w:rsidR="4ABA838F">
              <w:t>. Dan sluit het kind bij de lessen “meten”</w:t>
            </w:r>
            <w:r w:rsidR="12507489">
              <w:t xml:space="preserve"> </w:t>
            </w:r>
            <w:r w:rsidR="4ABA838F">
              <w:t>aan bij aanpak 1. Op het moment dat het kind een les krijgt over optellen over de honderd dan zit het bij aanpak 2 of 3.</w:t>
            </w:r>
          </w:p>
        </w:tc>
      </w:tr>
    </w:tbl>
    <w:p w:rsidR="005B0C12" w:rsidP="000A3465" w:rsidRDefault="005B0C12" w14:paraId="477E3FDF" w14:textId="77777777">
      <w:pPr>
        <w:pStyle w:val="Geenafstand"/>
        <w:jc w:val="both"/>
      </w:pPr>
    </w:p>
    <w:p w:rsidR="00765FD3" w:rsidP="000A3465" w:rsidRDefault="001A1093" w14:paraId="6A05562E" w14:textId="5013A096">
      <w:pPr>
        <w:pStyle w:val="Geenafstand"/>
        <w:jc w:val="both"/>
      </w:pPr>
      <w:r>
        <w:t>De gesprekscyclus met ouders wordt opgestart.</w:t>
      </w:r>
    </w:p>
    <w:p w:rsidR="00765FD3" w:rsidP="000A3465" w:rsidRDefault="00765FD3" w14:paraId="3C74CDC0" w14:textId="77777777">
      <w:pPr>
        <w:pStyle w:val="Geenafstand"/>
        <w:jc w:val="both"/>
      </w:pPr>
    </w:p>
    <w:p w:rsidR="00765FD3" w:rsidP="000A3465" w:rsidRDefault="00765FD3" w14:paraId="4DE15F68" w14:textId="77777777">
      <w:pPr>
        <w:pStyle w:val="Geenafstand"/>
        <w:jc w:val="both"/>
      </w:pPr>
    </w:p>
    <w:p w:rsidR="00765FD3" w:rsidP="000A3465" w:rsidRDefault="00765FD3" w14:paraId="15999FFD" w14:textId="77777777">
      <w:pPr>
        <w:pStyle w:val="Geenafstand"/>
        <w:jc w:val="both"/>
      </w:pPr>
    </w:p>
    <w:p w:rsidRPr="0074117E" w:rsidR="00065265" w:rsidP="005B0C12" w:rsidRDefault="00467B1C" w14:paraId="45BA0AC0" w14:textId="77777777">
      <w:pPr>
        <w:pStyle w:val="Geenafstand"/>
        <w:rPr>
          <w:i/>
          <w:iCs/>
          <w:color w:val="0070C0"/>
        </w:rPr>
      </w:pPr>
      <w:r w:rsidRPr="0074117E">
        <w:rPr>
          <w:i/>
          <w:iCs/>
          <w:color w:val="0070C0"/>
        </w:rPr>
        <w:t>1</w:t>
      </w:r>
      <w:r w:rsidRPr="0074117E">
        <w:rPr>
          <w:i/>
          <w:iCs/>
          <w:color w:val="0070C0"/>
          <w:vertAlign w:val="superscript"/>
        </w:rPr>
        <w:t>e</w:t>
      </w:r>
      <w:r w:rsidRPr="0074117E">
        <w:rPr>
          <w:i/>
          <w:iCs/>
          <w:color w:val="0070C0"/>
        </w:rPr>
        <w:t xml:space="preserve"> evaluatie/beslismoment</w:t>
      </w:r>
      <w:r w:rsidRPr="0074117E" w:rsidR="00065265">
        <w:rPr>
          <w:i/>
          <w:iCs/>
          <w:color w:val="0070C0"/>
        </w:rPr>
        <w:t xml:space="preserve"> :</w:t>
      </w:r>
    </w:p>
    <w:p w:rsidRPr="0074117E" w:rsidR="005B0C12" w:rsidP="005B0C12" w:rsidRDefault="00AF6ABF" w14:paraId="30CDA6D5" w14:textId="1E1AB2FB">
      <w:pPr>
        <w:pStyle w:val="Geenafstand"/>
        <w:rPr>
          <w:i/>
          <w:iCs/>
          <w:color w:val="0070C0"/>
        </w:rPr>
      </w:pPr>
      <w:r w:rsidRPr="0074117E">
        <w:rPr>
          <w:i/>
          <w:iCs/>
          <w:color w:val="0070C0"/>
        </w:rPr>
        <w:t>Z</w:t>
      </w:r>
      <w:r w:rsidRPr="0074117E" w:rsidR="00903A45">
        <w:rPr>
          <w:i/>
          <w:iCs/>
          <w:color w:val="0070C0"/>
        </w:rPr>
        <w:t>ijn de huidige aanpassingen voor de leerling voldoende</w:t>
      </w:r>
      <w:r w:rsidRPr="0074117E" w:rsidR="005A56D3">
        <w:rPr>
          <w:i/>
          <w:iCs/>
          <w:color w:val="0070C0"/>
        </w:rPr>
        <w:t>?</w:t>
      </w:r>
    </w:p>
    <w:p w:rsidRPr="0074117E" w:rsidR="00065265" w:rsidP="00765FD3" w:rsidRDefault="00065265" w14:paraId="37A034E3" w14:textId="53EB55ED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t xml:space="preserve">Ja: </w:t>
      </w:r>
      <w:r w:rsidRPr="0074117E" w:rsidR="004666DE">
        <w:rPr>
          <w:i/>
          <w:iCs/>
          <w:color w:val="0070C0"/>
        </w:rPr>
        <w:t>W</w:t>
      </w:r>
      <w:r w:rsidRPr="0074117E">
        <w:rPr>
          <w:i/>
          <w:iCs/>
          <w:color w:val="0070C0"/>
        </w:rPr>
        <w:t>e gaan door met de aanpassing die werkt en kind blijft in de basisondersteuning.</w:t>
      </w:r>
    </w:p>
    <w:p w:rsidRPr="0074117E" w:rsidR="005A56D3" w:rsidP="00765FD3" w:rsidRDefault="005A56D3" w14:paraId="17F7EF9E" w14:textId="07D0869B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t xml:space="preserve">Nee: Leraar start met het invullen van een groeidocument en </w:t>
      </w:r>
      <w:r w:rsidRPr="0074117E" w:rsidR="004666DE">
        <w:rPr>
          <w:i/>
          <w:iCs/>
          <w:color w:val="0070C0"/>
        </w:rPr>
        <w:t xml:space="preserve">deelt </w:t>
      </w:r>
      <w:r w:rsidRPr="0074117E" w:rsidR="00EB3CF7">
        <w:rPr>
          <w:i/>
          <w:iCs/>
          <w:color w:val="0070C0"/>
        </w:rPr>
        <w:t>aan ouders mee dat expertise van de IB-er wordt ingezet.</w:t>
      </w:r>
    </w:p>
    <w:p w:rsidR="009C4D6A" w:rsidP="005B0C12" w:rsidRDefault="009C4D6A" w14:paraId="496B990A" w14:textId="019FC515">
      <w:pPr>
        <w:pStyle w:val="Geenafstand"/>
      </w:pPr>
    </w:p>
    <w:p w:rsidR="00097093" w:rsidP="005B0C12" w:rsidRDefault="00A51012" w14:paraId="6958659B" w14:textId="4CE738A0">
      <w:pPr>
        <w:pStyle w:val="Geenafstand"/>
      </w:pPr>
      <w:r>
        <w:t>Binnen de basisondersteuning kunnen we gebruik maken van verschillende methoden, aanpakken en interne specialisten.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D6A" w:rsidTr="6841864E" w14:paraId="43C05546" w14:textId="77777777">
        <w:tc>
          <w:tcPr>
            <w:tcW w:w="9062" w:type="dxa"/>
          </w:tcPr>
          <w:p w:rsidR="009C4D6A" w:rsidP="005B0C12" w:rsidRDefault="009C4D6A" w14:paraId="66AD0030" w14:textId="68DC0E78">
            <w:pPr>
              <w:pStyle w:val="Geenafstand"/>
            </w:pPr>
            <w:r>
              <w:t xml:space="preserve"> Naast verlengde instructie in aanpak 1 zijn dit voorbeelden van extra ondersteuning:</w:t>
            </w:r>
          </w:p>
          <w:p w:rsidR="009C4D6A" w:rsidP="00097093" w:rsidRDefault="009C4D6A" w14:paraId="16550B58" w14:textId="77777777">
            <w:pPr>
              <w:pStyle w:val="Geenafstand"/>
              <w:numPr>
                <w:ilvl w:val="0"/>
                <w:numId w:val="6"/>
              </w:numPr>
            </w:pPr>
            <w:r>
              <w:t>Geven van extra voorbeelden</w:t>
            </w:r>
          </w:p>
          <w:p w:rsidR="009C4D6A" w:rsidP="00097093" w:rsidRDefault="009C4D6A" w14:paraId="3D5AFE77" w14:textId="77777777">
            <w:pPr>
              <w:pStyle w:val="Geenafstand"/>
              <w:numPr>
                <w:ilvl w:val="0"/>
                <w:numId w:val="6"/>
              </w:numPr>
            </w:pPr>
            <w:r>
              <w:t>Inzet van andere materialen</w:t>
            </w:r>
          </w:p>
          <w:p w:rsidR="009C4D6A" w:rsidP="00097093" w:rsidRDefault="009C4D6A" w14:paraId="07E8DAC8" w14:textId="77777777">
            <w:pPr>
              <w:pStyle w:val="Geenafstand"/>
              <w:numPr>
                <w:ilvl w:val="0"/>
                <w:numId w:val="6"/>
              </w:numPr>
            </w:pPr>
            <w:r>
              <w:t>Langer “samen” doen</w:t>
            </w:r>
          </w:p>
          <w:p w:rsidR="009C4D6A" w:rsidP="00097093" w:rsidRDefault="009C4D6A" w14:paraId="40A6AB85" w14:textId="77777777">
            <w:pPr>
              <w:pStyle w:val="Geenafstand"/>
              <w:numPr>
                <w:ilvl w:val="0"/>
                <w:numId w:val="6"/>
              </w:numPr>
            </w:pPr>
            <w:r>
              <w:t>Minder maken in meer tijd</w:t>
            </w:r>
          </w:p>
          <w:p w:rsidR="00AC73D8" w:rsidP="00097093" w:rsidRDefault="4ABA838F" w14:paraId="38D44DFB" w14:textId="57097970">
            <w:pPr>
              <w:pStyle w:val="Geenafstand"/>
              <w:numPr>
                <w:ilvl w:val="0"/>
                <w:numId w:val="6"/>
              </w:numPr>
            </w:pPr>
            <w:r>
              <w:t>Veel oefenen</w:t>
            </w:r>
            <w:r w:rsidR="5D6A1499">
              <w:t>, herhalen</w:t>
            </w:r>
          </w:p>
        </w:tc>
      </w:tr>
    </w:tbl>
    <w:p w:rsidR="009C4D6A" w:rsidP="005B0C12" w:rsidRDefault="009C4D6A" w14:paraId="4CEFEA25" w14:textId="6FEEBFE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D6A" w:rsidTr="009C4D6A" w14:paraId="65F47EEB" w14:textId="77777777">
        <w:tc>
          <w:tcPr>
            <w:tcW w:w="9062" w:type="dxa"/>
          </w:tcPr>
          <w:p w:rsidR="009C4D6A" w:rsidP="005B0C12" w:rsidRDefault="009C4D6A" w14:paraId="1FD4CEAA" w14:textId="77777777">
            <w:pPr>
              <w:pStyle w:val="Geenafstand"/>
            </w:pPr>
            <w:r>
              <w:t>Voorbeelden van ondersteuning bij vaardigheden:</w:t>
            </w:r>
          </w:p>
          <w:p w:rsidR="00226949" w:rsidP="00097093" w:rsidRDefault="00226949" w14:paraId="7D314486" w14:textId="77777777">
            <w:pPr>
              <w:pStyle w:val="Geenafstand"/>
              <w:numPr>
                <w:ilvl w:val="0"/>
                <w:numId w:val="5"/>
              </w:numPr>
            </w:pPr>
            <w:r>
              <w:t>Inzet van koptelefoon</w:t>
            </w:r>
          </w:p>
          <w:p w:rsidR="00226949" w:rsidP="00097093" w:rsidRDefault="00226949" w14:paraId="2545E966" w14:textId="77777777">
            <w:pPr>
              <w:pStyle w:val="Geenafstand"/>
              <w:numPr>
                <w:ilvl w:val="0"/>
                <w:numId w:val="5"/>
              </w:numPr>
            </w:pPr>
            <w:r>
              <w:t>Inzichtelijk maken hoe je een taakje aanpakt</w:t>
            </w:r>
          </w:p>
          <w:p w:rsidR="00226949" w:rsidP="00097093" w:rsidRDefault="00226949" w14:paraId="4F1DCE30" w14:textId="77777777">
            <w:pPr>
              <w:pStyle w:val="Geenafstand"/>
              <w:numPr>
                <w:ilvl w:val="0"/>
                <w:numId w:val="5"/>
              </w:numPr>
            </w:pPr>
            <w:r>
              <w:t>Kortere opdrachten geven</w:t>
            </w:r>
          </w:p>
          <w:p w:rsidR="00226949" w:rsidP="00097093" w:rsidRDefault="00226949" w14:paraId="41F9C1D8" w14:textId="77777777">
            <w:pPr>
              <w:pStyle w:val="Geenafstand"/>
              <w:numPr>
                <w:ilvl w:val="0"/>
                <w:numId w:val="5"/>
              </w:numPr>
            </w:pPr>
            <w:r>
              <w:t>Inzet van een klokje</w:t>
            </w:r>
          </w:p>
          <w:p w:rsidR="00226949" w:rsidP="00097093" w:rsidRDefault="00226949" w14:paraId="6CC30B9F" w14:textId="77777777">
            <w:pPr>
              <w:pStyle w:val="Geenafstand"/>
              <w:numPr>
                <w:ilvl w:val="0"/>
                <w:numId w:val="5"/>
              </w:numPr>
            </w:pPr>
            <w:r>
              <w:t>Tijdelijk een andere werkplek</w:t>
            </w:r>
          </w:p>
          <w:p w:rsidR="00226949" w:rsidP="00097093" w:rsidRDefault="00226949" w14:paraId="31A6C586" w14:textId="5CB00C7D">
            <w:pPr>
              <w:pStyle w:val="Geenafstand"/>
              <w:numPr>
                <w:ilvl w:val="0"/>
                <w:numId w:val="5"/>
              </w:numPr>
            </w:pPr>
            <w:r>
              <w:t>Kindgesprek voeren met de vraag: “wat heb jij nodig”</w:t>
            </w:r>
          </w:p>
        </w:tc>
      </w:tr>
    </w:tbl>
    <w:p w:rsidR="009C4D6A" w:rsidP="005B0C12" w:rsidRDefault="009C4D6A" w14:paraId="35440D61" w14:textId="7355737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3D8" w:rsidTr="6841864E" w14:paraId="1D729267" w14:textId="77777777">
        <w:tc>
          <w:tcPr>
            <w:tcW w:w="9062" w:type="dxa"/>
          </w:tcPr>
          <w:p w:rsidR="00AC73D8" w:rsidP="005B0C12" w:rsidRDefault="00AC73D8" w14:paraId="6BC64827" w14:textId="77777777">
            <w:pPr>
              <w:pStyle w:val="Geenafstand"/>
            </w:pPr>
            <w:r>
              <w:t>Voorbeelden van extra leermethoden</w:t>
            </w:r>
          </w:p>
          <w:p w:rsidR="00AC73D8" w:rsidP="00097093" w:rsidRDefault="00AC73D8" w14:paraId="6A32BCA9" w14:textId="77777777">
            <w:pPr>
              <w:pStyle w:val="Geenafstand"/>
              <w:numPr>
                <w:ilvl w:val="0"/>
                <w:numId w:val="4"/>
              </w:numPr>
            </w:pPr>
            <w:r>
              <w:t>Inzet van BOUW</w:t>
            </w:r>
          </w:p>
          <w:p w:rsidR="00AC73D8" w:rsidP="00097093" w:rsidRDefault="21F15E0D" w14:paraId="450CF728" w14:textId="41B45E89">
            <w:pPr>
              <w:pStyle w:val="Geenafstand"/>
              <w:numPr>
                <w:ilvl w:val="0"/>
                <w:numId w:val="4"/>
              </w:numPr>
            </w:pPr>
            <w:r>
              <w:t>Inzet van Kraak’</w:t>
            </w:r>
            <w:r w:rsidR="428165E5">
              <w:t>m</w:t>
            </w:r>
          </w:p>
        </w:tc>
      </w:tr>
    </w:tbl>
    <w:p w:rsidR="00AC73D8" w:rsidP="005B0C12" w:rsidRDefault="00AC73D8" w14:paraId="303AF100" w14:textId="6BE2665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093" w:rsidTr="00097093" w14:paraId="4CC91554" w14:textId="77777777">
        <w:tc>
          <w:tcPr>
            <w:tcW w:w="9062" w:type="dxa"/>
          </w:tcPr>
          <w:p w:rsidR="00097093" w:rsidP="005B0C12" w:rsidRDefault="00097093" w14:paraId="612A2445" w14:textId="77777777">
            <w:pPr>
              <w:pStyle w:val="Geenafstand"/>
            </w:pPr>
            <w:r>
              <w:t>De Oversteek heeft:</w:t>
            </w:r>
          </w:p>
          <w:p w:rsidR="00097093" w:rsidP="00097093" w:rsidRDefault="00097093" w14:paraId="1629FF7D" w14:textId="23C15A05">
            <w:pPr>
              <w:pStyle w:val="Geenafstand"/>
              <w:numPr>
                <w:ilvl w:val="0"/>
                <w:numId w:val="3"/>
              </w:numPr>
            </w:pPr>
            <w:r>
              <w:t>een rekenspecialist</w:t>
            </w:r>
          </w:p>
          <w:p w:rsidR="00097093" w:rsidP="00097093" w:rsidRDefault="00097093" w14:paraId="4BA7279D" w14:textId="33412B2E">
            <w:pPr>
              <w:pStyle w:val="Geenafstand"/>
              <w:numPr>
                <w:ilvl w:val="0"/>
                <w:numId w:val="3"/>
              </w:numPr>
            </w:pPr>
            <w:r>
              <w:t>een taalspecialist</w:t>
            </w:r>
          </w:p>
          <w:p w:rsidR="00097093" w:rsidP="00097093" w:rsidRDefault="00097093" w14:paraId="66224BDD" w14:textId="74E54DDB">
            <w:pPr>
              <w:pStyle w:val="Geenafstand"/>
              <w:numPr>
                <w:ilvl w:val="0"/>
                <w:numId w:val="3"/>
              </w:numPr>
            </w:pPr>
            <w:r>
              <w:t>een leesspecialist</w:t>
            </w:r>
          </w:p>
          <w:p w:rsidR="00097093" w:rsidP="00097093" w:rsidRDefault="00097093" w14:paraId="1BE8B961" w14:textId="5892526F">
            <w:pPr>
              <w:pStyle w:val="Geenafstand"/>
              <w:numPr>
                <w:ilvl w:val="0"/>
                <w:numId w:val="3"/>
              </w:numPr>
            </w:pPr>
            <w:r>
              <w:t>een gedragsspecialist</w:t>
            </w:r>
          </w:p>
          <w:p w:rsidR="00097093" w:rsidP="00097093" w:rsidRDefault="00097093" w14:paraId="00715F91" w14:textId="464464FC">
            <w:pPr>
              <w:pStyle w:val="Geenafstand"/>
              <w:numPr>
                <w:ilvl w:val="0"/>
                <w:numId w:val="3"/>
              </w:numPr>
            </w:pPr>
            <w:r>
              <w:t>expertise op het gebied van opvang kinderen met een niet Nederlandse taal en cultuur ( NT2)</w:t>
            </w:r>
          </w:p>
          <w:p w:rsidR="00097093" w:rsidP="005B0C12" w:rsidRDefault="00097093" w14:paraId="4AB6402F" w14:textId="6562B0EA">
            <w:pPr>
              <w:pStyle w:val="Geenafstand"/>
            </w:pPr>
          </w:p>
        </w:tc>
      </w:tr>
    </w:tbl>
    <w:p w:rsidR="00097093" w:rsidP="005B0C12" w:rsidRDefault="00097093" w14:paraId="677C5A9D" w14:textId="77777777">
      <w:pPr>
        <w:pStyle w:val="Geenafstand"/>
      </w:pPr>
    </w:p>
    <w:p w:rsidR="005B0C12" w:rsidP="005B0C12" w:rsidRDefault="005B0C12" w14:paraId="595AF828" w14:textId="07770C55">
      <w:pPr>
        <w:pStyle w:val="Geenafstand"/>
        <w:ind w:left="360"/>
      </w:pPr>
      <w:r>
        <w:t xml:space="preserve">Soms blijkt dat er meer expertise nodig is om tot een oplossing te komen. Binnen onze basis ondersteuning kunnen wij een beroep </w:t>
      </w:r>
      <w:r w:rsidR="556B76EC">
        <w:t>doen op</w:t>
      </w:r>
      <w:r>
        <w:t>:</w:t>
      </w:r>
    </w:p>
    <w:p w:rsidR="005B0C12" w:rsidP="005B0C12" w:rsidRDefault="005B0C12" w14:paraId="11EF0175" w14:textId="00ABBE79">
      <w:pPr>
        <w:pStyle w:val="Geenafstand"/>
        <w:numPr>
          <w:ilvl w:val="0"/>
          <w:numId w:val="2"/>
        </w:numPr>
      </w:pPr>
      <w:r>
        <w:t>De orthopedagoog</w:t>
      </w:r>
      <w:r w:rsidR="00766885">
        <w:t xml:space="preserve"> ( A en K)</w:t>
      </w:r>
    </w:p>
    <w:p w:rsidR="005B0C12" w:rsidP="005B0C12" w:rsidRDefault="005B0C12" w14:paraId="1917A0B3" w14:textId="21A067B0">
      <w:pPr>
        <w:pStyle w:val="Geenafstand"/>
        <w:numPr>
          <w:ilvl w:val="0"/>
          <w:numId w:val="2"/>
        </w:numPr>
      </w:pPr>
      <w:r>
        <w:t>Schoolmaatschappelijk werk</w:t>
      </w:r>
      <w:r w:rsidR="00766885">
        <w:t xml:space="preserve"> ( A en K)</w:t>
      </w:r>
    </w:p>
    <w:p w:rsidR="005B0C12" w:rsidP="005B0C12" w:rsidRDefault="005B0C12" w14:paraId="3A7CB989" w14:textId="3A347A9C">
      <w:pPr>
        <w:pStyle w:val="Geenafstand"/>
        <w:numPr>
          <w:ilvl w:val="0"/>
          <w:numId w:val="2"/>
        </w:numPr>
      </w:pPr>
      <w:r>
        <w:t>Sociaal verpleegkundige</w:t>
      </w:r>
    </w:p>
    <w:p w:rsidR="00A54C7A" w:rsidP="005B0C12" w:rsidRDefault="00A54C7A" w14:paraId="77FBCCBC" w14:textId="6EC7A384">
      <w:pPr>
        <w:pStyle w:val="Geenafstand"/>
        <w:numPr>
          <w:ilvl w:val="0"/>
          <w:numId w:val="2"/>
        </w:numPr>
      </w:pPr>
      <w:r>
        <w:t>Vraagwijzer</w:t>
      </w:r>
    </w:p>
    <w:p w:rsidR="005B0C12" w:rsidP="005B0C12" w:rsidRDefault="005B0C12" w14:paraId="5DE693AF" w14:textId="77777777">
      <w:pPr>
        <w:pStyle w:val="Geenafstand"/>
        <w:ind w:left="720"/>
      </w:pPr>
    </w:p>
    <w:p w:rsidRPr="0074117E" w:rsidR="00A54C7A" w:rsidP="00A54C7A" w:rsidRDefault="00A54C7A" w14:paraId="402E9F40" w14:textId="77777777">
      <w:pPr>
        <w:pStyle w:val="Geenafstand"/>
        <w:rPr>
          <w:i/>
          <w:iCs/>
          <w:color w:val="0070C0"/>
        </w:rPr>
      </w:pPr>
      <w:bookmarkStart w:name="_Hlk131515091" w:id="0"/>
      <w:r>
        <w:rPr>
          <w:i/>
          <w:iCs/>
          <w:color w:val="0070C0"/>
        </w:rPr>
        <w:t>2</w:t>
      </w:r>
      <w:r w:rsidRPr="0074117E">
        <w:rPr>
          <w:i/>
          <w:iCs/>
          <w:color w:val="0070C0"/>
          <w:vertAlign w:val="superscript"/>
        </w:rPr>
        <w:t>e</w:t>
      </w:r>
      <w:r w:rsidRPr="0074117E">
        <w:rPr>
          <w:i/>
          <w:iCs/>
          <w:color w:val="0070C0"/>
        </w:rPr>
        <w:t xml:space="preserve"> evaluatie/beslismoment :</w:t>
      </w:r>
    </w:p>
    <w:p w:rsidRPr="0074117E" w:rsidR="00A54C7A" w:rsidP="00A54C7A" w:rsidRDefault="00A54C7A" w14:paraId="57A02FE4" w14:textId="77777777">
      <w:pPr>
        <w:pStyle w:val="Geenafstand"/>
        <w:rPr>
          <w:i/>
          <w:iCs/>
          <w:color w:val="0070C0"/>
        </w:rPr>
      </w:pPr>
      <w:r w:rsidRPr="0074117E">
        <w:rPr>
          <w:i/>
          <w:iCs/>
          <w:color w:val="0070C0"/>
        </w:rPr>
        <w:t>Zijn de huidige aanpassingen voor de leerling voldoende?</w:t>
      </w:r>
    </w:p>
    <w:p w:rsidRPr="0074117E" w:rsidR="00A54C7A" w:rsidP="00A54C7A" w:rsidRDefault="00A54C7A" w14:paraId="375A2F45" w14:textId="77777777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lastRenderedPageBreak/>
        <w:t>Ja: We gaan door met de aanpassing die werkt en kind blijft in de basisondersteuning.</w:t>
      </w:r>
    </w:p>
    <w:p w:rsidR="00A54C7A" w:rsidP="00A54C7A" w:rsidRDefault="00A54C7A" w14:paraId="19D4440F" w14:textId="77777777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t xml:space="preserve">Nee: Leraar start met het invullen van een groeidocument en deelt aan ouders mee dat </w:t>
      </w:r>
      <w:r>
        <w:rPr>
          <w:i/>
          <w:iCs/>
          <w:color w:val="0070C0"/>
        </w:rPr>
        <w:t>advies wordt gevraagd aan de schoolcontactpersoon van Stromenland.</w:t>
      </w:r>
    </w:p>
    <w:p w:rsidRPr="0074117E" w:rsidR="00A54C7A" w:rsidP="00A54C7A" w:rsidRDefault="00A54C7A" w14:paraId="7F43ACB1" w14:textId="77777777">
      <w:pPr>
        <w:pStyle w:val="Geenafstand"/>
        <w:ind w:left="1416"/>
        <w:rPr>
          <w:i/>
          <w:iCs/>
          <w:color w:val="0070C0"/>
        </w:rPr>
      </w:pPr>
      <w:r>
        <w:rPr>
          <w:i/>
          <w:iCs/>
          <w:color w:val="0070C0"/>
        </w:rPr>
        <w:t>Voor een A en K  of overige inzet van externen is een handtekening van ouders/verzorgers nodig.</w:t>
      </w:r>
    </w:p>
    <w:p w:rsidR="00A54C7A" w:rsidP="005B0C12" w:rsidRDefault="00A54C7A" w14:paraId="796126D3" w14:textId="77777777">
      <w:pPr>
        <w:pStyle w:val="Geenafstand"/>
        <w:ind w:left="720"/>
      </w:pPr>
    </w:p>
    <w:bookmarkEnd w:id="0"/>
    <w:p w:rsidRPr="00097093" w:rsidR="005B0C12" w:rsidP="005B0C12" w:rsidRDefault="005B0C12" w14:paraId="71BC9562" w14:textId="77777777">
      <w:pPr>
        <w:pStyle w:val="Geenafstand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093">
        <w:rPr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Extra ondersteuning</w:t>
      </w:r>
      <w:r w:rsidRPr="0009709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5B0C12" w:rsidP="005B0C12" w:rsidRDefault="005B0C12" w14:paraId="6ABBD79F" w14:textId="64CBCD56">
      <w:pPr>
        <w:pStyle w:val="Geenafstand"/>
        <w:ind w:left="720"/>
      </w:pPr>
      <w:r>
        <w:t xml:space="preserve">Het samenwerkingsverband </w:t>
      </w:r>
      <w:r w:rsidR="000A3465">
        <w:t xml:space="preserve">Stromenland </w:t>
      </w:r>
      <w:r>
        <w:t>kan adviezen geven, observaties verzorgen en ondersteuning bieden. Deze moeten altijd worden aangevraagd. Hiertoe gaan wij over wanneer onze basisondersteuning ontoereikend blijkt</w:t>
      </w:r>
      <w:r w:rsidR="000A3465">
        <w:t xml:space="preserve"> en wij handelingsverlegen worden</w:t>
      </w:r>
      <w:r>
        <w:t xml:space="preserve">. Dit kan op didactisch als ook op sociaal </w:t>
      </w:r>
      <w:r w:rsidR="6096433E">
        <w:t>emotioneel vlak</w:t>
      </w:r>
      <w:r>
        <w:t xml:space="preserve"> zijn.</w:t>
      </w:r>
    </w:p>
    <w:p w:rsidR="005B0C12" w:rsidP="005B0C12" w:rsidRDefault="005B0C12" w14:paraId="434BD4E4" w14:textId="7D067B5E">
      <w:pPr>
        <w:pStyle w:val="Geenafstand"/>
        <w:ind w:left="708"/>
      </w:pPr>
      <w:r>
        <w:t xml:space="preserve">Hiervoor wordt, in overleg met ouders, een plan </w:t>
      </w:r>
      <w:r w:rsidR="478727D4">
        <w:t>opgestart.</w:t>
      </w:r>
      <w:r>
        <w:t xml:space="preserve"> De aanvraag voor ondersteuning moet door ouders worden ondertekend. De commissie van Stromenland beslist of een aanvraag wordt toegekend.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949" w:rsidTr="00226949" w14:paraId="26CF7D77" w14:textId="77777777">
        <w:tc>
          <w:tcPr>
            <w:tcW w:w="9062" w:type="dxa"/>
          </w:tcPr>
          <w:p w:rsidR="00226949" w:rsidP="00226949" w:rsidRDefault="00226949" w14:paraId="653D58D2" w14:textId="77777777">
            <w:pPr>
              <w:pStyle w:val="Geenafstand"/>
            </w:pPr>
            <w:r>
              <w:t>Voorbeelden van andere behoeften die vallen onder extra ondersteuning:</w:t>
            </w:r>
          </w:p>
          <w:p w:rsidR="00226949" w:rsidP="00097093" w:rsidRDefault="00226949" w14:paraId="686D6B06" w14:textId="77777777">
            <w:pPr>
              <w:pStyle w:val="Geenafstand"/>
              <w:numPr>
                <w:ilvl w:val="0"/>
                <w:numId w:val="8"/>
              </w:numPr>
            </w:pPr>
            <w:r>
              <w:t>Externe hulp</w:t>
            </w:r>
          </w:p>
          <w:p w:rsidR="00AC73D8" w:rsidP="00097093" w:rsidRDefault="00AC73D8" w14:paraId="51BA2758" w14:textId="77777777">
            <w:pPr>
              <w:pStyle w:val="Geenafstand"/>
              <w:numPr>
                <w:ilvl w:val="0"/>
                <w:numId w:val="8"/>
              </w:numPr>
            </w:pPr>
            <w:r>
              <w:t>Aanvraag voor impulsgroep</w:t>
            </w:r>
          </w:p>
          <w:p w:rsidR="00AC73D8" w:rsidP="00097093" w:rsidRDefault="00AC73D8" w14:paraId="38C87C16" w14:textId="77777777">
            <w:pPr>
              <w:pStyle w:val="Geenafstand"/>
              <w:numPr>
                <w:ilvl w:val="0"/>
                <w:numId w:val="8"/>
              </w:numPr>
            </w:pPr>
            <w:r>
              <w:t>Aanvraag voor plusgroep</w:t>
            </w:r>
          </w:p>
          <w:p w:rsidR="00AC73D8" w:rsidP="00226949" w:rsidRDefault="00AC73D8" w14:paraId="6FD7045E" w14:textId="5E0F0C48">
            <w:pPr>
              <w:pStyle w:val="Geenafstand"/>
            </w:pPr>
          </w:p>
        </w:tc>
      </w:tr>
    </w:tbl>
    <w:p w:rsidR="00226949" w:rsidP="00226949" w:rsidRDefault="00226949" w14:paraId="04875668" w14:textId="77777777">
      <w:pPr>
        <w:pStyle w:val="Geenafstand"/>
      </w:pPr>
    </w:p>
    <w:p w:rsidRPr="0074117E" w:rsidR="00D34ECE" w:rsidP="00D34ECE" w:rsidRDefault="00D34ECE" w14:paraId="5C3739C8" w14:textId="1F968F6E">
      <w:pPr>
        <w:pStyle w:val="Geenafstand"/>
        <w:rPr>
          <w:i/>
          <w:iCs/>
          <w:color w:val="0070C0"/>
        </w:rPr>
      </w:pPr>
      <w:r>
        <w:rPr>
          <w:i/>
          <w:iCs/>
          <w:color w:val="0070C0"/>
        </w:rPr>
        <w:t>3</w:t>
      </w:r>
      <w:r w:rsidRPr="0074117E">
        <w:rPr>
          <w:i/>
          <w:iCs/>
          <w:color w:val="0070C0"/>
          <w:vertAlign w:val="superscript"/>
        </w:rPr>
        <w:t>e</w:t>
      </w:r>
      <w:r w:rsidRPr="0074117E">
        <w:rPr>
          <w:i/>
          <w:iCs/>
          <w:color w:val="0070C0"/>
        </w:rPr>
        <w:t xml:space="preserve"> evaluatie/beslismoment :</w:t>
      </w:r>
    </w:p>
    <w:p w:rsidRPr="0074117E" w:rsidR="00D34ECE" w:rsidP="00D34ECE" w:rsidRDefault="00D34ECE" w14:paraId="4DB0858C" w14:textId="7579D8D0">
      <w:pPr>
        <w:pStyle w:val="Geenafstand"/>
        <w:rPr>
          <w:i/>
          <w:iCs/>
          <w:color w:val="0070C0"/>
        </w:rPr>
      </w:pPr>
      <w:r w:rsidRPr="0074117E">
        <w:rPr>
          <w:i/>
          <w:iCs/>
          <w:color w:val="0070C0"/>
        </w:rPr>
        <w:t xml:space="preserve">Zijn de </w:t>
      </w:r>
      <w:r w:rsidR="003F3D70">
        <w:rPr>
          <w:i/>
          <w:iCs/>
          <w:color w:val="0070C0"/>
        </w:rPr>
        <w:t>doelen uit de A en K bereikt?</w:t>
      </w:r>
    </w:p>
    <w:p w:rsidRPr="0074117E" w:rsidR="00D34ECE" w:rsidP="00D34ECE" w:rsidRDefault="00D34ECE" w14:paraId="0800282D" w14:textId="77777777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t>Ja: We gaan door met de aanpassing die werkt en kind blijft in de basisondersteuning.</w:t>
      </w:r>
    </w:p>
    <w:p w:rsidRPr="0074117E" w:rsidR="00D34ECE" w:rsidP="001C11D6" w:rsidRDefault="00D34ECE" w14:paraId="1067F3D0" w14:textId="7FFA03FD">
      <w:pPr>
        <w:pStyle w:val="Geenafstand"/>
        <w:ind w:left="1416"/>
        <w:rPr>
          <w:i/>
          <w:iCs/>
          <w:color w:val="0070C0"/>
        </w:rPr>
      </w:pPr>
      <w:r w:rsidRPr="0074117E">
        <w:rPr>
          <w:i/>
          <w:iCs/>
          <w:color w:val="0070C0"/>
        </w:rPr>
        <w:t xml:space="preserve">Nee: </w:t>
      </w:r>
      <w:r w:rsidR="001C11D6">
        <w:rPr>
          <w:i/>
          <w:iCs/>
          <w:color w:val="0070C0"/>
        </w:rPr>
        <w:t>Er kan een aanvraag voor een arra</w:t>
      </w:r>
      <w:r w:rsidR="00F53E7F">
        <w:rPr>
          <w:i/>
          <w:iCs/>
          <w:color w:val="0070C0"/>
        </w:rPr>
        <w:t>n</w:t>
      </w:r>
      <w:r w:rsidR="001C11D6">
        <w:rPr>
          <w:i/>
          <w:iCs/>
          <w:color w:val="0070C0"/>
        </w:rPr>
        <w:t>gement</w:t>
      </w:r>
      <w:r w:rsidR="00F53E7F">
        <w:rPr>
          <w:i/>
          <w:iCs/>
          <w:color w:val="0070C0"/>
        </w:rPr>
        <w:t xml:space="preserve"> besproken worden of het doen van verder onderzoek of het inschakelen van externen buiten Stromenland om.</w:t>
      </w:r>
    </w:p>
    <w:p w:rsidR="00D34ECE" w:rsidP="00D34ECE" w:rsidRDefault="00D34ECE" w14:paraId="7F0126C9" w14:textId="77777777">
      <w:pPr>
        <w:pStyle w:val="Geenafstand"/>
        <w:ind w:left="720"/>
      </w:pPr>
    </w:p>
    <w:p w:rsidRPr="009C4DB5" w:rsidR="009C4DB5" w:rsidP="009C4DB5" w:rsidRDefault="009C4DB5" w14:paraId="75E4ADB0" w14:textId="38BAD2BB">
      <w:pPr>
        <w:pStyle w:val="Geenafstand"/>
      </w:pPr>
      <w:r>
        <w:t xml:space="preserve">In deze fase </w:t>
      </w:r>
      <w:r w:rsidR="00A06888">
        <w:t>wordt een arrangement uitgevoerd</w:t>
      </w:r>
      <w:r w:rsidR="002A3E22">
        <w:t xml:space="preserve"> en/of </w:t>
      </w:r>
      <w:r w:rsidR="00A06888">
        <w:t>wordt</w:t>
      </w:r>
      <w:r w:rsidR="002A3E22">
        <w:t xml:space="preserve"> er onderzoek gedaan en/of kunnen externen( buiten Stromenland) worden ingeschakeld.</w:t>
      </w:r>
    </w:p>
    <w:p w:rsidR="00D34ECE" w:rsidP="00226949" w:rsidRDefault="00D34ECE" w14:paraId="60C6187E" w14:textId="77777777">
      <w:pPr>
        <w:pStyle w:val="Geenafstand"/>
      </w:pPr>
    </w:p>
    <w:p w:rsidRPr="00F960DB" w:rsidR="00D34ECE" w:rsidP="00226949" w:rsidRDefault="0079397A" w14:paraId="4FE1B1DE" w14:textId="7373162F">
      <w:pPr>
        <w:pStyle w:val="Geenafstand"/>
        <w:rPr>
          <w:i/>
          <w:iCs/>
          <w:color w:val="0070C0"/>
        </w:rPr>
      </w:pPr>
      <w:r w:rsidRPr="00F960DB">
        <w:rPr>
          <w:i/>
          <w:iCs/>
          <w:color w:val="0070C0"/>
        </w:rPr>
        <w:t>4</w:t>
      </w:r>
      <w:r w:rsidRPr="00F960DB">
        <w:rPr>
          <w:i/>
          <w:iCs/>
          <w:color w:val="0070C0"/>
          <w:vertAlign w:val="superscript"/>
        </w:rPr>
        <w:t>e</w:t>
      </w:r>
      <w:r w:rsidRPr="00F960DB">
        <w:rPr>
          <w:i/>
          <w:iCs/>
          <w:color w:val="0070C0"/>
        </w:rPr>
        <w:t xml:space="preserve"> evaluatie-beslismoment</w:t>
      </w:r>
      <w:r w:rsidRPr="00F960DB" w:rsidR="004F302A">
        <w:rPr>
          <w:i/>
          <w:iCs/>
          <w:color w:val="0070C0"/>
        </w:rPr>
        <w:t>:</w:t>
      </w:r>
    </w:p>
    <w:p w:rsidRPr="00F960DB" w:rsidR="004F302A" w:rsidP="00226949" w:rsidRDefault="004F302A" w14:paraId="71AFD9B5" w14:textId="406FDE47">
      <w:pPr>
        <w:pStyle w:val="Geenafstand"/>
        <w:rPr>
          <w:i/>
          <w:iCs/>
          <w:color w:val="0070C0"/>
        </w:rPr>
      </w:pPr>
      <w:r w:rsidRPr="00F960DB">
        <w:rPr>
          <w:i/>
          <w:iCs/>
          <w:color w:val="0070C0"/>
        </w:rPr>
        <w:t>Dit is altijd een breed overleg ( ouders/school/onderzoekers/schoolcontawctpersoon</w:t>
      </w:r>
      <w:r w:rsidRPr="00F960DB" w:rsidR="00F960DB">
        <w:rPr>
          <w:i/>
          <w:iCs/>
          <w:color w:val="0070C0"/>
        </w:rPr>
        <w:t>).</w:t>
      </w:r>
    </w:p>
    <w:p w:rsidRPr="00F960DB" w:rsidR="00F960DB" w:rsidP="00226949" w:rsidRDefault="00F960DB" w14:paraId="3CDD7338" w14:textId="71C032C5">
      <w:pPr>
        <w:pStyle w:val="Geenafstand"/>
        <w:rPr>
          <w:i/>
          <w:iCs/>
          <w:color w:val="0070C0"/>
        </w:rPr>
      </w:pPr>
      <w:r w:rsidRPr="00F960DB">
        <w:rPr>
          <w:i/>
          <w:iCs/>
          <w:color w:val="0070C0"/>
        </w:rPr>
        <w:t>De vraag die voorligt is: Waar kan het kind de beste ondersteuning krijgen.</w:t>
      </w:r>
    </w:p>
    <w:p w:rsidR="00F960DB" w:rsidP="00226949" w:rsidRDefault="00F960DB" w14:paraId="48CAB151" w14:textId="77777777">
      <w:pPr>
        <w:pStyle w:val="Geenafstand"/>
      </w:pPr>
    </w:p>
    <w:p w:rsidRPr="00097093" w:rsidR="005B0C12" w:rsidP="005B0C12" w:rsidRDefault="005B0C12" w14:paraId="4F32F868" w14:textId="77777777">
      <w:pPr>
        <w:pStyle w:val="Geenafstand"/>
        <w:rPr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093">
        <w:rPr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Diepte ondersteuning:</w:t>
      </w:r>
    </w:p>
    <w:p w:rsidR="00AE35CB" w:rsidP="005B0C12" w:rsidRDefault="005B0C12" w14:paraId="717095DB" w14:textId="6CCD3F56">
      <w:pPr>
        <w:rPr>
          <w:rFonts w:ascii="Calibri" w:hAnsi="Calibri" w:eastAsia="Calibri" w:cs="Times New Roman"/>
        </w:rPr>
      </w:pPr>
      <w:r w:rsidRPr="6841864E">
        <w:rPr>
          <w:rFonts w:ascii="Calibri" w:hAnsi="Calibri" w:eastAsia="Calibri" w:cs="Times New Roman"/>
        </w:rPr>
        <w:t xml:space="preserve">Wanneer de school de ondersteuningsvraag niet meer kan beantwoorden met behulp van de </w:t>
      </w:r>
      <w:r w:rsidRPr="6841864E">
        <w:rPr>
          <w:rFonts w:ascii="Calibri" w:hAnsi="Calibri" w:eastAsia="Calibri" w:cs="Times New Roman"/>
          <w:u w:val="single"/>
        </w:rPr>
        <w:t xml:space="preserve">basis - </w:t>
      </w:r>
      <w:r w:rsidRPr="6841864E" w:rsidR="0C8B9766">
        <w:rPr>
          <w:rFonts w:ascii="Calibri" w:hAnsi="Calibri" w:eastAsia="Calibri" w:cs="Times New Roman"/>
          <w:u w:val="single"/>
        </w:rPr>
        <w:t>of extra</w:t>
      </w:r>
      <w:r w:rsidRPr="6841864E">
        <w:rPr>
          <w:rFonts w:ascii="Calibri" w:hAnsi="Calibri" w:eastAsia="Calibri" w:cs="Times New Roman"/>
          <w:u w:val="single"/>
        </w:rPr>
        <w:t xml:space="preserve"> ondersteuning</w:t>
      </w:r>
      <w:r w:rsidRPr="6841864E">
        <w:rPr>
          <w:rFonts w:ascii="Calibri" w:hAnsi="Calibri" w:eastAsia="Calibri" w:cs="Times New Roman"/>
        </w:rPr>
        <w:t xml:space="preserve"> en haar handelingsverlegenheid kan aantonen, wordt er door de school een beschikking bij de commissie van Toelaatbaarheid aangevraagd voor plaatsing in het speciaal (Ba)onderwijs.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2EB" w:rsidTr="008A22EB" w14:paraId="1976F70A" w14:textId="77777777">
        <w:tc>
          <w:tcPr>
            <w:tcW w:w="9062" w:type="dxa"/>
          </w:tcPr>
          <w:p w:rsidR="008A22EB" w:rsidP="005B0C12" w:rsidRDefault="008A22EB" w14:paraId="6FF9EBAE" w14:textId="77777777">
            <w:r>
              <w:t>Het samenwerkingsverband Stromenland</w:t>
            </w:r>
          </w:p>
          <w:p w:rsidR="008A22EB" w:rsidP="005B0C12" w:rsidRDefault="008A22EB" w14:paraId="5A0B7083" w14:textId="77777777">
            <w:r>
              <w:t>Heeft Speciaal BasisOnderwijs ( SBO) scholen, waaronder de Dijk in Druten</w:t>
            </w:r>
          </w:p>
          <w:p w:rsidR="008A22EB" w:rsidP="005B0C12" w:rsidRDefault="008A22EB" w14:paraId="5E6A4CF0" w14:textId="77777777">
            <w:r>
              <w:t>Speciale scholen ( SO) cluster 4 gedragsproblemen en psychische stoornissen</w:t>
            </w:r>
          </w:p>
          <w:p w:rsidR="008A22EB" w:rsidP="005B0C12" w:rsidRDefault="008A22EB" w14:paraId="74C627AD" w14:textId="77777777">
            <w:r>
              <w:t>Speciale scholen ( SO) cluster 3 voor lichamelijke en/of verstandelijke beperkingen en langdurige zieke kinderen.</w:t>
            </w:r>
          </w:p>
          <w:p w:rsidR="008A22EB" w:rsidP="005B0C12" w:rsidRDefault="008A22EB" w14:paraId="50D7D274" w14:textId="77777777"/>
          <w:p w:rsidR="008A22EB" w:rsidP="005B0C12" w:rsidRDefault="008A22EB" w14:paraId="4E3D5D4D" w14:textId="77777777">
            <w:r>
              <w:t xml:space="preserve">Werkt samen met ( SO) cluster 2 Kentalis voor </w:t>
            </w:r>
            <w:r w:rsidR="00EC2F1F">
              <w:t>dove en slechthorende kinderen en kinderen met een communicatieve beperking.</w:t>
            </w:r>
          </w:p>
          <w:p w:rsidR="00EC2F1F" w:rsidP="005B0C12" w:rsidRDefault="00EC2F1F" w14:paraId="342E8F98" w14:textId="77777777"/>
          <w:p w:rsidR="00EC2F1F" w:rsidP="005B0C12" w:rsidRDefault="00EC2F1F" w14:paraId="0626CC44" w14:textId="585F2BDD">
            <w:r>
              <w:t>Biedt ondersteuning bij een aanvraag voor ( SO) cluster 1 VISIO voor blinde en slechtziende kinderen.</w:t>
            </w:r>
          </w:p>
        </w:tc>
      </w:tr>
    </w:tbl>
    <w:p w:rsidR="008A22EB" w:rsidP="005B0C12" w:rsidRDefault="008A22EB" w14:paraId="6A1154B6" w14:textId="77777777"/>
    <w:sectPr w:rsidR="008A22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332"/>
    <w:multiLevelType w:val="hybridMultilevel"/>
    <w:tmpl w:val="44A285C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3B5EBA"/>
    <w:multiLevelType w:val="hybridMultilevel"/>
    <w:tmpl w:val="A5BA763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5E4E5F"/>
    <w:multiLevelType w:val="hybridMultilevel"/>
    <w:tmpl w:val="B0E84C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E44EA4"/>
    <w:multiLevelType w:val="hybridMultilevel"/>
    <w:tmpl w:val="53B4739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E0081D"/>
    <w:multiLevelType w:val="hybridMultilevel"/>
    <w:tmpl w:val="0164B7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BF9308F"/>
    <w:multiLevelType w:val="hybridMultilevel"/>
    <w:tmpl w:val="56AA0A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140D01"/>
    <w:multiLevelType w:val="hybridMultilevel"/>
    <w:tmpl w:val="4876381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3C1F7E"/>
    <w:multiLevelType w:val="hybridMultilevel"/>
    <w:tmpl w:val="CF4E7F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0798897">
    <w:abstractNumId w:val="4"/>
  </w:num>
  <w:num w:numId="2" w16cid:durableId="1043990221">
    <w:abstractNumId w:val="1"/>
  </w:num>
  <w:num w:numId="3" w16cid:durableId="1676612551">
    <w:abstractNumId w:val="5"/>
  </w:num>
  <w:num w:numId="4" w16cid:durableId="1108813920">
    <w:abstractNumId w:val="0"/>
  </w:num>
  <w:num w:numId="5" w16cid:durableId="1061714676">
    <w:abstractNumId w:val="2"/>
  </w:num>
  <w:num w:numId="6" w16cid:durableId="1100027253">
    <w:abstractNumId w:val="3"/>
  </w:num>
  <w:num w:numId="7" w16cid:durableId="686978592">
    <w:abstractNumId w:val="7"/>
  </w:num>
  <w:num w:numId="8" w16cid:durableId="608898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12"/>
    <w:rsid w:val="00065265"/>
    <w:rsid w:val="00090CD9"/>
    <w:rsid w:val="00097093"/>
    <w:rsid w:val="000A3465"/>
    <w:rsid w:val="00171B9C"/>
    <w:rsid w:val="00186B5C"/>
    <w:rsid w:val="001A1093"/>
    <w:rsid w:val="001C11D6"/>
    <w:rsid w:val="001C2C2B"/>
    <w:rsid w:val="00226949"/>
    <w:rsid w:val="00273E59"/>
    <w:rsid w:val="002A3E22"/>
    <w:rsid w:val="00335E7F"/>
    <w:rsid w:val="003F3D70"/>
    <w:rsid w:val="00463159"/>
    <w:rsid w:val="004666DE"/>
    <w:rsid w:val="00467B1C"/>
    <w:rsid w:val="004F302A"/>
    <w:rsid w:val="00546399"/>
    <w:rsid w:val="005A56D3"/>
    <w:rsid w:val="005A63C1"/>
    <w:rsid w:val="005B0C12"/>
    <w:rsid w:val="006050FF"/>
    <w:rsid w:val="0074117E"/>
    <w:rsid w:val="00745257"/>
    <w:rsid w:val="00765FD3"/>
    <w:rsid w:val="00766885"/>
    <w:rsid w:val="0079397A"/>
    <w:rsid w:val="007D30AE"/>
    <w:rsid w:val="00863477"/>
    <w:rsid w:val="008A22EB"/>
    <w:rsid w:val="00903A45"/>
    <w:rsid w:val="009C4D6A"/>
    <w:rsid w:val="009C4DB5"/>
    <w:rsid w:val="00A06888"/>
    <w:rsid w:val="00A51012"/>
    <w:rsid w:val="00A54C7A"/>
    <w:rsid w:val="00AC73D8"/>
    <w:rsid w:val="00AE35CB"/>
    <w:rsid w:val="00AF6ABF"/>
    <w:rsid w:val="00BB06B6"/>
    <w:rsid w:val="00BB06E3"/>
    <w:rsid w:val="00D34ECE"/>
    <w:rsid w:val="00D76518"/>
    <w:rsid w:val="00DF325F"/>
    <w:rsid w:val="00EB3CF7"/>
    <w:rsid w:val="00EC2F1F"/>
    <w:rsid w:val="00F53E7F"/>
    <w:rsid w:val="00F960DB"/>
    <w:rsid w:val="0C8B9766"/>
    <w:rsid w:val="1225F598"/>
    <w:rsid w:val="12507489"/>
    <w:rsid w:val="13F7015A"/>
    <w:rsid w:val="155D965A"/>
    <w:rsid w:val="189D5678"/>
    <w:rsid w:val="21F15E0D"/>
    <w:rsid w:val="222B4A54"/>
    <w:rsid w:val="224406E8"/>
    <w:rsid w:val="2467646A"/>
    <w:rsid w:val="2A31A113"/>
    <w:rsid w:val="2BEAE92E"/>
    <w:rsid w:val="2BF3088A"/>
    <w:rsid w:val="362C1825"/>
    <w:rsid w:val="3CEA2F43"/>
    <w:rsid w:val="3CF1431B"/>
    <w:rsid w:val="3DFCD75B"/>
    <w:rsid w:val="413067C7"/>
    <w:rsid w:val="428165E5"/>
    <w:rsid w:val="478727D4"/>
    <w:rsid w:val="49A10239"/>
    <w:rsid w:val="4ABA838F"/>
    <w:rsid w:val="4AF75613"/>
    <w:rsid w:val="4D9E397C"/>
    <w:rsid w:val="509CE7D1"/>
    <w:rsid w:val="556B76EC"/>
    <w:rsid w:val="5CF6B44B"/>
    <w:rsid w:val="5D6A1499"/>
    <w:rsid w:val="5DA6E71D"/>
    <w:rsid w:val="6096433E"/>
    <w:rsid w:val="6841864E"/>
    <w:rsid w:val="6FF475EB"/>
    <w:rsid w:val="72C1A226"/>
    <w:rsid w:val="73A6B93B"/>
    <w:rsid w:val="7F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02F1"/>
  <w15:docId w15:val="{27247819-89CA-4E50-AAF1-FDCDD94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B0C12"/>
    <w:rPr>
      <w:rFonts w:eastAsiaTheme="minorEastAsia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B0C12"/>
    <w:pPr>
      <w:spacing w:after="0" w:line="240" w:lineRule="auto"/>
    </w:pPr>
    <w:rPr>
      <w:rFonts w:eastAsiaTheme="minorEastAsia"/>
      <w:lang w:eastAsia="nl-NL"/>
    </w:rPr>
  </w:style>
  <w:style w:type="character" w:styleId="GeenafstandChar" w:customStyle="1">
    <w:name w:val="Geen afstand Char"/>
    <w:basedOn w:val="Standaardalinea-lettertype"/>
    <w:link w:val="Geenafstand"/>
    <w:uiPriority w:val="1"/>
    <w:locked/>
    <w:rsid w:val="005B0C12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0A3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895DAD-D7C1-4813-91D9-36E028140B6E}">
  <we:reference id="6da5b0d7-dbb0-49a9-93ba-d19c80971ba6" version="8.0.4.0" store="EXCatalog" storeType="EXCatalog"/>
  <we:alternateReferences>
    <we:reference id="WA104381050" version="8.0.4.0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43b95-afff-45bd-a158-5c8dd42fa597" xsi:nil="true"/>
    <lcf76f155ced4ddcb4097134ff3c332f xmlns="a990b943-d3c6-46f9-bf3f-787d7cab00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330DAB8DAA4AB6CA102FB9F30860" ma:contentTypeVersion="17" ma:contentTypeDescription="Een nieuw document maken." ma:contentTypeScope="" ma:versionID="3df5c2dd6a61459319da91a429b58335">
  <xsd:schema xmlns:xsd="http://www.w3.org/2001/XMLSchema" xmlns:xs="http://www.w3.org/2001/XMLSchema" xmlns:p="http://schemas.microsoft.com/office/2006/metadata/properties" xmlns:ns2="a990b943-d3c6-46f9-bf3f-787d7cab00cd" xmlns:ns3="e9a43b95-afff-45bd-a158-5c8dd42fa597" targetNamespace="http://schemas.microsoft.com/office/2006/metadata/properties" ma:root="true" ma:fieldsID="b38ca9038c60bf0db70326f700b83fd4" ns2:_="" ns3:_="">
    <xsd:import namespace="a990b943-d3c6-46f9-bf3f-787d7cab00cd"/>
    <xsd:import namespace="e9a43b95-afff-45bd-a158-5c8dd42fa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b943-d3c6-46f9-bf3f-787d7cab0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d2eb338-c4c6-491b-a1ae-ad8107543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3b95-afff-45bd-a158-5c8dd42fa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9b9d26-103c-4cfe-878a-24c7a957f341}" ma:internalName="TaxCatchAll" ma:showField="CatchAllData" ma:web="e9a43b95-afff-45bd-a158-5c8dd42fa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C69CB-BA8D-4C88-82B2-C3C4E344D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207F2-BF66-43C2-8732-4DE76D93AAA7}">
  <ds:schemaRefs>
    <ds:schemaRef ds:uri="http://schemas.microsoft.com/office/2006/documentManagement/types"/>
    <ds:schemaRef ds:uri="145e2cb2-15d3-4131-a1c7-f3412f3e45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d33fa9b-1fe9-467a-a241-703a5f506a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7642D-A891-4DDB-8DC1-8192E6E32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truger</dc:creator>
  <cp:lastModifiedBy>Truus Gerritse - van Kruisbergen</cp:lastModifiedBy>
  <cp:revision>6</cp:revision>
  <cp:lastPrinted>2022-06-21T07:26:00Z</cp:lastPrinted>
  <dcterms:created xsi:type="dcterms:W3CDTF">2023-05-09T11:36:00Z</dcterms:created>
  <dcterms:modified xsi:type="dcterms:W3CDTF">2023-05-15T08:51:42Z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0x0101003B0E330DAB8DAA4AB6CA102FB9F30860</vt:lpwstr>
  </property>
  <property fmtid="{D5CDD505-2E9C-101B-9397-08002B2CF9AE}" pid="3" name="MediaServiceImageTags">
    <vt:lpwstr/>
  </property>
</Properties>
</file>