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22D31" w:rsidR="00C2588A" w:rsidP="00322D31" w:rsidRDefault="00C2588A" w14:paraId="1BA8F385" w14:textId="7A944150">
      <w:pPr>
        <w:pStyle w:val="Kop1"/>
      </w:pPr>
      <w:r w:rsidRPr="00322D31">
        <w:t>S</w:t>
      </w:r>
      <w:r w:rsidRPr="00322D31" w:rsidR="00F1731D">
        <w:t>chool</w:t>
      </w:r>
      <w:r w:rsidRPr="00322D31" w:rsidR="00DC723D">
        <w:t>ondersteuningsprofiel</w:t>
      </w:r>
    </w:p>
    <w:p w:rsidR="31D0C281" w:rsidP="31D0C281" w:rsidRDefault="31D0C281" w14:paraId="02E81138" w14:textId="7FD7068B">
      <w:pPr>
        <w:pStyle w:val="Standaard"/>
        <w:jc w:val="center"/>
      </w:pPr>
      <w:r>
        <w:drawing>
          <wp:inline wp14:editId="59978215" wp14:anchorId="0F216A98">
            <wp:extent cx="2947115" cy="819150"/>
            <wp:effectExtent l="0" t="0" r="0" b="0"/>
            <wp:docPr id="1164192579" name="" title=""/>
            <wp:cNvGraphicFramePr>
              <a:graphicFrameLocks noChangeAspect="1"/>
            </wp:cNvGraphicFramePr>
            <a:graphic>
              <a:graphicData uri="http://schemas.openxmlformats.org/drawingml/2006/picture">
                <pic:pic>
                  <pic:nvPicPr>
                    <pic:cNvPr id="0" name=""/>
                    <pic:cNvPicPr/>
                  </pic:nvPicPr>
                  <pic:blipFill>
                    <a:blip r:embed="R57c764bdfd704df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7115" cy="819150"/>
                    </a:xfrm>
                    <a:prstGeom prst="rect">
                      <a:avLst/>
                    </a:prstGeom>
                  </pic:spPr>
                </pic:pic>
              </a:graphicData>
            </a:graphic>
          </wp:inline>
        </w:drawing>
      </w:r>
      <w:r w:rsidRPr="73517DFB" w:rsidR="73517DFB">
        <w:rPr>
          <w:rFonts w:cs="Calibri" w:cstheme="minorAscii"/>
          <w:i w:val="0"/>
          <w:iCs w:val="0"/>
          <w:sz w:val="22"/>
          <w:szCs w:val="22"/>
        </w:rPr>
        <w:t xml:space="preserve"> </w:t>
      </w:r>
    </w:p>
    <w:p w:rsidRPr="00322D31" w:rsidR="00E83263" w:rsidP="31D0C281" w:rsidRDefault="00F1731D" w14:paraId="48C244AB" w14:textId="136ACF1D">
      <w:pPr>
        <w:pStyle w:val="Kop2"/>
        <w:ind w:left="0"/>
      </w:pPr>
      <w:bookmarkStart w:name="_Toc532214659" w:id="0"/>
      <w:r w:rsidR="31D0C281">
        <w:rPr/>
        <w:t xml:space="preserve">Wettelijke kaders </w:t>
      </w:r>
      <w:proofErr w:type="spellStart"/>
      <w:r w:rsidR="31D0C281">
        <w:rPr/>
        <w:t>school</w:t>
      </w:r>
      <w:r w:rsidR="31D0C281">
        <w:rPr/>
        <w:t>ondersteuningsprofiel</w:t>
      </w:r>
      <w:proofErr w:type="spellEnd"/>
      <w:bookmarkEnd w:id="0"/>
    </w:p>
    <w:p w:rsidR="00504B22" w:rsidP="31D0C281" w:rsidRDefault="00F1731D" w14:paraId="63D0BFA3" w14:textId="0D4D59AF">
      <w:pPr>
        <w:pStyle w:val="Normaalweb"/>
        <w:spacing w:after="0" w:line="276" w:lineRule="auto"/>
        <w:jc w:val="both"/>
        <w:rPr>
          <w:rFonts w:ascii="Calibri" w:hAnsi="Calibri" w:cs="Calibri" w:asciiTheme="minorAscii" w:hAnsiTheme="minorAscii" w:cstheme="minorAscii"/>
          <w:sz w:val="22"/>
          <w:szCs w:val="22"/>
        </w:rPr>
      </w:pPr>
      <w:r w:rsidRPr="31D0C281" w:rsidR="31D0C281">
        <w:rPr>
          <w:rFonts w:ascii="Calibri" w:hAnsi="Calibri" w:cs="Calibri" w:asciiTheme="minorAscii" w:hAnsiTheme="minorAscii" w:cstheme="minorAscii"/>
          <w:sz w:val="22"/>
          <w:szCs w:val="22"/>
        </w:rPr>
        <w:t xml:space="preserve">Het </w:t>
      </w:r>
      <w:proofErr w:type="spellStart"/>
      <w:r w:rsidRPr="31D0C281" w:rsidR="31D0C281">
        <w:rPr>
          <w:rFonts w:ascii="Calibri" w:hAnsi="Calibri" w:cs="Calibri" w:asciiTheme="minorAscii" w:hAnsiTheme="minorAscii" w:cstheme="minorAscii"/>
          <w:sz w:val="22"/>
          <w:szCs w:val="22"/>
        </w:rPr>
        <w:t>schoolondersteuningsprofiel</w:t>
      </w:r>
      <w:proofErr w:type="spellEnd"/>
      <w:r w:rsidRPr="31D0C281" w:rsidR="31D0C281">
        <w:rPr>
          <w:rFonts w:ascii="Calibri" w:hAnsi="Calibri" w:cs="Calibri" w:asciiTheme="minorAscii" w:hAnsiTheme="minorAscii" w:cstheme="minorAscii"/>
          <w:sz w:val="22"/>
          <w:szCs w:val="22"/>
        </w:rPr>
        <w:t xml:space="preserve"> geeft weer hoe de ondersteuning aan leerlingen binnen </w:t>
      </w:r>
      <w:r w:rsidRPr="31D0C281" w:rsidR="31D0C281">
        <w:rPr>
          <w:rFonts w:ascii="Calibri" w:hAnsi="Calibri" w:cs="Calibri" w:asciiTheme="minorAscii" w:hAnsiTheme="minorAscii" w:cstheme="minorAscii"/>
          <w:sz w:val="22"/>
          <w:szCs w:val="22"/>
        </w:rPr>
        <w:t>de</w:t>
      </w:r>
      <w:r w:rsidRPr="31D0C281" w:rsidR="31D0C281">
        <w:rPr>
          <w:rFonts w:ascii="Calibri" w:hAnsi="Calibri" w:cs="Calibri" w:asciiTheme="minorAscii" w:hAnsiTheme="minorAscii" w:cstheme="minorAscii"/>
          <w:sz w:val="22"/>
          <w:szCs w:val="22"/>
        </w:rPr>
        <w:t xml:space="preserve"> </w:t>
      </w:r>
      <w:proofErr w:type="spellStart"/>
      <w:r w:rsidRPr="31D0C281" w:rsidR="31D0C281">
        <w:rPr>
          <w:rFonts w:ascii="Calibri" w:hAnsi="Calibri" w:cs="Calibri" w:asciiTheme="minorAscii" w:hAnsiTheme="minorAscii" w:cstheme="minorAscii"/>
          <w:sz w:val="22"/>
          <w:szCs w:val="22"/>
        </w:rPr>
        <w:t>Alphense</w:t>
      </w:r>
      <w:proofErr w:type="spellEnd"/>
      <w:r w:rsidRPr="31D0C281" w:rsidR="31D0C281">
        <w:rPr>
          <w:rFonts w:ascii="Calibri" w:hAnsi="Calibri" w:cs="Calibri" w:asciiTheme="minorAscii" w:hAnsiTheme="minorAscii" w:cstheme="minorAscii"/>
          <w:sz w:val="22"/>
          <w:szCs w:val="22"/>
        </w:rPr>
        <w:t xml:space="preserve"> Montssorischool </w:t>
      </w:r>
      <w:r w:rsidRPr="31D0C281" w:rsidR="31D0C281">
        <w:rPr>
          <w:rFonts w:ascii="Calibri" w:hAnsi="Calibri" w:cs="Calibri" w:asciiTheme="minorAscii" w:hAnsiTheme="minorAscii" w:cstheme="minorAscii"/>
          <w:sz w:val="22"/>
          <w:szCs w:val="22"/>
        </w:rPr>
        <w:t xml:space="preserve">is georganiseerd. </w:t>
      </w:r>
    </w:p>
    <w:p w:rsidR="000406D1" w:rsidP="00E83263" w:rsidRDefault="000406D1" w14:paraId="4B846CE6" w14:textId="049450B1">
      <w:pPr>
        <w:pStyle w:val="Normaalweb"/>
        <w:spacing w:after="0" w:line="276" w:lineRule="auto"/>
        <w:jc w:val="both"/>
        <w:rPr>
          <w:rFonts w:asciiTheme="minorHAnsi" w:hAnsiTheme="minorHAnsi" w:cstheme="minorHAnsi"/>
          <w:sz w:val="22"/>
          <w:szCs w:val="22"/>
        </w:rPr>
      </w:pPr>
    </w:p>
    <w:p w:rsidR="00E83263" w:rsidP="31D0C281" w:rsidRDefault="00E83263" w14:paraId="72CDB7F4" w14:textId="07277BF8">
      <w:pPr>
        <w:pStyle w:val="Normaalweb"/>
        <w:spacing w:after="0" w:line="276" w:lineRule="auto"/>
        <w:jc w:val="both"/>
        <w:rPr>
          <w:rFonts w:ascii="Calibri" w:hAnsi="Calibri" w:cs="Calibri" w:asciiTheme="minorAscii" w:hAnsiTheme="minorAscii" w:cstheme="minorAscii"/>
          <w:sz w:val="22"/>
          <w:szCs w:val="22"/>
        </w:rPr>
      </w:pPr>
      <w:r w:rsidRPr="31D0C281" w:rsidR="31D0C281">
        <w:rPr>
          <w:rFonts w:ascii="Calibri" w:hAnsi="Calibri" w:cs="Calibri" w:asciiTheme="minorAscii" w:hAnsiTheme="minorAscii" w:cstheme="minorAscii"/>
          <w:sz w:val="22"/>
          <w:szCs w:val="22"/>
        </w:rPr>
        <w:t xml:space="preserve">Wettelijk is vastgesteld dat het </w:t>
      </w:r>
      <w:proofErr w:type="spellStart"/>
      <w:r w:rsidRPr="31D0C281" w:rsidR="31D0C281">
        <w:rPr>
          <w:rFonts w:ascii="Calibri" w:hAnsi="Calibri" w:cs="Calibri" w:asciiTheme="minorAscii" w:hAnsiTheme="minorAscii" w:cstheme="minorAscii"/>
          <w:sz w:val="22"/>
          <w:szCs w:val="22"/>
        </w:rPr>
        <w:t>schoolondersteuningsprofiel</w:t>
      </w:r>
      <w:proofErr w:type="spellEnd"/>
      <w:r w:rsidRPr="31D0C281" w:rsidR="31D0C281">
        <w:rPr>
          <w:rFonts w:ascii="Calibri" w:hAnsi="Calibri" w:cs="Calibri" w:asciiTheme="minorAscii" w:hAnsiTheme="minorAscii" w:cstheme="minorAscii"/>
          <w:sz w:val="22"/>
          <w:szCs w:val="22"/>
        </w:rPr>
        <w:t xml:space="preserve"> een document is, waarin de school de taken, de verantwoordelijkheden en de werkwijze ten aanzien van Passend Onderwijs vastlegt.</w:t>
      </w:r>
      <w:r w:rsidRPr="31D0C281" w:rsidR="31D0C281">
        <w:rPr>
          <w:rFonts w:ascii="Calibri" w:hAnsi="Calibri" w:cs="Calibri" w:asciiTheme="minorAscii" w:hAnsiTheme="minorAscii" w:cstheme="minorAscii"/>
          <w:sz w:val="22"/>
          <w:szCs w:val="22"/>
        </w:rPr>
        <w:t xml:space="preserve"> </w:t>
      </w:r>
      <w:r w:rsidRPr="31D0C281" w:rsidR="31D0C281">
        <w:rPr>
          <w:rFonts w:ascii="Calibri" w:hAnsi="Calibri" w:cs="Calibri" w:asciiTheme="minorAscii" w:hAnsiTheme="minorAscii" w:cstheme="minorAscii"/>
          <w:sz w:val="22"/>
          <w:szCs w:val="22"/>
        </w:rPr>
        <w:t xml:space="preserve">In het schoolondersteuningsprofiel beschrijft de school de wijze waarop de binnen de regio vastgestelde basisondersteuning wordt vormgegeven. Daarnaast wordt beschreven welke extra ondersteuning de school biedt of wil gaan bieden. </w:t>
      </w:r>
    </w:p>
    <w:p w:rsidR="006E6E6A" w:rsidP="00E83263" w:rsidRDefault="006E6E6A" w14:paraId="1622974E" w14:textId="77777777">
      <w:pPr>
        <w:pStyle w:val="Normaalweb"/>
        <w:spacing w:after="0" w:line="276" w:lineRule="auto"/>
        <w:jc w:val="both"/>
        <w:rPr>
          <w:rFonts w:asciiTheme="minorHAnsi" w:hAnsiTheme="minorHAnsi" w:cstheme="minorHAnsi"/>
          <w:sz w:val="22"/>
          <w:szCs w:val="22"/>
        </w:rPr>
      </w:pPr>
    </w:p>
    <w:p w:rsidR="00504B22" w:rsidP="00E83263" w:rsidRDefault="00504B22" w14:paraId="3BB68080" w14:textId="2952D0F9">
      <w:pPr>
        <w:pStyle w:val="Normaalweb"/>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Het </w:t>
      </w:r>
      <w:r w:rsidR="00F1731D">
        <w:rPr>
          <w:rFonts w:asciiTheme="minorHAnsi" w:hAnsiTheme="minorHAnsi" w:cstheme="minorHAnsi"/>
          <w:sz w:val="22"/>
          <w:szCs w:val="22"/>
        </w:rPr>
        <w:t>schoolondersteuningsprofiel</w:t>
      </w:r>
      <w:r w:rsidR="00DE7A60">
        <w:rPr>
          <w:rFonts w:asciiTheme="minorHAnsi" w:hAnsiTheme="minorHAnsi" w:cstheme="minorHAnsi"/>
          <w:sz w:val="22"/>
          <w:szCs w:val="22"/>
        </w:rPr>
        <w:t>:</w:t>
      </w:r>
    </w:p>
    <w:p w:rsidR="00504B22" w:rsidP="00504B22" w:rsidRDefault="00DE7A60" w14:paraId="2A32FDDD" w14:textId="212ED891">
      <w:pPr>
        <w:pStyle w:val="Normaalweb"/>
        <w:numPr>
          <w:ilvl w:val="0"/>
          <w:numId w:val="18"/>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is</w:t>
      </w:r>
      <w:r w:rsidR="00504B22">
        <w:rPr>
          <w:rFonts w:asciiTheme="minorHAnsi" w:hAnsiTheme="minorHAnsi" w:cstheme="minorHAnsi"/>
          <w:sz w:val="22"/>
          <w:szCs w:val="22"/>
        </w:rPr>
        <w:t xml:space="preserve"> gerelateerd aan het schoolplan (kwaliteit van onderwijs) en de schoolgids (wijze waarop ondersteuning wordt vormgegeven)</w:t>
      </w:r>
      <w:r>
        <w:rPr>
          <w:rFonts w:asciiTheme="minorHAnsi" w:hAnsiTheme="minorHAnsi" w:cstheme="minorHAnsi"/>
          <w:sz w:val="22"/>
          <w:szCs w:val="22"/>
        </w:rPr>
        <w:t>;</w:t>
      </w:r>
    </w:p>
    <w:p w:rsidR="00504B22" w:rsidP="00504B22" w:rsidRDefault="00DE7A60" w14:paraId="7DBE7A2A" w14:textId="1D36E45B">
      <w:pPr>
        <w:pStyle w:val="Normaalweb"/>
        <w:numPr>
          <w:ilvl w:val="0"/>
          <w:numId w:val="18"/>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i</w:t>
      </w:r>
      <w:r w:rsidR="00504B22">
        <w:rPr>
          <w:rFonts w:asciiTheme="minorHAnsi" w:hAnsiTheme="minorHAnsi" w:cstheme="minorHAnsi"/>
          <w:sz w:val="22"/>
          <w:szCs w:val="22"/>
        </w:rPr>
        <w:t>s een verantwoordelijkheid van het bevoegd gezag van de school</w:t>
      </w:r>
      <w:r>
        <w:rPr>
          <w:rFonts w:asciiTheme="minorHAnsi" w:hAnsiTheme="minorHAnsi" w:cstheme="minorHAnsi"/>
          <w:sz w:val="22"/>
          <w:szCs w:val="22"/>
        </w:rPr>
        <w:t>;</w:t>
      </w:r>
    </w:p>
    <w:p w:rsidR="00504B22" w:rsidP="00504B22" w:rsidRDefault="00DE7A60" w14:paraId="5784C0D2" w14:textId="5DE33AF1">
      <w:pPr>
        <w:pStyle w:val="Normaalweb"/>
        <w:numPr>
          <w:ilvl w:val="0"/>
          <w:numId w:val="18"/>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w</w:t>
      </w:r>
      <w:r w:rsidR="00504B22">
        <w:rPr>
          <w:rFonts w:asciiTheme="minorHAnsi" w:hAnsiTheme="minorHAnsi" w:cstheme="minorHAnsi"/>
          <w:sz w:val="22"/>
          <w:szCs w:val="22"/>
        </w:rPr>
        <w:t>ordt geschreven door de directie van de school, in samenspraak met het team</w:t>
      </w:r>
      <w:r>
        <w:rPr>
          <w:rFonts w:asciiTheme="minorHAnsi" w:hAnsiTheme="minorHAnsi" w:cstheme="minorHAnsi"/>
          <w:sz w:val="22"/>
          <w:szCs w:val="22"/>
        </w:rPr>
        <w:t>;</w:t>
      </w:r>
    </w:p>
    <w:p w:rsidR="00BF6A73" w:rsidP="00BF6A73" w:rsidRDefault="00DE7A60" w14:paraId="27112B64" w14:textId="71591F1E">
      <w:pPr>
        <w:pStyle w:val="Normaalweb"/>
        <w:numPr>
          <w:ilvl w:val="0"/>
          <w:numId w:val="18"/>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d</w:t>
      </w:r>
      <w:r w:rsidR="00504B22">
        <w:rPr>
          <w:rFonts w:asciiTheme="minorHAnsi" w:hAnsiTheme="minorHAnsi" w:cstheme="minorHAnsi"/>
          <w:sz w:val="22"/>
          <w:szCs w:val="22"/>
        </w:rPr>
        <w:t>ient ter advies voorgelegd te worden aan de medezeggenschapsraad</w:t>
      </w:r>
      <w:r>
        <w:rPr>
          <w:rFonts w:asciiTheme="minorHAnsi" w:hAnsiTheme="minorHAnsi" w:cstheme="minorHAnsi"/>
          <w:sz w:val="22"/>
          <w:szCs w:val="22"/>
        </w:rPr>
        <w:t>.</w:t>
      </w:r>
    </w:p>
    <w:p w:rsidR="00BF6A73" w:rsidP="00BF6A73" w:rsidRDefault="00BF6A73" w14:paraId="28D2FF87" w14:textId="236457A9">
      <w:pPr>
        <w:pStyle w:val="Normaalweb"/>
        <w:spacing w:after="0" w:line="276" w:lineRule="auto"/>
        <w:jc w:val="both"/>
        <w:rPr>
          <w:rFonts w:asciiTheme="minorHAnsi" w:hAnsiTheme="minorHAnsi" w:cstheme="minorHAnsi"/>
          <w:sz w:val="22"/>
          <w:szCs w:val="22"/>
        </w:rPr>
      </w:pPr>
    </w:p>
    <w:p w:rsidRPr="00BF6A73" w:rsidR="00BF6A73" w:rsidP="00BF6A73" w:rsidRDefault="00BF6A73" w14:paraId="5B83C04A" w14:textId="5C7EC7E5">
      <w:pPr>
        <w:pStyle w:val="Normaalweb"/>
        <w:spacing w:after="0" w:line="276" w:lineRule="auto"/>
        <w:jc w:val="both"/>
        <w:rPr>
          <w:rFonts w:asciiTheme="minorHAnsi" w:hAnsiTheme="minorHAnsi" w:cstheme="minorHAnsi"/>
          <w:i/>
          <w:sz w:val="22"/>
          <w:szCs w:val="22"/>
        </w:rPr>
      </w:pPr>
      <w:r w:rsidRPr="00BF6A73">
        <w:rPr>
          <w:rFonts w:asciiTheme="minorHAnsi" w:hAnsiTheme="minorHAnsi" w:cstheme="minorHAnsi"/>
          <w:i/>
          <w:sz w:val="22"/>
          <w:szCs w:val="22"/>
        </w:rPr>
        <w:t xml:space="preserve">Afgesproken is binnen SWV PO Rijnstreek, om </w:t>
      </w:r>
      <w:r w:rsidR="00F1731D">
        <w:rPr>
          <w:rFonts w:asciiTheme="minorHAnsi" w:hAnsiTheme="minorHAnsi" w:cstheme="minorHAnsi"/>
          <w:i/>
          <w:sz w:val="22"/>
          <w:szCs w:val="22"/>
        </w:rPr>
        <w:t>jaarlijks in oktober het schoolondersteuningsprofiel te</w:t>
      </w:r>
      <w:r w:rsidRPr="00BF6A73">
        <w:rPr>
          <w:rFonts w:asciiTheme="minorHAnsi" w:hAnsiTheme="minorHAnsi" w:cstheme="minorHAnsi"/>
          <w:i/>
          <w:sz w:val="22"/>
          <w:szCs w:val="22"/>
        </w:rPr>
        <w:t xml:space="preserve"> updaten, in te voegen in Vensters en toe te sturen aan het SWV PO Rijnstreek.</w:t>
      </w:r>
    </w:p>
    <w:p w:rsidRPr="008567B2" w:rsidR="0000115B" w:rsidP="00541029" w:rsidRDefault="0000115B" w14:paraId="783D263B" w14:textId="6EACEEE8">
      <w:pPr>
        <w:pStyle w:val="Kop1"/>
        <w:ind w:right="-35"/>
        <w:rPr>
          <w:rFonts w:eastAsia="Times New Roman"/>
          <w:lang w:eastAsia="nl-NL"/>
        </w:rPr>
      </w:pPr>
      <w:r>
        <w:rPr>
          <w:rFonts w:eastAsia="Times New Roman"/>
          <w:lang w:eastAsia="nl-NL"/>
        </w:rPr>
        <w:t>Schoolgegevens</w:t>
      </w:r>
    </w:p>
    <w:p w:rsidRPr="00964EA3" w:rsidR="0000115B" w:rsidP="31D0C281" w:rsidRDefault="0000115B" w14:paraId="3C25EA3A" w14:textId="3CBA13EA">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Bezoekadres:</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Preludeweg 15-17</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159791B5" w14:textId="19D9AB9D">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Brinnummer:</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07AJ</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72BD9009" w14:textId="2953F905">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Identiteit van de school:</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Algemeen bijzonder</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6D4BADD1" w14:textId="5D94B1E9">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Schoolconcept:</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Montessori</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0B581135" w14:textId="0585210A">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Bestuur:</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Stichting Montessorionderwijs Zuid Holland (MZH)</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4C98CF7B" w14:textId="2CD1973B">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Directeur:</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Gregory Grampon</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31D0C281" w:rsidRDefault="0000115B" w14:paraId="1D5C887D" w14:textId="0282085F">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Intern begeleider:</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Inge Schimmel</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73517DFB" w:rsidRDefault="0000115B" w14:paraId="01ECDEFB" w14:textId="4635E5BF">
      <w:pPr>
        <w:pStyle w:val="Geenafstand"/>
        <w:numPr>
          <w:ilvl w:val="0"/>
          <w:numId w:val="20"/>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Aantal </w:t>
      </w:r>
      <w:proofErr w:type="gramStart"/>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leerlingen /</w:t>
      </w:r>
      <w:proofErr w:type="gramEnd"/>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jaar (oktober):</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167 (1-</w:t>
      </w:r>
      <w:r w:rsidRPr="31D0C281">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10-2019)</w:t>
      </w:r>
      <w:r>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73517DFB" w:rsidP="73517DFB" w:rsidRDefault="73517DFB" w14:paraId="66F2C9FF" w14:textId="6B2E9B68">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73517DFB" w:rsidP="73517DFB" w:rsidRDefault="73517DFB" w14:paraId="17C9F7D7" w14:textId="1F16F5CF">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73517DFB" w:rsidP="73517DFB" w:rsidRDefault="73517DFB" w14:paraId="7AE9649B" w14:textId="588E7BDF">
      <w:pPr>
        <w:pStyle w:val="Geenafstand"/>
        <w:spacing w:line="276" w:lineRule="auto"/>
        <w:ind w:left="720"/>
        <w:jc w:val="both"/>
        <w:rPr>
          <w:rStyle w:val="Nadruk"/>
          <w:rFonts w:ascii="Calibri" w:hAnsi="Calibri" w:eastAsia="" w:cs="Calibri" w:asciiTheme="minorAscii" w:hAnsiTheme="minorAscii" w:eastAsiaTheme="minorEastAsia" w:cstheme="minorAscii"/>
          <w:b w:val="0"/>
          <w:bCs w:val="0"/>
          <w:color w:val="auto"/>
          <w:sz w:val="22"/>
          <w:szCs w:val="22"/>
        </w:rPr>
      </w:pPr>
    </w:p>
    <w:p w:rsidRPr="00322D31" w:rsidR="0000115B" w:rsidP="00322D31" w:rsidRDefault="0000115B" w14:paraId="7733062B" w14:textId="71BC9341">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Missie en visie van de school</w:t>
      </w:r>
    </w:p>
    <w:p w:rsidR="73517DFB" w:rsidP="73517DFB" w:rsidRDefault="73517DFB" w14:paraId="555409FB" w14:textId="0497DD4E">
      <w:pPr>
        <w:pStyle w:val="Standaard"/>
        <w:spacing w:after="160" w:line="259" w:lineRule="auto"/>
        <w:rPr>
          <w:rFonts w:ascii="Calibri" w:hAnsi="Calibri" w:eastAsia="Calibri" w:cs="Calibri"/>
          <w:noProof w:val="0"/>
          <w:sz w:val="22"/>
          <w:szCs w:val="22"/>
          <w:lang w:val="nl-NL"/>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 </w:t>
      </w:r>
      <w:r w:rsidRPr="73517DFB" w:rsidR="73517DFB">
        <w:rPr>
          <w:rFonts w:ascii="Calibri" w:hAnsi="Calibri" w:eastAsia="Calibri" w:cs="Calibri"/>
          <w:noProof w:val="0"/>
          <w:sz w:val="22"/>
          <w:szCs w:val="22"/>
          <w:lang w:val="nl-NL"/>
        </w:rPr>
        <w:t>In alles wat wij doen, stellen wij het kind centraal en beloven wij dat uw kind het zelf leert doen. Dat ‘het’ betekent dat uw kind bijvoorbeeld keuzes leert maken hoe hij zich de leerdoelen eigen gaat maken</w:t>
      </w:r>
      <w:r w:rsidRPr="73517DFB" w:rsidR="73517DFB">
        <w:rPr>
          <w:rFonts w:ascii="Calibri" w:hAnsi="Calibri" w:eastAsia="Calibri" w:cs="Calibri"/>
          <w:noProof w:val="0"/>
          <w:color w:val="0070C0"/>
          <w:sz w:val="22"/>
          <w:szCs w:val="22"/>
          <w:lang w:val="nl-NL"/>
        </w:rPr>
        <w:t xml:space="preserve">. </w:t>
      </w:r>
      <w:r w:rsidRPr="73517DFB" w:rsidR="73517DFB">
        <w:rPr>
          <w:rFonts w:ascii="Calibri" w:hAnsi="Calibri" w:eastAsia="Calibri" w:cs="Calibri"/>
          <w:noProof w:val="0"/>
          <w:sz w:val="22"/>
          <w:szCs w:val="22"/>
          <w:lang w:val="nl-NL"/>
        </w:rPr>
        <w:t>Uw kind leert wat hij nodig heeft om tot leren en ontwikkeling te komen. Hij leert zichzelf kennen om zo keuzes voor het leven te maken. Wij willen dat kinderen op alle gebieden eigenaar zijn van hun eigen ontwikkeling. Zo groeien kinderen op met het vermogen om niet alleen te volgen, maar juist ook te leiden. Wij volgen en begeleiden uw kind in zijn ontwikkeling door te observeren, signaleren, evalueren en waar nodig in te grijpen. Dit alles in een veilige omgeving waar uw kind zichzelf durft te zijn. Deze beloften kunnen alleen waargemaakt worden als alle betrokkenen rondom het kind samenwerken. Dat betekent dat wij niet alleen hoge verwachtingen van uw kind hebben, maar ook van onszelf, u als ouder(s)/verzorger(s) en onze samenwerkingspartners.</w:t>
      </w:r>
    </w:p>
    <w:p w:rsidR="73517DFB" w:rsidP="73517DFB" w:rsidRDefault="73517DFB" w14:paraId="17C85E6A" w14:textId="11086054">
      <w:pPr>
        <w:spacing w:after="160" w:line="259" w:lineRule="auto"/>
        <w:rPr>
          <w:rFonts w:ascii="Calibri" w:hAnsi="Calibri" w:eastAsia="Calibri" w:cs="Calibri"/>
          <w:noProof w:val="0"/>
          <w:sz w:val="22"/>
          <w:szCs w:val="22"/>
          <w:lang w:val="nl-NL"/>
        </w:rPr>
      </w:pPr>
      <w:r w:rsidRPr="73517DFB" w:rsidR="73517DFB">
        <w:rPr>
          <w:rFonts w:ascii="Calibri" w:hAnsi="Calibri" w:eastAsia="Calibri" w:cs="Calibri"/>
          <w:i w:val="1"/>
          <w:iCs w:val="1"/>
          <w:noProof w:val="0"/>
          <w:sz w:val="22"/>
          <w:szCs w:val="22"/>
          <w:lang w:val="nl-NL"/>
        </w:rPr>
        <w:t xml:space="preserve">Als gezamenlijke opvoeders kunnen we uw kind tot bloei brengen. </w:t>
      </w:r>
    </w:p>
    <w:p w:rsidR="73517DFB" w:rsidP="73517DFB" w:rsidRDefault="73517DFB" w14:paraId="151E5BD1" w14:textId="17DA9ED4">
      <w:pPr>
        <w:spacing w:after="160" w:line="259" w:lineRule="auto"/>
        <w:rPr>
          <w:rFonts w:ascii="Calibri" w:hAnsi="Calibri" w:eastAsia="Calibri" w:cs="Calibri"/>
          <w:noProof w:val="0"/>
          <w:sz w:val="22"/>
          <w:szCs w:val="22"/>
          <w:lang w:val="nl-NL"/>
        </w:rPr>
      </w:pPr>
    </w:p>
    <w:p w:rsidR="73517DFB" w:rsidP="73517DFB" w:rsidRDefault="73517DFB" w14:paraId="7FEB2A97" w14:textId="5771E10C">
      <w:pPr>
        <w:pStyle w:val="Geenafstand"/>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p>
    <w:p w:rsidR="00AD645A" w:rsidRDefault="00DC723D" w14:paraId="573FD364" w14:textId="7E382791">
      <w:pPr>
        <w:rPr>
          <w:rStyle w:val="Nadruk"/>
          <w:b w:val="0"/>
          <w:bCs w:val="0"/>
          <w:i/>
          <w:iCs/>
          <w:color w:val="3476B1" w:themeColor="accent2" w:themeShade="BF"/>
          <w:bdr w:val="none" w:color="auto" w:sz="0" w:space="0"/>
          <w:shd w:val="clear" w:color="auto" w:fill="auto"/>
        </w:rPr>
      </w:pPr>
      <w:r>
        <w:rPr>
          <w:rStyle w:val="Nadruk"/>
          <w:b w:val="0"/>
          <w:bCs w:val="0"/>
          <w:i/>
          <w:iCs/>
          <w:color w:val="3476B1" w:themeColor="accent2" w:themeShade="BF"/>
          <w:bdr w:val="none" w:color="auto" w:sz="0" w:space="0"/>
          <w:shd w:val="clear" w:color="auto" w:fill="auto"/>
        </w:rPr>
        <w:br w:type="page"/>
      </w:r>
    </w:p>
    <w:p w:rsidRPr="00322D31" w:rsidR="00AD645A" w:rsidP="00322D31" w:rsidRDefault="0000115B" w14:paraId="6A175B21" w14:textId="3979AB69">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lastRenderedPageBreak/>
        <w:t>Basisondersteuning binnen de school</w:t>
      </w:r>
    </w:p>
    <w:p w:rsidR="00AD645A" w:rsidP="0000115B" w:rsidRDefault="00AD645A" w14:paraId="266E3F3C" w14:textId="4408C91F">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00322D31" w:rsidRDefault="00AD645A" w14:paraId="6FA04EAC"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Basisarrangement inspectie</w:t>
      </w:r>
    </w:p>
    <w:p w:rsidR="0000115B" w:rsidP="0000115B" w:rsidRDefault="0000115B" w14:paraId="05F96536" w14:textId="2E510650">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Als algemene voorwaarde binnen het SWV PO Rijnstreek</w:t>
      </w:r>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CA1036">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zie </w:t>
      </w:r>
      <w:hyperlink w:history="1" r:id="rId8">
        <w:r w:rsidRPr="00AD645A" w:rsidR="00DC723D">
          <w:rPr>
            <w:rStyle w:val="Hyperlink"/>
            <w:rFonts w:cstheme="minorHAnsi"/>
            <w:sz w:val="22"/>
            <w:szCs w:val="22"/>
          </w:rPr>
          <w:t>notitie Basisondersteuning SWV PO Rijnstreek 2018</w:t>
        </w:r>
      </w:hyperlink>
      <w:r w:rsidR="00DC723D">
        <w:rPr>
          <w:rStyle w:val="Nadruk"/>
          <w:rFonts w:asciiTheme="minorHAnsi" w:hAnsiTheme="minorHAnsi" w:eastAsiaTheme="minorEastAsia" w:cstheme="minorHAnsi"/>
          <w:b w:val="0"/>
          <w:bCs w:val="0"/>
          <w:iCs/>
          <w:color w:val="auto"/>
          <w:sz w:val="22"/>
          <w:szCs w:val="22"/>
          <w:bdr w:val="none" w:color="auto" w:sz="0" w:space="0"/>
          <w:shd w:val="clear" w:color="auto" w:fill="auto"/>
        </w:rPr>
        <w:t>)</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is gesteld dat alle scholen voldoen aan het door de inspectie vastgestelde basisarrangement.</w:t>
      </w:r>
    </w:p>
    <w:p w:rsidR="0000115B" w:rsidP="0000115B" w:rsidRDefault="0000115B" w14:paraId="4BAC76FF"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73517DFB" w:rsidRDefault="0000115B" w14:paraId="325DFF30" w14:textId="27B787E4">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De school voldoet </w:t>
      </w: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wel aan</w:t>
      </w: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het door inspectie vastgestelde basisarrangement.</w:t>
      </w:r>
    </w:p>
    <w:p w:rsidR="0000115B" w:rsidP="73517DFB" w:rsidRDefault="0000115B" w14:paraId="5B139327" w14:textId="05B494B9">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Laatste inspectiebezoek</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februari 2018</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73517DFB" w:rsidRDefault="0000115B" w14:paraId="19011A49" w14:textId="33923C48">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Arrangement</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basis</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73517DFB" w:rsidRDefault="0000115B" w14:paraId="5A5A1133" w14:textId="62ADDEE9">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Duur</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4 jaar</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00115B" w:rsidP="73517DFB" w:rsidRDefault="0000115B" w14:paraId="4C52B196" w14:textId="4B21B5BD">
      <w:pPr>
        <w:pStyle w:val="Geenafstand"/>
        <w:numPr>
          <w:ilvl w:val="0"/>
          <w:numId w:val="21"/>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Eventuele opmerkingen</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geen</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ab/>
      </w:r>
    </w:p>
    <w:p w:rsidR="00AD645A" w:rsidP="00AD645A" w:rsidRDefault="00AD645A" w14:paraId="47CD7F9F"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3D37D49B"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Concrete kwaliteitsafspraken basisondersteuning SWV PO Rijnstreek</w:t>
      </w:r>
    </w:p>
    <w:p w:rsidR="0000115B" w:rsidP="0000115B" w:rsidRDefault="00DC723D" w14:paraId="43AADC11" w14:textId="61A49E8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en aantal kwaliteitsafspraken </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zijn </w:t>
      </w:r>
      <w:r w:rsidR="000D4F23">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in genoemde notitie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nader geconcretiseerd. </w:t>
      </w:r>
    </w:p>
    <w:p w:rsidR="0000115B" w:rsidP="73517DFB" w:rsidRDefault="00DC723D" w14:paraId="0CC95444" w14:textId="7A4B1793">
      <w:pPr>
        <w:pStyle w:val="Geenafstand"/>
        <w:numPr>
          <w:ilvl w:val="0"/>
          <w:numId w:val="22"/>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De</w:t>
      </w:r>
      <w:r w:rsidRPr="73517DFB"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school voldoet wel aan </w:t>
      </w:r>
      <w:r w:rsidRPr="73517DFB" w:rsidR="001407CA">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alle</w:t>
      </w:r>
      <w:r w:rsidRPr="73517DFB"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 concrete kwaliteitsafspraken </w:t>
      </w:r>
      <w:r w:rsidRPr="73517DFB" w:rsidR="000D4F23">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B</w:t>
      </w:r>
      <w:r w:rsidRPr="73517DFB"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asisondersteuning SWV PO Rijnstreek</w:t>
      </w:r>
      <w:r w:rsidRPr="73517DFB" w:rsidR="000D4F23">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zoals deze in onderstaand schema staan aangegeven</w:t>
      </w:r>
      <w:r w:rsidRPr="73517DFB" w:rsidR="0000115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w:t>
      </w:r>
    </w:p>
    <w:p w:rsidR="0000115B" w:rsidP="0000115B" w:rsidRDefault="0000115B" w14:paraId="22B2713F" w14:textId="7721F180">
      <w:pPr>
        <w:pStyle w:val="Geenafstand"/>
        <w:numPr>
          <w:ilvl w:val="0"/>
          <w:numId w:val="22"/>
        </w:numPr>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Indien ‘niet’ is ingevuld, kruis in onderstaand schema de onderdelen a</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an die </w:t>
      </w:r>
      <w:r w:rsidR="005E645F">
        <w:rPr>
          <w:rStyle w:val="Nadruk"/>
          <w:rFonts w:asciiTheme="minorHAnsi" w:hAnsiTheme="minorHAnsi" w:eastAsiaTheme="minorEastAsia" w:cstheme="minorHAnsi"/>
          <w:b w:val="0"/>
          <w:bCs w:val="0"/>
          <w:iCs/>
          <w:color w:val="auto"/>
          <w:sz w:val="22"/>
          <w:szCs w:val="22"/>
          <w:bdr w:val="none" w:color="auto" w:sz="0" w:space="0"/>
          <w:shd w:val="clear" w:color="auto" w:fill="auto"/>
        </w:rPr>
        <w:t>nog in ontwikkeling</w:t>
      </w:r>
      <w:r w:rsidR="001407CA">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zijn:</w:t>
      </w:r>
    </w:p>
    <w:p w:rsidR="0000115B" w:rsidP="0000115B" w:rsidRDefault="0000115B" w14:paraId="32AF4EBC"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Pr="006E6E6A" w:rsidR="0000115B" w:rsidTr="00541029" w14:paraId="36A1CF45" w14:textId="77777777">
        <w:tc>
          <w:tcPr>
            <w:tcW w:w="9199" w:type="dxa"/>
            <w:shd w:val="clear" w:color="auto" w:fill="ACCBF9" w:themeFill="background2"/>
          </w:tcPr>
          <w:p w:rsidRPr="00C2679A" w:rsidR="0000115B" w:rsidP="00594D5D" w:rsidRDefault="0000115B" w14:paraId="7A091D08"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aanbod SWV PO Rijnstreek</w:t>
            </w:r>
          </w:p>
        </w:tc>
        <w:tc>
          <w:tcPr>
            <w:tcW w:w="709" w:type="dxa"/>
            <w:shd w:val="clear" w:color="auto" w:fill="ACCBF9" w:themeFill="background2"/>
          </w:tcPr>
          <w:p w:rsidRPr="005E645F" w:rsidR="0000115B" w:rsidP="00594D5D" w:rsidRDefault="005E645F" w14:paraId="4AABA9E7" w14:textId="416A5DC3">
            <w:pPr>
              <w:pStyle w:val="Normaalweb"/>
              <w:spacing w:after="0" w:line="276" w:lineRule="auto"/>
              <w:rPr>
                <w:rFonts w:asciiTheme="minorHAnsi" w:hAnsiTheme="minorHAnsi" w:cstheme="minorHAnsi"/>
                <w:b/>
                <w:sz w:val="20"/>
                <w:szCs w:val="20"/>
              </w:rPr>
            </w:pPr>
            <w:r>
              <w:rPr>
                <w:rFonts w:asciiTheme="minorHAnsi" w:hAnsiTheme="minorHAnsi" w:cstheme="minorHAnsi"/>
                <w:b/>
                <w:sz w:val="20"/>
                <w:szCs w:val="20"/>
              </w:rPr>
              <w:t>Nee</w:t>
            </w:r>
          </w:p>
        </w:tc>
      </w:tr>
      <w:tr w:rsidRPr="005801E9" w:rsidR="0000115B" w:rsidTr="00541029" w14:paraId="160BB6F8" w14:textId="77777777">
        <w:tc>
          <w:tcPr>
            <w:tcW w:w="9199" w:type="dxa"/>
          </w:tcPr>
          <w:p w:rsidRPr="00C2679A" w:rsidR="0000115B" w:rsidP="00594D5D" w:rsidRDefault="0000115B" w14:paraId="7899676D"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netwerkmogelijkheden voor het inschakelen van overig expertise op het gebied van taal, rekenen, NT2, hoog/minderbegaafdheid, werkhouding, gedrag en OICT.</w:t>
            </w:r>
            <w:r w:rsidRPr="00C2679A">
              <w:rPr>
                <w:rFonts w:eastAsia="Times New Roman" w:cstheme="minorHAnsi"/>
                <w:i w:val="0"/>
                <w:lang w:eastAsia="nl-NL"/>
              </w:rPr>
              <w:tab/>
            </w:r>
          </w:p>
        </w:tc>
        <w:tc>
          <w:tcPr>
            <w:tcW w:w="709" w:type="dxa"/>
          </w:tcPr>
          <w:p w:rsidRPr="005801E9" w:rsidR="0000115B" w:rsidP="00594D5D" w:rsidRDefault="0000115B" w14:paraId="3021A6E0" w14:textId="77777777">
            <w:pPr>
              <w:shd w:val="clear" w:color="auto" w:fill="FFFFFF"/>
              <w:spacing w:line="276" w:lineRule="auto"/>
              <w:jc w:val="both"/>
              <w:rPr>
                <w:rFonts w:eastAsia="Times New Roman" w:cstheme="minorHAnsi"/>
                <w:i w:val="0"/>
                <w:lang w:eastAsia="nl-NL"/>
              </w:rPr>
            </w:pPr>
          </w:p>
        </w:tc>
      </w:tr>
      <w:tr w:rsidRPr="00700C7B" w:rsidR="0000115B" w:rsidTr="00541029" w14:paraId="467E6B97" w14:textId="77777777">
        <w:tc>
          <w:tcPr>
            <w:tcW w:w="9199" w:type="dxa"/>
          </w:tcPr>
          <w:p w:rsidRPr="00C2679A" w:rsidR="0000115B" w:rsidP="00594D5D" w:rsidRDefault="0000115B" w14:paraId="5A770888"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 xml:space="preserve">De school werkt samen met de gemeente aan het voorkomen van achterstanden bij (jonge) leerlingen. (VVE en NT2 beleid). </w:t>
            </w:r>
          </w:p>
        </w:tc>
        <w:tc>
          <w:tcPr>
            <w:tcW w:w="709" w:type="dxa"/>
          </w:tcPr>
          <w:p w:rsidRPr="00700C7B" w:rsidR="0000115B" w:rsidP="00594D5D" w:rsidRDefault="0000115B" w14:paraId="238F2B57" w14:textId="77777777">
            <w:pPr>
              <w:shd w:val="clear" w:color="auto" w:fill="FFFFFF"/>
              <w:spacing w:line="276" w:lineRule="auto"/>
              <w:rPr>
                <w:rFonts w:eastAsia="Times New Roman" w:cstheme="minorHAnsi"/>
                <w:i w:val="0"/>
                <w:lang w:eastAsia="nl-NL"/>
              </w:rPr>
            </w:pPr>
          </w:p>
        </w:tc>
      </w:tr>
      <w:tr w:rsidRPr="00700C7B" w:rsidR="0000115B" w:rsidTr="00541029" w14:paraId="7A9949FB" w14:textId="77777777">
        <w:tc>
          <w:tcPr>
            <w:tcW w:w="9199" w:type="dxa"/>
            <w:shd w:val="clear" w:color="auto" w:fill="ACCBF9" w:themeFill="background2"/>
          </w:tcPr>
          <w:p w:rsidRPr="00C2679A" w:rsidR="0000115B" w:rsidP="00594D5D" w:rsidRDefault="0000115B" w14:paraId="7AF26887"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 xml:space="preserve">Concrete </w:t>
            </w:r>
            <w:r>
              <w:rPr>
                <w:rFonts w:asciiTheme="minorHAnsi" w:hAnsiTheme="minorHAnsi" w:cstheme="minorHAnsi"/>
                <w:b/>
                <w:sz w:val="20"/>
                <w:szCs w:val="20"/>
              </w:rPr>
              <w:t>kwaliteitsafspraken</w:t>
            </w:r>
            <w:r w:rsidRPr="00C2679A">
              <w:rPr>
                <w:rFonts w:asciiTheme="minorHAnsi" w:hAnsiTheme="minorHAnsi" w:cstheme="minorHAnsi"/>
                <w:b/>
                <w:sz w:val="20"/>
                <w:szCs w:val="20"/>
              </w:rPr>
              <w:t xml:space="preserve"> zicht op ontwikkeling SWV PO Rijnstreek</w:t>
            </w:r>
          </w:p>
        </w:tc>
        <w:tc>
          <w:tcPr>
            <w:tcW w:w="709" w:type="dxa"/>
            <w:shd w:val="clear" w:color="auto" w:fill="ACCBF9" w:themeFill="background2"/>
          </w:tcPr>
          <w:p w:rsidRPr="00700C7B" w:rsidR="0000115B" w:rsidP="00594D5D" w:rsidRDefault="0000115B" w14:paraId="40A0F9BB" w14:textId="77777777">
            <w:pPr>
              <w:pStyle w:val="Normaalweb"/>
              <w:spacing w:after="0" w:line="276" w:lineRule="auto"/>
              <w:rPr>
                <w:rFonts w:asciiTheme="minorHAnsi" w:hAnsiTheme="minorHAnsi" w:cstheme="minorHAnsi"/>
                <w:b/>
                <w:sz w:val="20"/>
                <w:szCs w:val="20"/>
              </w:rPr>
            </w:pPr>
          </w:p>
        </w:tc>
      </w:tr>
      <w:tr w:rsidR="0000115B" w:rsidTr="00541029" w14:paraId="51B13602" w14:textId="77777777">
        <w:tc>
          <w:tcPr>
            <w:tcW w:w="9199" w:type="dxa"/>
          </w:tcPr>
          <w:p w:rsidRPr="00C2679A" w:rsidR="0000115B" w:rsidP="00594D5D" w:rsidRDefault="0000115B" w14:paraId="65B8143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Er is sprake van een handelingsgerichte, opbrengstgerichte en planmatige aanpak. Doelen worden regelmatig geëvalueerd.</w:t>
            </w:r>
          </w:p>
        </w:tc>
        <w:tc>
          <w:tcPr>
            <w:tcW w:w="709" w:type="dxa"/>
          </w:tcPr>
          <w:p w:rsidR="0000115B" w:rsidP="00594D5D" w:rsidRDefault="0000115B" w14:paraId="61ECBA3A" w14:textId="77777777">
            <w:pPr>
              <w:shd w:val="clear" w:color="auto" w:fill="FFFFFF"/>
              <w:spacing w:line="276" w:lineRule="auto"/>
              <w:rPr>
                <w:rFonts w:eastAsia="Times New Roman" w:cstheme="minorHAnsi"/>
                <w:i w:val="0"/>
                <w:lang w:eastAsia="nl-NL"/>
              </w:rPr>
            </w:pPr>
          </w:p>
        </w:tc>
      </w:tr>
      <w:tr w:rsidRPr="00700C7B" w:rsidR="0000115B" w:rsidTr="00541029" w14:paraId="5E20C813" w14:textId="77777777">
        <w:tc>
          <w:tcPr>
            <w:tcW w:w="9199" w:type="dxa"/>
          </w:tcPr>
          <w:p w:rsidRPr="00C2679A" w:rsidR="0000115B" w:rsidP="00594D5D" w:rsidRDefault="0000115B" w14:paraId="1671DCFF" w14:textId="44D911BD">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stelt alles in het werk om situaties van thuiszitten van leerlingen zoveel mogelijk te voorkomen en zet indien nodig tijdelijke maatwerkoplossingen in (b.v. in samenwerking met een orthopedagoog/</w:t>
            </w:r>
            <w:r w:rsidR="00DE7A60">
              <w:rPr>
                <w:rFonts w:eastAsia="Times New Roman" w:cstheme="minorHAnsi"/>
                <w:i w:val="0"/>
                <w:lang w:eastAsia="nl-NL"/>
              </w:rPr>
              <w:t xml:space="preserve"> </w:t>
            </w:r>
            <w:r w:rsidRPr="00C2679A">
              <w:rPr>
                <w:rFonts w:eastAsia="Times New Roman" w:cstheme="minorHAnsi"/>
                <w:i w:val="0"/>
                <w:lang w:eastAsia="nl-NL"/>
              </w:rPr>
              <w:t>schoolpsycholoog, SWV, leerplicht en jeugd-gezinsteams/GO!).</w:t>
            </w:r>
          </w:p>
        </w:tc>
        <w:tc>
          <w:tcPr>
            <w:tcW w:w="709" w:type="dxa"/>
          </w:tcPr>
          <w:p w:rsidRPr="00700C7B" w:rsidR="0000115B" w:rsidP="00594D5D" w:rsidRDefault="0000115B" w14:paraId="2937D630" w14:textId="77777777">
            <w:pPr>
              <w:shd w:val="clear" w:color="auto" w:fill="FFFFFF"/>
              <w:spacing w:line="276" w:lineRule="auto"/>
              <w:rPr>
                <w:rFonts w:eastAsia="Times New Roman" w:cstheme="minorHAnsi"/>
                <w:i w:val="0"/>
                <w:lang w:eastAsia="nl-NL"/>
              </w:rPr>
            </w:pPr>
          </w:p>
        </w:tc>
      </w:tr>
      <w:tr w:rsidRPr="00700C7B" w:rsidR="0000115B" w:rsidTr="00541029" w14:paraId="4ED09EBE" w14:textId="77777777">
        <w:tc>
          <w:tcPr>
            <w:tcW w:w="9199" w:type="dxa"/>
            <w:shd w:val="clear" w:color="auto" w:fill="ACCBF9" w:themeFill="background2"/>
          </w:tcPr>
          <w:p w:rsidRPr="00C2679A" w:rsidR="0000115B" w:rsidP="00594D5D" w:rsidRDefault="0000115B" w14:paraId="2AA87C89"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(extra) ondersteuning SWV PO Rijnstreek</w:t>
            </w:r>
          </w:p>
        </w:tc>
        <w:tc>
          <w:tcPr>
            <w:tcW w:w="709" w:type="dxa"/>
            <w:shd w:val="clear" w:color="auto" w:fill="ACCBF9" w:themeFill="background2"/>
          </w:tcPr>
          <w:p w:rsidRPr="00700C7B" w:rsidR="0000115B" w:rsidP="00594D5D" w:rsidRDefault="0000115B" w14:paraId="1CBE625F" w14:textId="77777777">
            <w:pPr>
              <w:pStyle w:val="Normaalweb"/>
              <w:spacing w:after="0" w:line="276" w:lineRule="auto"/>
              <w:rPr>
                <w:rFonts w:asciiTheme="minorHAnsi" w:hAnsiTheme="minorHAnsi" w:cstheme="minorHAnsi"/>
                <w:b/>
                <w:sz w:val="20"/>
                <w:szCs w:val="20"/>
              </w:rPr>
            </w:pPr>
          </w:p>
        </w:tc>
      </w:tr>
      <w:tr w:rsidRPr="00700C7B" w:rsidR="0000115B" w:rsidTr="00541029" w14:paraId="75275DB4" w14:textId="77777777">
        <w:tc>
          <w:tcPr>
            <w:tcW w:w="9199" w:type="dxa"/>
          </w:tcPr>
          <w:p w:rsidRPr="00C2679A" w:rsidR="0000115B" w:rsidP="00594D5D" w:rsidRDefault="0000115B" w14:paraId="3466BCC2"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is erop gericht om leerlingen en ouders te betrekken bij met het opstellen van de ontwikkelingsdoelen en in te laten stemmen met het handelingsdeel van het OPP (besluit 2017).</w:t>
            </w:r>
          </w:p>
        </w:tc>
        <w:tc>
          <w:tcPr>
            <w:tcW w:w="709" w:type="dxa"/>
          </w:tcPr>
          <w:p w:rsidRPr="00700C7B" w:rsidR="0000115B" w:rsidP="00594D5D" w:rsidRDefault="0000115B" w14:paraId="6464413B" w14:textId="77777777">
            <w:pPr>
              <w:pStyle w:val="Normaalweb"/>
              <w:spacing w:after="0" w:line="276" w:lineRule="auto"/>
              <w:rPr>
                <w:rFonts w:asciiTheme="minorHAnsi" w:hAnsiTheme="minorHAnsi" w:cstheme="minorHAnsi"/>
                <w:sz w:val="20"/>
                <w:szCs w:val="20"/>
              </w:rPr>
            </w:pPr>
          </w:p>
        </w:tc>
      </w:tr>
      <w:tr w:rsidRPr="00700C7B" w:rsidR="0000115B" w:rsidTr="00541029" w14:paraId="4832FCBD" w14:textId="77777777">
        <w:tc>
          <w:tcPr>
            <w:tcW w:w="9199" w:type="dxa"/>
          </w:tcPr>
          <w:p w:rsidRPr="00C2679A" w:rsidR="0000115B" w:rsidP="00594D5D" w:rsidRDefault="0000115B" w14:paraId="0242CA77"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hanteert zorgvuldig de zorgplicht voor leerlingen met extra onderwijsbehoeften, die worden aangemeld èn voor leerlingen die ingeschreven zijn.</w:t>
            </w:r>
          </w:p>
        </w:tc>
        <w:tc>
          <w:tcPr>
            <w:tcW w:w="709" w:type="dxa"/>
          </w:tcPr>
          <w:p w:rsidRPr="00700C7B" w:rsidR="0000115B" w:rsidP="00594D5D" w:rsidRDefault="0000115B" w14:paraId="575DE54F" w14:textId="77777777">
            <w:pPr>
              <w:pStyle w:val="Normaalweb"/>
              <w:spacing w:after="0" w:line="276" w:lineRule="auto"/>
              <w:rPr>
                <w:rFonts w:asciiTheme="minorHAnsi" w:hAnsiTheme="minorHAnsi" w:cstheme="minorHAnsi"/>
                <w:sz w:val="20"/>
                <w:szCs w:val="20"/>
              </w:rPr>
            </w:pPr>
          </w:p>
        </w:tc>
      </w:tr>
      <w:tr w:rsidRPr="00700C7B" w:rsidR="0000115B" w:rsidTr="00AD645A" w14:paraId="47C42955" w14:textId="77777777">
        <w:tc>
          <w:tcPr>
            <w:tcW w:w="9199" w:type="dxa"/>
            <w:shd w:val="clear" w:color="auto" w:fill="ACCBF9" w:themeFill="background2"/>
          </w:tcPr>
          <w:p w:rsidRPr="00C2679A" w:rsidR="0000115B" w:rsidP="00594D5D" w:rsidRDefault="00AD645A" w14:paraId="6716C4DC" w14:textId="5EA54308">
            <w:pPr>
              <w:pStyle w:val="Normaalweb"/>
              <w:spacing w:after="0" w:line="276" w:lineRule="auto"/>
              <w:rPr>
                <w:rFonts w:asciiTheme="minorHAnsi" w:hAnsiTheme="minorHAnsi" w:cstheme="minorHAnsi"/>
                <w:b/>
                <w:sz w:val="20"/>
                <w:szCs w:val="20"/>
              </w:rPr>
            </w:pPr>
            <w:r>
              <w:br w:type="page"/>
            </w:r>
            <w:r w:rsidRPr="00C2679A" w:rsidR="0000115B">
              <w:rPr>
                <w:rFonts w:asciiTheme="minorHAnsi" w:hAnsiTheme="minorHAnsi" w:cstheme="minorHAnsi"/>
                <w:b/>
                <w:sz w:val="20"/>
                <w:szCs w:val="20"/>
              </w:rPr>
              <w:t>Concrete kwaliteitsafspraken samenwerking SWV PO Rijnstreek</w:t>
            </w:r>
          </w:p>
        </w:tc>
        <w:tc>
          <w:tcPr>
            <w:tcW w:w="709" w:type="dxa"/>
            <w:shd w:val="clear" w:color="auto" w:fill="ACCBF9" w:themeFill="background2"/>
          </w:tcPr>
          <w:p w:rsidRPr="00700C7B" w:rsidR="0000115B" w:rsidP="00594D5D" w:rsidRDefault="0000115B" w14:paraId="6F8B22D5" w14:textId="6E5B009A">
            <w:pPr>
              <w:pStyle w:val="Normaalweb"/>
              <w:spacing w:after="0" w:line="276" w:lineRule="auto"/>
              <w:rPr>
                <w:rFonts w:asciiTheme="minorHAnsi" w:hAnsiTheme="minorHAnsi" w:cstheme="minorHAnsi"/>
                <w:b/>
                <w:sz w:val="20"/>
                <w:szCs w:val="20"/>
              </w:rPr>
            </w:pPr>
          </w:p>
        </w:tc>
      </w:tr>
      <w:tr w:rsidRPr="00700C7B" w:rsidR="0000115B" w:rsidTr="00AD645A" w14:paraId="6A58B6D9" w14:textId="77777777">
        <w:tc>
          <w:tcPr>
            <w:tcW w:w="9199" w:type="dxa"/>
          </w:tcPr>
          <w:p w:rsidRPr="00C2679A" w:rsidR="0000115B" w:rsidP="00594D5D" w:rsidRDefault="0000115B" w14:paraId="4B7287B5"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werkt samen met de ouders: de school bespreekt met ouders de ontwikkeling van het kind, de onderwijs- en ondersteuningsbehoeften, en inzet van ondersteuning.</w:t>
            </w:r>
            <w:r w:rsidRPr="00C2679A">
              <w:rPr>
                <w:rFonts w:eastAsia="Times New Roman" w:cstheme="minorHAnsi"/>
                <w:i w:val="0"/>
                <w:lang w:eastAsia="nl-NL"/>
              </w:rPr>
              <w:tab/>
            </w:r>
          </w:p>
        </w:tc>
        <w:tc>
          <w:tcPr>
            <w:tcW w:w="709" w:type="dxa"/>
          </w:tcPr>
          <w:p w:rsidRPr="00700C7B" w:rsidR="0000115B" w:rsidP="00594D5D" w:rsidRDefault="0000115B" w14:paraId="03CCFED4" w14:textId="77777777">
            <w:pPr>
              <w:pStyle w:val="Normaalweb"/>
              <w:spacing w:after="0" w:line="276" w:lineRule="auto"/>
              <w:rPr>
                <w:rFonts w:asciiTheme="minorHAnsi" w:hAnsiTheme="minorHAnsi" w:cstheme="minorHAnsi"/>
                <w:sz w:val="20"/>
                <w:szCs w:val="20"/>
              </w:rPr>
            </w:pPr>
          </w:p>
        </w:tc>
      </w:tr>
      <w:tr w:rsidRPr="00700C7B" w:rsidR="0000115B" w:rsidTr="00AD645A" w14:paraId="582D6F61" w14:textId="77777777">
        <w:tc>
          <w:tcPr>
            <w:tcW w:w="9199" w:type="dxa"/>
          </w:tcPr>
          <w:p w:rsidRPr="00C2679A" w:rsidR="0000115B" w:rsidP="00594D5D" w:rsidRDefault="0000115B" w14:paraId="686B86A2"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school werkt samen met andere scholen in de wijk (o.a. inzetten ondersteuning, expertise delen), het samenwerkingsverband en (indien nodig) met het JGT/GO!, ketenpartners, zorgaanbieders en leerplicht.</w:t>
            </w:r>
          </w:p>
        </w:tc>
        <w:tc>
          <w:tcPr>
            <w:tcW w:w="709" w:type="dxa"/>
          </w:tcPr>
          <w:p w:rsidRPr="00700C7B" w:rsidR="0000115B" w:rsidP="00594D5D" w:rsidRDefault="0000115B" w14:paraId="0018F2F6" w14:textId="77777777">
            <w:pPr>
              <w:pStyle w:val="Normaalweb"/>
              <w:spacing w:after="0" w:line="276" w:lineRule="auto"/>
              <w:rPr>
                <w:rFonts w:asciiTheme="minorHAnsi" w:hAnsiTheme="minorHAnsi" w:cstheme="minorHAnsi"/>
                <w:sz w:val="20"/>
                <w:szCs w:val="20"/>
              </w:rPr>
            </w:pPr>
          </w:p>
        </w:tc>
      </w:tr>
    </w:tbl>
    <w:p w:rsidR="006E6E6A" w:rsidRDefault="006E6E6A" w14:paraId="4794BE61" w14:textId="50D3DBD0">
      <w:pPr>
        <w:rPr>
          <w:i w:val="0"/>
          <w:iCs w:val="0"/>
        </w:rPr>
      </w:pPr>
      <w:r>
        <w:rPr>
          <w:i w:val="0"/>
          <w:iCs w:val="0"/>
        </w:rPr>
        <w:br w:type="page"/>
      </w:r>
    </w:p>
    <w:tbl>
      <w:tblPr>
        <w:tblStyle w:val="Tabelraster"/>
        <w:tblW w:w="9908"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9199"/>
        <w:gridCol w:w="709"/>
      </w:tblGrid>
      <w:tr w:rsidR="0000115B" w:rsidTr="00541029" w14:paraId="00809B43" w14:textId="77777777">
        <w:trPr>
          <w:trHeight w:val="285"/>
        </w:trPr>
        <w:tc>
          <w:tcPr>
            <w:tcW w:w="9199" w:type="dxa"/>
            <w:shd w:val="clear" w:color="auto" w:fill="ACCBF9" w:themeFill="background2"/>
          </w:tcPr>
          <w:p w:rsidRPr="00C2679A" w:rsidR="0000115B" w:rsidP="00594D5D" w:rsidRDefault="0000115B" w14:paraId="6216B5ED" w14:textId="0DF9EA0D">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lastRenderedPageBreak/>
              <w:t>Concrete kwaliteitsafspraken veiligheid SWV PO Rijnstreek</w:t>
            </w:r>
          </w:p>
        </w:tc>
        <w:tc>
          <w:tcPr>
            <w:tcW w:w="709" w:type="dxa"/>
            <w:shd w:val="clear" w:color="auto" w:fill="ACCBF9" w:themeFill="background2"/>
          </w:tcPr>
          <w:p w:rsidR="0000115B" w:rsidP="00594D5D" w:rsidRDefault="0000115B" w14:paraId="1C4E3CD6" w14:textId="77777777">
            <w:pPr>
              <w:pStyle w:val="Normaalweb"/>
              <w:spacing w:after="0" w:line="276" w:lineRule="auto"/>
              <w:rPr>
                <w:rFonts w:asciiTheme="minorHAnsi" w:hAnsiTheme="minorHAnsi" w:cstheme="minorHAnsi"/>
                <w:b/>
                <w:sz w:val="20"/>
                <w:szCs w:val="20"/>
              </w:rPr>
            </w:pPr>
          </w:p>
        </w:tc>
      </w:tr>
      <w:tr w:rsidR="0000115B" w:rsidTr="00541029" w14:paraId="553DD854" w14:textId="77777777">
        <w:trPr>
          <w:trHeight w:val="273"/>
        </w:trPr>
        <w:tc>
          <w:tcPr>
            <w:tcW w:w="9199" w:type="dxa"/>
          </w:tcPr>
          <w:p w:rsidRPr="00C2679A" w:rsidR="0000115B" w:rsidP="00594D5D" w:rsidRDefault="0000115B" w14:paraId="60D111AF"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heeft een actueel beleid rondom omgaan met sociale media.</w:t>
            </w:r>
          </w:p>
        </w:tc>
        <w:tc>
          <w:tcPr>
            <w:tcW w:w="709" w:type="dxa"/>
          </w:tcPr>
          <w:p w:rsidR="0000115B" w:rsidP="00594D5D" w:rsidRDefault="0000115B" w14:paraId="4FA05731" w14:textId="77777777">
            <w:pPr>
              <w:shd w:val="clear" w:color="auto" w:fill="FFFFFF"/>
              <w:spacing w:line="276" w:lineRule="auto"/>
              <w:rPr>
                <w:rFonts w:eastAsia="Times New Roman" w:cstheme="minorHAnsi"/>
                <w:i w:val="0"/>
                <w:lang w:eastAsia="nl-NL"/>
              </w:rPr>
            </w:pPr>
          </w:p>
        </w:tc>
      </w:tr>
      <w:tr w:rsidRPr="00700C7B" w:rsidR="0000115B" w:rsidTr="00541029" w14:paraId="25EF3A70" w14:textId="77777777">
        <w:trPr>
          <w:trHeight w:val="273"/>
        </w:trPr>
        <w:tc>
          <w:tcPr>
            <w:tcW w:w="9199" w:type="dxa"/>
          </w:tcPr>
          <w:p w:rsidRPr="00C2679A" w:rsidR="0000115B" w:rsidP="00594D5D" w:rsidRDefault="0000115B" w14:paraId="40A0ED13"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actuele Meldcode kindermishandeling en huiselijk geweld.</w:t>
            </w:r>
          </w:p>
        </w:tc>
        <w:tc>
          <w:tcPr>
            <w:tcW w:w="709" w:type="dxa"/>
          </w:tcPr>
          <w:p w:rsidRPr="00700C7B" w:rsidR="0000115B" w:rsidP="00594D5D" w:rsidRDefault="0000115B" w14:paraId="78B3D494" w14:textId="77777777">
            <w:pPr>
              <w:shd w:val="clear" w:color="auto" w:fill="FFFFFF"/>
              <w:spacing w:line="276" w:lineRule="auto"/>
              <w:rPr>
                <w:rFonts w:eastAsia="Times New Roman" w:cstheme="minorHAnsi"/>
                <w:i w:val="0"/>
                <w:lang w:eastAsia="nl-NL"/>
              </w:rPr>
            </w:pPr>
          </w:p>
        </w:tc>
      </w:tr>
      <w:tr w:rsidRPr="00700C7B" w:rsidR="0000115B" w:rsidTr="00541029" w14:paraId="36FA5C5B" w14:textId="77777777">
        <w:trPr>
          <w:trHeight w:val="547"/>
        </w:trPr>
        <w:tc>
          <w:tcPr>
            <w:tcW w:w="9199" w:type="dxa"/>
          </w:tcPr>
          <w:p w:rsidRPr="00C2679A" w:rsidR="0000115B" w:rsidP="00594D5D" w:rsidRDefault="0000115B" w14:paraId="65A19A26"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hanteert actief beleid rondom bescherming van persoonsgegevens, volgens de regels van de Algemene Verordening Gegevensbescherming. </w:t>
            </w:r>
            <w:hyperlink w:history="1" r:id="rId9">
              <w:r w:rsidRPr="00C2679A">
                <w:rPr>
                  <w:rStyle w:val="Hyperlink"/>
                  <w:rFonts w:eastAsia="Times New Roman" w:cstheme="minorHAnsi"/>
                  <w:i w:val="0"/>
                  <w:lang w:eastAsia="nl-NL"/>
                </w:rPr>
                <w:t>informatie AVG 2018</w:t>
              </w:r>
            </w:hyperlink>
          </w:p>
        </w:tc>
        <w:tc>
          <w:tcPr>
            <w:tcW w:w="709" w:type="dxa"/>
          </w:tcPr>
          <w:p w:rsidRPr="00700C7B" w:rsidR="0000115B" w:rsidP="00594D5D" w:rsidRDefault="0000115B" w14:paraId="03A39E3E" w14:textId="77777777">
            <w:pPr>
              <w:shd w:val="clear" w:color="auto" w:fill="FFFFFF"/>
              <w:spacing w:line="276" w:lineRule="auto"/>
              <w:rPr>
                <w:rFonts w:eastAsia="Times New Roman" w:cstheme="minorHAnsi"/>
                <w:i w:val="0"/>
                <w:lang w:eastAsia="nl-NL"/>
              </w:rPr>
            </w:pPr>
          </w:p>
        </w:tc>
      </w:tr>
      <w:tr w:rsidRPr="00700C7B" w:rsidR="0000115B" w:rsidTr="00541029" w14:paraId="22C93AEC" w14:textId="77777777">
        <w:trPr>
          <w:trHeight w:val="273"/>
        </w:trPr>
        <w:tc>
          <w:tcPr>
            <w:tcW w:w="9199" w:type="dxa"/>
            <w:shd w:val="clear" w:color="auto" w:fill="ACCBF9" w:themeFill="background2"/>
          </w:tcPr>
          <w:p w:rsidRPr="00C2679A" w:rsidR="0000115B" w:rsidP="00594D5D" w:rsidRDefault="0000115B" w14:paraId="3DB5F2DD"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pedagogisch klimaat SWV PO Rijnstreek</w:t>
            </w:r>
          </w:p>
        </w:tc>
        <w:tc>
          <w:tcPr>
            <w:tcW w:w="709" w:type="dxa"/>
            <w:shd w:val="clear" w:color="auto" w:fill="ACCBF9" w:themeFill="background2"/>
          </w:tcPr>
          <w:p w:rsidRPr="00700C7B" w:rsidR="0000115B" w:rsidP="00594D5D" w:rsidRDefault="0000115B" w14:paraId="0832E008" w14:textId="77777777">
            <w:pPr>
              <w:pStyle w:val="Normaalweb"/>
              <w:spacing w:after="0" w:line="276" w:lineRule="auto"/>
              <w:rPr>
                <w:rFonts w:asciiTheme="minorHAnsi" w:hAnsiTheme="minorHAnsi" w:cstheme="minorHAnsi"/>
                <w:b/>
                <w:sz w:val="20"/>
                <w:szCs w:val="20"/>
              </w:rPr>
            </w:pPr>
          </w:p>
        </w:tc>
      </w:tr>
      <w:tr w:rsidRPr="00700C7B" w:rsidR="0000115B" w:rsidTr="00541029" w14:paraId="65423C7D" w14:textId="77777777">
        <w:trPr>
          <w:trHeight w:val="273"/>
        </w:trPr>
        <w:tc>
          <w:tcPr>
            <w:tcW w:w="9199" w:type="dxa"/>
          </w:tcPr>
          <w:p w:rsidRPr="00C2679A" w:rsidR="0000115B" w:rsidP="00594D5D" w:rsidRDefault="0000115B" w14:paraId="1CE62310"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kent een ondersteunend en stimulerend klimaat wat bijdraagt aan acceptatie van diversiteit.</w:t>
            </w:r>
          </w:p>
        </w:tc>
        <w:tc>
          <w:tcPr>
            <w:tcW w:w="709" w:type="dxa"/>
          </w:tcPr>
          <w:p w:rsidRPr="00700C7B" w:rsidR="0000115B" w:rsidP="00594D5D" w:rsidRDefault="0000115B" w14:paraId="43DBE08C" w14:textId="77777777">
            <w:pPr>
              <w:pStyle w:val="Normaalweb"/>
              <w:spacing w:after="0" w:line="276" w:lineRule="auto"/>
              <w:rPr>
                <w:rFonts w:asciiTheme="minorHAnsi" w:hAnsiTheme="minorHAnsi" w:cstheme="minorHAnsi"/>
                <w:sz w:val="20"/>
                <w:szCs w:val="20"/>
              </w:rPr>
            </w:pPr>
          </w:p>
        </w:tc>
      </w:tr>
      <w:tr w:rsidRPr="00700C7B" w:rsidR="0000115B" w:rsidTr="00541029" w14:paraId="342DB02F" w14:textId="77777777">
        <w:trPr>
          <w:trHeight w:val="273"/>
        </w:trPr>
        <w:tc>
          <w:tcPr>
            <w:tcW w:w="9199" w:type="dxa"/>
          </w:tcPr>
          <w:p w:rsidRPr="00C2679A" w:rsidR="0000115B" w:rsidP="00594D5D" w:rsidRDefault="0000115B" w14:paraId="39177B40"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Gedragsregels voor leerlingen, ouders en schoolpersoneel zijn in de school duidelijk zichtbaar.</w:t>
            </w:r>
          </w:p>
        </w:tc>
        <w:tc>
          <w:tcPr>
            <w:tcW w:w="709" w:type="dxa"/>
          </w:tcPr>
          <w:p w:rsidRPr="00700C7B" w:rsidR="0000115B" w:rsidP="00594D5D" w:rsidRDefault="0000115B" w14:paraId="54E0190B" w14:textId="77777777">
            <w:pPr>
              <w:pStyle w:val="Normaalweb"/>
              <w:spacing w:after="0" w:line="276" w:lineRule="auto"/>
              <w:rPr>
                <w:rFonts w:asciiTheme="minorHAnsi" w:hAnsiTheme="minorHAnsi" w:cstheme="minorHAnsi"/>
                <w:sz w:val="20"/>
                <w:szCs w:val="20"/>
              </w:rPr>
            </w:pPr>
          </w:p>
        </w:tc>
      </w:tr>
      <w:tr w:rsidRPr="00700C7B" w:rsidR="0000115B" w:rsidTr="00541029" w14:paraId="5F88ADCA" w14:textId="77777777">
        <w:trPr>
          <w:trHeight w:val="273"/>
        </w:trPr>
        <w:tc>
          <w:tcPr>
            <w:tcW w:w="9199" w:type="dxa"/>
          </w:tcPr>
          <w:p w:rsidRPr="00C2679A" w:rsidR="0000115B" w:rsidP="00594D5D" w:rsidRDefault="0000115B" w14:paraId="57CCD835" w14:textId="77777777">
            <w:pPr>
              <w:pStyle w:val="Normaalweb"/>
              <w:spacing w:after="0" w:line="276" w:lineRule="auto"/>
              <w:rPr>
                <w:rFonts w:asciiTheme="minorHAnsi" w:hAnsiTheme="minorHAnsi" w:cstheme="minorHAnsi"/>
                <w:sz w:val="20"/>
                <w:szCs w:val="20"/>
              </w:rPr>
            </w:pPr>
            <w:r w:rsidRPr="00C2679A">
              <w:rPr>
                <w:rFonts w:asciiTheme="minorHAnsi" w:hAnsiTheme="minorHAnsi" w:cstheme="minorHAnsi"/>
                <w:sz w:val="20"/>
                <w:szCs w:val="20"/>
              </w:rPr>
              <w:t>De leerlingen en ouders worden actief betrokken bij een positief schoolklimaat.</w:t>
            </w:r>
          </w:p>
        </w:tc>
        <w:tc>
          <w:tcPr>
            <w:tcW w:w="709" w:type="dxa"/>
          </w:tcPr>
          <w:p w:rsidRPr="00700C7B" w:rsidR="0000115B" w:rsidP="00594D5D" w:rsidRDefault="0000115B" w14:paraId="688F60FD" w14:textId="77777777">
            <w:pPr>
              <w:pStyle w:val="Normaalweb"/>
              <w:spacing w:after="0" w:line="276" w:lineRule="auto"/>
              <w:rPr>
                <w:rFonts w:asciiTheme="minorHAnsi" w:hAnsiTheme="minorHAnsi" w:cstheme="minorHAnsi"/>
                <w:sz w:val="20"/>
                <w:szCs w:val="20"/>
              </w:rPr>
            </w:pPr>
          </w:p>
        </w:tc>
      </w:tr>
      <w:tr w:rsidRPr="00700C7B" w:rsidR="0000115B" w:rsidTr="00541029" w14:paraId="24F86986" w14:textId="77777777">
        <w:trPr>
          <w:trHeight w:val="547"/>
        </w:trPr>
        <w:tc>
          <w:tcPr>
            <w:tcW w:w="9199" w:type="dxa"/>
          </w:tcPr>
          <w:p w:rsidRPr="00C2679A" w:rsidR="0000115B" w:rsidP="00594D5D" w:rsidRDefault="0000115B" w14:paraId="197FFD18"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biedt oefensituaties om leerlingen te begeleiden bij de ontwikkeling van sociale en maatschappelijke competenties.</w:t>
            </w:r>
          </w:p>
        </w:tc>
        <w:tc>
          <w:tcPr>
            <w:tcW w:w="709" w:type="dxa"/>
          </w:tcPr>
          <w:p w:rsidRPr="00700C7B" w:rsidR="0000115B" w:rsidP="00594D5D" w:rsidRDefault="0000115B" w14:paraId="5E1D4BF9" w14:textId="77777777">
            <w:pPr>
              <w:shd w:val="clear" w:color="auto" w:fill="FFFFFF"/>
              <w:spacing w:line="276" w:lineRule="auto"/>
              <w:rPr>
                <w:rFonts w:eastAsia="Times New Roman" w:cstheme="minorHAnsi"/>
                <w:i w:val="0"/>
                <w:lang w:eastAsia="nl-NL"/>
              </w:rPr>
            </w:pPr>
          </w:p>
        </w:tc>
      </w:tr>
      <w:tr w:rsidR="0000115B" w:rsidTr="00541029" w14:paraId="04D39AB2" w14:textId="77777777">
        <w:trPr>
          <w:trHeight w:val="273"/>
        </w:trPr>
        <w:tc>
          <w:tcPr>
            <w:tcW w:w="9199" w:type="dxa"/>
          </w:tcPr>
          <w:p w:rsidRPr="00C2679A" w:rsidR="0000115B" w:rsidP="00594D5D" w:rsidRDefault="0000115B" w14:paraId="68F4F9E4"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zet indien nodig aanvullende ondersteuning in t.b.v. het bevorderen van een positief groepsklimaat.</w:t>
            </w:r>
          </w:p>
        </w:tc>
        <w:tc>
          <w:tcPr>
            <w:tcW w:w="709" w:type="dxa"/>
          </w:tcPr>
          <w:p w:rsidR="0000115B" w:rsidP="00594D5D" w:rsidRDefault="0000115B" w14:paraId="19239338" w14:textId="77777777">
            <w:pPr>
              <w:shd w:val="clear" w:color="auto" w:fill="FFFFFF"/>
              <w:spacing w:line="276" w:lineRule="auto"/>
              <w:rPr>
                <w:rFonts w:eastAsia="Times New Roman" w:cstheme="minorHAnsi"/>
                <w:i w:val="0"/>
                <w:lang w:eastAsia="nl-NL"/>
              </w:rPr>
            </w:pPr>
          </w:p>
        </w:tc>
      </w:tr>
      <w:tr w:rsidRPr="00700C7B" w:rsidR="0000115B" w:rsidTr="00541029" w14:paraId="535D5121" w14:textId="77777777">
        <w:trPr>
          <w:trHeight w:val="273"/>
        </w:trPr>
        <w:tc>
          <w:tcPr>
            <w:tcW w:w="9199" w:type="dxa"/>
            <w:shd w:val="clear" w:color="auto" w:fill="ACCBF9" w:themeFill="background2"/>
          </w:tcPr>
          <w:p w:rsidRPr="00C2679A" w:rsidR="0000115B" w:rsidP="00594D5D" w:rsidRDefault="0000115B" w14:paraId="44E25FDA"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sociale en maatschappelijke competenties SWV PO Rijnstreek</w:t>
            </w:r>
          </w:p>
        </w:tc>
        <w:tc>
          <w:tcPr>
            <w:tcW w:w="709" w:type="dxa"/>
            <w:shd w:val="clear" w:color="auto" w:fill="ACCBF9" w:themeFill="background2"/>
          </w:tcPr>
          <w:p w:rsidRPr="00700C7B" w:rsidR="0000115B" w:rsidP="00594D5D" w:rsidRDefault="0000115B" w14:paraId="3B840915" w14:textId="77777777">
            <w:pPr>
              <w:pStyle w:val="Normaalweb"/>
              <w:spacing w:after="0" w:line="276" w:lineRule="auto"/>
              <w:rPr>
                <w:rFonts w:asciiTheme="minorHAnsi" w:hAnsiTheme="minorHAnsi" w:cstheme="minorHAnsi"/>
                <w:b/>
                <w:sz w:val="20"/>
                <w:szCs w:val="20"/>
              </w:rPr>
            </w:pPr>
          </w:p>
        </w:tc>
      </w:tr>
      <w:tr w:rsidR="0000115B" w:rsidTr="00541029" w14:paraId="10C64437" w14:textId="77777777">
        <w:trPr>
          <w:trHeight w:val="559"/>
        </w:trPr>
        <w:tc>
          <w:tcPr>
            <w:tcW w:w="9199" w:type="dxa"/>
          </w:tcPr>
          <w:p w:rsidRPr="00C2679A" w:rsidR="0000115B" w:rsidP="00594D5D" w:rsidRDefault="0000115B" w14:paraId="3DFE4B69" w14:textId="77777777">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beschikt over gestandaardiseerde toetsen en instrumentarium voor het in kaart brengen van sociaal- emotionele ontwikkeling van leerlingen.</w:t>
            </w:r>
          </w:p>
        </w:tc>
        <w:tc>
          <w:tcPr>
            <w:tcW w:w="709" w:type="dxa"/>
          </w:tcPr>
          <w:p w:rsidR="0000115B" w:rsidP="00594D5D" w:rsidRDefault="0000115B" w14:paraId="5F9FCE9D" w14:textId="77777777">
            <w:pPr>
              <w:shd w:val="clear" w:color="auto" w:fill="FFFFFF"/>
              <w:spacing w:line="276" w:lineRule="auto"/>
              <w:rPr>
                <w:rFonts w:cstheme="minorHAnsi"/>
              </w:rPr>
            </w:pPr>
          </w:p>
        </w:tc>
      </w:tr>
      <w:tr w:rsidR="0000115B" w:rsidTr="00541029" w14:paraId="0A9B1212" w14:textId="77777777">
        <w:trPr>
          <w:trHeight w:val="547"/>
        </w:trPr>
        <w:tc>
          <w:tcPr>
            <w:tcW w:w="9199" w:type="dxa"/>
          </w:tcPr>
          <w:p w:rsidRPr="00C2679A" w:rsidR="0000115B" w:rsidP="00594D5D" w:rsidRDefault="0000115B" w14:paraId="2133AA07"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Leraren hebben kennis van de sociaal-emotionele ontwikkeling van kinderen en de knelpunten die zich kunnen voordoen in het functioneren op school, als de sociaal-emotionele ontwikkeling anders verloopt.</w:t>
            </w:r>
          </w:p>
        </w:tc>
        <w:tc>
          <w:tcPr>
            <w:tcW w:w="709" w:type="dxa"/>
          </w:tcPr>
          <w:p w:rsidR="0000115B" w:rsidP="00594D5D" w:rsidRDefault="0000115B" w14:paraId="560EA349" w14:textId="77777777">
            <w:pPr>
              <w:shd w:val="clear" w:color="auto" w:fill="FFFFFF"/>
              <w:spacing w:line="276" w:lineRule="auto"/>
              <w:rPr>
                <w:rFonts w:cstheme="minorHAnsi"/>
              </w:rPr>
            </w:pPr>
          </w:p>
        </w:tc>
      </w:tr>
      <w:tr w:rsidR="0000115B" w:rsidTr="00541029" w14:paraId="7291FF9C" w14:textId="77777777">
        <w:trPr>
          <w:trHeight w:val="273"/>
        </w:trPr>
        <w:tc>
          <w:tcPr>
            <w:tcW w:w="9199" w:type="dxa"/>
          </w:tcPr>
          <w:p w:rsidRPr="00C2679A" w:rsidR="0000115B" w:rsidP="00594D5D" w:rsidRDefault="0000115B" w14:paraId="7A10FB40"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sociale competenties.</w:t>
            </w:r>
          </w:p>
        </w:tc>
        <w:tc>
          <w:tcPr>
            <w:tcW w:w="709" w:type="dxa"/>
          </w:tcPr>
          <w:p w:rsidR="0000115B" w:rsidP="00594D5D" w:rsidRDefault="0000115B" w14:paraId="7883C7B9" w14:textId="77777777">
            <w:pPr>
              <w:shd w:val="clear" w:color="auto" w:fill="FFFFFF"/>
              <w:spacing w:line="276" w:lineRule="auto"/>
              <w:rPr>
                <w:rFonts w:cstheme="minorHAnsi"/>
              </w:rPr>
            </w:pPr>
          </w:p>
        </w:tc>
      </w:tr>
      <w:tr w:rsidR="0000115B" w:rsidTr="00541029" w14:paraId="5039966F" w14:textId="77777777">
        <w:trPr>
          <w:trHeight w:val="273"/>
        </w:trPr>
        <w:tc>
          <w:tcPr>
            <w:tcW w:w="9199" w:type="dxa"/>
          </w:tcPr>
          <w:p w:rsidRPr="00C2679A" w:rsidR="0000115B" w:rsidP="00594D5D" w:rsidRDefault="0000115B" w14:paraId="66080A2B"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De school heeft een aanbod voor het versterken van burgerschapsvorming.</w:t>
            </w:r>
          </w:p>
        </w:tc>
        <w:tc>
          <w:tcPr>
            <w:tcW w:w="709" w:type="dxa"/>
          </w:tcPr>
          <w:p w:rsidR="0000115B" w:rsidP="00594D5D" w:rsidRDefault="0000115B" w14:paraId="5D7AEF42" w14:textId="77777777">
            <w:pPr>
              <w:shd w:val="clear" w:color="auto" w:fill="FFFFFF"/>
              <w:spacing w:line="276" w:lineRule="auto"/>
              <w:rPr>
                <w:rFonts w:cstheme="minorHAnsi"/>
              </w:rPr>
            </w:pPr>
          </w:p>
        </w:tc>
      </w:tr>
      <w:tr w:rsidRPr="00700C7B" w:rsidR="0000115B" w:rsidTr="00541029" w14:paraId="000ED6E5" w14:textId="77777777">
        <w:trPr>
          <w:trHeight w:val="273"/>
        </w:trPr>
        <w:tc>
          <w:tcPr>
            <w:tcW w:w="9199" w:type="dxa"/>
            <w:shd w:val="clear" w:color="auto" w:fill="ACCBF9" w:themeFill="background2"/>
          </w:tcPr>
          <w:p w:rsidRPr="00C2679A" w:rsidR="0000115B" w:rsidP="00594D5D" w:rsidRDefault="0000115B" w14:paraId="4C4D09E6" w14:textId="77777777">
            <w:pPr>
              <w:pStyle w:val="Normaalweb"/>
              <w:spacing w:after="0" w:line="276" w:lineRule="auto"/>
              <w:rPr>
                <w:rFonts w:asciiTheme="minorHAnsi" w:hAnsiTheme="minorHAnsi" w:cstheme="minorHAnsi"/>
                <w:b/>
                <w:sz w:val="20"/>
                <w:szCs w:val="20"/>
              </w:rPr>
            </w:pPr>
            <w:r w:rsidRPr="00C2679A">
              <w:rPr>
                <w:rFonts w:asciiTheme="minorHAnsi" w:hAnsiTheme="minorHAnsi" w:cstheme="minorHAnsi"/>
                <w:b/>
                <w:sz w:val="20"/>
                <w:szCs w:val="20"/>
              </w:rPr>
              <w:t>Concrete kwaliteitsafspraken vervolgsucces SWV PO Rijnstreek</w:t>
            </w:r>
          </w:p>
        </w:tc>
        <w:tc>
          <w:tcPr>
            <w:tcW w:w="709" w:type="dxa"/>
            <w:shd w:val="clear" w:color="auto" w:fill="ACCBF9" w:themeFill="background2"/>
          </w:tcPr>
          <w:p w:rsidRPr="00700C7B" w:rsidR="0000115B" w:rsidP="00594D5D" w:rsidRDefault="0000115B" w14:paraId="428193C5" w14:textId="77777777">
            <w:pPr>
              <w:pStyle w:val="Normaalweb"/>
              <w:spacing w:after="0" w:line="276" w:lineRule="auto"/>
              <w:rPr>
                <w:rFonts w:asciiTheme="minorHAnsi" w:hAnsiTheme="minorHAnsi" w:cstheme="minorHAnsi"/>
                <w:b/>
                <w:sz w:val="20"/>
                <w:szCs w:val="20"/>
              </w:rPr>
            </w:pPr>
          </w:p>
        </w:tc>
      </w:tr>
      <w:tr w:rsidR="0000115B" w:rsidTr="00541029" w14:paraId="1EC555E1" w14:textId="77777777">
        <w:trPr>
          <w:trHeight w:val="547"/>
        </w:trPr>
        <w:tc>
          <w:tcPr>
            <w:tcW w:w="9199" w:type="dxa"/>
          </w:tcPr>
          <w:p w:rsidRPr="00C2679A" w:rsidR="0000115B" w:rsidRDefault="0000115B" w14:paraId="5456B900" w14:textId="720BB4AE">
            <w:pPr>
              <w:shd w:val="clear" w:color="auto" w:fill="FFFFFF"/>
              <w:spacing w:line="276" w:lineRule="auto"/>
              <w:jc w:val="both"/>
              <w:rPr>
                <w:rFonts w:eastAsia="Times New Roman" w:cstheme="minorHAnsi"/>
                <w:i w:val="0"/>
                <w:lang w:eastAsia="nl-NL"/>
              </w:rPr>
            </w:pPr>
            <w:r w:rsidRPr="00C2679A">
              <w:rPr>
                <w:rFonts w:eastAsia="Times New Roman" w:cstheme="minorHAnsi"/>
                <w:i w:val="0"/>
                <w:lang w:eastAsia="nl-NL"/>
              </w:rPr>
              <w:t>De school draagt leerlingen zorgvuldig over naar het voortgezet onderwijs volgens de vastgestelde POVO-procedure in de Rijnstreek (</w:t>
            </w:r>
            <w:hyperlink w:history="1" r:id="rId10">
              <w:r w:rsidRPr="00C2679A">
                <w:rPr>
                  <w:rStyle w:val="Hyperlink"/>
                  <w:rFonts w:eastAsia="Times New Roman" w:cstheme="minorHAnsi"/>
                  <w:i w:val="0"/>
                  <w:lang w:eastAsia="nl-NL"/>
                </w:rPr>
                <w:t>po/vo procedure SWV Midden-Holland en Rijnstreek</w:t>
              </w:r>
            </w:hyperlink>
            <w:r w:rsidRPr="00C2679A">
              <w:rPr>
                <w:rFonts w:eastAsia="Times New Roman" w:cstheme="minorHAnsi"/>
                <w:i w:val="0"/>
                <w:lang w:eastAsia="nl-NL"/>
              </w:rPr>
              <w:t>)</w:t>
            </w:r>
            <w:r w:rsidR="00DE7A60">
              <w:rPr>
                <w:rFonts w:eastAsia="Times New Roman" w:cstheme="minorHAnsi"/>
                <w:i w:val="0"/>
                <w:lang w:eastAsia="nl-NL"/>
              </w:rPr>
              <w:t>.</w:t>
            </w:r>
          </w:p>
        </w:tc>
        <w:tc>
          <w:tcPr>
            <w:tcW w:w="709" w:type="dxa"/>
          </w:tcPr>
          <w:p w:rsidR="0000115B" w:rsidP="00594D5D" w:rsidRDefault="0000115B" w14:paraId="1E041C7B" w14:textId="77777777">
            <w:pPr>
              <w:shd w:val="clear" w:color="auto" w:fill="FFFFFF"/>
              <w:spacing w:line="276" w:lineRule="auto"/>
              <w:rPr>
                <w:rFonts w:cstheme="minorHAnsi"/>
              </w:rPr>
            </w:pPr>
          </w:p>
        </w:tc>
      </w:tr>
      <w:tr w:rsidR="0000115B" w:rsidTr="00541029" w14:paraId="40970F49" w14:textId="77777777">
        <w:trPr>
          <w:trHeight w:val="832"/>
        </w:trPr>
        <w:tc>
          <w:tcPr>
            <w:tcW w:w="9199" w:type="dxa"/>
          </w:tcPr>
          <w:p w:rsidR="00AD645A" w:rsidP="00594D5D" w:rsidRDefault="0000115B" w14:paraId="1F59D951" w14:textId="77777777">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 xml:space="preserve">De school volgt de leerlingen die de school hebben verlaten. School en voortgezet onderwijs in de regio hebben contact over de bestendiging van de schooladviezen (waar zit een leerling met een bepaald advies na </w:t>
            </w:r>
          </w:p>
          <w:p w:rsidRPr="00C2679A" w:rsidR="0000115B" w:rsidP="00594D5D" w:rsidRDefault="0000115B" w14:paraId="137C5F40" w14:textId="0E319626">
            <w:pPr>
              <w:shd w:val="clear" w:color="auto" w:fill="FFFFFF"/>
              <w:spacing w:line="276" w:lineRule="auto"/>
              <w:rPr>
                <w:rFonts w:eastAsia="Times New Roman" w:cstheme="minorHAnsi"/>
                <w:i w:val="0"/>
                <w:lang w:eastAsia="nl-NL"/>
              </w:rPr>
            </w:pPr>
            <w:r w:rsidRPr="00C2679A">
              <w:rPr>
                <w:rFonts w:eastAsia="Times New Roman" w:cstheme="minorHAnsi"/>
                <w:i w:val="0"/>
                <w:lang w:eastAsia="nl-NL"/>
              </w:rPr>
              <w:t>drie jaar in het voortgezet onderwijs?).</w:t>
            </w:r>
          </w:p>
        </w:tc>
        <w:tc>
          <w:tcPr>
            <w:tcW w:w="709" w:type="dxa"/>
          </w:tcPr>
          <w:p w:rsidR="0000115B" w:rsidP="00594D5D" w:rsidRDefault="0000115B" w14:paraId="255ECACE" w14:textId="77777777">
            <w:pPr>
              <w:shd w:val="clear" w:color="auto" w:fill="FFFFFF"/>
              <w:spacing w:line="276" w:lineRule="auto"/>
              <w:rPr>
                <w:rFonts w:cstheme="minorHAnsi"/>
              </w:rPr>
            </w:pPr>
          </w:p>
        </w:tc>
      </w:tr>
    </w:tbl>
    <w:p w:rsidR="00AD645A" w:rsidP="0000115B" w:rsidRDefault="00AD645A" w14:paraId="2F7A28D9"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AD645A" w:rsidP="00322D31" w:rsidRDefault="00AD645A" w14:paraId="1341EDCE"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Aanvullend schooleigen aanbod op de basisondersteuning</w:t>
      </w:r>
    </w:p>
    <w:p w:rsidR="0000115B" w:rsidP="0000115B" w:rsidRDefault="0000115B" w14:paraId="696E5853" w14:textId="3843B10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Naast de regionale afspraken zijn er scholen die aanvullend op de basisondersteuning iets extra’s bieden. </w:t>
      </w:r>
    </w:p>
    <w:p w:rsidR="0000115B" w:rsidP="73517DFB" w:rsidRDefault="0000115B" w14:paraId="1C0FB0B9" w14:textId="2431353E">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De school biedt ten aanzien van preventieve interventies, aanbod van ondersteuning, bekwaamheid van personeel, ondersteuningsstructuur of planmatig handelingsgericht werken het volgende aanvullende aanbod op de basisondersteuning:</w:t>
      </w:r>
    </w:p>
    <w:p w:rsidR="73517DFB" w:rsidP="73517DFB" w:rsidRDefault="73517DFB" w14:paraId="651D1F04" w14:textId="2B4360FA">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Vanuit onze montessorivisie de organisatorische, pedagogische en didactische mogelijkheden om kinderen zich op hun eigen niveau en hun eigen tempo te laten ontwikkelen. </w:t>
      </w:r>
    </w:p>
    <w:p w:rsidRPr="00335C2D" w:rsidR="001407CA" w:rsidP="00C2588A" w:rsidRDefault="001407CA" w14:paraId="320B9743" w14:textId="3DC504B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2588A" w:rsidR="001407CA" w:rsidP="00F474D1" w:rsidRDefault="001407CA" w14:paraId="1708EBCC" w14:textId="6E1D22FF">
      <w:pPr>
        <w:pStyle w:val="Normaalweb"/>
        <w:numPr>
          <w:ilvl w:val="0"/>
          <w:numId w:val="24"/>
        </w:numPr>
        <w:spacing w:after="0" w:line="276" w:lineRule="auto"/>
        <w:jc w:val="both"/>
        <w:rPr>
          <w:rFonts w:asciiTheme="minorHAnsi" w:hAnsiTheme="minorHAnsi" w:cstheme="minorHAnsi"/>
          <w:sz w:val="22"/>
          <w:szCs w:val="22"/>
        </w:rPr>
      </w:pPr>
      <w:r w:rsidRPr="00C2588A">
        <w:rPr>
          <w:rFonts w:asciiTheme="minorHAnsi" w:hAnsiTheme="minorHAnsi" w:cstheme="minorHAnsi"/>
          <w:sz w:val="22"/>
          <w:szCs w:val="22"/>
        </w:rPr>
        <w:t>Aanvullend zijn standaard beschikbaar (aankruisen):</w:t>
      </w:r>
    </w:p>
    <w:tbl>
      <w:tblPr>
        <w:tblStyle w:val="Tabelraster"/>
        <w:tblW w:w="9766" w:type="dxa"/>
        <w:tblBorders>
          <w:left w:val="double" w:color="auto" w:sz="4" w:space="0"/>
          <w:bottom w:val="double" w:color="auto" w:sz="4" w:space="0"/>
          <w:right w:val="double" w:color="auto" w:sz="4" w:space="0"/>
        </w:tblBorders>
        <w:tblLook w:val="04A0" w:firstRow="1" w:lastRow="0" w:firstColumn="1" w:lastColumn="0" w:noHBand="0" w:noVBand="1"/>
      </w:tblPr>
      <w:tblGrid>
        <w:gridCol w:w="8774"/>
        <w:gridCol w:w="992"/>
      </w:tblGrid>
      <w:tr w:rsidRPr="00700C7B" w:rsidR="001407CA" w:rsidTr="73517DFB" w14:paraId="64B4F4D1" w14:textId="77777777">
        <w:tc>
          <w:tcPr>
            <w:tcW w:w="9766" w:type="dxa"/>
            <w:gridSpan w:val="2"/>
            <w:tcBorders>
              <w:top w:val="double" w:color="auto" w:sz="4" w:space="0"/>
              <w:bottom w:val="single" w:color="auto" w:sz="4" w:space="0"/>
            </w:tcBorders>
            <w:shd w:val="clear" w:color="auto" w:fill="ACCBF9" w:themeFill="background2"/>
            <w:tcMar/>
          </w:tcPr>
          <w:p w:rsidRPr="00700C7B" w:rsidR="001407CA" w:rsidP="00594D5D" w:rsidRDefault="001407CA" w14:paraId="4B49AE6A" w14:textId="77777777">
            <w:pPr>
              <w:pStyle w:val="Normaalweb"/>
              <w:spacing w:after="0" w:line="276" w:lineRule="auto"/>
              <w:rPr>
                <w:rFonts w:asciiTheme="minorHAnsi" w:hAnsiTheme="minorHAnsi" w:cstheme="minorHAnsi"/>
                <w:b/>
                <w:sz w:val="20"/>
                <w:szCs w:val="20"/>
              </w:rPr>
            </w:pPr>
          </w:p>
        </w:tc>
      </w:tr>
      <w:tr w:rsidR="001407CA" w:rsidTr="73517DFB" w14:paraId="033CD609" w14:textId="77777777">
        <w:tc>
          <w:tcPr>
            <w:tcW w:w="8774" w:type="dxa"/>
            <w:tcMar/>
          </w:tcPr>
          <w:p w:rsidRPr="00700C7B" w:rsidR="001407CA" w:rsidP="00594D5D" w:rsidRDefault="001407CA" w14:paraId="0D20EDBD" w14:textId="77777777">
            <w:pPr>
              <w:shd w:val="clear" w:color="auto" w:fill="FFFFFF"/>
              <w:spacing w:line="276" w:lineRule="auto"/>
              <w:rPr>
                <w:rFonts w:cstheme="minorHAnsi"/>
                <w:i w:val="0"/>
              </w:rPr>
            </w:pPr>
            <w:r>
              <w:rPr>
                <w:rFonts w:eastAsia="Times New Roman" w:cstheme="minorHAnsi"/>
                <w:i w:val="0"/>
                <w:lang w:eastAsia="nl-NL"/>
              </w:rPr>
              <w:t>De school beschikt incidenteel over e</w:t>
            </w:r>
            <w:r w:rsidRPr="00700C7B">
              <w:rPr>
                <w:rFonts w:eastAsia="Times New Roman" w:cstheme="minorHAnsi"/>
                <w:i w:val="0"/>
                <w:lang w:eastAsia="nl-NL"/>
              </w:rPr>
              <w:t>xtra handen</w:t>
            </w:r>
            <w:r>
              <w:rPr>
                <w:rFonts w:eastAsia="Times New Roman" w:cstheme="minorHAnsi"/>
                <w:i w:val="0"/>
                <w:lang w:eastAsia="nl-NL"/>
              </w:rPr>
              <w:t xml:space="preserve"> in de klas in de vorm van </w:t>
            </w:r>
            <w:r w:rsidRPr="00700C7B">
              <w:rPr>
                <w:rFonts w:eastAsia="Times New Roman" w:cstheme="minorHAnsi"/>
                <w:i w:val="0"/>
                <w:lang w:eastAsia="nl-NL"/>
              </w:rPr>
              <w:t>onderwijsassistenten, stagia</w:t>
            </w:r>
            <w:r>
              <w:rPr>
                <w:rFonts w:eastAsia="Times New Roman" w:cstheme="minorHAnsi"/>
                <w:i w:val="0"/>
                <w:lang w:eastAsia="nl-NL"/>
              </w:rPr>
              <w:t>ires en/of vrijwilligers.</w:t>
            </w:r>
          </w:p>
        </w:tc>
        <w:tc>
          <w:tcPr>
            <w:tcW w:w="992" w:type="dxa"/>
            <w:tcMar/>
          </w:tcPr>
          <w:p w:rsidR="001407CA" w:rsidP="73517DFB" w:rsidRDefault="001407CA" w14:paraId="434D3025" w14:textId="62DE0CC9">
            <w:pPr>
              <w:shd w:val="clear" w:color="auto" w:fill="FFFFFF" w:themeFill="background1"/>
              <w:spacing w:line="276" w:lineRule="auto"/>
              <w:jc w:val="center"/>
              <w:rPr>
                <w:rFonts w:eastAsia="Times New Roman" w:cs="Calibri" w:cstheme="minorAscii"/>
                <w:i w:val="0"/>
                <w:iCs w:val="0"/>
                <w:sz w:val="28"/>
                <w:szCs w:val="28"/>
                <w:lang w:eastAsia="nl-NL"/>
              </w:rPr>
            </w:pPr>
            <w:proofErr w:type="gramStart"/>
            <w:r w:rsidRPr="73517DFB" w:rsidR="73517DFB">
              <w:rPr>
                <w:rFonts w:eastAsia="Times New Roman" w:cs="Calibri" w:cstheme="minorAscii"/>
                <w:i w:val="0"/>
                <w:iCs w:val="0"/>
                <w:sz w:val="28"/>
                <w:szCs w:val="28"/>
                <w:lang w:eastAsia="nl-NL"/>
              </w:rPr>
              <w:t>x</w:t>
            </w:r>
            <w:proofErr w:type="gramEnd"/>
          </w:p>
        </w:tc>
      </w:tr>
      <w:tr w:rsidRPr="00700C7B" w:rsidR="001407CA" w:rsidTr="73517DFB" w14:paraId="3850DF0A" w14:textId="77777777">
        <w:tc>
          <w:tcPr>
            <w:tcW w:w="8774" w:type="dxa"/>
            <w:tcMar/>
          </w:tcPr>
          <w:p w:rsidR="001407CA" w:rsidP="00594D5D" w:rsidRDefault="001407CA" w14:paraId="4FEBBB89"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heeft beleid rondom het compacten, verrijken en versnellen.</w:t>
            </w:r>
          </w:p>
        </w:tc>
        <w:tc>
          <w:tcPr>
            <w:tcW w:w="992" w:type="dxa"/>
            <w:tcMar/>
          </w:tcPr>
          <w:p w:rsidRPr="00700C7B" w:rsidR="001407CA" w:rsidP="73517DFB" w:rsidRDefault="001407CA" w14:paraId="21864D51" w14:textId="17599661">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r w:rsidRPr="00700C7B" w:rsidR="001407CA" w:rsidTr="73517DFB" w14:paraId="5BCA0C12" w14:textId="77777777">
        <w:tc>
          <w:tcPr>
            <w:tcW w:w="8774" w:type="dxa"/>
            <w:tcMar/>
          </w:tcPr>
          <w:p w:rsidRPr="00700C7B" w:rsidR="001407CA" w:rsidP="00594D5D" w:rsidRDefault="001407CA" w14:paraId="11894878"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pestprotocol.</w:t>
            </w:r>
          </w:p>
        </w:tc>
        <w:tc>
          <w:tcPr>
            <w:tcW w:w="992" w:type="dxa"/>
            <w:tcMar/>
          </w:tcPr>
          <w:p w:rsidRPr="00700C7B" w:rsidR="001407CA" w:rsidP="73517DFB" w:rsidRDefault="001407CA" w14:paraId="5AADE228" w14:textId="5288D321">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r w:rsidRPr="00C00BFE" w:rsidR="001407CA" w:rsidTr="73517DFB" w14:paraId="0A05A502" w14:textId="77777777">
        <w:tc>
          <w:tcPr>
            <w:tcW w:w="8774" w:type="dxa"/>
            <w:tcMar/>
          </w:tcPr>
          <w:p w:rsidRPr="00700C7B" w:rsidR="001407CA" w:rsidP="00594D5D" w:rsidRDefault="001407CA" w14:paraId="713DEBD2"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De school hanteert een dyslexieprotocol</w:t>
            </w:r>
            <w:r>
              <w:rPr>
                <w:rFonts w:eastAsia="Times New Roman" w:cstheme="minorHAnsi"/>
                <w:i w:val="0"/>
                <w:lang w:eastAsia="nl-NL"/>
              </w:rPr>
              <w:t>.</w:t>
            </w:r>
          </w:p>
        </w:tc>
        <w:tc>
          <w:tcPr>
            <w:tcW w:w="992" w:type="dxa"/>
            <w:tcMar/>
          </w:tcPr>
          <w:p w:rsidRPr="00C00BFE" w:rsidR="001407CA" w:rsidP="73517DFB" w:rsidRDefault="001407CA" w14:paraId="6F8CDCF5" w14:textId="03060F5F">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r w:rsidRPr="00C00BFE" w:rsidR="001407CA" w:rsidTr="73517DFB" w14:paraId="2DE7C265" w14:textId="77777777">
        <w:tc>
          <w:tcPr>
            <w:tcW w:w="8774" w:type="dxa"/>
            <w:tcMar/>
          </w:tcPr>
          <w:p w:rsidRPr="00C00BFE" w:rsidR="001407CA" w:rsidP="00594D5D" w:rsidRDefault="001407CA" w14:paraId="1597F6E6" w14:textId="77777777">
            <w:pPr>
              <w:shd w:val="clear" w:color="auto" w:fill="FFFFFF"/>
              <w:spacing w:line="276" w:lineRule="auto"/>
              <w:rPr>
                <w:rFonts w:eastAsia="Times New Roman" w:cstheme="minorHAnsi"/>
                <w:i w:val="0"/>
                <w:lang w:eastAsia="nl-NL"/>
              </w:rPr>
            </w:pPr>
            <w:r w:rsidRPr="00C00BFE">
              <w:rPr>
                <w:rFonts w:eastAsia="Times New Roman" w:cstheme="minorHAnsi"/>
                <w:i w:val="0"/>
                <w:lang w:eastAsia="nl-NL"/>
              </w:rPr>
              <w:t xml:space="preserve">De school hanteert een dyscalculieprotocol. </w:t>
            </w:r>
          </w:p>
        </w:tc>
        <w:tc>
          <w:tcPr>
            <w:tcW w:w="992" w:type="dxa"/>
            <w:tcMar/>
          </w:tcPr>
          <w:p w:rsidRPr="00C00BFE" w:rsidR="001407CA" w:rsidP="73517DFB" w:rsidRDefault="001407CA" w14:paraId="01E79FBD" w14:textId="77777777">
            <w:pPr>
              <w:shd w:val="clear" w:color="auto" w:fill="FFFFFF" w:themeFill="background1"/>
              <w:spacing w:line="276" w:lineRule="auto"/>
              <w:jc w:val="center"/>
              <w:rPr>
                <w:rFonts w:eastAsia="Times New Roman" w:cs="Calibri" w:cstheme="minorAscii"/>
                <w:i w:val="0"/>
                <w:iCs w:val="0"/>
                <w:lang w:eastAsia="nl-NL"/>
              </w:rPr>
            </w:pPr>
          </w:p>
        </w:tc>
      </w:tr>
      <w:tr w:rsidRPr="00C00BFE" w:rsidR="001407CA" w:rsidTr="73517DFB" w14:paraId="174EC756" w14:textId="77777777">
        <w:tc>
          <w:tcPr>
            <w:tcW w:w="8774" w:type="dxa"/>
            <w:tcMar/>
          </w:tcPr>
          <w:p w:rsidRPr="00C00BFE" w:rsidR="001407CA" w:rsidP="00594D5D" w:rsidRDefault="001407CA" w14:paraId="2F196108" w14:textId="77777777">
            <w:pPr>
              <w:shd w:val="clear" w:color="auto" w:fill="FFFFFF"/>
              <w:spacing w:line="276" w:lineRule="auto"/>
              <w:rPr>
                <w:rFonts w:cstheme="minorHAnsi"/>
                <w:i w:val="0"/>
              </w:rPr>
            </w:pPr>
            <w:r w:rsidRPr="00C00BFE">
              <w:rPr>
                <w:rFonts w:eastAsia="Times New Roman" w:cstheme="minorHAnsi"/>
                <w:i w:val="0"/>
                <w:lang w:eastAsia="nl-NL"/>
              </w:rPr>
              <w:t xml:space="preserve">Methodisch wordt de sociaal-emotionele ontwikkeling ondersteund. </w:t>
            </w:r>
          </w:p>
        </w:tc>
        <w:tc>
          <w:tcPr>
            <w:tcW w:w="992" w:type="dxa"/>
            <w:tcMar/>
          </w:tcPr>
          <w:p w:rsidRPr="00C00BFE" w:rsidR="001407CA" w:rsidP="73517DFB" w:rsidRDefault="001407CA" w14:paraId="7BAC2D32" w14:textId="786AE8F1">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r w:rsidRPr="00C00BFE" w:rsidR="001407CA" w:rsidTr="73517DFB" w14:paraId="79EE3EEE" w14:textId="77777777">
        <w:tc>
          <w:tcPr>
            <w:tcW w:w="8774" w:type="dxa"/>
            <w:tcMar/>
          </w:tcPr>
          <w:p w:rsidRPr="00C00BFE" w:rsidR="001407CA" w:rsidP="00594D5D" w:rsidRDefault="001407CA" w14:paraId="4441DE92" w14:textId="77777777">
            <w:pPr>
              <w:shd w:val="clear" w:color="auto" w:fill="FFFFFF"/>
              <w:spacing w:line="276" w:lineRule="auto"/>
              <w:rPr>
                <w:rFonts w:eastAsia="Times New Roman" w:cstheme="minorHAnsi"/>
                <w:i w:val="0"/>
                <w:lang w:eastAsia="nl-NL"/>
              </w:rPr>
            </w:pPr>
            <w:r>
              <w:rPr>
                <w:rFonts w:eastAsia="Times New Roman" w:cstheme="minorHAnsi"/>
                <w:i w:val="0"/>
                <w:lang w:eastAsia="nl-NL"/>
              </w:rPr>
              <w:t>De school hanteert een veiligheidsprotocol, volgens de wet Veiligheid op school. (</w:t>
            </w:r>
            <w:hyperlink w:history="1" r:id="rId11">
              <w:r>
                <w:rPr>
                  <w:rStyle w:val="Hyperlink"/>
                  <w:rFonts w:eastAsia="Times New Roman" w:cstheme="minorHAnsi"/>
                  <w:i w:val="0"/>
                  <w:lang w:eastAsia="nl-NL"/>
                </w:rPr>
                <w:t>veiligheid op school rijksoverheid tekst</w:t>
              </w:r>
            </w:hyperlink>
            <w:r>
              <w:rPr>
                <w:rFonts w:eastAsia="Times New Roman" w:cstheme="minorHAnsi"/>
                <w:i w:val="0"/>
                <w:lang w:eastAsia="nl-NL"/>
              </w:rPr>
              <w:t>).</w:t>
            </w:r>
          </w:p>
        </w:tc>
        <w:tc>
          <w:tcPr>
            <w:tcW w:w="992" w:type="dxa"/>
            <w:tcMar/>
          </w:tcPr>
          <w:p w:rsidRPr="00C00BFE" w:rsidR="001407CA" w:rsidP="73517DFB" w:rsidRDefault="001407CA" w14:paraId="2E0466F3" w14:textId="514EDBE7">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r w:rsidRPr="00700C7B" w:rsidR="001407CA" w:rsidTr="73517DFB" w14:paraId="326BD205" w14:textId="77777777">
        <w:tc>
          <w:tcPr>
            <w:tcW w:w="8774" w:type="dxa"/>
            <w:tcMar/>
          </w:tcPr>
          <w:p w:rsidR="001407CA" w:rsidP="00594D5D" w:rsidRDefault="001407CA" w14:paraId="43F13BAE" w14:textId="77777777">
            <w:pPr>
              <w:shd w:val="clear" w:color="auto" w:fill="FFFFFF"/>
              <w:spacing w:line="276" w:lineRule="auto"/>
              <w:rPr>
                <w:rFonts w:eastAsia="Times New Roman" w:cstheme="minorHAnsi"/>
                <w:i w:val="0"/>
                <w:lang w:eastAsia="nl-NL"/>
              </w:rPr>
            </w:pPr>
            <w:r w:rsidRPr="00700C7B">
              <w:rPr>
                <w:rFonts w:eastAsia="Times New Roman" w:cstheme="minorHAnsi"/>
                <w:i w:val="0"/>
                <w:lang w:eastAsia="nl-NL"/>
              </w:rPr>
              <w:t>De school hanteert een protocol medisch handelen</w:t>
            </w:r>
            <w:r>
              <w:rPr>
                <w:rFonts w:eastAsia="Times New Roman" w:cstheme="minorHAnsi"/>
                <w:i w:val="0"/>
                <w:lang w:eastAsia="nl-NL"/>
              </w:rPr>
              <w:t>.</w:t>
            </w:r>
          </w:p>
        </w:tc>
        <w:tc>
          <w:tcPr>
            <w:tcW w:w="992" w:type="dxa"/>
            <w:tcMar/>
          </w:tcPr>
          <w:p w:rsidRPr="00700C7B" w:rsidR="001407CA" w:rsidP="73517DFB" w:rsidRDefault="001407CA" w14:paraId="188B4892" w14:textId="70F9B462">
            <w:pPr>
              <w:shd w:val="clear" w:color="auto" w:fill="FFFFFF" w:themeFill="background1"/>
              <w:spacing w:line="276" w:lineRule="auto"/>
              <w:jc w:val="center"/>
              <w:rPr>
                <w:rFonts w:eastAsia="Times New Roman" w:cs="Calibri" w:cstheme="minorAscii"/>
                <w:i w:val="0"/>
                <w:iCs w:val="0"/>
                <w:lang w:eastAsia="nl-NL"/>
              </w:rPr>
            </w:pPr>
            <w:r w:rsidRPr="73517DFB" w:rsidR="73517DFB">
              <w:rPr>
                <w:rFonts w:eastAsia="Times New Roman" w:cs="Calibri" w:cstheme="minorAscii"/>
                <w:i w:val="0"/>
                <w:iCs w:val="0"/>
                <w:sz w:val="28"/>
                <w:szCs w:val="28"/>
                <w:lang w:eastAsia="nl-NL"/>
              </w:rPr>
              <w:t>x</w:t>
            </w:r>
          </w:p>
        </w:tc>
      </w:tr>
    </w:tbl>
    <w:p w:rsidR="006E6E6A" w:rsidRDefault="006E6E6A" w14:paraId="6D3A1C76" w14:textId="77777777">
      <w:pPr>
        <w:rPr>
          <w:rStyle w:val="Nadruk"/>
          <w:rFonts w:ascii="Calibri" w:hAnsi="Calibri"/>
          <w:b w:val="0"/>
          <w:bCs w:val="0"/>
          <w:i/>
          <w:iCs/>
          <w:color w:val="224E76" w:themeColor="accent2" w:themeShade="7F"/>
          <w:bdr w:val="none" w:color="auto" w:sz="0" w:space="0"/>
          <w:shd w:val="clear" w:color="auto" w:fill="auto"/>
        </w:rPr>
      </w:pPr>
    </w:p>
    <w:p w:rsidRPr="00322D31" w:rsidR="0000115B" w:rsidP="00322D31" w:rsidRDefault="0000115B" w14:paraId="671C6BDD" w14:textId="678BA47D">
      <w:pPr>
        <w:pStyle w:val="Kop1"/>
        <w:rPr>
          <w:rStyle w:val="Nadruk"/>
          <w:rFonts w:ascii="Calibri" w:hAnsi="Calibri"/>
          <w:b/>
          <w:bCs/>
          <w:i/>
          <w:iCs/>
          <w:color w:val="224E76" w:themeColor="accent2" w:themeShade="7F"/>
          <w:bdr w:val="none" w:color="auto" w:sz="0" w:space="0"/>
          <w:shd w:val="clear" w:color="auto" w:fill="auto"/>
        </w:rPr>
      </w:pPr>
      <w:bookmarkStart w:name="_GoBack" w:id="1"/>
      <w:bookmarkEnd w:id="1"/>
      <w:r w:rsidRPr="00322D31">
        <w:rPr>
          <w:rStyle w:val="Nadruk"/>
          <w:rFonts w:ascii="Calibri" w:hAnsi="Calibri"/>
          <w:b/>
          <w:bCs/>
          <w:i/>
          <w:iCs/>
          <w:color w:val="224E76" w:themeColor="accent2" w:themeShade="7F"/>
          <w:bdr w:val="none" w:color="auto" w:sz="0" w:space="0"/>
          <w:shd w:val="clear" w:color="auto" w:fill="auto"/>
        </w:rPr>
        <w:lastRenderedPageBreak/>
        <w:t>Extra ondersteuning</w:t>
      </w:r>
    </w:p>
    <w:p w:rsidR="00541029" w:rsidP="0000115B" w:rsidRDefault="00541029" w14:paraId="27A7E1D1"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B44B5B" w:rsidP="0000115B" w:rsidRDefault="00F1731D" w14:paraId="5C35898B" w14:textId="13470C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De definitie van e</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xtra </w:t>
      </w:r>
      <w:r>
        <w:rPr>
          <w:rStyle w:val="Nadruk"/>
          <w:rFonts w:asciiTheme="minorHAnsi" w:hAnsiTheme="minorHAnsi" w:eastAsiaTheme="minorEastAsia" w:cstheme="minorHAnsi"/>
          <w:b w:val="0"/>
          <w:bCs w:val="0"/>
          <w:iCs/>
          <w:color w:val="auto"/>
          <w:sz w:val="22"/>
          <w:szCs w:val="22"/>
          <w:bdr w:val="none" w:color="auto" w:sz="0" w:space="0"/>
          <w:shd w:val="clear" w:color="auto" w:fill="auto"/>
        </w:rPr>
        <w:t>o</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ndersteuning is dat de onderwijsbehoeften van het kind dermate intensief en complex zijn, dat deze meer dan de (aanvullende) basisondersteuning op een school vragen. De schoolbesturen binnen SWV PO Rijnstreek hebben hiertoe extra</w:t>
      </w:r>
      <w:r>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ondersteuningsmiddelen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gekregen om zoveel mogelijk te voldoen aan de extra onderwijsbehoeften van de leerling. Indien de extra onderwijsbehoeften van de leerling de mogelijkheden van de school en het schoolbestuur overstijgen, kan een verwijzing plaatsvinden naar het Speciaal</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(Basis</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r w:rsidR="0000115B">
        <w:rPr>
          <w:rStyle w:val="Nadruk"/>
          <w:rFonts w:asciiTheme="minorHAnsi" w:hAnsiTheme="minorHAnsi" w:eastAsiaTheme="minorEastAsia" w:cstheme="minorHAnsi"/>
          <w:b w:val="0"/>
          <w:bCs w:val="0"/>
          <w:iCs/>
          <w:color w:val="auto"/>
          <w:sz w:val="22"/>
          <w:szCs w:val="22"/>
          <w:bdr w:val="none" w:color="auto" w:sz="0" w:space="0"/>
          <w:shd w:val="clear" w:color="auto" w:fill="auto"/>
        </w:rPr>
        <w:t>Onderwijs.</w:t>
      </w:r>
      <w:r w:rsidR="00B44B5B">
        <w:rPr>
          <w:rStyle w:val="Nadruk"/>
          <w:rFonts w:asciiTheme="minorHAnsi" w:hAnsiTheme="minorHAnsi" w:eastAsiaTheme="minorEastAsia" w:cstheme="minorHAnsi"/>
          <w:b w:val="0"/>
          <w:bCs w:val="0"/>
          <w:iCs/>
          <w:color w:val="auto"/>
          <w:sz w:val="22"/>
          <w:szCs w:val="22"/>
          <w:bdr w:val="none" w:color="auto" w:sz="0" w:space="0"/>
          <w:shd w:val="clear" w:color="auto" w:fill="auto"/>
        </w:rPr>
        <w:t xml:space="preserve"> </w:t>
      </w:r>
    </w:p>
    <w:p w:rsidRPr="00322D31" w:rsidR="0000115B" w:rsidP="73517DFB" w:rsidRDefault="0000115B" w14:paraId="4C7F6B0A" w14:textId="77777777">
      <w:pPr>
        <w:pStyle w:val="Kop2"/>
        <w:rPr>
          <w:rStyle w:val="Nadruk"/>
          <w:rFonts w:ascii="Calibri" w:hAnsi="Calibri"/>
          <w:b w:val="1"/>
          <w:bCs w:val="1"/>
          <w:i w:val="1"/>
          <w:iCs w:val="1"/>
          <w:color w:val="3476B1" w:themeColor="accent2" w:themeTint="FF" w:themeShade="BF"/>
        </w:rPr>
      </w:pPr>
      <w:r w:rsidRPr="73517DFB">
        <w:rPr>
          <w:rStyle w:val="Nadruk"/>
          <w:rFonts w:ascii="Calibri" w:hAnsi="Calibri"/>
          <w:b w:val="1"/>
          <w:bCs w:val="1"/>
          <w:i w:val="1"/>
          <w:iCs w:val="1"/>
          <w:color w:val="3476B1" w:themeColor="accent2" w:themeShade="BF"/>
          <w:bdr w:val="none" w:color="auto" w:sz="0" w:space="0"/>
          <w:shd w:val="clear" w:color="auto" w:fill="auto"/>
        </w:rPr>
        <w:t xml:space="preserve">Extra ondersteuningsmogelijkheden van de school </w:t>
      </w:r>
    </w:p>
    <w:p w:rsidR="0000115B" w:rsidP="73517DFB" w:rsidRDefault="0000115B" w14:paraId="4F3A46C8" w14:textId="77777777">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Aan de volgende extra onderwijsbehoeften van een leerling kan de school voldoen:</w:t>
      </w:r>
    </w:p>
    <w:p w:rsidR="73517DFB" w:rsidP="73517DFB" w:rsidRDefault="73517DFB" w14:paraId="001D2FB8" w14:textId="3180FC8C">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Enkelvoudige leer- of gedragsproblematiek</w:t>
      </w:r>
    </w:p>
    <w:p w:rsidR="73517DFB" w:rsidP="73517DFB" w:rsidRDefault="73517DFB" w14:paraId="71FDA53F" w14:textId="350A7607">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Aanbod aan hoogbegaafde kinderen</w:t>
      </w:r>
    </w:p>
    <w:p w:rsidR="73517DFB" w:rsidP="51512442" w:rsidRDefault="73517DFB" w14:paraId="66F34987" w14:textId="54C82BA2">
      <w:pPr>
        <w:pStyle w:val="Geenafstand"/>
        <w:numPr>
          <w:ilvl w:val="1"/>
          <w:numId w:val="24"/>
        </w:numPr>
        <w:spacing w:line="276" w:lineRule="auto"/>
        <w:jc w:val="both"/>
        <w:rPr>
          <w:rStyle w:val="Nadruk"/>
          <w:b w:val="0"/>
          <w:bCs w:val="0"/>
          <w:color w:val="auto"/>
          <w:sz w:val="22"/>
          <w:szCs w:val="22"/>
        </w:rPr>
      </w:pPr>
      <w:r w:rsidRPr="51512442" w:rsidR="51512442">
        <w:rPr>
          <w:rStyle w:val="Nadruk"/>
          <w:rFonts w:ascii="Calibri" w:hAnsi="Calibri" w:eastAsia="" w:cs="Calibri" w:asciiTheme="minorAscii" w:hAnsiTheme="minorAscii" w:eastAsiaTheme="minorEastAsia" w:cstheme="minorAscii"/>
          <w:b w:val="0"/>
          <w:bCs w:val="0"/>
          <w:color w:val="auto"/>
          <w:sz w:val="22"/>
          <w:szCs w:val="22"/>
        </w:rPr>
        <w:t xml:space="preserve">Aanbod van een eigen leerlijn waar nodig </w:t>
      </w:r>
      <w:r w:rsidRPr="51512442" w:rsidR="51512442">
        <w:rPr>
          <w:rStyle w:val="Nadruk"/>
          <w:rFonts w:ascii="Calibri" w:hAnsi="Calibri" w:eastAsia="" w:cs="Calibri" w:asciiTheme="minorAscii" w:hAnsiTheme="minorAscii" w:eastAsiaTheme="minorEastAsia" w:cstheme="minorAscii"/>
          <w:b w:val="0"/>
          <w:bCs w:val="0"/>
          <w:color w:val="auto"/>
          <w:sz w:val="22"/>
          <w:szCs w:val="22"/>
        </w:rPr>
        <w:t>(vanaf groep 4)</w:t>
      </w:r>
    </w:p>
    <w:p w:rsidR="0000115B" w:rsidP="0000115B" w:rsidRDefault="0000115B" w14:paraId="09BA52EE"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73517DFB" w:rsidRDefault="0000115B" w14:paraId="4C0C39FE" w14:textId="77777777">
      <w:pPr>
        <w:pStyle w:val="Kop2"/>
        <w:rPr>
          <w:rStyle w:val="Nadruk"/>
          <w:rFonts w:ascii="Calibri" w:hAnsi="Calibri"/>
          <w:b w:val="1"/>
          <w:bCs w:val="1"/>
          <w:i w:val="1"/>
          <w:iCs w:val="1"/>
          <w:color w:val="3476B1" w:themeColor="accent2" w:themeTint="FF" w:themeShade="BF"/>
        </w:rPr>
      </w:pPr>
      <w:r w:rsidRPr="73517DFB">
        <w:rPr>
          <w:rStyle w:val="Nadruk"/>
          <w:rFonts w:ascii="Calibri" w:hAnsi="Calibri"/>
          <w:b w:val="1"/>
          <w:bCs w:val="1"/>
          <w:i w:val="1"/>
          <w:iCs w:val="1"/>
          <w:color w:val="3476B1" w:themeColor="accent2" w:themeShade="BF"/>
          <w:bdr w:val="none" w:color="auto" w:sz="0" w:space="0"/>
          <w:shd w:val="clear" w:color="auto" w:fill="auto"/>
        </w:rPr>
        <w:t>Grenzen ondersteuningsmogelijkheden van de school</w:t>
      </w:r>
    </w:p>
    <w:p w:rsidR="0000115B" w:rsidP="73517DFB" w:rsidRDefault="0000115B" w14:paraId="0C19B4B2" w14:textId="77777777">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Indien er sprake is van de volgende extra onderwijsbehoeften, verwijst de school naar het Speciaal (Basis) Onderwijs: </w:t>
      </w:r>
    </w:p>
    <w:p w:rsidR="73517DFB" w:rsidP="73517DFB" w:rsidRDefault="73517DFB" w14:paraId="0C3BAA20" w14:textId="4332EE8E">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Meervoudige problematiek </w:t>
      </w:r>
    </w:p>
    <w:p w:rsidR="73517DFB" w:rsidP="73517DFB" w:rsidRDefault="73517DFB" w14:paraId="7BD57134" w14:textId="72FFDED0">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Visuele/auditieve beperking (Cluster 1)</w:t>
      </w:r>
    </w:p>
    <w:p w:rsidR="73517DFB" w:rsidP="73517DFB" w:rsidRDefault="73517DFB" w14:paraId="6B74CF3E" w14:textId="5487F118">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Syndroom van Down</w:t>
      </w:r>
    </w:p>
    <w:p w:rsidR="73517DFB" w:rsidP="51512442" w:rsidRDefault="73517DFB" w14:paraId="3D82D1DE" w14:textId="0B97C6B1">
      <w:pPr>
        <w:pStyle w:val="Geenafstand"/>
        <w:numPr>
          <w:ilvl w:val="1"/>
          <w:numId w:val="24"/>
        </w:numPr>
        <w:spacing w:line="276" w:lineRule="auto"/>
        <w:jc w:val="both"/>
        <w:rPr>
          <w:rStyle w:val="Nadruk"/>
          <w:b w:val="0"/>
          <w:bCs w:val="0"/>
          <w:color w:val="auto"/>
          <w:sz w:val="22"/>
          <w:szCs w:val="22"/>
        </w:rPr>
      </w:pPr>
      <w:proofErr w:type="spellStart"/>
      <w:r w:rsidRPr="51512442" w:rsidR="51512442">
        <w:rPr>
          <w:rStyle w:val="Nadruk"/>
          <w:rFonts w:ascii="Calibri" w:hAnsi="Calibri" w:eastAsia="" w:cs="Calibri" w:asciiTheme="minorAscii" w:hAnsiTheme="minorAscii" w:eastAsiaTheme="minorEastAsia" w:cstheme="minorAscii"/>
          <w:b w:val="0"/>
          <w:bCs w:val="0"/>
          <w:color w:val="auto"/>
          <w:sz w:val="22"/>
          <w:szCs w:val="22"/>
        </w:rPr>
        <w:t>Externaliserend</w:t>
      </w:r>
      <w:proofErr w:type="spellEnd"/>
      <w:r w:rsidRPr="51512442" w:rsidR="51512442">
        <w:rPr>
          <w:rStyle w:val="Nadruk"/>
          <w:rFonts w:ascii="Calibri" w:hAnsi="Calibri" w:eastAsia="" w:cs="Calibri" w:asciiTheme="minorAscii" w:hAnsiTheme="minorAscii" w:eastAsiaTheme="minorEastAsia" w:cstheme="minorAscii"/>
          <w:b w:val="0"/>
          <w:bCs w:val="0"/>
          <w:color w:val="auto"/>
          <w:sz w:val="22"/>
          <w:szCs w:val="22"/>
        </w:rPr>
        <w:t xml:space="preserve"> gedrag</w:t>
      </w:r>
      <w:r w:rsidRPr="51512442" w:rsidR="51512442">
        <w:rPr>
          <w:rStyle w:val="Nadruk"/>
          <w:rFonts w:ascii="Calibri" w:hAnsi="Calibri" w:eastAsia="" w:cs="Calibri" w:asciiTheme="minorAscii" w:hAnsiTheme="minorAscii" w:eastAsiaTheme="minorEastAsia" w:cstheme="minorAscii"/>
          <w:b w:val="0"/>
          <w:bCs w:val="0"/>
          <w:color w:val="auto"/>
          <w:sz w:val="22"/>
          <w:szCs w:val="22"/>
        </w:rPr>
        <w:t xml:space="preserve"> waardoor de veiligheid in het geding komt</w:t>
      </w:r>
    </w:p>
    <w:p w:rsidR="0000115B" w:rsidP="0000115B" w:rsidRDefault="0000115B" w14:paraId="5135C7F6" w14:textId="35584B73">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17450428" w14:textId="77777777">
      <w:pPr>
        <w:pStyle w:val="Kop1"/>
        <w:rPr>
          <w:rStyle w:val="Nadruk"/>
          <w:rFonts w:ascii="Calibri" w:hAnsi="Calibri"/>
          <w:b/>
          <w:bCs/>
          <w:i/>
          <w:iCs/>
          <w:color w:val="224E76" w:themeColor="accent2" w:themeShade="7F"/>
          <w:bdr w:val="none" w:color="auto" w:sz="0" w:space="0"/>
          <w:shd w:val="clear" w:color="auto" w:fill="auto"/>
        </w:rPr>
      </w:pPr>
      <w:r w:rsidRPr="00322D31">
        <w:rPr>
          <w:rStyle w:val="Nadruk"/>
          <w:rFonts w:ascii="Calibri" w:hAnsi="Calibri"/>
          <w:b/>
          <w:bCs/>
          <w:i/>
          <w:iCs/>
          <w:color w:val="224E76" w:themeColor="accent2" w:themeShade="7F"/>
          <w:bdr w:val="none" w:color="auto" w:sz="0" w:space="0"/>
          <w:shd w:val="clear" w:color="auto" w:fill="auto"/>
        </w:rPr>
        <w:t>Ambities</w:t>
      </w:r>
    </w:p>
    <w:p w:rsidR="00E0710C" w:rsidP="0000115B" w:rsidRDefault="00E0710C" w14:paraId="4D9202D0" w14:textId="77777777">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0000115B" w:rsidRDefault="0000115B" w14:paraId="6F562AA4" w14:textId="4AA8ECD2">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r>
        <w:rPr>
          <w:rStyle w:val="Nadruk"/>
          <w:rFonts w:asciiTheme="minorHAnsi" w:hAnsiTheme="minorHAnsi" w:eastAsiaTheme="minorEastAsia" w:cstheme="minorHAnsi"/>
          <w:b w:val="0"/>
          <w:bCs w:val="0"/>
          <w:iCs/>
          <w:color w:val="auto"/>
          <w:sz w:val="22"/>
          <w:szCs w:val="22"/>
          <w:bdr w:val="none" w:color="auto" w:sz="0" w:space="0"/>
          <w:shd w:val="clear" w:color="auto" w:fill="auto"/>
        </w:rPr>
        <w:t>Naast de ondersteuning zoals die op dit moment geboden wordt, heeft de school ambities welke de komende periode extra aandacht krijgen.</w:t>
      </w:r>
    </w:p>
    <w:p w:rsidRPr="00322D31" w:rsidR="0000115B" w:rsidP="00322D31" w:rsidRDefault="0000115B" w14:paraId="57AED3E8"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Binnen de basis- en of extra ondersteuning</w:t>
      </w:r>
    </w:p>
    <w:p w:rsidR="0000115B" w:rsidP="73517DFB" w:rsidRDefault="0000115B" w14:paraId="69044EB5" w14:textId="346A18E8">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De ambities ten aanzien van het bieden van aanvullende of extra ondersteuning zijn: </w:t>
      </w:r>
    </w:p>
    <w:p w:rsidR="73517DFB" w:rsidP="73517DFB" w:rsidRDefault="73517DFB" w14:paraId="08D55825" w14:textId="410DA07E">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Het vervolmaken van het dyscalculieprotocol en de bijbehorende ondersteuning.</w:t>
      </w:r>
    </w:p>
    <w:p w:rsidR="00AD645A" w:rsidP="00AD645A" w:rsidRDefault="00AD645A" w14:paraId="654A51D9" w14:textId="0EF71BB3">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418CA738"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Ter voorkoming van verwijzing naar S(B)O</w:t>
      </w:r>
    </w:p>
    <w:p w:rsidR="0000115B" w:rsidP="73517DFB" w:rsidRDefault="0000115B" w14:paraId="4BF7E729" w14:textId="332D1C19">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De ambities ten aanzien van het bieden van passende ondersteuning, waarvoor nu nog verwezen wordt naar het S(B)O zijn:</w:t>
      </w:r>
    </w:p>
    <w:p w:rsidR="73517DFB" w:rsidP="73517DFB" w:rsidRDefault="73517DFB" w14:paraId="41A5BA67" w14:textId="38D78190">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Specialisatie rondom </w:t>
      </w:r>
      <w:proofErr w:type="spellStart"/>
      <w:r w:rsidRPr="73517DFB" w:rsidR="73517DFB">
        <w:rPr>
          <w:rStyle w:val="Nadruk"/>
          <w:rFonts w:ascii="Calibri" w:hAnsi="Calibri" w:eastAsia="" w:cs="Calibri" w:asciiTheme="minorAscii" w:hAnsiTheme="minorAscii" w:eastAsiaTheme="minorEastAsia" w:cstheme="minorAscii"/>
          <w:b w:val="0"/>
          <w:bCs w:val="0"/>
          <w:color w:val="auto"/>
          <w:sz w:val="22"/>
          <w:szCs w:val="22"/>
        </w:rPr>
        <w:t>externaliserend</w:t>
      </w:r>
      <w:proofErr w:type="spellEnd"/>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 gedrag.</w:t>
      </w:r>
    </w:p>
    <w:p w:rsidR="00AD645A" w:rsidP="00AD645A" w:rsidRDefault="00AD645A" w14:paraId="649BBEA0" w14:textId="2F6C0F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322D31" w:rsidR="0000115B" w:rsidP="00322D31" w:rsidRDefault="0000115B" w14:paraId="0CE20C0C" w14:textId="77777777">
      <w:pPr>
        <w:pStyle w:val="Kop2"/>
        <w:rPr>
          <w:rStyle w:val="Nadruk"/>
          <w:rFonts w:ascii="Calibri" w:hAnsi="Calibri"/>
          <w:b/>
          <w:bCs/>
          <w:i/>
          <w:iCs/>
          <w:color w:val="3476B1" w:themeColor="accent2" w:themeShade="BF"/>
          <w:bdr w:val="none" w:color="auto" w:sz="0" w:space="0"/>
          <w:shd w:val="clear" w:color="auto" w:fill="auto"/>
        </w:rPr>
      </w:pPr>
      <w:r w:rsidRPr="00322D31">
        <w:rPr>
          <w:rStyle w:val="Nadruk"/>
          <w:rFonts w:ascii="Calibri" w:hAnsi="Calibri"/>
          <w:b/>
          <w:bCs/>
          <w:i/>
          <w:iCs/>
          <w:color w:val="3476B1" w:themeColor="accent2" w:themeShade="BF"/>
          <w:bdr w:val="none" w:color="auto" w:sz="0" w:space="0"/>
          <w:shd w:val="clear" w:color="auto" w:fill="auto"/>
        </w:rPr>
        <w:t>Plan ter realisering ambities</w:t>
      </w:r>
    </w:p>
    <w:p w:rsidR="0000115B" w:rsidP="73517DFB" w:rsidRDefault="0000115B" w14:paraId="56F4EB92" w14:textId="77777777">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Het plan en termijn om bovengenoemde ambities te realiseren zijn als volgt:</w:t>
      </w:r>
    </w:p>
    <w:p w:rsidR="73517DFB" w:rsidP="73517DFB" w:rsidRDefault="73517DFB" w14:paraId="6E136D7E" w14:textId="687DBECD">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Scholing betreffende </w:t>
      </w:r>
      <w:proofErr w:type="spellStart"/>
      <w:r w:rsidRPr="73517DFB" w:rsidR="73517DFB">
        <w:rPr>
          <w:rStyle w:val="Nadruk"/>
          <w:rFonts w:ascii="Calibri" w:hAnsi="Calibri" w:eastAsia="" w:cs="Calibri" w:asciiTheme="minorAscii" w:hAnsiTheme="minorAscii" w:eastAsiaTheme="minorEastAsia" w:cstheme="minorAscii"/>
          <w:b w:val="0"/>
          <w:bCs w:val="0"/>
          <w:color w:val="auto"/>
          <w:sz w:val="22"/>
          <w:szCs w:val="22"/>
        </w:rPr>
        <w:t>externaliserend</w:t>
      </w:r>
      <w:proofErr w:type="spellEnd"/>
      <w:r w:rsidRPr="73517DFB" w:rsidR="73517DFB">
        <w:rPr>
          <w:rStyle w:val="Nadruk"/>
          <w:rFonts w:ascii="Calibri" w:hAnsi="Calibri" w:eastAsia="" w:cs="Calibri" w:asciiTheme="minorAscii" w:hAnsiTheme="minorAscii" w:eastAsiaTheme="minorEastAsia" w:cstheme="minorAscii"/>
          <w:b w:val="0"/>
          <w:bCs w:val="0"/>
          <w:color w:val="auto"/>
          <w:sz w:val="22"/>
          <w:szCs w:val="22"/>
        </w:rPr>
        <w:t xml:space="preserve"> gedrag volgen, waardoor er een goede afweging gemaakt kan worden of wij kinderen met deze problematiek een goed aanbod kunnen bieden. </w:t>
      </w:r>
    </w:p>
    <w:p w:rsidR="73517DFB" w:rsidP="73517DFB" w:rsidRDefault="73517DFB" w14:paraId="217862B9" w14:textId="3BC05C5D">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De verwachting is dat er in schooljaar 2020-2021 een besluit genomen kan worden.</w:t>
      </w:r>
    </w:p>
    <w:p w:rsidR="0000115B" w:rsidP="0000115B" w:rsidRDefault="0000115B" w14:paraId="0CFE1742" w14:textId="77777777">
      <w:pPr>
        <w:pStyle w:val="Geenafstand"/>
        <w:spacing w:line="276" w:lineRule="auto"/>
        <w:ind w:left="720"/>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0000115B" w:rsidP="73517DFB" w:rsidRDefault="0000115B" w14:paraId="0ACF02F1" w14:textId="77777777">
      <w:pPr>
        <w:pStyle w:val="Geenafstand"/>
        <w:numPr>
          <w:ilvl w:val="0"/>
          <w:numId w:val="24"/>
        </w:numPr>
        <w:spacing w:line="276" w:lineRule="auto"/>
        <w:jc w:val="both"/>
        <w:rPr>
          <w:rStyle w:val="Nadruk"/>
          <w:rFonts w:ascii="Calibri" w:hAnsi="Calibri" w:eastAsia="" w:cs="Calibri" w:asciiTheme="minorAscii" w:hAnsiTheme="minorAscii" w:eastAsiaTheme="minorEastAsia" w:cstheme="minorAscii"/>
          <w:b w:val="0"/>
          <w:bCs w:val="0"/>
          <w:color w:val="auto"/>
          <w:sz w:val="22"/>
          <w:szCs w:val="22"/>
        </w:rPr>
      </w:pPr>
      <w:r w:rsidRPr="73517DFB">
        <w:rPr>
          <w:rStyle w:val="Nadruk"/>
          <w:rFonts w:ascii="Calibri" w:hAnsi="Calibri" w:eastAsia="" w:cs="Calibri" w:asciiTheme="minorAscii" w:hAnsiTheme="minorAscii" w:eastAsiaTheme="minorEastAsia" w:cstheme="minorAscii"/>
          <w:b w:val="0"/>
          <w:bCs w:val="0"/>
          <w:color w:val="auto"/>
          <w:sz w:val="22"/>
          <w:szCs w:val="22"/>
          <w:bdr w:val="none" w:color="auto" w:sz="0" w:space="0"/>
          <w:shd w:val="clear" w:color="auto" w:fill="auto"/>
        </w:rPr>
        <w:t xml:space="preserve">Dit betekent voor het leerkrachtenteam: </w:t>
      </w:r>
    </w:p>
    <w:p w:rsidR="73517DFB" w:rsidP="73517DFB" w:rsidRDefault="73517DFB" w14:paraId="64FF7C60" w14:textId="5C960681">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Scholing</w:t>
      </w:r>
    </w:p>
    <w:p w:rsidR="73517DFB" w:rsidP="73517DFB" w:rsidRDefault="73517DFB" w14:paraId="6532EDA3" w14:textId="563B4ECD">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Collegiale consultaties</w:t>
      </w:r>
    </w:p>
    <w:p w:rsidR="73517DFB" w:rsidP="73517DFB" w:rsidRDefault="73517DFB" w14:paraId="5EFE98FF" w14:textId="6D7EB9C8">
      <w:pPr>
        <w:pStyle w:val="Geenafstand"/>
        <w:numPr>
          <w:ilvl w:val="1"/>
          <w:numId w:val="24"/>
        </w:numPr>
        <w:spacing w:line="276" w:lineRule="auto"/>
        <w:jc w:val="both"/>
        <w:rPr>
          <w:rStyle w:val="Nadruk"/>
          <w:b w:val="0"/>
          <w:bCs w:val="0"/>
          <w:color w:val="auto"/>
          <w:sz w:val="22"/>
          <w:szCs w:val="22"/>
        </w:rPr>
      </w:pPr>
      <w:r w:rsidRPr="73517DFB" w:rsidR="73517DFB">
        <w:rPr>
          <w:rStyle w:val="Nadruk"/>
          <w:rFonts w:ascii="Calibri" w:hAnsi="Calibri" w:eastAsia="" w:cs="Calibri" w:asciiTheme="minorAscii" w:hAnsiTheme="minorAscii" w:eastAsiaTheme="minorEastAsia" w:cstheme="minorAscii"/>
          <w:b w:val="0"/>
          <w:bCs w:val="0"/>
          <w:color w:val="auto"/>
          <w:sz w:val="22"/>
          <w:szCs w:val="22"/>
        </w:rPr>
        <w:t>Van en met elkaar leren</w:t>
      </w:r>
    </w:p>
    <w:p w:rsidR="00CE3F09" w:rsidP="0000115B" w:rsidRDefault="00CE3F09" w14:paraId="42B0815C" w14:textId="15EEB519">
      <w:pPr>
        <w:pStyle w:val="Geenafstand"/>
        <w:spacing w:line="276" w:lineRule="auto"/>
        <w:jc w:val="both"/>
        <w:rPr>
          <w:rStyle w:val="Nadruk"/>
          <w:rFonts w:asciiTheme="minorHAnsi" w:hAnsiTheme="minorHAnsi" w:eastAsiaTheme="minorEastAsia" w:cstheme="minorHAnsi"/>
          <w:b w:val="0"/>
          <w:bCs w:val="0"/>
          <w:iCs/>
          <w:color w:val="auto"/>
          <w:sz w:val="22"/>
          <w:szCs w:val="22"/>
          <w:bdr w:val="none" w:color="auto" w:sz="0" w:space="0"/>
          <w:shd w:val="clear" w:color="auto" w:fill="auto"/>
        </w:rPr>
      </w:pPr>
    </w:p>
    <w:p w:rsidRPr="00CE3F09" w:rsidR="00CE3F09" w:rsidP="00CE3F09" w:rsidRDefault="00CE3F09" w14:paraId="665849A1" w14:textId="77777777"/>
    <w:p w:rsidRPr="00CE3F09" w:rsidR="00CE3F09" w:rsidP="00CE3F09" w:rsidRDefault="00CE3F09" w14:paraId="64BBDA03" w14:textId="77777777"/>
    <w:p w:rsidRPr="00CE3F09" w:rsidR="0000115B" w:rsidP="00CE3F09" w:rsidRDefault="0000115B" w14:paraId="01A647CB" w14:textId="10388E68">
      <w:pPr>
        <w:ind w:firstLine="708"/>
      </w:pPr>
    </w:p>
    <w:sectPr w:rsidRPr="00CE3F09" w:rsidR="0000115B" w:rsidSect="00CE3F09">
      <w:headerReference w:type="default" r:id="rId12"/>
      <w:footerReference w:type="default" r:id="rId13"/>
      <w:footerReference w:type="first" r:id="rId14"/>
      <w:type w:val="continuous"/>
      <w:pgSz w:w="11906" w:h="16838" w:orient="portrait"/>
      <w:pgMar w:top="709" w:right="1080" w:bottom="1843" w:left="1080" w:header="708" w:footer="14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7A" w:rsidP="005E2B1A" w:rsidRDefault="0019157A" w14:paraId="699CBFBE" w14:textId="77777777">
      <w:pPr>
        <w:spacing w:after="0" w:line="240" w:lineRule="auto"/>
      </w:pPr>
      <w:r>
        <w:separator/>
      </w:r>
    </w:p>
  </w:endnote>
  <w:endnote w:type="continuationSeparator" w:id="0">
    <w:p w:rsidR="0019157A" w:rsidP="005E2B1A" w:rsidRDefault="0019157A" w14:paraId="448DED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4601D2" w:rsidP="00CE3F09" w:rsidRDefault="006E6E6A" w14:paraId="76191295" w14:textId="548941E5">
    <w:pPr>
      <w:pStyle w:val="Voettekst"/>
    </w:pPr>
    <w:sdt>
      <w:sdtPr>
        <w:id w:val="996698331"/>
        <w:docPartObj>
          <w:docPartGallery w:val="Page Numbers (Bottom of Page)"/>
          <w:docPartUnique/>
        </w:docPartObj>
      </w:sdtPr>
      <w:sdtEndPr/>
      <w:sdtContent>
        <w:r w:rsidRPr="00CE3F09" w:rsidR="00541029">
          <w:rPr>
            <w:noProof/>
            <w:color w:val="3476B1" w:themeColor="accent2" w:themeShade="BF"/>
            <w:sz w:val="16"/>
            <w:szCs w:val="16"/>
            <w:lang w:eastAsia="nl-NL"/>
          </w:rPr>
          <mc:AlternateContent>
            <mc:Choice Requires="wps">
              <w:drawing>
                <wp:anchor distT="0" distB="0" distL="114300" distR="114300" simplePos="0" relativeHeight="251668480" behindDoc="0" locked="0" layoutInCell="1" allowOverlap="1" wp14:anchorId="59A473E8" wp14:editId="4C0BFEF8">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1029" w:rsidRDefault="00541029" w14:paraId="14FF5F5B" w14:textId="552CB736">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6E6E6A" w:rsidR="006E6E6A">
                                <w:rPr>
                                  <w:noProof/>
                                  <w:color w:val="629DD1" w:themeColor="accent2"/>
                                </w:rPr>
                                <w:t>4</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w14:anchorId="59A47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hixQIAAMM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6mGAnaAUdfWNmYRrJHBDZo0NDrFPwe+ntlS9T9nSwfNRIyb6hYsxul5NAwWkFaofX3zy7YjYar&#10;aDV8lBXA042Rrle7WnVISeAkDOLAfhjVLe/fWxwbCdqDdo6rpwNXbGdQCcZoGs3iCKMSjsIknM0c&#10;lz5NLaq93Ctt3jHZIbvIsAIpOFC6vdPGZnl0se5CLnnbOjm04swAjqMFQsNVe2aTcOz+TIJkES9i&#10;4pHJdOGRoCi8m2VOvOkynEXFZZHnRfjLxg1J2vCqYsKGeVZaSP6Myb3mR40ctKZlyysLZ1PSar3K&#10;W4W2FJSeB1FACscFnBzd/PM0XBOglhclhRMS3E4SbzmNZx5ZkshLZkHsBWFym0wDkpBieV7SHRfs&#10;30tCQ4YncTSLHE0nWb8oLsrjy1vyujiadtzAMGl5l+G9nhyfVpsLUbm1obwd1ye9sPkfewF8PzPt&#10;lGzFOz4Cs1vtAMUqeiWrJ9C0Uy/IFiYgaKyR6gdGA0yTDOvvG6oYRu0HAe8iCQmx48dtYKFOratn&#10;KxUlQGTYYDQuczOOqk2v+LqBCOO7EPIG3lDNnYyP2exfHkwKV8x+qtlRdLp3XsfZO/8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YuYYsUCAADDBQAADgAAAAAAAAAAAAAAAAAuAgAAZHJzL2Uyb0RvYy54bWxQSwECLQAUAAYA&#10;CAAAACEAI+V68dsAAAADAQAADwAAAAAAAAAAAAAAAAAfBQAAZHJzL2Rvd25yZXYueG1sUEsFBgAA&#10;AAAEAAQA8wAAACcGAAAAAA==&#10;">
                  <v:textbox inset=",0,,0">
                    <w:txbxContent>
                      <w:p w:rsidR="00541029" w:rsidRDefault="00541029" w14:paraId="14FF5F5B" w14:textId="552CB736">
                        <w:pPr>
                          <w:pBdr>
                            <w:top w:val="single" w:color="7F7F7F" w:themeColor="background1" w:themeShade="7F" w:sz="4" w:space="1"/>
                          </w:pBdr>
                          <w:jc w:val="center"/>
                          <w:rPr>
                            <w:color w:val="629DD1" w:themeColor="accent2"/>
                          </w:rPr>
                        </w:pPr>
                        <w:r>
                          <w:fldChar w:fldCharType="begin"/>
                        </w:r>
                        <w:r>
                          <w:instrText>PAGE   \* MERGEFORMAT</w:instrText>
                        </w:r>
                        <w:r>
                          <w:fldChar w:fldCharType="separate"/>
                        </w:r>
                        <w:r w:rsidRPr="006E6E6A" w:rsidR="006E6E6A">
                          <w:rPr>
                            <w:noProof/>
                            <w:color w:val="629DD1" w:themeColor="accent2"/>
                          </w:rPr>
                          <w:t>4</w:t>
                        </w:r>
                        <w:r>
                          <w:rPr>
                            <w:color w:val="629DD1" w:themeColor="accent2"/>
                          </w:rPr>
                          <w:fldChar w:fldCharType="end"/>
                        </w:r>
                      </w:p>
                    </w:txbxContent>
                  </v:textbox>
                  <w10:wrap anchorx="margin" anchory="margin"/>
                </v:rect>
              </w:pict>
            </mc:Fallback>
          </mc:AlternateContent>
        </w:r>
        <w:r w:rsidRPr="00CE3F09" w:rsidR="00CE3F09">
          <w:rPr>
            <w:color w:val="3476B1" w:themeColor="accent2" w:themeShade="BF"/>
            <w:sz w:val="16"/>
            <w:szCs w:val="16"/>
          </w:rPr>
          <w:t>versie 2-4-2019</w:t>
        </w:r>
      </w:sdtContent>
    </w:sdt>
    <w:r w:rsidR="001A6B46">
      <w:rPr>
        <w:noProof/>
        <w:lang w:eastAsia="nl-NL"/>
      </w:rPr>
      <w:drawing>
        <wp:anchor distT="0" distB="0" distL="114300" distR="114300" simplePos="0" relativeHeight="251678720" behindDoc="0" locked="1" layoutInCell="1" allowOverlap="1" wp14:anchorId="56ACBF87" wp14:editId="3A1936A6">
          <wp:simplePos x="0" y="0"/>
          <wp:positionH relativeFrom="page">
            <wp:posOffset>475615</wp:posOffset>
          </wp:positionH>
          <wp:positionV relativeFrom="bottomMargin">
            <wp:posOffset>290195</wp:posOffset>
          </wp:positionV>
          <wp:extent cx="2750185" cy="775335"/>
          <wp:effectExtent l="0" t="0" r="0" b="5715"/>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t="12937" r="21496"/>
                  <a:stretch/>
                </pic:blipFill>
                <pic:spPr bwMode="auto">
                  <a:xfrm>
                    <a:off x="0" y="0"/>
                    <a:ext cx="2750185"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41029" w:rsidRDefault="001A6B46" w14:paraId="73B34BDC" w14:textId="110B04EA">
    <w:pPr>
      <w:pStyle w:val="Voettekst"/>
    </w:pPr>
    <w:r>
      <w:rPr>
        <w:noProof/>
        <w:lang w:eastAsia="nl-NL"/>
      </w:rPr>
      <w:drawing>
        <wp:anchor distT="0" distB="0" distL="114300" distR="114300" simplePos="0" relativeHeight="251676672" behindDoc="1" locked="1" layoutInCell="1" allowOverlap="1" wp14:anchorId="3E585102" wp14:editId="54AA6B52">
          <wp:simplePos x="0" y="0"/>
          <wp:positionH relativeFrom="page">
            <wp:align>left</wp:align>
          </wp:positionH>
          <wp:positionV relativeFrom="bottomMargin">
            <wp:align>top</wp:align>
          </wp:positionV>
          <wp:extent cx="2750185" cy="89090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1">
                    <a:extLst>
                      <a:ext uri="{28A0092B-C50C-407E-A947-70E740481C1C}">
                        <a14:useLocalDpi xmlns:a14="http://schemas.microsoft.com/office/drawing/2010/main" val="0"/>
                      </a:ext>
                    </a:extLst>
                  </a:blip>
                  <a:srcRect l="19709" r="21496"/>
                  <a:stretch/>
                </pic:blipFill>
                <pic:spPr bwMode="auto">
                  <a:xfrm>
                    <a:off x="0" y="0"/>
                    <a:ext cx="2750185"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7A" w:rsidP="005E2B1A" w:rsidRDefault="0019157A" w14:paraId="20AD1C5F" w14:textId="77777777">
      <w:pPr>
        <w:spacing w:after="0" w:line="240" w:lineRule="auto"/>
      </w:pPr>
      <w:r>
        <w:separator/>
      </w:r>
    </w:p>
  </w:footnote>
  <w:footnote w:type="continuationSeparator" w:id="0">
    <w:p w:rsidR="0019157A" w:rsidP="005E2B1A" w:rsidRDefault="0019157A" w14:paraId="4D0F6A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D8" w:rsidRDefault="00615BD8" w14:paraId="5C2573E7" w14:textId="019D713A">
    <w:pPr>
      <w:pStyle w:val="Koptekst"/>
      <w:jc w:val="right"/>
    </w:pPr>
  </w:p>
  <w:p w:rsidR="004601D2" w:rsidRDefault="004601D2" w14:paraId="00494CE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7F"/>
    <w:multiLevelType w:val="hybridMultilevel"/>
    <w:tmpl w:val="3E0CDD8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7061EDE"/>
    <w:multiLevelType w:val="hybridMultilevel"/>
    <w:tmpl w:val="B5BA21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0985BB0"/>
    <w:multiLevelType w:val="hybridMultilevel"/>
    <w:tmpl w:val="8D22C98E"/>
    <w:lvl w:ilvl="0" w:tplc="524CC8A2">
      <w:numFmt w:val="bullet"/>
      <w:lvlText w:val=""/>
      <w:lvlJc w:val="left"/>
      <w:pPr>
        <w:ind w:left="720" w:hanging="360"/>
      </w:pPr>
      <w:rPr>
        <w:rFonts w:hint="default" w:ascii="Wingdings" w:hAnsi="Wingdings" w:eastAsia="Times New Roman" w:cs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F4097B"/>
    <w:multiLevelType w:val="hybridMultilevel"/>
    <w:tmpl w:val="C44072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211E68"/>
    <w:multiLevelType w:val="hybridMultilevel"/>
    <w:tmpl w:val="876806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F2E5B58"/>
    <w:multiLevelType w:val="hybridMultilevel"/>
    <w:tmpl w:val="2F38EFBE"/>
    <w:lvl w:ilvl="0" w:tplc="610A58BA">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3522CE1"/>
    <w:multiLevelType w:val="hybridMultilevel"/>
    <w:tmpl w:val="1556FCC0"/>
    <w:lvl w:ilvl="0" w:tplc="4A0E6CD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7" w15:restartNumberingAfterBreak="0">
    <w:nsid w:val="24B84E18"/>
    <w:multiLevelType w:val="hybridMultilevel"/>
    <w:tmpl w:val="5338DF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92A6389"/>
    <w:multiLevelType w:val="hybridMultilevel"/>
    <w:tmpl w:val="B9FC878E"/>
    <w:lvl w:ilvl="0" w:tplc="76F28B5C">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E6C2895"/>
    <w:multiLevelType w:val="hybridMultilevel"/>
    <w:tmpl w:val="50C034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EB10B46"/>
    <w:multiLevelType w:val="hybridMultilevel"/>
    <w:tmpl w:val="48A2F6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1E55DEC"/>
    <w:multiLevelType w:val="hybridMultilevel"/>
    <w:tmpl w:val="BE182750"/>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2" w15:restartNumberingAfterBreak="0">
    <w:nsid w:val="329827FF"/>
    <w:multiLevelType w:val="multilevel"/>
    <w:tmpl w:val="48E60C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A3657E"/>
    <w:multiLevelType w:val="hybridMultilevel"/>
    <w:tmpl w:val="E3FE113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338343C"/>
    <w:multiLevelType w:val="hybridMultilevel"/>
    <w:tmpl w:val="7152AFBE"/>
    <w:lvl w:ilvl="0" w:tplc="B3C88442">
      <w:numFmt w:val="bullet"/>
      <w:lvlText w:val=""/>
      <w:lvlJc w:val="left"/>
      <w:pPr>
        <w:ind w:left="720" w:hanging="360"/>
      </w:pPr>
      <w:rPr>
        <w:rFonts w:hint="default" w:ascii="Wingdings" w:hAnsi="Wingdings"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D7438EA"/>
    <w:multiLevelType w:val="hybridMultilevel"/>
    <w:tmpl w:val="68528B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99D4D48"/>
    <w:multiLevelType w:val="hybridMultilevel"/>
    <w:tmpl w:val="01A202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F4964A9"/>
    <w:multiLevelType w:val="multilevel"/>
    <w:tmpl w:val="DE90F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FF23F49"/>
    <w:multiLevelType w:val="hybridMultilevel"/>
    <w:tmpl w:val="7040E7AC"/>
    <w:lvl w:ilvl="0" w:tplc="B824DB0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0EF2ADB"/>
    <w:multiLevelType w:val="hybridMultilevel"/>
    <w:tmpl w:val="F664D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06C5D"/>
    <w:multiLevelType w:val="hybridMultilevel"/>
    <w:tmpl w:val="D35607D4"/>
    <w:lvl w:ilvl="0" w:tplc="04130001">
      <w:start w:val="1"/>
      <w:numFmt w:val="bullet"/>
      <w:lvlText w:val=""/>
      <w:lvlJc w:val="left"/>
      <w:pPr>
        <w:ind w:left="765" w:hanging="360"/>
      </w:pPr>
      <w:rPr>
        <w:rFonts w:hint="default" w:ascii="Symbol" w:hAnsi="Symbol"/>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1" w15:restartNumberingAfterBreak="0">
    <w:nsid w:val="5A10522F"/>
    <w:multiLevelType w:val="hybridMultilevel"/>
    <w:tmpl w:val="398E8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F382603"/>
    <w:multiLevelType w:val="hybridMultilevel"/>
    <w:tmpl w:val="E6AE594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EB84C11"/>
    <w:multiLevelType w:val="hybridMultilevel"/>
    <w:tmpl w:val="64C40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8928BC"/>
    <w:multiLevelType w:val="hybridMultilevel"/>
    <w:tmpl w:val="F0BC10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AB245A3"/>
    <w:multiLevelType w:val="hybridMultilevel"/>
    <w:tmpl w:val="8DEE76D2"/>
    <w:lvl w:ilvl="0" w:tplc="0413000B">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6" w15:restartNumberingAfterBreak="0">
    <w:nsid w:val="7E972E5D"/>
    <w:multiLevelType w:val="hybridMultilevel"/>
    <w:tmpl w:val="D98439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5"/>
  </w:num>
  <w:num w:numId="2">
    <w:abstractNumId w:val="1"/>
  </w:num>
  <w:num w:numId="3">
    <w:abstractNumId w:val="0"/>
  </w:num>
  <w:num w:numId="4">
    <w:abstractNumId w:val="22"/>
  </w:num>
  <w:num w:numId="5">
    <w:abstractNumId w:val="8"/>
  </w:num>
  <w:num w:numId="6">
    <w:abstractNumId w:val="18"/>
  </w:num>
  <w:num w:numId="7">
    <w:abstractNumId w:val="11"/>
  </w:num>
  <w:num w:numId="8">
    <w:abstractNumId w:val="15"/>
  </w:num>
  <w:num w:numId="9">
    <w:abstractNumId w:val="7"/>
  </w:num>
  <w:num w:numId="10">
    <w:abstractNumId w:val="21"/>
  </w:num>
  <w:num w:numId="11">
    <w:abstractNumId w:val="13"/>
  </w:num>
  <w:num w:numId="12">
    <w:abstractNumId w:val="9"/>
  </w:num>
  <w:num w:numId="13">
    <w:abstractNumId w:val="24"/>
  </w:num>
  <w:num w:numId="14">
    <w:abstractNumId w:val="3"/>
  </w:num>
  <w:num w:numId="15">
    <w:abstractNumId w:val="6"/>
  </w:num>
  <w:num w:numId="16">
    <w:abstractNumId w:val="19"/>
  </w:num>
  <w:num w:numId="17">
    <w:abstractNumId w:val="23"/>
  </w:num>
  <w:num w:numId="18">
    <w:abstractNumId w:val="5"/>
  </w:num>
  <w:num w:numId="19">
    <w:abstractNumId w:val="14"/>
  </w:num>
  <w:num w:numId="20">
    <w:abstractNumId w:val="26"/>
  </w:num>
  <w:num w:numId="21">
    <w:abstractNumId w:val="16"/>
  </w:num>
  <w:num w:numId="22">
    <w:abstractNumId w:val="4"/>
  </w:num>
  <w:num w:numId="23">
    <w:abstractNumId w:val="20"/>
  </w:num>
  <w:num w:numId="24">
    <w:abstractNumId w:val="10"/>
  </w:num>
  <w:num w:numId="25">
    <w:abstractNumId w:val="2"/>
  </w:num>
  <w:num w:numId="26">
    <w:abstractNumId w:val="17"/>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8F"/>
    <w:rsid w:val="0000115B"/>
    <w:rsid w:val="00002ADA"/>
    <w:rsid w:val="000079F3"/>
    <w:rsid w:val="0001240E"/>
    <w:rsid w:val="00023708"/>
    <w:rsid w:val="0003031B"/>
    <w:rsid w:val="000406D1"/>
    <w:rsid w:val="000534F7"/>
    <w:rsid w:val="00057401"/>
    <w:rsid w:val="000605F9"/>
    <w:rsid w:val="0006504B"/>
    <w:rsid w:val="000679D6"/>
    <w:rsid w:val="000725DD"/>
    <w:rsid w:val="00085FBD"/>
    <w:rsid w:val="000920E2"/>
    <w:rsid w:val="0009245E"/>
    <w:rsid w:val="000933C0"/>
    <w:rsid w:val="000D262A"/>
    <w:rsid w:val="000D4F23"/>
    <w:rsid w:val="000E2F08"/>
    <w:rsid w:val="000F5524"/>
    <w:rsid w:val="001407CA"/>
    <w:rsid w:val="00146EFF"/>
    <w:rsid w:val="0015714E"/>
    <w:rsid w:val="00172358"/>
    <w:rsid w:val="001735EF"/>
    <w:rsid w:val="00176184"/>
    <w:rsid w:val="0019157A"/>
    <w:rsid w:val="001A6B46"/>
    <w:rsid w:val="001B0E8F"/>
    <w:rsid w:val="001E510A"/>
    <w:rsid w:val="001E729F"/>
    <w:rsid w:val="001E7829"/>
    <w:rsid w:val="001F0716"/>
    <w:rsid w:val="001F6941"/>
    <w:rsid w:val="00213099"/>
    <w:rsid w:val="002147F7"/>
    <w:rsid w:val="00215926"/>
    <w:rsid w:val="002215F3"/>
    <w:rsid w:val="00243E53"/>
    <w:rsid w:val="0026271A"/>
    <w:rsid w:val="0027215E"/>
    <w:rsid w:val="002761B2"/>
    <w:rsid w:val="00276C0A"/>
    <w:rsid w:val="002870FF"/>
    <w:rsid w:val="00287D83"/>
    <w:rsid w:val="00297AF5"/>
    <w:rsid w:val="002A5EAF"/>
    <w:rsid w:val="002C408E"/>
    <w:rsid w:val="002C51CC"/>
    <w:rsid w:val="002D3DD9"/>
    <w:rsid w:val="002E3577"/>
    <w:rsid w:val="002E6799"/>
    <w:rsid w:val="002F3323"/>
    <w:rsid w:val="00316A55"/>
    <w:rsid w:val="00322D31"/>
    <w:rsid w:val="00332096"/>
    <w:rsid w:val="00335C2D"/>
    <w:rsid w:val="003547E7"/>
    <w:rsid w:val="00360DC8"/>
    <w:rsid w:val="00362473"/>
    <w:rsid w:val="00362F7B"/>
    <w:rsid w:val="003645EC"/>
    <w:rsid w:val="0036702B"/>
    <w:rsid w:val="00374090"/>
    <w:rsid w:val="0038676C"/>
    <w:rsid w:val="00392240"/>
    <w:rsid w:val="003966DF"/>
    <w:rsid w:val="003A0120"/>
    <w:rsid w:val="003A17E1"/>
    <w:rsid w:val="003C11A4"/>
    <w:rsid w:val="003D13A5"/>
    <w:rsid w:val="003D1E56"/>
    <w:rsid w:val="003F0392"/>
    <w:rsid w:val="003F4AAE"/>
    <w:rsid w:val="00411315"/>
    <w:rsid w:val="0041202D"/>
    <w:rsid w:val="00430E00"/>
    <w:rsid w:val="004322CD"/>
    <w:rsid w:val="00450578"/>
    <w:rsid w:val="004529D0"/>
    <w:rsid w:val="00453B49"/>
    <w:rsid w:val="004601D2"/>
    <w:rsid w:val="0046769C"/>
    <w:rsid w:val="00471647"/>
    <w:rsid w:val="00472DA9"/>
    <w:rsid w:val="00472F73"/>
    <w:rsid w:val="00483B26"/>
    <w:rsid w:val="004846A3"/>
    <w:rsid w:val="00493472"/>
    <w:rsid w:val="00495DD2"/>
    <w:rsid w:val="004A440E"/>
    <w:rsid w:val="004A49FF"/>
    <w:rsid w:val="004B6C38"/>
    <w:rsid w:val="004C47F7"/>
    <w:rsid w:val="004E34A3"/>
    <w:rsid w:val="004F0D55"/>
    <w:rsid w:val="005023BA"/>
    <w:rsid w:val="00504B22"/>
    <w:rsid w:val="00512E9A"/>
    <w:rsid w:val="00541029"/>
    <w:rsid w:val="00546DE1"/>
    <w:rsid w:val="00550E2A"/>
    <w:rsid w:val="0055354F"/>
    <w:rsid w:val="005801E9"/>
    <w:rsid w:val="00593F2F"/>
    <w:rsid w:val="005B34B2"/>
    <w:rsid w:val="005C6F3B"/>
    <w:rsid w:val="005D703D"/>
    <w:rsid w:val="005E2B1A"/>
    <w:rsid w:val="005E5685"/>
    <w:rsid w:val="005E645F"/>
    <w:rsid w:val="005F08A9"/>
    <w:rsid w:val="005F64A3"/>
    <w:rsid w:val="0060471A"/>
    <w:rsid w:val="00611132"/>
    <w:rsid w:val="00614230"/>
    <w:rsid w:val="006156F9"/>
    <w:rsid w:val="00615BD8"/>
    <w:rsid w:val="00620D5D"/>
    <w:rsid w:val="00627C77"/>
    <w:rsid w:val="0068077E"/>
    <w:rsid w:val="006947E8"/>
    <w:rsid w:val="006A0671"/>
    <w:rsid w:val="006A0975"/>
    <w:rsid w:val="006A65B0"/>
    <w:rsid w:val="006B116F"/>
    <w:rsid w:val="006B135B"/>
    <w:rsid w:val="006B3C07"/>
    <w:rsid w:val="006C55CF"/>
    <w:rsid w:val="006D0576"/>
    <w:rsid w:val="006E6E6A"/>
    <w:rsid w:val="006F526E"/>
    <w:rsid w:val="00716B40"/>
    <w:rsid w:val="00720762"/>
    <w:rsid w:val="00721D69"/>
    <w:rsid w:val="007232ED"/>
    <w:rsid w:val="00727808"/>
    <w:rsid w:val="00735521"/>
    <w:rsid w:val="00742BDA"/>
    <w:rsid w:val="00790167"/>
    <w:rsid w:val="0079276F"/>
    <w:rsid w:val="007B0667"/>
    <w:rsid w:val="007C576A"/>
    <w:rsid w:val="007D1195"/>
    <w:rsid w:val="0081119C"/>
    <w:rsid w:val="00841FEC"/>
    <w:rsid w:val="008567B2"/>
    <w:rsid w:val="008841DE"/>
    <w:rsid w:val="00890BD1"/>
    <w:rsid w:val="008941D0"/>
    <w:rsid w:val="008A0DCB"/>
    <w:rsid w:val="008A54BB"/>
    <w:rsid w:val="008B154C"/>
    <w:rsid w:val="008D116A"/>
    <w:rsid w:val="008D37B0"/>
    <w:rsid w:val="008E289B"/>
    <w:rsid w:val="008E4372"/>
    <w:rsid w:val="008E4B8F"/>
    <w:rsid w:val="008E7172"/>
    <w:rsid w:val="008F169C"/>
    <w:rsid w:val="00905457"/>
    <w:rsid w:val="009073F2"/>
    <w:rsid w:val="0091460B"/>
    <w:rsid w:val="009230CD"/>
    <w:rsid w:val="00926872"/>
    <w:rsid w:val="009454E4"/>
    <w:rsid w:val="00964AFE"/>
    <w:rsid w:val="00964EA3"/>
    <w:rsid w:val="00966614"/>
    <w:rsid w:val="009878A6"/>
    <w:rsid w:val="009902C9"/>
    <w:rsid w:val="00997DA4"/>
    <w:rsid w:val="009A1600"/>
    <w:rsid w:val="009A53BD"/>
    <w:rsid w:val="009C7F2A"/>
    <w:rsid w:val="009D2207"/>
    <w:rsid w:val="009D6391"/>
    <w:rsid w:val="009E6443"/>
    <w:rsid w:val="009F13A5"/>
    <w:rsid w:val="009F541B"/>
    <w:rsid w:val="00A05008"/>
    <w:rsid w:val="00A07839"/>
    <w:rsid w:val="00A266EC"/>
    <w:rsid w:val="00A3239C"/>
    <w:rsid w:val="00A403B6"/>
    <w:rsid w:val="00A55DFB"/>
    <w:rsid w:val="00A566B2"/>
    <w:rsid w:val="00A56B82"/>
    <w:rsid w:val="00A56BB9"/>
    <w:rsid w:val="00A60BBF"/>
    <w:rsid w:val="00A857ED"/>
    <w:rsid w:val="00A91CF3"/>
    <w:rsid w:val="00AB5752"/>
    <w:rsid w:val="00AC50AA"/>
    <w:rsid w:val="00AD3663"/>
    <w:rsid w:val="00AD3887"/>
    <w:rsid w:val="00AD5C53"/>
    <w:rsid w:val="00AD645A"/>
    <w:rsid w:val="00AE1E8D"/>
    <w:rsid w:val="00AE32F5"/>
    <w:rsid w:val="00AE572B"/>
    <w:rsid w:val="00AE7737"/>
    <w:rsid w:val="00B00D13"/>
    <w:rsid w:val="00B137E4"/>
    <w:rsid w:val="00B2344F"/>
    <w:rsid w:val="00B26CBB"/>
    <w:rsid w:val="00B26D11"/>
    <w:rsid w:val="00B32B1B"/>
    <w:rsid w:val="00B422A1"/>
    <w:rsid w:val="00B4419F"/>
    <w:rsid w:val="00B44B5B"/>
    <w:rsid w:val="00B62169"/>
    <w:rsid w:val="00B636D3"/>
    <w:rsid w:val="00B81F12"/>
    <w:rsid w:val="00BC424A"/>
    <w:rsid w:val="00BC4FD3"/>
    <w:rsid w:val="00BD2C5E"/>
    <w:rsid w:val="00BD2C60"/>
    <w:rsid w:val="00BD36E1"/>
    <w:rsid w:val="00BE273A"/>
    <w:rsid w:val="00BE59ED"/>
    <w:rsid w:val="00BF5C47"/>
    <w:rsid w:val="00BF6A73"/>
    <w:rsid w:val="00C01CD9"/>
    <w:rsid w:val="00C03215"/>
    <w:rsid w:val="00C20B1E"/>
    <w:rsid w:val="00C2588A"/>
    <w:rsid w:val="00C2679A"/>
    <w:rsid w:val="00C371D7"/>
    <w:rsid w:val="00C476C4"/>
    <w:rsid w:val="00C651BC"/>
    <w:rsid w:val="00C661B1"/>
    <w:rsid w:val="00C711BF"/>
    <w:rsid w:val="00C86318"/>
    <w:rsid w:val="00CA1036"/>
    <w:rsid w:val="00CA26A8"/>
    <w:rsid w:val="00CA3D60"/>
    <w:rsid w:val="00CA5523"/>
    <w:rsid w:val="00CC1BFC"/>
    <w:rsid w:val="00CC2E67"/>
    <w:rsid w:val="00CE1535"/>
    <w:rsid w:val="00CE3F09"/>
    <w:rsid w:val="00CE5123"/>
    <w:rsid w:val="00CF343C"/>
    <w:rsid w:val="00D03108"/>
    <w:rsid w:val="00D053D8"/>
    <w:rsid w:val="00D31A49"/>
    <w:rsid w:val="00D37D46"/>
    <w:rsid w:val="00D4437F"/>
    <w:rsid w:val="00D50ED3"/>
    <w:rsid w:val="00D55F6C"/>
    <w:rsid w:val="00D75A27"/>
    <w:rsid w:val="00D77B58"/>
    <w:rsid w:val="00D84ABE"/>
    <w:rsid w:val="00DB5485"/>
    <w:rsid w:val="00DB65E6"/>
    <w:rsid w:val="00DC723D"/>
    <w:rsid w:val="00DD3BB3"/>
    <w:rsid w:val="00DE7A60"/>
    <w:rsid w:val="00DE7BBE"/>
    <w:rsid w:val="00E0710C"/>
    <w:rsid w:val="00E202F3"/>
    <w:rsid w:val="00E23D5D"/>
    <w:rsid w:val="00E52EA4"/>
    <w:rsid w:val="00E56AF6"/>
    <w:rsid w:val="00E5716E"/>
    <w:rsid w:val="00E83263"/>
    <w:rsid w:val="00E91D60"/>
    <w:rsid w:val="00E92300"/>
    <w:rsid w:val="00E94DEA"/>
    <w:rsid w:val="00E9728F"/>
    <w:rsid w:val="00ED7076"/>
    <w:rsid w:val="00EE35CF"/>
    <w:rsid w:val="00EE4F28"/>
    <w:rsid w:val="00F16836"/>
    <w:rsid w:val="00F1731D"/>
    <w:rsid w:val="00F25DFB"/>
    <w:rsid w:val="00F33A33"/>
    <w:rsid w:val="00F3572E"/>
    <w:rsid w:val="00F40E6F"/>
    <w:rsid w:val="00F4415C"/>
    <w:rsid w:val="00F47F64"/>
    <w:rsid w:val="00F733EC"/>
    <w:rsid w:val="00F947D9"/>
    <w:rsid w:val="00F95C88"/>
    <w:rsid w:val="00FB19DA"/>
    <w:rsid w:val="00FD3952"/>
    <w:rsid w:val="00FD6349"/>
    <w:rsid w:val="00FF6D09"/>
    <w:rsid w:val="31D0C281"/>
    <w:rsid w:val="51512442"/>
    <w:rsid w:val="7351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05F6C"/>
  <w15:docId w15:val="{903FA2E4-7B5B-4538-9033-7002087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43E53"/>
    <w:rPr>
      <w:i/>
      <w:iCs/>
      <w:sz w:val="20"/>
      <w:szCs w:val="20"/>
    </w:rPr>
  </w:style>
  <w:style w:type="paragraph" w:styleId="Kop1">
    <w:name w:val="heading 1"/>
    <w:basedOn w:val="Standaard"/>
    <w:next w:val="Standaard"/>
    <w:link w:val="Kop1Char"/>
    <w:uiPriority w:val="1"/>
    <w:qFormat/>
    <w:rsid w:val="00322D31"/>
    <w:pPr>
      <w:pBdr>
        <w:top w:val="single" w:color="629DD1" w:themeColor="accent2" w:sz="8" w:space="0"/>
        <w:left w:val="single" w:color="629DD1" w:themeColor="accent2" w:sz="8" w:space="0"/>
        <w:bottom w:val="single" w:color="629DD1" w:themeColor="accent2" w:sz="8" w:space="0"/>
        <w:right w:val="single" w:color="629DD1" w:themeColor="accent2" w:sz="8" w:space="0"/>
      </w:pBdr>
      <w:shd w:val="clear" w:color="auto" w:fill="DFEBF5" w:themeFill="accent2" w:themeFillTint="33"/>
      <w:spacing w:before="480" w:after="100" w:line="269" w:lineRule="auto"/>
      <w:contextualSpacing/>
      <w:outlineLvl w:val="0"/>
    </w:pPr>
    <w:rPr>
      <w:rFonts w:ascii="Calibri" w:hAnsi="Calibri" w:eastAsiaTheme="majorEastAsia" w:cstheme="majorBidi"/>
      <w:b/>
      <w:bCs/>
      <w:color w:val="224E76" w:themeColor="accent2" w:themeShade="7F"/>
      <w:sz w:val="24"/>
      <w:szCs w:val="22"/>
    </w:rPr>
  </w:style>
  <w:style w:type="paragraph" w:styleId="Kop2">
    <w:name w:val="heading 2"/>
    <w:basedOn w:val="Standaard"/>
    <w:next w:val="Standaard"/>
    <w:link w:val="Kop2Char"/>
    <w:uiPriority w:val="1"/>
    <w:unhideWhenUsed/>
    <w:qFormat/>
    <w:rsid w:val="00322D31"/>
    <w:pPr>
      <w:pBdr>
        <w:top w:val="single" w:color="629DD1" w:themeColor="accent2" w:sz="4" w:space="0"/>
        <w:left w:val="single" w:color="629DD1" w:themeColor="accent2" w:sz="48" w:space="2"/>
        <w:bottom w:val="single" w:color="629DD1" w:themeColor="accent2" w:sz="4" w:space="0"/>
        <w:right w:val="single" w:color="629DD1" w:themeColor="accent2" w:sz="4" w:space="4"/>
      </w:pBdr>
      <w:spacing w:before="200" w:after="100" w:line="269" w:lineRule="auto"/>
      <w:ind w:left="144"/>
      <w:contextualSpacing/>
      <w:outlineLvl w:val="1"/>
    </w:pPr>
    <w:rPr>
      <w:rFonts w:ascii="Calibri" w:hAnsi="Calibri" w:eastAsiaTheme="majorEastAsia" w:cstheme="majorBidi"/>
      <w:b/>
      <w:bCs/>
      <w:color w:val="3476B1" w:themeColor="accent2" w:themeShade="BF"/>
      <w:sz w:val="24"/>
      <w:szCs w:val="22"/>
    </w:rPr>
  </w:style>
  <w:style w:type="paragraph" w:styleId="Kop3">
    <w:name w:val="heading 3"/>
    <w:basedOn w:val="Standaard"/>
    <w:next w:val="Standaard"/>
    <w:link w:val="Kop3Char"/>
    <w:uiPriority w:val="1"/>
    <w:unhideWhenUsed/>
    <w:qFormat/>
    <w:rsid w:val="008E4B8F"/>
    <w:pPr>
      <w:pBdr>
        <w:left w:val="single" w:color="629DD1" w:themeColor="accent2" w:sz="48" w:space="2"/>
        <w:bottom w:val="single" w:color="629DD1" w:themeColor="accent2" w:sz="4" w:space="0"/>
      </w:pBdr>
      <w:spacing w:before="200" w:after="100" w:line="240" w:lineRule="auto"/>
      <w:ind w:left="144"/>
      <w:contextualSpacing/>
      <w:outlineLvl w:val="2"/>
    </w:pPr>
    <w:rPr>
      <w:rFonts w:asciiTheme="majorHAnsi" w:hAnsiTheme="majorHAnsi" w:eastAsiaTheme="majorEastAsia" w:cstheme="majorBidi"/>
      <w:b/>
      <w:bCs/>
      <w:color w:val="3476B1" w:themeColor="accent2" w:themeShade="BF"/>
      <w:sz w:val="22"/>
      <w:szCs w:val="22"/>
    </w:rPr>
  </w:style>
  <w:style w:type="paragraph" w:styleId="Kop4">
    <w:name w:val="heading 4"/>
    <w:basedOn w:val="Standaard"/>
    <w:next w:val="Standaard"/>
    <w:link w:val="Kop4Char"/>
    <w:uiPriority w:val="9"/>
    <w:unhideWhenUsed/>
    <w:qFormat/>
    <w:rsid w:val="008E4B8F"/>
    <w:pPr>
      <w:pBdr>
        <w:left w:val="single" w:color="629DD1" w:themeColor="accent2" w:sz="4" w:space="2"/>
        <w:bottom w:val="single" w:color="629DD1" w:themeColor="accent2" w:sz="4" w:space="2"/>
      </w:pBdr>
      <w:spacing w:before="200" w:after="100" w:line="240" w:lineRule="auto"/>
      <w:ind w:left="86"/>
      <w:contextualSpacing/>
      <w:outlineLvl w:val="3"/>
    </w:pPr>
    <w:rPr>
      <w:rFonts w:asciiTheme="majorHAnsi" w:hAnsiTheme="majorHAnsi" w:eastAsiaTheme="majorEastAsia" w:cstheme="majorBidi"/>
      <w:b/>
      <w:bCs/>
      <w:color w:val="3476B1" w:themeColor="accent2" w:themeShade="BF"/>
      <w:sz w:val="22"/>
      <w:szCs w:val="22"/>
    </w:rPr>
  </w:style>
  <w:style w:type="paragraph" w:styleId="Kop5">
    <w:name w:val="heading 5"/>
    <w:basedOn w:val="Standaard"/>
    <w:next w:val="Standaard"/>
    <w:link w:val="Kop5Char"/>
    <w:uiPriority w:val="9"/>
    <w:unhideWhenUsed/>
    <w:qFormat/>
    <w:rsid w:val="008E4B8F"/>
    <w:pPr>
      <w:pBdr>
        <w:left w:val="dotted" w:color="629DD1" w:themeColor="accent2" w:sz="4" w:space="2"/>
        <w:bottom w:val="dotted" w:color="629DD1" w:themeColor="accent2" w:sz="4" w:space="2"/>
      </w:pBdr>
      <w:spacing w:before="200" w:after="100" w:line="240" w:lineRule="auto"/>
      <w:ind w:left="86"/>
      <w:contextualSpacing/>
      <w:outlineLvl w:val="4"/>
    </w:pPr>
    <w:rPr>
      <w:rFonts w:asciiTheme="majorHAnsi" w:hAnsiTheme="majorHAnsi" w:eastAsiaTheme="majorEastAsia" w:cstheme="majorBidi"/>
      <w:b/>
      <w:bCs/>
      <w:color w:val="3476B1" w:themeColor="accent2" w:themeShade="BF"/>
      <w:sz w:val="22"/>
      <w:szCs w:val="22"/>
    </w:rPr>
  </w:style>
  <w:style w:type="paragraph" w:styleId="Kop6">
    <w:name w:val="heading 6"/>
    <w:basedOn w:val="Standaard"/>
    <w:next w:val="Standaard"/>
    <w:link w:val="Kop6Char"/>
    <w:uiPriority w:val="9"/>
    <w:semiHidden/>
    <w:unhideWhenUsed/>
    <w:qFormat/>
    <w:rsid w:val="008E4B8F"/>
    <w:pPr>
      <w:pBdr>
        <w:bottom w:val="single" w:color="C0D7EC" w:themeColor="accent2" w:themeTint="66" w:sz="4" w:space="2"/>
      </w:pBdr>
      <w:spacing w:before="200" w:after="100" w:line="240" w:lineRule="auto"/>
      <w:contextualSpacing/>
      <w:outlineLvl w:val="5"/>
    </w:pPr>
    <w:rPr>
      <w:rFonts w:asciiTheme="majorHAnsi" w:hAnsiTheme="majorHAnsi" w:eastAsiaTheme="majorEastAsia" w:cstheme="majorBidi"/>
      <w:color w:val="3476B1" w:themeColor="accent2" w:themeShade="BF"/>
      <w:sz w:val="22"/>
      <w:szCs w:val="22"/>
    </w:rPr>
  </w:style>
  <w:style w:type="paragraph" w:styleId="Kop7">
    <w:name w:val="heading 7"/>
    <w:basedOn w:val="Standaard"/>
    <w:next w:val="Standaard"/>
    <w:link w:val="Kop7Char"/>
    <w:uiPriority w:val="9"/>
    <w:semiHidden/>
    <w:unhideWhenUsed/>
    <w:qFormat/>
    <w:rsid w:val="008E4B8F"/>
    <w:pPr>
      <w:pBdr>
        <w:bottom w:val="dotted" w:color="A0C3E3" w:themeColor="accent2" w:themeTint="99" w:sz="4" w:space="2"/>
      </w:pBdr>
      <w:spacing w:before="200" w:after="100" w:line="240" w:lineRule="auto"/>
      <w:contextualSpacing/>
      <w:outlineLvl w:val="6"/>
    </w:pPr>
    <w:rPr>
      <w:rFonts w:asciiTheme="majorHAnsi" w:hAnsiTheme="majorHAnsi" w:eastAsiaTheme="majorEastAsia" w:cstheme="majorBidi"/>
      <w:color w:val="3476B1" w:themeColor="accent2" w:themeShade="BF"/>
      <w:sz w:val="22"/>
      <w:szCs w:val="22"/>
    </w:rPr>
  </w:style>
  <w:style w:type="paragraph" w:styleId="Kop8">
    <w:name w:val="heading 8"/>
    <w:basedOn w:val="Standaard"/>
    <w:next w:val="Standaard"/>
    <w:link w:val="Kop8Char"/>
    <w:uiPriority w:val="9"/>
    <w:semiHidden/>
    <w:unhideWhenUsed/>
    <w:qFormat/>
    <w:rsid w:val="008E4B8F"/>
    <w:pPr>
      <w:spacing w:before="200" w:after="100" w:line="240" w:lineRule="auto"/>
      <w:contextualSpacing/>
      <w:outlineLvl w:val="7"/>
    </w:pPr>
    <w:rPr>
      <w:rFonts w:asciiTheme="majorHAnsi" w:hAnsiTheme="majorHAnsi" w:eastAsiaTheme="majorEastAsia" w:cstheme="majorBidi"/>
      <w:color w:val="629DD1" w:themeColor="accent2"/>
      <w:sz w:val="22"/>
      <w:szCs w:val="22"/>
    </w:rPr>
  </w:style>
  <w:style w:type="paragraph" w:styleId="Kop9">
    <w:name w:val="heading 9"/>
    <w:basedOn w:val="Standaard"/>
    <w:next w:val="Standaard"/>
    <w:link w:val="Kop9Char"/>
    <w:uiPriority w:val="9"/>
    <w:semiHidden/>
    <w:unhideWhenUsed/>
    <w:qFormat/>
    <w:rsid w:val="008E4B8F"/>
    <w:pPr>
      <w:spacing w:before="200" w:after="100" w:line="240" w:lineRule="auto"/>
      <w:contextualSpacing/>
      <w:outlineLvl w:val="8"/>
    </w:pPr>
    <w:rPr>
      <w:rFonts w:asciiTheme="majorHAnsi" w:hAnsiTheme="majorHAnsi" w:eastAsiaTheme="majorEastAsia" w:cstheme="majorBidi"/>
      <w:color w:val="629DD1"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1"/>
    <w:rsid w:val="00322D31"/>
    <w:rPr>
      <w:rFonts w:ascii="Calibri" w:hAnsi="Calibri" w:eastAsiaTheme="majorEastAsia" w:cstheme="majorBidi"/>
      <w:b/>
      <w:bCs/>
      <w:i/>
      <w:iCs/>
      <w:color w:val="224E76" w:themeColor="accent2" w:themeShade="7F"/>
      <w:sz w:val="24"/>
      <w:shd w:val="clear" w:color="auto" w:fill="DFEBF5" w:themeFill="accent2" w:themeFillTint="33"/>
    </w:rPr>
  </w:style>
  <w:style w:type="character" w:styleId="Kop2Char" w:customStyle="1">
    <w:name w:val="Kop 2 Char"/>
    <w:basedOn w:val="Standaardalinea-lettertype"/>
    <w:link w:val="Kop2"/>
    <w:uiPriority w:val="1"/>
    <w:rsid w:val="00322D31"/>
    <w:rPr>
      <w:rFonts w:ascii="Calibri" w:hAnsi="Calibri" w:eastAsiaTheme="majorEastAsia" w:cstheme="majorBidi"/>
      <w:b/>
      <w:bCs/>
      <w:i/>
      <w:iCs/>
      <w:color w:val="3476B1" w:themeColor="accent2" w:themeShade="BF"/>
      <w:sz w:val="24"/>
    </w:rPr>
  </w:style>
  <w:style w:type="character" w:styleId="Kop3Char" w:customStyle="1">
    <w:name w:val="Kop 3 Char"/>
    <w:basedOn w:val="Standaardalinea-lettertype"/>
    <w:link w:val="Kop3"/>
    <w:uiPriority w:val="1"/>
    <w:rsid w:val="008E4B8F"/>
    <w:rPr>
      <w:rFonts w:asciiTheme="majorHAnsi" w:hAnsiTheme="majorHAnsi" w:eastAsiaTheme="majorEastAsia" w:cstheme="majorBidi"/>
      <w:b/>
      <w:bCs/>
      <w:i/>
      <w:iCs/>
      <w:color w:val="3476B1" w:themeColor="accent2" w:themeShade="BF"/>
    </w:rPr>
  </w:style>
  <w:style w:type="character" w:styleId="Kop4Char" w:customStyle="1">
    <w:name w:val="Kop 4 Char"/>
    <w:basedOn w:val="Standaardalinea-lettertype"/>
    <w:link w:val="Kop4"/>
    <w:uiPriority w:val="9"/>
    <w:rsid w:val="008E4B8F"/>
    <w:rPr>
      <w:rFonts w:asciiTheme="majorHAnsi" w:hAnsiTheme="majorHAnsi" w:eastAsiaTheme="majorEastAsia" w:cstheme="majorBidi"/>
      <w:b/>
      <w:bCs/>
      <w:i/>
      <w:iCs/>
      <w:color w:val="3476B1" w:themeColor="accent2" w:themeShade="BF"/>
    </w:rPr>
  </w:style>
  <w:style w:type="character" w:styleId="Kop5Char" w:customStyle="1">
    <w:name w:val="Kop 5 Char"/>
    <w:basedOn w:val="Standaardalinea-lettertype"/>
    <w:link w:val="Kop5"/>
    <w:uiPriority w:val="9"/>
    <w:rsid w:val="008E4B8F"/>
    <w:rPr>
      <w:rFonts w:asciiTheme="majorHAnsi" w:hAnsiTheme="majorHAnsi" w:eastAsiaTheme="majorEastAsia" w:cstheme="majorBidi"/>
      <w:b/>
      <w:bCs/>
      <w:i/>
      <w:iCs/>
      <w:color w:val="3476B1" w:themeColor="accent2" w:themeShade="BF"/>
    </w:rPr>
  </w:style>
  <w:style w:type="character" w:styleId="Kop6Char" w:customStyle="1">
    <w:name w:val="Kop 6 Char"/>
    <w:basedOn w:val="Standaardalinea-lettertype"/>
    <w:link w:val="Kop6"/>
    <w:uiPriority w:val="9"/>
    <w:semiHidden/>
    <w:rsid w:val="008E4B8F"/>
    <w:rPr>
      <w:rFonts w:asciiTheme="majorHAnsi" w:hAnsiTheme="majorHAnsi" w:eastAsiaTheme="majorEastAsia" w:cstheme="majorBidi"/>
      <w:i/>
      <w:iCs/>
      <w:color w:val="3476B1" w:themeColor="accent2" w:themeShade="BF"/>
    </w:rPr>
  </w:style>
  <w:style w:type="character" w:styleId="Kop7Char" w:customStyle="1">
    <w:name w:val="Kop 7 Char"/>
    <w:basedOn w:val="Standaardalinea-lettertype"/>
    <w:link w:val="Kop7"/>
    <w:uiPriority w:val="9"/>
    <w:semiHidden/>
    <w:rsid w:val="008E4B8F"/>
    <w:rPr>
      <w:rFonts w:asciiTheme="majorHAnsi" w:hAnsiTheme="majorHAnsi" w:eastAsiaTheme="majorEastAsia" w:cstheme="majorBidi"/>
      <w:i/>
      <w:iCs/>
      <w:color w:val="3476B1" w:themeColor="accent2" w:themeShade="BF"/>
    </w:rPr>
  </w:style>
  <w:style w:type="character" w:styleId="Kop8Char" w:customStyle="1">
    <w:name w:val="Kop 8 Char"/>
    <w:basedOn w:val="Standaardalinea-lettertype"/>
    <w:link w:val="Kop8"/>
    <w:uiPriority w:val="9"/>
    <w:semiHidden/>
    <w:rsid w:val="008E4B8F"/>
    <w:rPr>
      <w:rFonts w:asciiTheme="majorHAnsi" w:hAnsiTheme="majorHAnsi" w:eastAsiaTheme="majorEastAsia" w:cstheme="majorBidi"/>
      <w:i/>
      <w:iCs/>
      <w:color w:val="629DD1" w:themeColor="accent2"/>
    </w:rPr>
  </w:style>
  <w:style w:type="character" w:styleId="Kop9Char" w:customStyle="1">
    <w:name w:val="Kop 9 Char"/>
    <w:basedOn w:val="Standaardalinea-lettertype"/>
    <w:link w:val="Kop9"/>
    <w:uiPriority w:val="9"/>
    <w:semiHidden/>
    <w:rsid w:val="008E4B8F"/>
    <w:rPr>
      <w:rFonts w:asciiTheme="majorHAnsi" w:hAnsiTheme="majorHAnsi" w:eastAsiaTheme="majorEastAsia" w:cstheme="majorBidi"/>
      <w:i/>
      <w:iCs/>
      <w:color w:val="629DD1" w:themeColor="accent2"/>
      <w:sz w:val="20"/>
      <w:szCs w:val="20"/>
    </w:rPr>
  </w:style>
  <w:style w:type="paragraph" w:styleId="Bijschrift">
    <w:name w:val="caption"/>
    <w:basedOn w:val="Standaard"/>
    <w:next w:val="Standaard"/>
    <w:uiPriority w:val="35"/>
    <w:semiHidden/>
    <w:unhideWhenUsed/>
    <w:qFormat/>
    <w:rsid w:val="008E4B8F"/>
    <w:rPr>
      <w:b/>
      <w:bCs/>
      <w:color w:val="3476B1" w:themeColor="accent2" w:themeShade="BF"/>
      <w:sz w:val="18"/>
      <w:szCs w:val="18"/>
    </w:rPr>
  </w:style>
  <w:style w:type="paragraph" w:styleId="Titel">
    <w:name w:val="Title"/>
    <w:basedOn w:val="Standaard"/>
    <w:next w:val="Standaard"/>
    <w:link w:val="TitelChar"/>
    <w:uiPriority w:val="10"/>
    <w:qFormat/>
    <w:rsid w:val="008E4B8F"/>
    <w:pPr>
      <w:pBdr>
        <w:top w:val="single" w:color="629DD1" w:themeColor="accent2" w:sz="48" w:space="0"/>
        <w:bottom w:val="single" w:color="629DD1" w:themeColor="accent2" w:sz="48" w:space="0"/>
      </w:pBdr>
      <w:shd w:val="clear" w:color="auto" w:fill="629DD1"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elChar" w:customStyle="1">
    <w:name w:val="Titel Char"/>
    <w:basedOn w:val="Standaardalinea-lettertype"/>
    <w:link w:val="Titel"/>
    <w:uiPriority w:val="10"/>
    <w:rsid w:val="008E4B8F"/>
    <w:rPr>
      <w:rFonts w:asciiTheme="majorHAnsi" w:hAnsiTheme="majorHAnsi" w:eastAsiaTheme="majorEastAsia" w:cstheme="majorBidi"/>
      <w:i/>
      <w:iCs/>
      <w:color w:val="FFFFFF" w:themeColor="background1"/>
      <w:spacing w:val="10"/>
      <w:sz w:val="48"/>
      <w:szCs w:val="48"/>
      <w:shd w:val="clear" w:color="auto" w:fill="629DD1" w:themeFill="accent2"/>
    </w:rPr>
  </w:style>
  <w:style w:type="paragraph" w:styleId="Ondertitel">
    <w:name w:val="Subtitle"/>
    <w:basedOn w:val="Standaard"/>
    <w:next w:val="Standaard"/>
    <w:link w:val="OndertitelChar"/>
    <w:uiPriority w:val="11"/>
    <w:qFormat/>
    <w:rsid w:val="008E4B8F"/>
    <w:pPr>
      <w:pBdr>
        <w:bottom w:val="dotted" w:color="629DD1" w:themeColor="accent2" w:sz="8" w:space="10"/>
      </w:pBdr>
      <w:spacing w:before="200" w:after="900" w:line="240" w:lineRule="auto"/>
      <w:jc w:val="center"/>
    </w:pPr>
    <w:rPr>
      <w:rFonts w:asciiTheme="majorHAnsi" w:hAnsiTheme="majorHAnsi" w:eastAsiaTheme="majorEastAsia" w:cstheme="majorBidi"/>
      <w:color w:val="224E76" w:themeColor="accent2" w:themeShade="7F"/>
      <w:sz w:val="24"/>
      <w:szCs w:val="24"/>
    </w:rPr>
  </w:style>
  <w:style w:type="character" w:styleId="OndertitelChar" w:customStyle="1">
    <w:name w:val="Ondertitel Char"/>
    <w:basedOn w:val="Standaardalinea-lettertype"/>
    <w:link w:val="Ondertitel"/>
    <w:uiPriority w:val="11"/>
    <w:rsid w:val="008E4B8F"/>
    <w:rPr>
      <w:rFonts w:asciiTheme="majorHAnsi" w:hAnsiTheme="majorHAnsi" w:eastAsiaTheme="majorEastAsia" w:cstheme="majorBidi"/>
      <w:i/>
      <w:iCs/>
      <w:color w:val="224E76" w:themeColor="accent2" w:themeShade="7F"/>
      <w:sz w:val="24"/>
      <w:szCs w:val="24"/>
    </w:rPr>
  </w:style>
  <w:style w:type="character" w:styleId="Zwaar">
    <w:name w:val="Strong"/>
    <w:uiPriority w:val="22"/>
    <w:qFormat/>
    <w:rsid w:val="008E4B8F"/>
    <w:rPr>
      <w:b/>
      <w:bCs/>
      <w:spacing w:val="0"/>
    </w:rPr>
  </w:style>
  <w:style w:type="character" w:styleId="Nadruk">
    <w:name w:val="Emphasis"/>
    <w:uiPriority w:val="20"/>
    <w:qFormat/>
    <w:rsid w:val="008E4B8F"/>
    <w:rPr>
      <w:rFonts w:asciiTheme="majorHAnsi" w:hAnsiTheme="majorHAnsi" w:eastAsiaTheme="majorEastAsia" w:cstheme="majorBidi"/>
      <w:b/>
      <w:bCs/>
      <w:i/>
      <w:iCs/>
      <w:color w:val="629DD1" w:themeColor="accent2"/>
      <w:bdr w:val="single" w:color="DFEBF5" w:themeColor="accent2" w:themeTint="33" w:sz="18" w:space="0"/>
      <w:shd w:val="clear" w:color="auto" w:fill="DFEBF5" w:themeFill="accent2" w:themeFillTint="33"/>
    </w:rPr>
  </w:style>
  <w:style w:type="paragraph" w:styleId="Geenafstand">
    <w:name w:val="No Spacing"/>
    <w:basedOn w:val="Standaard"/>
    <w:link w:val="GeenafstandChar"/>
    <w:uiPriority w:val="1"/>
    <w:qFormat/>
    <w:rsid w:val="008E4B8F"/>
    <w:pPr>
      <w:spacing w:after="0" w:line="240" w:lineRule="auto"/>
    </w:pPr>
  </w:style>
  <w:style w:type="character" w:styleId="GeenafstandChar" w:customStyle="1">
    <w:name w:val="Geen afstand Char"/>
    <w:basedOn w:val="Standaardalinea-lettertype"/>
    <w:link w:val="Geenafstand"/>
    <w:uiPriority w:val="1"/>
    <w:rsid w:val="008E4B8F"/>
    <w:rPr>
      <w:i/>
      <w:iCs/>
      <w:sz w:val="20"/>
      <w:szCs w:val="20"/>
    </w:rPr>
  </w:style>
  <w:style w:type="paragraph" w:styleId="Lijstalinea">
    <w:name w:val="List Paragraph"/>
    <w:basedOn w:val="Standaard"/>
    <w:uiPriority w:val="34"/>
    <w:qFormat/>
    <w:rsid w:val="008E4B8F"/>
    <w:pPr>
      <w:ind w:left="720"/>
      <w:contextualSpacing/>
    </w:pPr>
  </w:style>
  <w:style w:type="paragraph" w:styleId="Citaat">
    <w:name w:val="Quote"/>
    <w:basedOn w:val="Standaard"/>
    <w:next w:val="Standaard"/>
    <w:link w:val="CitaatChar"/>
    <w:uiPriority w:val="29"/>
    <w:qFormat/>
    <w:rsid w:val="008E4B8F"/>
    <w:rPr>
      <w:i w:val="0"/>
      <w:iCs w:val="0"/>
      <w:color w:val="3476B1" w:themeColor="accent2" w:themeShade="BF"/>
    </w:rPr>
  </w:style>
  <w:style w:type="character" w:styleId="CitaatChar" w:customStyle="1">
    <w:name w:val="Citaat Char"/>
    <w:basedOn w:val="Standaardalinea-lettertype"/>
    <w:link w:val="Citaat"/>
    <w:uiPriority w:val="29"/>
    <w:rsid w:val="008E4B8F"/>
    <w:rPr>
      <w:color w:val="3476B1" w:themeColor="accent2" w:themeShade="BF"/>
      <w:sz w:val="20"/>
      <w:szCs w:val="20"/>
    </w:rPr>
  </w:style>
  <w:style w:type="paragraph" w:styleId="Duidelijkcitaat">
    <w:name w:val="Intense Quote"/>
    <w:basedOn w:val="Standaard"/>
    <w:next w:val="Standaard"/>
    <w:link w:val="DuidelijkcitaatChar"/>
    <w:uiPriority w:val="30"/>
    <w:qFormat/>
    <w:rsid w:val="008E4B8F"/>
    <w:pPr>
      <w:pBdr>
        <w:top w:val="dotted" w:color="629DD1" w:themeColor="accent2" w:sz="8" w:space="10"/>
        <w:bottom w:val="dotted" w:color="629DD1" w:themeColor="accent2" w:sz="8" w:space="10"/>
      </w:pBdr>
      <w:spacing w:line="300" w:lineRule="auto"/>
      <w:ind w:left="2160" w:right="2160"/>
      <w:jc w:val="center"/>
    </w:pPr>
    <w:rPr>
      <w:rFonts w:asciiTheme="majorHAnsi" w:hAnsiTheme="majorHAnsi" w:eastAsiaTheme="majorEastAsia" w:cstheme="majorBidi"/>
      <w:b/>
      <w:bCs/>
      <w:color w:val="629DD1" w:themeColor="accent2"/>
    </w:rPr>
  </w:style>
  <w:style w:type="character" w:styleId="DuidelijkcitaatChar" w:customStyle="1">
    <w:name w:val="Duidelijk citaat Char"/>
    <w:basedOn w:val="Standaardalinea-lettertype"/>
    <w:link w:val="Duidelijkcitaat"/>
    <w:uiPriority w:val="30"/>
    <w:rsid w:val="008E4B8F"/>
    <w:rPr>
      <w:rFonts w:asciiTheme="majorHAnsi" w:hAnsiTheme="majorHAnsi" w:eastAsiaTheme="majorEastAsia" w:cstheme="majorBidi"/>
      <w:b/>
      <w:bCs/>
      <w:i/>
      <w:iCs/>
      <w:color w:val="629DD1" w:themeColor="accent2"/>
      <w:sz w:val="20"/>
      <w:szCs w:val="20"/>
    </w:rPr>
  </w:style>
  <w:style w:type="character" w:styleId="Subtielebenadrukking">
    <w:name w:val="Subtle Emphasis"/>
    <w:uiPriority w:val="19"/>
    <w:qFormat/>
    <w:rsid w:val="008E4B8F"/>
    <w:rPr>
      <w:rFonts w:asciiTheme="majorHAnsi" w:hAnsiTheme="majorHAnsi" w:eastAsiaTheme="majorEastAsia" w:cstheme="majorBidi"/>
      <w:i/>
      <w:iCs/>
      <w:color w:val="629DD1" w:themeColor="accent2"/>
    </w:rPr>
  </w:style>
  <w:style w:type="character" w:styleId="Intensievebenadrukking">
    <w:name w:val="Intense Emphasis"/>
    <w:uiPriority w:val="21"/>
    <w:qFormat/>
    <w:rsid w:val="008E4B8F"/>
    <w:rPr>
      <w:rFonts w:asciiTheme="majorHAnsi" w:hAnsiTheme="majorHAnsi" w:eastAsiaTheme="majorEastAsia" w:cstheme="majorBidi"/>
      <w:b/>
      <w:bCs/>
      <w:i/>
      <w:iCs/>
      <w:dstrike w:val="0"/>
      <w:color w:val="FFFFFF" w:themeColor="background1"/>
      <w:bdr w:val="single" w:color="629DD1" w:themeColor="accent2" w:sz="18" w:space="0"/>
      <w:shd w:val="clear" w:color="auto" w:fill="629DD1" w:themeFill="accent2"/>
      <w:vertAlign w:val="baseline"/>
    </w:rPr>
  </w:style>
  <w:style w:type="character" w:styleId="Subtieleverwijzing">
    <w:name w:val="Subtle Reference"/>
    <w:uiPriority w:val="31"/>
    <w:qFormat/>
    <w:rsid w:val="008E4B8F"/>
    <w:rPr>
      <w:i/>
      <w:iCs/>
      <w:smallCaps/>
      <w:color w:val="629DD1" w:themeColor="accent2"/>
      <w:u w:color="629DD1" w:themeColor="accent2"/>
    </w:rPr>
  </w:style>
  <w:style w:type="character" w:styleId="Intensieveverwijzing">
    <w:name w:val="Intense Reference"/>
    <w:uiPriority w:val="32"/>
    <w:qFormat/>
    <w:rsid w:val="008E4B8F"/>
    <w:rPr>
      <w:b/>
      <w:bCs/>
      <w:i/>
      <w:iCs/>
      <w:smallCaps/>
      <w:color w:val="629DD1" w:themeColor="accent2"/>
      <w:u w:color="629DD1" w:themeColor="accent2"/>
    </w:rPr>
  </w:style>
  <w:style w:type="character" w:styleId="Titelvanboek">
    <w:name w:val="Book Title"/>
    <w:uiPriority w:val="33"/>
    <w:qFormat/>
    <w:rsid w:val="008E4B8F"/>
    <w:rPr>
      <w:rFonts w:asciiTheme="majorHAnsi" w:hAnsiTheme="majorHAnsi" w:eastAsiaTheme="majorEastAsia" w:cstheme="majorBidi"/>
      <w:b/>
      <w:bCs/>
      <w:i/>
      <w:iCs/>
      <w:smallCaps/>
      <w:color w:val="3476B1" w:themeColor="accent2" w:themeShade="BF"/>
      <w:u w:val="single"/>
    </w:rPr>
  </w:style>
  <w:style w:type="paragraph" w:styleId="Kopvaninhoudsopgave">
    <w:name w:val="TOC Heading"/>
    <w:basedOn w:val="Kop1"/>
    <w:next w:val="Standaard"/>
    <w:uiPriority w:val="39"/>
    <w:unhideWhenUsed/>
    <w:qFormat/>
    <w:rsid w:val="008E4B8F"/>
    <w:pPr>
      <w:outlineLvl w:val="9"/>
    </w:pPr>
    <w:rPr>
      <w:lang w:bidi="en-US"/>
    </w:rPr>
  </w:style>
  <w:style w:type="paragraph" w:styleId="Koptekst">
    <w:name w:val="header"/>
    <w:basedOn w:val="Standaard"/>
    <w:link w:val="KoptekstChar"/>
    <w:uiPriority w:val="99"/>
    <w:unhideWhenUsed/>
    <w:rsid w:val="005E2B1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E2B1A"/>
    <w:rPr>
      <w:i/>
      <w:iCs/>
      <w:sz w:val="20"/>
      <w:szCs w:val="20"/>
    </w:rPr>
  </w:style>
  <w:style w:type="paragraph" w:styleId="Voettekst">
    <w:name w:val="footer"/>
    <w:basedOn w:val="Standaard"/>
    <w:link w:val="VoettekstChar"/>
    <w:uiPriority w:val="99"/>
    <w:unhideWhenUsed/>
    <w:rsid w:val="005E2B1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E2B1A"/>
    <w:rPr>
      <w:i/>
      <w:iCs/>
      <w:sz w:val="20"/>
      <w:szCs w:val="20"/>
    </w:rPr>
  </w:style>
  <w:style w:type="paragraph" w:styleId="Normaalweb">
    <w:name w:val="Normal (Web)"/>
    <w:basedOn w:val="Standaard"/>
    <w:uiPriority w:val="99"/>
    <w:unhideWhenUsed/>
    <w:rsid w:val="00BC4FD3"/>
    <w:pPr>
      <w:spacing w:after="300" w:line="240" w:lineRule="auto"/>
    </w:pPr>
    <w:rPr>
      <w:rFonts w:ascii="Times New Roman" w:hAnsi="Times New Roman" w:eastAsia="Times New Roman" w:cs="Times New Roman"/>
      <w:i w:val="0"/>
      <w:iCs w:val="0"/>
      <w:sz w:val="24"/>
      <w:szCs w:val="24"/>
      <w:lang w:eastAsia="nl-NL"/>
    </w:rPr>
  </w:style>
  <w:style w:type="table" w:styleId="Tabelraster">
    <w:name w:val="Table Grid"/>
    <w:basedOn w:val="Standaardtabel"/>
    <w:uiPriority w:val="59"/>
    <w:rsid w:val="00FD39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5F08A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F08A9"/>
    <w:rPr>
      <w:rFonts w:ascii="Segoe UI" w:hAnsi="Segoe UI" w:cs="Segoe UI"/>
      <w:i/>
      <w:iCs/>
      <w:sz w:val="18"/>
      <w:szCs w:val="18"/>
    </w:rPr>
  </w:style>
  <w:style w:type="paragraph" w:styleId="Inhopg1">
    <w:name w:val="toc 1"/>
    <w:basedOn w:val="Standaard"/>
    <w:uiPriority w:val="39"/>
    <w:qFormat/>
    <w:rsid w:val="00243E53"/>
    <w:pPr>
      <w:widowControl w:val="0"/>
      <w:spacing w:before="153" w:after="0" w:line="240" w:lineRule="auto"/>
      <w:ind w:left="336" w:hanging="226"/>
    </w:pPr>
    <w:rPr>
      <w:rFonts w:ascii="Calibri" w:hAnsi="Calibri" w:eastAsia="Calibri"/>
      <w:i w:val="0"/>
      <w:iCs w:val="0"/>
      <w:sz w:val="24"/>
      <w:szCs w:val="24"/>
      <w:lang w:val="en-US"/>
    </w:rPr>
  </w:style>
  <w:style w:type="paragraph" w:styleId="Inhopg2">
    <w:name w:val="toc 2"/>
    <w:basedOn w:val="Standaard"/>
    <w:uiPriority w:val="39"/>
    <w:qFormat/>
    <w:rsid w:val="00243E53"/>
    <w:pPr>
      <w:widowControl w:val="0"/>
      <w:spacing w:after="0" w:line="240" w:lineRule="auto"/>
      <w:ind w:left="941" w:hanging="375"/>
    </w:pPr>
    <w:rPr>
      <w:rFonts w:ascii="Calibri" w:hAnsi="Calibri" w:eastAsia="Calibri"/>
      <w:i w:val="0"/>
      <w:iCs w:val="0"/>
      <w:sz w:val="22"/>
      <w:szCs w:val="22"/>
      <w:lang w:val="en-US"/>
    </w:rPr>
  </w:style>
  <w:style w:type="paragraph" w:styleId="Inhopg3">
    <w:name w:val="toc 3"/>
    <w:basedOn w:val="Standaard"/>
    <w:uiPriority w:val="39"/>
    <w:qFormat/>
    <w:rsid w:val="00243E53"/>
    <w:pPr>
      <w:widowControl w:val="0"/>
      <w:spacing w:before="139" w:after="0" w:line="240" w:lineRule="auto"/>
      <w:ind w:left="1378" w:hanging="542"/>
    </w:pPr>
    <w:rPr>
      <w:rFonts w:ascii="Calibri" w:hAnsi="Calibri" w:eastAsia="Calibri"/>
      <w:i w:val="0"/>
      <w:iCs w:val="0"/>
      <w:sz w:val="22"/>
      <w:szCs w:val="22"/>
      <w:lang w:val="en-US"/>
    </w:rPr>
  </w:style>
  <w:style w:type="paragraph" w:styleId="Plattetekst">
    <w:name w:val="Body Text"/>
    <w:basedOn w:val="Standaard"/>
    <w:link w:val="PlattetekstChar"/>
    <w:uiPriority w:val="1"/>
    <w:qFormat/>
    <w:rsid w:val="00243E53"/>
    <w:pPr>
      <w:widowControl w:val="0"/>
      <w:spacing w:after="0" w:line="240" w:lineRule="auto"/>
      <w:ind w:left="461"/>
    </w:pPr>
    <w:rPr>
      <w:rFonts w:ascii="Calibri" w:hAnsi="Calibri" w:eastAsia="Calibri"/>
      <w:i w:val="0"/>
      <w:iCs w:val="0"/>
      <w:sz w:val="22"/>
      <w:szCs w:val="22"/>
      <w:lang w:val="en-US"/>
    </w:rPr>
  </w:style>
  <w:style w:type="character" w:styleId="PlattetekstChar" w:customStyle="1">
    <w:name w:val="Platte tekst Char"/>
    <w:basedOn w:val="Standaardalinea-lettertype"/>
    <w:link w:val="Plattetekst"/>
    <w:uiPriority w:val="1"/>
    <w:rsid w:val="00243E53"/>
    <w:rPr>
      <w:rFonts w:ascii="Calibri" w:hAnsi="Calibri" w:eastAsia="Calibri"/>
      <w:lang w:val="en-US"/>
    </w:rPr>
  </w:style>
  <w:style w:type="paragraph" w:styleId="TableParagraph" w:customStyle="1">
    <w:name w:val="Table Paragraph"/>
    <w:basedOn w:val="Standaard"/>
    <w:uiPriority w:val="1"/>
    <w:qFormat/>
    <w:rsid w:val="00243E53"/>
    <w:pPr>
      <w:widowControl w:val="0"/>
      <w:spacing w:after="0" w:line="240" w:lineRule="auto"/>
    </w:pPr>
    <w:rPr>
      <w:rFonts w:eastAsiaTheme="minorHAnsi"/>
      <w:i w:val="0"/>
      <w:iCs w:val="0"/>
      <w:sz w:val="22"/>
      <w:szCs w:val="22"/>
      <w:lang w:val="en-US"/>
    </w:rPr>
  </w:style>
  <w:style w:type="table" w:styleId="TableNormal" w:customStyle="1">
    <w:name w:val="Table Normal"/>
    <w:uiPriority w:val="2"/>
    <w:semiHidden/>
    <w:unhideWhenUsed/>
    <w:qFormat/>
    <w:rsid w:val="00E91D60"/>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297AF5"/>
    <w:pPr>
      <w:spacing w:after="0" w:line="240" w:lineRule="auto"/>
    </w:pPr>
  </w:style>
  <w:style w:type="character" w:styleId="VoetnoottekstChar" w:customStyle="1">
    <w:name w:val="Voetnoottekst Char"/>
    <w:basedOn w:val="Standaardalinea-lettertype"/>
    <w:link w:val="Voetnoottekst"/>
    <w:uiPriority w:val="99"/>
    <w:semiHidden/>
    <w:rsid w:val="00297AF5"/>
    <w:rPr>
      <w:i/>
      <w:iCs/>
      <w:sz w:val="20"/>
      <w:szCs w:val="20"/>
    </w:rPr>
  </w:style>
  <w:style w:type="character" w:styleId="Voetnootmarkering">
    <w:name w:val="footnote reference"/>
    <w:basedOn w:val="Standaardalinea-lettertype"/>
    <w:uiPriority w:val="99"/>
    <w:semiHidden/>
    <w:unhideWhenUsed/>
    <w:rsid w:val="00297AF5"/>
    <w:rPr>
      <w:vertAlign w:val="superscript"/>
    </w:rPr>
  </w:style>
  <w:style w:type="character" w:styleId="Verwijzingopmerking">
    <w:name w:val="annotation reference"/>
    <w:basedOn w:val="Standaardalinea-lettertype"/>
    <w:uiPriority w:val="99"/>
    <w:semiHidden/>
    <w:unhideWhenUsed/>
    <w:rsid w:val="00BD2C5E"/>
    <w:rPr>
      <w:sz w:val="16"/>
      <w:szCs w:val="16"/>
    </w:rPr>
  </w:style>
  <w:style w:type="paragraph" w:styleId="Tekstopmerking">
    <w:name w:val="annotation text"/>
    <w:basedOn w:val="Standaard"/>
    <w:link w:val="TekstopmerkingChar"/>
    <w:uiPriority w:val="99"/>
    <w:semiHidden/>
    <w:unhideWhenUsed/>
    <w:rsid w:val="00BD2C5E"/>
    <w:pPr>
      <w:spacing w:line="240" w:lineRule="auto"/>
    </w:pPr>
  </w:style>
  <w:style w:type="character" w:styleId="TekstopmerkingChar" w:customStyle="1">
    <w:name w:val="Tekst opmerking Char"/>
    <w:basedOn w:val="Standaardalinea-lettertype"/>
    <w:link w:val="Tekstopmerking"/>
    <w:uiPriority w:val="99"/>
    <w:semiHidden/>
    <w:rsid w:val="00BD2C5E"/>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D2C5E"/>
    <w:rPr>
      <w:b/>
      <w:bCs/>
    </w:rPr>
  </w:style>
  <w:style w:type="character" w:styleId="OnderwerpvanopmerkingChar" w:customStyle="1">
    <w:name w:val="Onderwerp van opmerking Char"/>
    <w:basedOn w:val="TekstopmerkingChar"/>
    <w:link w:val="Onderwerpvanopmerking"/>
    <w:uiPriority w:val="99"/>
    <w:semiHidden/>
    <w:rsid w:val="00BD2C5E"/>
    <w:rPr>
      <w:b/>
      <w:bCs/>
      <w:i/>
      <w:iCs/>
      <w:sz w:val="20"/>
      <w:szCs w:val="20"/>
    </w:rPr>
  </w:style>
  <w:style w:type="character" w:styleId="Hyperlink">
    <w:name w:val="Hyperlink"/>
    <w:basedOn w:val="Standaardalinea-lettertype"/>
    <w:uiPriority w:val="99"/>
    <w:unhideWhenUsed/>
    <w:rsid w:val="00B81F12"/>
    <w:rPr>
      <w:color w:val="9454C3" w:themeColor="hyperlink"/>
      <w:u w:val="single"/>
    </w:rPr>
  </w:style>
  <w:style w:type="paragraph" w:styleId="Default" w:customStyle="1">
    <w:name w:val="Default"/>
    <w:rsid w:val="00841FEC"/>
    <w:pPr>
      <w:autoSpaceDE w:val="0"/>
      <w:autoSpaceDN w:val="0"/>
      <w:adjustRightInd w:val="0"/>
      <w:spacing w:after="0" w:line="240" w:lineRule="auto"/>
    </w:pPr>
    <w:rPr>
      <w:rFonts w:ascii="Calibri" w:hAnsi="Calibri" w:cs="Calibri" w:eastAsiaTheme="minorHAnsi"/>
      <w:color w:val="000000"/>
      <w:sz w:val="24"/>
      <w:szCs w:val="24"/>
    </w:rPr>
  </w:style>
  <w:style w:type="character" w:styleId="GevolgdeHyperlink">
    <w:name w:val="FollowedHyperlink"/>
    <w:basedOn w:val="Standaardalinea-lettertype"/>
    <w:uiPriority w:val="99"/>
    <w:semiHidden/>
    <w:unhideWhenUsed/>
    <w:rsid w:val="0060471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66">
      <w:bodyDiv w:val="1"/>
      <w:marLeft w:val="0"/>
      <w:marRight w:val="0"/>
      <w:marTop w:val="0"/>
      <w:marBottom w:val="0"/>
      <w:divBdr>
        <w:top w:val="none" w:sz="0" w:space="0" w:color="auto"/>
        <w:left w:val="none" w:sz="0" w:space="0" w:color="auto"/>
        <w:bottom w:val="none" w:sz="0" w:space="0" w:color="auto"/>
        <w:right w:val="none" w:sz="0" w:space="0" w:color="auto"/>
      </w:divBdr>
    </w:div>
    <w:div w:id="3492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wvrijnstreek.nl/bestanden/470"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rijksoverheid.nl/onderwerpen/veilig-leren-en-werken-in-het-onderwijs/veiligheid-op-school"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swv-vo-mhr.nl/werkwijzer-vo/overstap-po-vo/" TargetMode="External" Id="rId10" /><Relationship Type="http://schemas.openxmlformats.org/officeDocument/2006/relationships/settings" Target="settings.xml" Id="rId4" /><Relationship Type="http://schemas.openxmlformats.org/officeDocument/2006/relationships/hyperlink" Target="https://autoriteitpersoonsgegevens.nl/nl/onderwerpen/avg-nieuwe-europese-privacywetgeving/algemene-informatie-avg" TargetMode="External" Id="rId9" /><Relationship Type="http://schemas.openxmlformats.org/officeDocument/2006/relationships/footer" Target="footer2.xml" Id="rId14" /><Relationship Type="http://schemas.openxmlformats.org/officeDocument/2006/relationships/glossaryDocument" Target="/word/glossary/document.xml" Id="R0474a31db0134ed8" /><Relationship Type="http://schemas.openxmlformats.org/officeDocument/2006/relationships/image" Target="/media/image2.png" Id="R57c764bdfd704df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f3ee97-516d-4108-9ab6-78eadde2e90c}"/>
      </w:docPartPr>
      <w:docPartBody>
        <w:p w14:paraId="744E80BB">
          <w:r>
            <w:rPr>
              <w:rStyle w:val="PlaceholderText"/>
            </w:rPr>
            <w:t/>
          </w:r>
        </w:p>
      </w:docPartBody>
    </w:docPart>
  </w:docParts>
</w:glossaryDocument>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7464-EDAD-4481-9FF9-BE4F4F938E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Utopia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Leontien Leeden</dc:creator>
  <lastModifiedBy>Directie - Gregory Grampon</lastModifiedBy>
  <revision>5</revision>
  <lastPrinted>2018-12-10T17:06:00.0000000Z</lastPrinted>
  <dcterms:created xsi:type="dcterms:W3CDTF">2019-04-02T14:06:00.0000000Z</dcterms:created>
  <dcterms:modified xsi:type="dcterms:W3CDTF">2020-01-07T09:21:48.0913712Z</dcterms:modified>
</coreProperties>
</file>