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2B36" w14:textId="77777777" w:rsidR="00D33817" w:rsidRDefault="006434AE" w:rsidP="00E45FD1">
      <w:pPr>
        <w:pStyle w:val="Duidelijkcitaat"/>
        <w:ind w:left="0"/>
      </w:pPr>
      <w:bookmarkStart w:id="0" w:name="_GoBack"/>
      <w:bookmarkEnd w:id="0"/>
      <w:r w:rsidRPr="00B06C4A">
        <w:t xml:space="preserve">School Ondersteunings Profiel </w:t>
      </w:r>
      <w:r w:rsidR="00E45FD1">
        <w:t xml:space="preserve">(SOP) </w:t>
      </w:r>
      <w:r w:rsidR="00936303">
        <w:tab/>
      </w:r>
      <w:r w:rsidR="003F50E5">
        <w:tab/>
      </w:r>
      <w:r w:rsidR="003F50E5">
        <w:tab/>
      </w:r>
      <w:r w:rsidR="003F50E5">
        <w:tab/>
      </w:r>
      <w:r w:rsidR="003F50E5">
        <w:tab/>
      </w:r>
      <w:r w:rsidR="00E45FD1">
        <w:tab/>
        <w:t xml:space="preserve"> </w:t>
      </w:r>
      <w:r w:rsidR="004261CA">
        <w:t>2019</w:t>
      </w:r>
      <w:r w:rsidR="00CA1EDF">
        <w:t>-2020</w:t>
      </w:r>
    </w:p>
    <w:p w14:paraId="672A6659" w14:textId="77777777" w:rsidR="007D42D8" w:rsidRDefault="007D42D8" w:rsidP="00B06C4A">
      <w:pPr>
        <w:rPr>
          <w:rFonts w:eastAsia="Times New Roman" w:cs="Arial"/>
          <w:szCs w:val="18"/>
          <w:lang w:val="nl"/>
        </w:rPr>
      </w:pPr>
    </w:p>
    <w:p w14:paraId="2DFF46AA" w14:textId="77777777" w:rsidR="00BC0533" w:rsidRPr="00B06C4A" w:rsidRDefault="00BC0533" w:rsidP="00B06C4A">
      <w:pPr>
        <w:rPr>
          <w:rFonts w:eastAsia="Times New Roman" w:cs="Arial"/>
          <w:szCs w:val="18"/>
          <w:lang w:val="nl"/>
        </w:rPr>
      </w:pPr>
      <w:r w:rsidRPr="00B06C4A">
        <w:rPr>
          <w:rFonts w:eastAsia="Times New Roman" w:cs="Arial"/>
          <w:szCs w:val="18"/>
          <w:lang w:val="nl"/>
        </w:rPr>
        <w:t>In dit schoolondersteuningsprofiel wordt een beeld gegeven van de mogelijkheden, grenzen en ambities die onze school heeft, als het gaat om het bieden van Passend Onderwijs aan leerlingen met specifieke onderwijsbehoeften.</w:t>
      </w:r>
      <w:r w:rsidR="00A5282D">
        <w:rPr>
          <w:rFonts w:eastAsia="Times New Roman" w:cs="Arial"/>
          <w:szCs w:val="18"/>
          <w:lang w:val="nl"/>
        </w:rPr>
        <w:t xml:space="preserve">  </w:t>
      </w:r>
      <w:r w:rsidRPr="00B06C4A">
        <w:rPr>
          <w:rFonts w:eastAsia="Times New Roman" w:cs="Arial"/>
          <w:szCs w:val="18"/>
          <w:lang w:val="nl"/>
        </w:rPr>
        <w:t>Dit document geeft de ambities van ons team weer.</w:t>
      </w:r>
    </w:p>
    <w:p w14:paraId="4A784F98" w14:textId="77777777" w:rsidR="003F6D28" w:rsidRDefault="003F6D28" w:rsidP="000E2EAC">
      <w:pPr>
        <w:pStyle w:val="paragraph"/>
        <w:textAlignment w:val="baseline"/>
        <w:rPr>
          <w:rFonts w:ascii="Century Gothic" w:hAnsi="Century Gothic" w:cs="Arial"/>
          <w:sz w:val="18"/>
          <w:szCs w:val="18"/>
          <w:lang w:val="nl" w:eastAsia="en-US"/>
        </w:rPr>
      </w:pPr>
      <w:r w:rsidRPr="000673E9">
        <w:rPr>
          <w:rFonts w:ascii="Century Gothic" w:hAnsi="Century Gothic" w:cs="Arial"/>
          <w:sz w:val="18"/>
          <w:szCs w:val="18"/>
          <w:lang w:val="nl" w:eastAsia="en-US"/>
        </w:rPr>
        <w:t xml:space="preserve">De </w:t>
      </w:r>
      <w:r w:rsidR="009330CB" w:rsidRPr="000673E9">
        <w:rPr>
          <w:rFonts w:ascii="Century Gothic" w:hAnsi="Century Gothic" w:cs="Arial"/>
          <w:sz w:val="18"/>
          <w:szCs w:val="18"/>
          <w:lang w:val="nl" w:eastAsia="en-US"/>
        </w:rPr>
        <w:t>IRIS</w:t>
      </w:r>
      <w:r w:rsidRPr="000673E9">
        <w:rPr>
          <w:rFonts w:ascii="Century Gothic" w:hAnsi="Century Gothic" w:cs="Arial"/>
          <w:sz w:val="18"/>
          <w:szCs w:val="18"/>
          <w:lang w:val="nl" w:eastAsia="en-US"/>
        </w:rPr>
        <w:t xml:space="preserve"> </w:t>
      </w:r>
      <w:r w:rsidR="000673E9" w:rsidRPr="000673E9">
        <w:rPr>
          <w:rFonts w:ascii="Century Gothic" w:hAnsi="Century Gothic" w:cs="Arial"/>
          <w:sz w:val="18"/>
          <w:szCs w:val="18"/>
          <w:lang w:val="nl" w:eastAsia="en-US"/>
        </w:rPr>
        <w:t>bedoeling</w:t>
      </w:r>
      <w:r w:rsidRPr="000673E9">
        <w:rPr>
          <w:rFonts w:ascii="Century Gothic" w:hAnsi="Century Gothic" w:cs="Arial"/>
          <w:sz w:val="18"/>
          <w:szCs w:val="18"/>
          <w:lang w:val="nl" w:eastAsia="en-US"/>
        </w:rPr>
        <w:t xml:space="preserve">: </w:t>
      </w:r>
      <w:r w:rsidR="000673E9" w:rsidRPr="000673E9">
        <w:rPr>
          <w:rFonts w:ascii="Century Gothic" w:hAnsi="Century Gothic" w:cs="Arial"/>
          <w:sz w:val="18"/>
          <w:szCs w:val="18"/>
          <w:lang w:val="nl" w:eastAsia="en-US"/>
        </w:rPr>
        <w:t>Door het verzorgen van goed onderwijs, op basis van onze christelijke identiteit, is ons ultieme doel dat leerlingen onze scholen verlaten als wijze wereldburgers in wording.  </w:t>
      </w:r>
    </w:p>
    <w:p w14:paraId="0A37501D" w14:textId="77777777" w:rsidR="000E2EAC" w:rsidRPr="000E2EAC" w:rsidRDefault="000E2EAC" w:rsidP="000E2EAC">
      <w:pPr>
        <w:pStyle w:val="paragraph"/>
        <w:textAlignment w:val="baseline"/>
        <w:rPr>
          <w:rFonts w:ascii="Century Gothic" w:hAnsi="Century Gothic" w:cs="Arial"/>
          <w:sz w:val="18"/>
          <w:szCs w:val="18"/>
          <w:lang w:val="nl" w:eastAsia="en-US"/>
        </w:rPr>
      </w:pPr>
    </w:p>
    <w:p w14:paraId="208FE22F" w14:textId="77777777" w:rsidR="00BC0533" w:rsidRPr="00B06C4A" w:rsidRDefault="00BC0533" w:rsidP="00B06C4A">
      <w:pPr>
        <w:rPr>
          <w:rFonts w:eastAsia="Times New Roman" w:cs="Arial"/>
          <w:szCs w:val="18"/>
          <w:lang w:val="nl"/>
        </w:rPr>
      </w:pPr>
      <w:r w:rsidRPr="00B06C4A">
        <w:rPr>
          <w:rFonts w:eastAsia="Times New Roman" w:cs="Arial"/>
          <w:szCs w:val="18"/>
          <w:lang w:val="nl"/>
        </w:rPr>
        <w:t xml:space="preserve">De profielen van </w:t>
      </w:r>
      <w:r w:rsidR="003F6D28" w:rsidRPr="00B06C4A">
        <w:rPr>
          <w:rFonts w:eastAsia="Times New Roman" w:cs="Arial"/>
          <w:szCs w:val="18"/>
          <w:lang w:val="nl"/>
        </w:rPr>
        <w:t xml:space="preserve">de </w:t>
      </w:r>
      <w:r w:rsidR="009330CB">
        <w:rPr>
          <w:rFonts w:eastAsia="Times New Roman" w:cs="Arial"/>
          <w:szCs w:val="18"/>
          <w:lang w:val="nl"/>
        </w:rPr>
        <w:t>IRIS</w:t>
      </w:r>
      <w:r w:rsidR="000673E9">
        <w:rPr>
          <w:rFonts w:eastAsia="Times New Roman" w:cs="Arial"/>
          <w:szCs w:val="18"/>
          <w:lang w:val="nl"/>
        </w:rPr>
        <w:t>-</w:t>
      </w:r>
      <w:r w:rsidRPr="00B06C4A">
        <w:rPr>
          <w:rFonts w:eastAsia="Times New Roman" w:cs="Arial"/>
          <w:szCs w:val="18"/>
          <w:lang w:val="nl"/>
        </w:rPr>
        <w:t xml:space="preserve">scholen </w:t>
      </w:r>
      <w:r w:rsidR="003F6D28" w:rsidRPr="00B06C4A">
        <w:rPr>
          <w:rFonts w:eastAsia="Times New Roman" w:cs="Arial"/>
          <w:szCs w:val="18"/>
          <w:lang w:val="nl"/>
        </w:rPr>
        <w:t xml:space="preserve">en van de scholen binnen het </w:t>
      </w:r>
      <w:r w:rsidRPr="00B06C4A">
        <w:rPr>
          <w:rFonts w:eastAsia="Times New Roman" w:cs="Arial"/>
          <w:szCs w:val="18"/>
          <w:lang w:val="nl"/>
        </w:rPr>
        <w:t xml:space="preserve">samenwerkingsverband </w:t>
      </w:r>
      <w:r w:rsidR="003F6D28" w:rsidRPr="00B06C4A">
        <w:rPr>
          <w:rFonts w:eastAsia="Times New Roman" w:cs="Arial"/>
          <w:szCs w:val="18"/>
          <w:lang w:val="nl"/>
        </w:rPr>
        <w:t xml:space="preserve">23-05 </w:t>
      </w:r>
      <w:r w:rsidRPr="00B06C4A">
        <w:rPr>
          <w:rFonts w:eastAsia="Times New Roman" w:cs="Arial"/>
          <w:szCs w:val="18"/>
          <w:lang w:val="nl"/>
        </w:rPr>
        <w:t>samen</w:t>
      </w:r>
      <w:r w:rsidR="007D42D8">
        <w:rPr>
          <w:rFonts w:eastAsia="Times New Roman" w:cs="Arial"/>
          <w:szCs w:val="18"/>
          <w:lang w:val="nl"/>
        </w:rPr>
        <w:t>,</w:t>
      </w:r>
      <w:r w:rsidRPr="00B06C4A">
        <w:rPr>
          <w:rFonts w:eastAsia="Times New Roman" w:cs="Arial"/>
          <w:szCs w:val="18"/>
          <w:lang w:val="nl"/>
        </w:rPr>
        <w:t xml:space="preserve"> geven een beeld van het aanbod van onderwijsondersteuning in de regio </w:t>
      </w:r>
      <w:r w:rsidR="000673E9">
        <w:rPr>
          <w:rFonts w:eastAsia="Times New Roman" w:cs="Arial"/>
          <w:szCs w:val="18"/>
          <w:lang w:val="nl"/>
        </w:rPr>
        <w:t xml:space="preserve">Zwolle/Kampen/Raalte e.o. </w:t>
      </w:r>
      <w:r w:rsidR="007D42D8">
        <w:rPr>
          <w:rFonts w:eastAsia="Times New Roman" w:cs="Arial"/>
          <w:szCs w:val="18"/>
          <w:lang w:val="nl"/>
        </w:rPr>
        <w:br/>
      </w:r>
      <w:r w:rsidRPr="00B06C4A">
        <w:rPr>
          <w:rFonts w:eastAsia="Times New Roman" w:cs="Arial"/>
          <w:szCs w:val="18"/>
          <w:lang w:val="nl"/>
        </w:rPr>
        <w:t>De gezamenlijke missie van alle betrokken partners in het SWV 2305</w:t>
      </w:r>
      <w:r w:rsidR="00FC0BDE" w:rsidRPr="00B06C4A">
        <w:rPr>
          <w:rFonts w:eastAsia="Times New Roman" w:cs="Arial"/>
          <w:szCs w:val="18"/>
          <w:lang w:val="nl"/>
        </w:rPr>
        <w:t xml:space="preserve"> </w:t>
      </w:r>
      <w:r w:rsidRPr="00B06C4A">
        <w:rPr>
          <w:rFonts w:eastAsia="Times New Roman" w:cs="Arial"/>
          <w:szCs w:val="18"/>
          <w:lang w:val="nl"/>
        </w:rPr>
        <w:t>is het realiseren van goed onderwijs en, indien noodzakelijk, ondersteuning voor elke leerling. Deze leerling krijgt dát onderwijs en díe ondersteuning, die hij/zij nodig heeft om een ononderbroken ontwikkeling te kunnen doormaken.</w:t>
      </w:r>
    </w:p>
    <w:p w14:paraId="76F12DA5" w14:textId="77777777" w:rsidR="00BC0533" w:rsidRPr="00B06C4A" w:rsidRDefault="00BC0533" w:rsidP="00B06C4A">
      <w:pPr>
        <w:rPr>
          <w:rFonts w:eastAsia="Times New Roman" w:cs="Arial"/>
          <w:szCs w:val="18"/>
          <w:lang w:val="nl"/>
        </w:rPr>
      </w:pPr>
      <w:r w:rsidRPr="00B06C4A">
        <w:rPr>
          <w:rFonts w:eastAsia="Times New Roman" w:cs="Arial"/>
          <w:szCs w:val="18"/>
          <w:lang w:val="nl"/>
        </w:rPr>
        <w:t>Het schoolondersteuningsprofiel ondersteunt</w:t>
      </w:r>
      <w:r w:rsidR="007D42D8">
        <w:rPr>
          <w:rFonts w:eastAsia="Times New Roman" w:cs="Arial"/>
          <w:szCs w:val="18"/>
          <w:lang w:val="nl"/>
        </w:rPr>
        <w:t xml:space="preserve"> </w:t>
      </w:r>
      <w:r w:rsidR="000673E9">
        <w:rPr>
          <w:rFonts w:eastAsia="Times New Roman" w:cs="Arial"/>
          <w:szCs w:val="18"/>
          <w:lang w:val="nl"/>
        </w:rPr>
        <w:t>het antwoord</w:t>
      </w:r>
      <w:r w:rsidRPr="00B06C4A">
        <w:rPr>
          <w:rFonts w:eastAsia="Times New Roman" w:cs="Arial"/>
          <w:szCs w:val="18"/>
          <w:lang w:val="nl"/>
        </w:rPr>
        <w:t xml:space="preserve"> op de vraag of onze school kan voldoen aan de onderwijsbehoefte van een leerling. Het profiel geeft richting aan de vraag wat de school wel en soms ook niet voor een kind kan betekenen. </w:t>
      </w:r>
    </w:p>
    <w:p w14:paraId="5DAB6C7B" w14:textId="77777777" w:rsidR="00BC0533" w:rsidRPr="002B6A4F" w:rsidRDefault="00BC0533" w:rsidP="00B06C4A">
      <w:pPr>
        <w:rPr>
          <w:rFonts w:cs="Calibri"/>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2D6657" w:rsidRPr="002B6A4F" w14:paraId="7EAFE797" w14:textId="77777777" w:rsidTr="02CA8D43">
        <w:trPr>
          <w:trHeight w:val="586"/>
        </w:trPr>
        <w:tc>
          <w:tcPr>
            <w:tcW w:w="9180" w:type="dxa"/>
            <w:gridSpan w:val="2"/>
            <w:shd w:val="clear" w:color="auto" w:fill="95B3D7"/>
            <w:vAlign w:val="center"/>
          </w:tcPr>
          <w:p w14:paraId="3420EA79" w14:textId="77777777" w:rsidR="002D6657" w:rsidRPr="002B6A4F" w:rsidRDefault="002D6657" w:rsidP="00B06C4A">
            <w:pPr>
              <w:rPr>
                <w:rFonts w:cs="Calibri"/>
              </w:rPr>
            </w:pPr>
            <w:r>
              <w:rPr>
                <w:rFonts w:cs="Calibri"/>
              </w:rPr>
              <w:t xml:space="preserve">Algemene gegevens </w:t>
            </w:r>
          </w:p>
        </w:tc>
      </w:tr>
      <w:tr w:rsidR="00AA5FD6" w:rsidRPr="002B6A4F" w14:paraId="7CABBAF4" w14:textId="77777777" w:rsidTr="02CA8D43">
        <w:trPr>
          <w:trHeight w:val="586"/>
        </w:trPr>
        <w:tc>
          <w:tcPr>
            <w:tcW w:w="2943" w:type="dxa"/>
            <w:shd w:val="clear" w:color="auto" w:fill="auto"/>
            <w:vAlign w:val="center"/>
          </w:tcPr>
          <w:p w14:paraId="33454C5A" w14:textId="77777777" w:rsidR="00AA5FD6" w:rsidRPr="002B6A4F" w:rsidRDefault="00AA5FD6" w:rsidP="00B06C4A">
            <w:pPr>
              <w:rPr>
                <w:rFonts w:cs="Calibri"/>
                <w:lang w:val="en-US"/>
              </w:rPr>
            </w:pPr>
            <w:r w:rsidRPr="002B6A4F">
              <w:rPr>
                <w:rFonts w:cs="Calibri"/>
              </w:rPr>
              <w:t>Naam</w:t>
            </w:r>
            <w:r w:rsidRPr="002B6A4F">
              <w:rPr>
                <w:rFonts w:cs="Calibri"/>
                <w:lang w:val="en-US"/>
              </w:rPr>
              <w:t xml:space="preserve"> school</w:t>
            </w:r>
          </w:p>
        </w:tc>
        <w:tc>
          <w:tcPr>
            <w:tcW w:w="6237" w:type="dxa"/>
            <w:shd w:val="clear" w:color="auto" w:fill="auto"/>
            <w:vAlign w:val="center"/>
          </w:tcPr>
          <w:p w14:paraId="02EB378F" w14:textId="51BB8A3E" w:rsidR="00AA5FD6" w:rsidRPr="002B6A4F" w:rsidRDefault="02CA8D43" w:rsidP="6A875A59">
            <w:pPr>
              <w:rPr>
                <w:rFonts w:cs="Calibri"/>
              </w:rPr>
            </w:pPr>
            <w:r w:rsidRPr="02CA8D43">
              <w:rPr>
                <w:rFonts w:cs="Calibri"/>
              </w:rPr>
              <w:t>CBS Het Stroomdal</w:t>
            </w:r>
          </w:p>
        </w:tc>
      </w:tr>
      <w:tr w:rsidR="006434AE" w:rsidRPr="002B6A4F" w14:paraId="728981B8" w14:textId="77777777" w:rsidTr="02CA8D43">
        <w:trPr>
          <w:trHeight w:val="586"/>
        </w:trPr>
        <w:tc>
          <w:tcPr>
            <w:tcW w:w="2943" w:type="dxa"/>
            <w:shd w:val="clear" w:color="auto" w:fill="auto"/>
            <w:vAlign w:val="center"/>
          </w:tcPr>
          <w:p w14:paraId="5BCAFA07" w14:textId="77777777" w:rsidR="006434AE" w:rsidRPr="002B6A4F" w:rsidRDefault="006434AE" w:rsidP="00B06C4A">
            <w:pPr>
              <w:rPr>
                <w:rFonts w:cs="Calibri"/>
              </w:rPr>
            </w:pPr>
            <w:r>
              <w:rPr>
                <w:rFonts w:cs="Calibri"/>
              </w:rPr>
              <w:t>Directeur</w:t>
            </w:r>
          </w:p>
        </w:tc>
        <w:tc>
          <w:tcPr>
            <w:tcW w:w="6237" w:type="dxa"/>
            <w:shd w:val="clear" w:color="auto" w:fill="auto"/>
            <w:vAlign w:val="center"/>
          </w:tcPr>
          <w:p w14:paraId="6A05A809" w14:textId="22B3F7A7" w:rsidR="006434AE" w:rsidRPr="002B6A4F" w:rsidRDefault="6A875A59" w:rsidP="6A875A59">
            <w:pPr>
              <w:rPr>
                <w:rFonts w:cs="Calibri"/>
              </w:rPr>
            </w:pPr>
            <w:r w:rsidRPr="6A875A59">
              <w:rPr>
                <w:rFonts w:cs="Calibri"/>
              </w:rPr>
              <w:t xml:space="preserve">Han Boone </w:t>
            </w:r>
          </w:p>
        </w:tc>
      </w:tr>
      <w:tr w:rsidR="006434AE" w:rsidRPr="002B6A4F" w14:paraId="1F43197C" w14:textId="77777777" w:rsidTr="02CA8D43">
        <w:trPr>
          <w:trHeight w:val="586"/>
        </w:trPr>
        <w:tc>
          <w:tcPr>
            <w:tcW w:w="2943" w:type="dxa"/>
            <w:shd w:val="clear" w:color="auto" w:fill="auto"/>
            <w:vAlign w:val="center"/>
          </w:tcPr>
          <w:p w14:paraId="7406CD50" w14:textId="0BEA01DF" w:rsidR="006434AE" w:rsidRDefault="02CA8D43" w:rsidP="6A875A59">
            <w:pPr>
              <w:rPr>
                <w:rFonts w:cs="Calibri"/>
              </w:rPr>
            </w:pPr>
            <w:r w:rsidRPr="02CA8D43">
              <w:rPr>
                <w:rFonts w:cs="Calibri"/>
              </w:rPr>
              <w:t xml:space="preserve">IB-er </w:t>
            </w:r>
          </w:p>
        </w:tc>
        <w:tc>
          <w:tcPr>
            <w:tcW w:w="6237" w:type="dxa"/>
            <w:shd w:val="clear" w:color="auto" w:fill="auto"/>
            <w:vAlign w:val="center"/>
          </w:tcPr>
          <w:p w14:paraId="5A39BBE3" w14:textId="32646AFC" w:rsidR="006434AE" w:rsidRPr="002B6A4F" w:rsidRDefault="6A875A59" w:rsidP="6A875A59">
            <w:pPr>
              <w:rPr>
                <w:rFonts w:cs="Calibri"/>
              </w:rPr>
            </w:pPr>
            <w:r w:rsidRPr="6A875A59">
              <w:rPr>
                <w:rFonts w:cs="Calibri"/>
              </w:rPr>
              <w:t>Rianne v/d Kamp</w:t>
            </w:r>
            <w:r w:rsidR="006434AE">
              <w:br/>
            </w:r>
            <w:r w:rsidRPr="6A875A59">
              <w:rPr>
                <w:rFonts w:cs="Calibri"/>
              </w:rPr>
              <w:t xml:space="preserve">Geke Noppert- van Hattem </w:t>
            </w:r>
          </w:p>
        </w:tc>
      </w:tr>
      <w:tr w:rsidR="006434AE" w:rsidRPr="002B6A4F" w14:paraId="214ED67E" w14:textId="77777777" w:rsidTr="02CA8D43">
        <w:trPr>
          <w:trHeight w:val="586"/>
        </w:trPr>
        <w:tc>
          <w:tcPr>
            <w:tcW w:w="2943" w:type="dxa"/>
            <w:shd w:val="clear" w:color="auto" w:fill="auto"/>
            <w:vAlign w:val="center"/>
          </w:tcPr>
          <w:p w14:paraId="527A8479" w14:textId="77777777" w:rsidR="006434AE" w:rsidRDefault="006434AE" w:rsidP="00B06C4A">
            <w:pPr>
              <w:rPr>
                <w:rFonts w:cs="Calibri"/>
              </w:rPr>
            </w:pPr>
            <w:r>
              <w:rPr>
                <w:rFonts w:cs="Calibri"/>
              </w:rPr>
              <w:t>Samenwerkingsverband</w:t>
            </w:r>
          </w:p>
        </w:tc>
        <w:tc>
          <w:tcPr>
            <w:tcW w:w="6237" w:type="dxa"/>
            <w:shd w:val="clear" w:color="auto" w:fill="auto"/>
            <w:vAlign w:val="center"/>
          </w:tcPr>
          <w:p w14:paraId="52B04843" w14:textId="77777777" w:rsidR="00145EE5" w:rsidRPr="002B6A4F" w:rsidRDefault="00FC0BDE" w:rsidP="00145EE5">
            <w:pPr>
              <w:rPr>
                <w:rFonts w:cs="Calibri"/>
              </w:rPr>
            </w:pPr>
            <w:r>
              <w:rPr>
                <w:rFonts w:cs="Calibri"/>
              </w:rPr>
              <w:t xml:space="preserve">SWV </w:t>
            </w:r>
            <w:r w:rsidR="006434AE">
              <w:rPr>
                <w:rFonts w:cs="Calibri"/>
              </w:rPr>
              <w:t>2305</w:t>
            </w:r>
            <w:r w:rsidR="00145EE5">
              <w:rPr>
                <w:rFonts w:cs="Calibri"/>
              </w:rPr>
              <w:t xml:space="preserve">  (</w:t>
            </w:r>
            <w:hyperlink r:id="rId11" w:history="1">
              <w:r w:rsidR="00145EE5" w:rsidRPr="00576E34">
                <w:rPr>
                  <w:rStyle w:val="Hyperlink"/>
                  <w:rFonts w:cs="Calibri"/>
                </w:rPr>
                <w:t>www.2305po.nl</w:t>
              </w:r>
            </w:hyperlink>
            <w:r w:rsidR="00145EE5">
              <w:rPr>
                <w:rFonts w:cs="Calibri"/>
              </w:rPr>
              <w:t>)</w:t>
            </w:r>
          </w:p>
        </w:tc>
      </w:tr>
      <w:tr w:rsidR="006434AE" w:rsidRPr="002B6A4F" w14:paraId="4087EBE2" w14:textId="77777777" w:rsidTr="02CA8D43">
        <w:trPr>
          <w:trHeight w:val="586"/>
        </w:trPr>
        <w:tc>
          <w:tcPr>
            <w:tcW w:w="2943" w:type="dxa"/>
            <w:shd w:val="clear" w:color="auto" w:fill="auto"/>
            <w:vAlign w:val="center"/>
          </w:tcPr>
          <w:p w14:paraId="581ECA65" w14:textId="77777777" w:rsidR="006434AE" w:rsidRPr="002B6A4F" w:rsidRDefault="006434AE" w:rsidP="00B06C4A">
            <w:pPr>
              <w:rPr>
                <w:rFonts w:cs="Calibri"/>
              </w:rPr>
            </w:pPr>
            <w:r>
              <w:rPr>
                <w:rFonts w:cs="Calibri"/>
              </w:rPr>
              <w:t>Schoolbestuur</w:t>
            </w:r>
          </w:p>
        </w:tc>
        <w:tc>
          <w:tcPr>
            <w:tcW w:w="6237" w:type="dxa"/>
            <w:shd w:val="clear" w:color="auto" w:fill="auto"/>
            <w:vAlign w:val="center"/>
          </w:tcPr>
          <w:p w14:paraId="3144547E" w14:textId="77777777" w:rsidR="006434AE" w:rsidRPr="002B6A4F" w:rsidRDefault="009330CB" w:rsidP="00145EE5">
            <w:pPr>
              <w:rPr>
                <w:rFonts w:cs="Calibri"/>
              </w:rPr>
            </w:pPr>
            <w:r>
              <w:rPr>
                <w:rFonts w:cs="Calibri"/>
              </w:rPr>
              <w:t>IRIS</w:t>
            </w:r>
            <w:r w:rsidR="00145EE5">
              <w:rPr>
                <w:rFonts w:cs="Calibri"/>
              </w:rPr>
              <w:t xml:space="preserve"> </w:t>
            </w:r>
            <w:r w:rsidR="00EE12DA">
              <w:rPr>
                <w:rFonts w:cs="Calibri"/>
              </w:rPr>
              <w:t xml:space="preserve"> (</w:t>
            </w:r>
            <w:hyperlink r:id="rId12" w:history="1">
              <w:r w:rsidRPr="006D5052">
                <w:rPr>
                  <w:rStyle w:val="Hyperlink"/>
                  <w:rFonts w:cs="Calibri"/>
                </w:rPr>
                <w:t>www.IRISk</w:t>
              </w:r>
              <w:r w:rsidRPr="006D5052">
                <w:rPr>
                  <w:rStyle w:val="Hyperlink"/>
                </w:rPr>
                <w:t>ampen</w:t>
              </w:r>
              <w:r w:rsidRPr="006D5052">
                <w:rPr>
                  <w:rStyle w:val="Hyperlink"/>
                  <w:rFonts w:cs="Calibri"/>
                </w:rPr>
                <w:t>.n</w:t>
              </w:r>
            </w:hyperlink>
            <w:r>
              <w:rPr>
                <w:rFonts w:cs="Calibri"/>
              </w:rPr>
              <w:t xml:space="preserve">l </w:t>
            </w:r>
            <w:r w:rsidR="00145EE5">
              <w:rPr>
                <w:rFonts w:cs="Calibri"/>
              </w:rPr>
              <w:t xml:space="preserve">) </w:t>
            </w:r>
          </w:p>
        </w:tc>
      </w:tr>
      <w:tr w:rsidR="00AA5FD6" w:rsidRPr="002B6A4F" w14:paraId="746F1487" w14:textId="77777777" w:rsidTr="02CA8D43">
        <w:trPr>
          <w:trHeight w:val="586"/>
        </w:trPr>
        <w:tc>
          <w:tcPr>
            <w:tcW w:w="2943" w:type="dxa"/>
            <w:shd w:val="clear" w:color="auto" w:fill="auto"/>
            <w:vAlign w:val="center"/>
          </w:tcPr>
          <w:p w14:paraId="69F80F88" w14:textId="77777777" w:rsidR="00AA5FD6" w:rsidRPr="002B6A4F" w:rsidRDefault="006434AE" w:rsidP="00B06C4A">
            <w:pPr>
              <w:rPr>
                <w:rFonts w:cs="Calibri"/>
                <w:lang w:val="en-US"/>
              </w:rPr>
            </w:pPr>
            <w:r>
              <w:rPr>
                <w:rFonts w:cs="Calibri"/>
              </w:rPr>
              <w:t>Datum</w:t>
            </w:r>
          </w:p>
        </w:tc>
        <w:tc>
          <w:tcPr>
            <w:tcW w:w="6237" w:type="dxa"/>
            <w:shd w:val="clear" w:color="auto" w:fill="auto"/>
            <w:vAlign w:val="center"/>
          </w:tcPr>
          <w:p w14:paraId="41C8F396" w14:textId="21FA2CBE" w:rsidR="00AA5FD6" w:rsidRPr="002B6A4F" w:rsidRDefault="6A875A59" w:rsidP="6A875A59">
            <w:pPr>
              <w:rPr>
                <w:rFonts w:cs="Calibri"/>
                <w:lang w:val="en-US"/>
              </w:rPr>
            </w:pPr>
            <w:r w:rsidRPr="6A875A59">
              <w:rPr>
                <w:rFonts w:cs="Calibri"/>
                <w:lang w:val="en-US"/>
              </w:rPr>
              <w:t xml:space="preserve">02-07-2019 </w:t>
            </w:r>
          </w:p>
        </w:tc>
      </w:tr>
    </w:tbl>
    <w:p w14:paraId="72A3D3EC" w14:textId="77777777" w:rsidR="00BC0533" w:rsidRPr="002B6A4F" w:rsidRDefault="00BC0533" w:rsidP="006434AE">
      <w:pPr>
        <w:rPr>
          <w:rFonts w:cs="Calibri"/>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5FD6" w:rsidRPr="002B6A4F" w14:paraId="279AA2D3" w14:textId="77777777" w:rsidTr="02CA8D43">
        <w:trPr>
          <w:trHeight w:val="362"/>
        </w:trPr>
        <w:tc>
          <w:tcPr>
            <w:tcW w:w="9180" w:type="dxa"/>
            <w:shd w:val="clear" w:color="auto" w:fill="95B3D7"/>
            <w:vAlign w:val="center"/>
          </w:tcPr>
          <w:p w14:paraId="00EED731" w14:textId="77777777" w:rsidR="00AA5FD6" w:rsidRPr="002B6A4F" w:rsidRDefault="00AA5FD6" w:rsidP="00D33AF9">
            <w:pPr>
              <w:rPr>
                <w:rFonts w:cs="Calibri"/>
              </w:rPr>
            </w:pPr>
            <w:r w:rsidRPr="000D5124">
              <w:rPr>
                <w:rFonts w:cs="Calibri"/>
              </w:rPr>
              <w:t xml:space="preserve">Typering van </w:t>
            </w:r>
            <w:r w:rsidR="00BC0533" w:rsidRPr="000D5124">
              <w:rPr>
                <w:rFonts w:cs="Calibri"/>
              </w:rPr>
              <w:t xml:space="preserve">onze </w:t>
            </w:r>
            <w:r w:rsidRPr="000D5124">
              <w:rPr>
                <w:rFonts w:cs="Calibri"/>
              </w:rPr>
              <w:t>school</w:t>
            </w:r>
          </w:p>
        </w:tc>
      </w:tr>
      <w:tr w:rsidR="00AA5FD6" w:rsidRPr="002B6A4F" w14:paraId="7AA27087" w14:textId="77777777" w:rsidTr="02CA8D43">
        <w:trPr>
          <w:trHeight w:val="630"/>
        </w:trPr>
        <w:tc>
          <w:tcPr>
            <w:tcW w:w="9180" w:type="dxa"/>
            <w:shd w:val="clear" w:color="auto" w:fill="auto"/>
            <w:vAlign w:val="center"/>
          </w:tcPr>
          <w:p w14:paraId="41A03136" w14:textId="4AF8F275" w:rsidR="00FC0BDE" w:rsidRPr="002B6A4F" w:rsidRDefault="02CA8D43" w:rsidP="6A875A59">
            <w:pPr>
              <w:jc w:val="both"/>
              <w:rPr>
                <w:rFonts w:eastAsia="Century Gothic" w:cs="Century Gothic"/>
                <w:szCs w:val="18"/>
              </w:rPr>
            </w:pPr>
            <w:r w:rsidRPr="02CA8D43">
              <w:rPr>
                <w:rFonts w:eastAsia="Century Gothic" w:cs="Century Gothic"/>
                <w:szCs w:val="18"/>
              </w:rPr>
              <w:t xml:space="preserve">Het Stroomdal is een Protestants Christelijke basisschool. Vanuit onze christelijke identiteit willen we bereiken, dat elk kind in de steeds veranderende wereld leert leven vanuit de verbondenheid met Christus, de Bijbelse normen leert te begrijpen en er naar te leven. De gelijkwaardigheid van ieder mens staat centraal in ons pedagogisch concept. Dit betekent dat er de bereidheid en de wil moet zijn om op basis van gelijkheid met elkaar en met anderen om te gaan. Wel vinden we dat we vanuit de christelijke levensvisie aan onze leerlingen waarden en normen kunnen overdragen. Het is de taak van </w:t>
            </w:r>
            <w:r w:rsidRPr="02CA8D43">
              <w:rPr>
                <w:rFonts w:eastAsia="Century Gothic" w:cs="Century Gothic"/>
                <w:szCs w:val="18"/>
              </w:rPr>
              <w:lastRenderedPageBreak/>
              <w:t>de opvoeder zo het kind inzicht bij te brengen hoe te 'leren leven' in onze maatschappij. We willen het waardenbesef en oordeelvermogen herkenbaar in onze lessen terug laten komen. “Respect” en “vertrouwen” dienen kernwoorden te zijn binnen onze school. Als belangrijkste doelstelling geldt dat kinderen merken en ervaren dat zij niet alleen op deze wereld leven, maar het samen met anderen mogen en moeten doen. De missie van onze school is dan ook als volgt omschreven: ‘Met elkaar, voor elkaar, samen met de kinderen’ Onze leerlingen leren in de 21ste eeuw en groeien op in een maatschappij, die in het laatste decennium sterk aan het veranderen is. Kinderen komen anders onze school binnen dan 10 jaar geleden. De wereld verandert in een snel tempo. De beschikbaarheid van personal computers, smartphones, tablets en mobiel internet voor (bijna) iedereen heeft veel invloed op onze samenleving. In de huidige maatschappij worden andere vaardigheden ook als belangrijk gezien. Er wordt dan ook nagedacht over de vaardigheden die men in de huidige maatschappij nodig heeft. Duidelijk is dat bij het leren in de 21ste eeuw naast rekenen en taal, competenties als samenwerken, communiceren, creativiteit, probleemoplossend denken, ICT-geletterdheid, sociale en culturele vaardigheden erg belangrijk zijn. Natuurlijk heeft dit gevolgen voor het onderwijs. Bepaald moet worden hoe het onderwijs het best kan inspelen op de snelle veranderingen in de maatschappij. De rol van de leerkracht zal verder veranderen en veel verder gaan dan het overdragen van kennis alleen. Daarom vinden wij als school de integratie van deze vaardigheden en ICT een belangrijk aspect in onze visie. Op onze school wordt het leren beschouwd als een veelal plezierige activiteit met als doel het kind te begeleiden op weg naar een volwassen levensstijl, waarbij het gevoel, het denken en het doen op een harmonische manier is ontwikkeld. Uitgangspunt daarbij is dat ieder kind uniek is en met zijn specifieke gaven en talenten de school binnen komt. Individuele verschillen zijn dus normaal. De school streeft er dan ook nadrukkelijk naar om zoveel mogelijk ‘onderwijs op maat’ te kunnen bieden aan alle kinderen op onze school. Hierbij wil de school een rijke leeromgeving creëren, die leerlingen uitnodigt tot actief en zelfstandig leren. Leerlingen zelfverantwoordelijk maken in hun eigen leerproces betekent niet alleen, dat leerlingen zelfstandig kunnen leren (kennis en vaardigheden verwerven en verwerken), maar ook dat ze zelfstandig leeractiviteiten kunnen organiseren en sturen. Reflecteren over eigen leren en denken speelt daarin een belangrijke rol. In onze visie heeft de leerling in het leren een actieve rol: hij/zij wordt meer zelfverantwoordelijk (en aansprakelijk) voor het leren. Hierin heeft de leerkracht steeds meer een begeleidende rol.</w:t>
            </w:r>
          </w:p>
          <w:p w14:paraId="1AFC1B89" w14:textId="6FF884C1" w:rsidR="00FC0BDE" w:rsidRPr="002B6A4F" w:rsidRDefault="02CA8D43" w:rsidP="6A875A59">
            <w:pPr>
              <w:jc w:val="both"/>
              <w:rPr>
                <w:rFonts w:eastAsia="Century Gothic" w:cs="Century Gothic"/>
                <w:szCs w:val="18"/>
              </w:rPr>
            </w:pPr>
            <w:r w:rsidRPr="02CA8D43">
              <w:rPr>
                <w:rFonts w:eastAsia="Century Gothic" w:cs="Century Gothic"/>
                <w:szCs w:val="18"/>
              </w:rPr>
              <w:t xml:space="preserve">Het Stroomdal is een school met Daltoniserende kenmerken en gaat zich ontwikkelen op het gebied van thematisch leren. Ook heeft de school zich in de afgelopen jaren ontwikkeld tot een ‘Integraal Kindcentrum ’. Dit betekent, dat er Buitenschoolse Opvang en Kinderopvang mogelijk is. Tevens wordt er intensief samengewerkt met veel sportverenigingen en wordt er logopedie, fysiotherapie, kindertherapie en dyslexiebehandeling aangeboden. In ons onderwijsconcept wordt uitgegaan van de 5 kernwaarden van het Daltononderwijs: verantwoordelijkheid, zelfstandigheid, effectiviteit, reflectie en samenwerking. De school schept ruimte en geeft kinderen de gelegenheid om zelfstandig of samen te werken aan een afgesproken taak. In de opgedragen taak vindt een kind vrijheid en verantwoordelijkheid. De vrijheid ligt in het tempo en vooral de volgorde waarin een kind wil werken, het wel of niet gebruiken van hulpmiddelen, de keuze om alleen te werken of samen te werken, de besteding en verdeling van tijd. Door samenwerken leren kinderen elkaar te helpen en uit te leggen. Naast het samenwerken zijn er regelmatig momenten dat kinderen individueel moeten werken. </w:t>
            </w:r>
            <w:r w:rsidR="00FC0BDE">
              <w:br/>
            </w:r>
            <w:r w:rsidRPr="02CA8D43">
              <w:rPr>
                <w:rFonts w:eastAsia="Century Gothic" w:cs="Century Gothic"/>
                <w:szCs w:val="18"/>
              </w:rPr>
              <w:t xml:space="preserve">Door middel van het werken met taken: </w:t>
            </w:r>
            <w:r w:rsidR="00FC0BDE">
              <w:br/>
            </w:r>
            <w:r w:rsidRPr="02CA8D43">
              <w:rPr>
                <w:rFonts w:eastAsia="Century Gothic" w:cs="Century Gothic"/>
                <w:szCs w:val="18"/>
              </w:rPr>
              <w:t xml:space="preserve">• kan beter ingespeeld worden op niveauverschillen en interesses. </w:t>
            </w:r>
            <w:r w:rsidR="00FC0BDE">
              <w:br/>
            </w:r>
            <w:r w:rsidRPr="02CA8D43">
              <w:rPr>
                <w:rFonts w:eastAsia="Century Gothic" w:cs="Century Gothic"/>
                <w:szCs w:val="18"/>
              </w:rPr>
              <w:t xml:space="preserve">• kan leerlingen geleerd worden zelfstandig te werken. </w:t>
            </w:r>
            <w:r w:rsidR="00FC0BDE">
              <w:br/>
            </w:r>
            <w:r w:rsidRPr="02CA8D43">
              <w:rPr>
                <w:rFonts w:eastAsia="Century Gothic" w:cs="Century Gothic"/>
                <w:szCs w:val="18"/>
              </w:rPr>
              <w:t xml:space="preserve">• krijgen kinderen meer verantwoordelijkheid. </w:t>
            </w:r>
            <w:r w:rsidR="00FC0BDE">
              <w:br/>
            </w:r>
            <w:r w:rsidRPr="02CA8D43">
              <w:rPr>
                <w:rFonts w:eastAsia="Century Gothic" w:cs="Century Gothic"/>
                <w:szCs w:val="18"/>
              </w:rPr>
              <w:t xml:space="preserve">• krijgen kinderen in bepaalde opzichten meer vrijheid. </w:t>
            </w:r>
            <w:r w:rsidR="00FC0BDE">
              <w:br/>
            </w:r>
            <w:r w:rsidRPr="02CA8D43">
              <w:rPr>
                <w:rFonts w:eastAsia="Century Gothic" w:cs="Century Gothic"/>
                <w:szCs w:val="18"/>
              </w:rPr>
              <w:t xml:space="preserve">• leren kinderen beter samen te werken. </w:t>
            </w:r>
          </w:p>
          <w:p w14:paraId="516E32FE" w14:textId="07671FC2" w:rsidR="00FC0BDE" w:rsidRPr="002B6A4F" w:rsidRDefault="02CA8D43" w:rsidP="6A875A59">
            <w:pPr>
              <w:jc w:val="both"/>
              <w:rPr>
                <w:rFonts w:eastAsia="Century Gothic" w:cs="Century Gothic"/>
                <w:b/>
                <w:bCs/>
                <w:szCs w:val="18"/>
              </w:rPr>
            </w:pPr>
            <w:r w:rsidRPr="02CA8D43">
              <w:rPr>
                <w:rFonts w:eastAsia="Century Gothic" w:cs="Century Gothic"/>
                <w:szCs w:val="18"/>
              </w:rPr>
              <w:lastRenderedPageBreak/>
              <w:t>Vanaf het schooljaar 2019-2020 werkt Het Stroomdal met IPC. Het streven van IPC is om leerlingen te laten leren, zo effectief en leuk mogelijk, op basis van hoge verwachtingen. Leerlingen werken aan hun zelfvertrouwen en ontdekken volop hun eigen talenten. Het is daarbij onmisbaar dat leerlingen ook begrip leren hebben voor elkaar. Ze leren zich verplaatsen in de belevingswereld van hun klasgenootjes en in die van andere mensen, dichtbij en ver weg. Leren over normen en waarden – waarde(n)vol leren – is daarbij onmisbaar. De leerstof is niet het doel maar het middel waarmee de leerlingen tot leren komen. 21e-Eeuwse vaardigheden komen ook binnen het IPC onderwijs aan bod. Dit gebeurt op de eerste plaats door middel van de 8 doelen. Deze persoonlijke en sociale doelen zijn de basis tijdens de lessen:</w:t>
            </w:r>
          </w:p>
          <w:p w14:paraId="47E97B9E" w14:textId="250B45DF"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Onderzoek.</w:t>
            </w:r>
          </w:p>
          <w:p w14:paraId="79777A9A" w14:textId="079C7E05"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Aanpassingsvermogen.</w:t>
            </w:r>
          </w:p>
          <w:p w14:paraId="0CE4974D" w14:textId="2217887B"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Veerkracht.</w:t>
            </w:r>
          </w:p>
          <w:p w14:paraId="17F587B4" w14:textId="26EE8036"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Moraliteit.</w:t>
            </w:r>
          </w:p>
          <w:p w14:paraId="4D0E5AD3" w14:textId="2398EFC3"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Respectvol gedrag.</w:t>
            </w:r>
          </w:p>
          <w:p w14:paraId="03521ED3" w14:textId="761D8F60"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Communicatie.</w:t>
            </w:r>
          </w:p>
          <w:p w14:paraId="5E198B81" w14:textId="0A62CAFC"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Zorgzaamheid.</w:t>
            </w:r>
          </w:p>
          <w:p w14:paraId="4DA0D938" w14:textId="0E762406" w:rsidR="00FC0BDE" w:rsidRPr="002B6A4F" w:rsidRDefault="02CA8D43" w:rsidP="6A875A59">
            <w:pPr>
              <w:pStyle w:val="Lijstalinea"/>
              <w:numPr>
                <w:ilvl w:val="0"/>
                <w:numId w:val="7"/>
              </w:numPr>
              <w:jc w:val="both"/>
              <w:rPr>
                <w:color w:val="000000" w:themeColor="text1"/>
                <w:szCs w:val="18"/>
              </w:rPr>
            </w:pPr>
            <w:r w:rsidRPr="02CA8D43">
              <w:rPr>
                <w:rFonts w:eastAsia="Century Gothic" w:cs="Century Gothic"/>
                <w:szCs w:val="18"/>
              </w:rPr>
              <w:t>Samenwerking.</w:t>
            </w:r>
          </w:p>
          <w:p w14:paraId="6144CB7F" w14:textId="61AF7C7E" w:rsidR="00FC0BDE" w:rsidRPr="002B6A4F" w:rsidRDefault="02CA8D43" w:rsidP="6A875A59">
            <w:pPr>
              <w:jc w:val="both"/>
              <w:rPr>
                <w:rFonts w:eastAsia="Century Gothic" w:cs="Century Gothic"/>
                <w:color w:val="FF0000"/>
                <w:szCs w:val="18"/>
              </w:rPr>
            </w:pPr>
            <w:r w:rsidRPr="02CA8D43">
              <w:rPr>
                <w:rFonts w:eastAsia="Century Gothic" w:cs="Century Gothic"/>
                <w:szCs w:val="18"/>
              </w:rPr>
              <w:t>Op onze school wordt gewerkt volgens het model van de ‘convergente differentiatie’. Dit houdt in dat alle kinderen binnen de groep gehouden worden. Kinderen met een ander programma (een 2e leerweg) zitten bij hun leeftijdsgenoten en gaan niet naar een andere groep toe. De juf of meester organiseert de lessen zo dat alle kinderen de benodigde aandacht en uitleg krijgen. Kinderen wordt geleerd om, in de tijd dat de leerkracht zijn aandacht richt op de extra ondersteuning binnen zijn/ haar groep, zelfstandig verder te werken. Voor hulp kan dan een beroep worden gedaan op een medeleerling. In de bovenbouw wordt gewerkt met een weektaak. De leerkracht begeleidt dit intensief. Op deze wijze leren de kinderen te plannen en verantwoordelijkheid te dragen voor hun eigen werk. Tevens is de leerkracht zo in staat goed in te spelen op verschillende niveaus binnen de groep.</w:t>
            </w:r>
            <w:r w:rsidRPr="02CA8D43">
              <w:rPr>
                <w:rFonts w:eastAsia="Century Gothic" w:cs="Century Gothic"/>
                <w:color w:val="FF0000"/>
                <w:szCs w:val="18"/>
              </w:rPr>
              <w:t xml:space="preserve"> </w:t>
            </w:r>
          </w:p>
          <w:p w14:paraId="44EAFD9C" w14:textId="34D9B6C9" w:rsidR="00FC0BDE" w:rsidRPr="002B6A4F" w:rsidRDefault="02CA8D43" w:rsidP="6A875A59">
            <w:pPr>
              <w:jc w:val="both"/>
              <w:rPr>
                <w:rFonts w:eastAsia="Century Gothic" w:cs="Century Gothic"/>
                <w:szCs w:val="18"/>
              </w:rPr>
            </w:pPr>
            <w:r w:rsidRPr="02CA8D43">
              <w:rPr>
                <w:rFonts w:eastAsia="Century Gothic" w:cs="Century Gothic"/>
                <w:szCs w:val="18"/>
              </w:rPr>
              <w:t xml:space="preserve">CBS Het Stroomdal wil zo bereiken dat ieder kind via een ononderbroken leer- en ontwikkelingsproces, kennis en vaardigheden kan verwerven die het nodig heeft om een zelfstandig, sociaal en kritisch denkend mens te worden in een multiculturele samenleving. Dit gaat het beste in een omgeving waar de leerlingen zich thuis en veilig voelen. De leerkrachten zijn hierbij van cruciaal belang. Zij hebben (onder meer) een vormende (opvoedende) taak: hun leerlingen op te voeden tot goede burgers. Daarom vinden we het belangrijk, dat leerlingen goed met zichzelf en met anderen (dichtbij en ver weg) kunnen omgaan. Leraren creëren daartoe een veilig en gestructureerd klimaat waarin kinderen zich gewaardeerd en gerespecteerd voelen. Kernwoorden zijn: relatie, competentie en autonomie. Wij hechten veel waarde aan een positieve en motiverende leraar, een begeleider die ervoor zorgt, dat de leerlingen het werk zelfstandig (samen met anderen) kunnen doen en een actieve leerhouding ontwikkelen. We onderscheiden bij het lesgeven ons pedagogisch en didactisch handelen, hoewel beide facetten van ons werk feitelijk onscheidbaar zijn. Van belang daarbij is: oog hebben voor het individu, een open houding, wederzijds respect en een goede relatie waarin het kind zich gekend weet. Belangrijke pedagogische waarden zijn: zelfstandigheid, eigen verantwoordelijkheid, kritische zin, reflecterend vermogen en samenwerking. Gelet op de didactiek vinden we de volgende zaken van groot belang: </w:t>
            </w:r>
            <w:r w:rsidR="00FC0BDE">
              <w:br/>
            </w:r>
            <w:r w:rsidRPr="02CA8D43">
              <w:rPr>
                <w:rFonts w:eastAsia="Century Gothic" w:cs="Century Gothic"/>
                <w:szCs w:val="18"/>
              </w:rPr>
              <w:t xml:space="preserve">• interactief lesgeven; de leerlingen betrekken bij het onderwijs </w:t>
            </w:r>
            <w:r w:rsidR="00FC0BDE">
              <w:br/>
            </w:r>
            <w:r w:rsidRPr="02CA8D43">
              <w:rPr>
                <w:rFonts w:eastAsia="Century Gothic" w:cs="Century Gothic"/>
                <w:szCs w:val="18"/>
              </w:rPr>
              <w:t xml:space="preserve">• onderwijs op maat geven: differentiëren </w:t>
            </w:r>
            <w:r w:rsidR="00FC0BDE">
              <w:br/>
            </w:r>
            <w:r w:rsidRPr="02CA8D43">
              <w:rPr>
                <w:rFonts w:eastAsia="Century Gothic" w:cs="Century Gothic"/>
                <w:szCs w:val="18"/>
              </w:rPr>
              <w:t xml:space="preserve">• coöperatieve werkvormen hanteren </w:t>
            </w:r>
            <w:r w:rsidR="00FC0BDE">
              <w:br/>
            </w:r>
            <w:r w:rsidRPr="02CA8D43">
              <w:rPr>
                <w:rFonts w:eastAsia="Century Gothic" w:cs="Century Gothic"/>
                <w:szCs w:val="18"/>
              </w:rPr>
              <w:t>• een kwaliteitsvolle instructie verzorgen</w:t>
            </w:r>
            <w:r w:rsidR="00FC0BDE">
              <w:br/>
            </w:r>
            <w:r w:rsidRPr="02CA8D43">
              <w:rPr>
                <w:rFonts w:eastAsia="Century Gothic" w:cs="Century Gothic"/>
                <w:szCs w:val="18"/>
              </w:rPr>
              <w:t xml:space="preserve">• kinderen zelfstandig (samen) laten werken </w:t>
            </w:r>
            <w:r w:rsidR="00FC0BDE">
              <w:br/>
            </w:r>
            <w:r w:rsidRPr="02CA8D43">
              <w:rPr>
                <w:rFonts w:eastAsia="Century Gothic" w:cs="Century Gothic"/>
                <w:szCs w:val="18"/>
              </w:rPr>
              <w:lastRenderedPageBreak/>
              <w:t xml:space="preserve">• het ontwikkelen van actief leren (het realiseren van eigenaarschap) </w:t>
            </w:r>
            <w:r w:rsidR="00FC0BDE">
              <w:br/>
            </w:r>
            <w:r w:rsidR="00FC0BDE">
              <w:br/>
            </w:r>
            <w:r w:rsidRPr="02CA8D43">
              <w:rPr>
                <w:rFonts w:eastAsia="Century Gothic" w:cs="Century Gothic"/>
                <w:szCs w:val="18"/>
              </w:rPr>
              <w:t xml:space="preserve">Op onze school neemt de extra ondersteuning een belangrijke plaats in. We willen niet alleen ondersteuning aan leerlingen met leer- en gedragsproblemen besteden, maar ook aan leerlingen die opvallen door hun hoge begaafdheid. </w:t>
            </w:r>
          </w:p>
        </w:tc>
      </w:tr>
    </w:tbl>
    <w:p w14:paraId="4B94D5A5" w14:textId="77777777" w:rsidR="00AA5FD6" w:rsidRDefault="00AA5FD6"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F6D28" w:rsidRPr="002B6A4F" w14:paraId="7CD829A7" w14:textId="77777777" w:rsidTr="6A875A59">
        <w:trPr>
          <w:trHeight w:val="630"/>
        </w:trPr>
        <w:tc>
          <w:tcPr>
            <w:tcW w:w="9180" w:type="dxa"/>
            <w:shd w:val="clear" w:color="auto" w:fill="95B3D7"/>
            <w:vAlign w:val="center"/>
          </w:tcPr>
          <w:p w14:paraId="74433F31" w14:textId="77777777" w:rsidR="003F6D28" w:rsidRDefault="00B06C4A" w:rsidP="00B06C4A">
            <w:pPr>
              <w:rPr>
                <w:rFonts w:cs="Calibri"/>
              </w:rPr>
            </w:pPr>
            <w:r>
              <w:rPr>
                <w:rFonts w:cs="Calibri"/>
              </w:rPr>
              <w:t>Algemeen</w:t>
            </w:r>
          </w:p>
        </w:tc>
      </w:tr>
      <w:tr w:rsidR="003F6D28" w:rsidRPr="002B6A4F" w14:paraId="2E670E37" w14:textId="77777777" w:rsidTr="6A875A59">
        <w:trPr>
          <w:trHeight w:val="630"/>
        </w:trPr>
        <w:tc>
          <w:tcPr>
            <w:tcW w:w="9180" w:type="dxa"/>
            <w:shd w:val="clear" w:color="auto" w:fill="auto"/>
            <w:vAlign w:val="center"/>
          </w:tcPr>
          <w:p w14:paraId="39152086" w14:textId="77777777" w:rsidR="003F6D28" w:rsidRDefault="00A24877" w:rsidP="6A875A59">
            <w:pPr>
              <w:spacing w:line="280" w:lineRule="atLeast"/>
              <w:jc w:val="both"/>
              <w:rPr>
                <w:rFonts w:cs="Arial"/>
              </w:rPr>
            </w:pPr>
            <w:r w:rsidRPr="00A24877">
              <w:rPr>
                <w:rFonts w:cs="Arial"/>
                <w:spacing w:val="4"/>
              </w:rPr>
              <w:t xml:space="preserve">Samen met </w:t>
            </w:r>
            <w:r>
              <w:rPr>
                <w:rFonts w:cs="Arial"/>
                <w:spacing w:val="4"/>
              </w:rPr>
              <w:t xml:space="preserve">de </w:t>
            </w:r>
            <w:r w:rsidRPr="00A24877">
              <w:rPr>
                <w:rFonts w:cs="Arial"/>
                <w:spacing w:val="4"/>
              </w:rPr>
              <w:t xml:space="preserve">andere </w:t>
            </w:r>
            <w:r w:rsidR="009330CB">
              <w:rPr>
                <w:rFonts w:cs="Arial"/>
                <w:spacing w:val="4"/>
              </w:rPr>
              <w:t>IRIS</w:t>
            </w:r>
            <w:r>
              <w:rPr>
                <w:rFonts w:cs="Arial"/>
                <w:spacing w:val="4"/>
              </w:rPr>
              <w:t xml:space="preserve"> </w:t>
            </w:r>
            <w:r w:rsidRPr="00A24877">
              <w:rPr>
                <w:rFonts w:cs="Arial"/>
                <w:spacing w:val="4"/>
              </w:rPr>
              <w:t xml:space="preserve">scholen biedt </w:t>
            </w:r>
            <w:r>
              <w:rPr>
                <w:rFonts w:cs="Arial"/>
                <w:spacing w:val="4"/>
              </w:rPr>
              <w:t xml:space="preserve">onze </w:t>
            </w:r>
            <w:r w:rsidRPr="00A24877">
              <w:rPr>
                <w:rFonts w:cs="Arial"/>
                <w:spacing w:val="4"/>
              </w:rPr>
              <w:t xml:space="preserve">school brede ondersteuning aan. </w:t>
            </w:r>
            <w:r>
              <w:rPr>
                <w:rFonts w:cs="Arial"/>
                <w:spacing w:val="4"/>
              </w:rPr>
              <w:t xml:space="preserve">Wij zoeken </w:t>
            </w:r>
            <w:r w:rsidR="000D5124">
              <w:rPr>
                <w:rFonts w:cs="Arial"/>
                <w:spacing w:val="4"/>
              </w:rPr>
              <w:t xml:space="preserve">hierbij, </w:t>
            </w:r>
            <w:r w:rsidRPr="00A24877">
              <w:rPr>
                <w:rFonts w:cs="Arial"/>
                <w:spacing w:val="4"/>
              </w:rPr>
              <w:t>binnen</w:t>
            </w:r>
            <w:r>
              <w:rPr>
                <w:rFonts w:cs="Arial"/>
                <w:spacing w:val="4"/>
              </w:rPr>
              <w:t xml:space="preserve"> ons </w:t>
            </w:r>
            <w:r w:rsidRPr="00A24877">
              <w:rPr>
                <w:rFonts w:cs="Arial"/>
                <w:spacing w:val="4"/>
              </w:rPr>
              <w:t>eigen netwerk</w:t>
            </w:r>
            <w:r w:rsidR="000D5124">
              <w:rPr>
                <w:rFonts w:cs="Arial"/>
                <w:spacing w:val="4"/>
              </w:rPr>
              <w:t>,</w:t>
            </w:r>
            <w:r w:rsidRPr="00A24877">
              <w:rPr>
                <w:rFonts w:cs="Arial"/>
                <w:spacing w:val="4"/>
              </w:rPr>
              <w:t xml:space="preserve"> </w:t>
            </w:r>
            <w:r>
              <w:rPr>
                <w:rFonts w:cs="Arial"/>
                <w:spacing w:val="4"/>
              </w:rPr>
              <w:t>naar mogelijkheden o</w:t>
            </w:r>
            <w:r w:rsidRPr="00A24877">
              <w:rPr>
                <w:rFonts w:cs="Arial"/>
                <w:spacing w:val="4"/>
              </w:rPr>
              <w:t>m voor iedere leerling passend onderwijs te bieden.</w:t>
            </w:r>
          </w:p>
          <w:p w14:paraId="4461B5AD" w14:textId="77777777" w:rsidR="00A24877" w:rsidRDefault="00A24877" w:rsidP="6A875A59">
            <w:pPr>
              <w:spacing w:line="280" w:lineRule="atLeast"/>
              <w:jc w:val="both"/>
              <w:rPr>
                <w:rFonts w:cs="Arial"/>
              </w:rPr>
            </w:pPr>
            <w:r w:rsidRPr="00A24877">
              <w:rPr>
                <w:rFonts w:cs="Arial"/>
                <w:spacing w:val="4"/>
              </w:rPr>
              <w:t xml:space="preserve">Op een enkele uitzondering na kan ieder kind </w:t>
            </w:r>
            <w:r>
              <w:rPr>
                <w:rFonts w:cs="Arial"/>
                <w:spacing w:val="4"/>
              </w:rPr>
              <w:t xml:space="preserve">bij ons </w:t>
            </w:r>
            <w:r w:rsidRPr="00A24877">
              <w:rPr>
                <w:rFonts w:cs="Arial"/>
                <w:spacing w:val="4"/>
              </w:rPr>
              <w:t xml:space="preserve">geplaatst worden. </w:t>
            </w:r>
            <w:r w:rsidR="000D5124">
              <w:rPr>
                <w:rFonts w:cs="Arial"/>
                <w:spacing w:val="4"/>
              </w:rPr>
              <w:t>D</w:t>
            </w:r>
            <w:r w:rsidRPr="00A24877">
              <w:rPr>
                <w:rFonts w:cs="Arial"/>
                <w:spacing w:val="4"/>
              </w:rPr>
              <w:t>it kan</w:t>
            </w:r>
            <w:r w:rsidR="007D42D8">
              <w:rPr>
                <w:rFonts w:cs="Arial"/>
                <w:spacing w:val="4"/>
              </w:rPr>
              <w:t xml:space="preserve"> </w:t>
            </w:r>
            <w:r w:rsidRPr="00A24877">
              <w:rPr>
                <w:rFonts w:cs="Arial"/>
                <w:spacing w:val="4"/>
              </w:rPr>
              <w:t xml:space="preserve">op basis van </w:t>
            </w:r>
            <w:r w:rsidR="007D42D8">
              <w:rPr>
                <w:rFonts w:cs="Arial"/>
                <w:spacing w:val="4"/>
              </w:rPr>
              <w:t xml:space="preserve">een heel specifieke </w:t>
            </w:r>
            <w:r w:rsidRPr="00A24877">
              <w:rPr>
                <w:rFonts w:cs="Arial"/>
                <w:spacing w:val="4"/>
              </w:rPr>
              <w:t>ondersteunings</w:t>
            </w:r>
            <w:r w:rsidR="007D42D8">
              <w:rPr>
                <w:rFonts w:cs="Arial"/>
                <w:spacing w:val="4"/>
              </w:rPr>
              <w:t>vraag</w:t>
            </w:r>
            <w:r w:rsidR="000D5124">
              <w:rPr>
                <w:rFonts w:cs="Arial"/>
                <w:spacing w:val="4"/>
              </w:rPr>
              <w:t>,</w:t>
            </w:r>
            <w:r w:rsidRPr="00A24877">
              <w:rPr>
                <w:rFonts w:cs="Arial"/>
                <w:spacing w:val="4"/>
              </w:rPr>
              <w:t xml:space="preserve"> ook op andere scholen </w:t>
            </w:r>
            <w:r w:rsidR="007D42D8">
              <w:rPr>
                <w:rFonts w:cs="Arial"/>
                <w:spacing w:val="4"/>
              </w:rPr>
              <w:t xml:space="preserve">binnen </w:t>
            </w:r>
            <w:r w:rsidR="009330CB">
              <w:rPr>
                <w:rFonts w:cs="Arial"/>
                <w:spacing w:val="4"/>
              </w:rPr>
              <w:t>IRIS</w:t>
            </w:r>
            <w:r w:rsidR="007D42D8">
              <w:rPr>
                <w:rFonts w:cs="Arial"/>
                <w:spacing w:val="4"/>
              </w:rPr>
              <w:t xml:space="preserve"> zijn. </w:t>
            </w:r>
            <w:r w:rsidRPr="00A24877">
              <w:rPr>
                <w:rFonts w:cs="Arial"/>
                <w:spacing w:val="4"/>
              </w:rPr>
              <w:t>De uitzondering betreft meestal een plaatsing in het SBO of SO</w:t>
            </w:r>
            <w:r>
              <w:rPr>
                <w:rFonts w:cs="Arial"/>
                <w:spacing w:val="4"/>
              </w:rPr>
              <w:t xml:space="preserve"> of een zodanige vraag naar ondersteuning in </w:t>
            </w:r>
            <w:r w:rsidR="000D5124">
              <w:rPr>
                <w:rFonts w:cs="Arial"/>
                <w:spacing w:val="4"/>
              </w:rPr>
              <w:t>een groep</w:t>
            </w:r>
            <w:r w:rsidR="007D42D8">
              <w:rPr>
                <w:rFonts w:cs="Arial"/>
                <w:spacing w:val="4"/>
              </w:rPr>
              <w:t>,</w:t>
            </w:r>
            <w:r w:rsidR="000D5124">
              <w:rPr>
                <w:rFonts w:cs="Arial"/>
                <w:spacing w:val="4"/>
              </w:rPr>
              <w:t xml:space="preserve"> </w:t>
            </w:r>
            <w:r>
              <w:rPr>
                <w:rFonts w:cs="Arial"/>
                <w:spacing w:val="4"/>
              </w:rPr>
              <w:t>dat plaatsing niet verantwoord is</w:t>
            </w:r>
            <w:r w:rsidRPr="00A24877">
              <w:rPr>
                <w:rFonts w:cs="Arial"/>
                <w:spacing w:val="4"/>
              </w:rPr>
              <w:t>.</w:t>
            </w:r>
            <w:r w:rsidR="007D42D8">
              <w:rPr>
                <w:rFonts w:cs="Arial"/>
                <w:spacing w:val="4"/>
              </w:rPr>
              <w:t xml:space="preserve"> Niet voor het kind, de groep of de leerkracht.</w:t>
            </w:r>
          </w:p>
          <w:p w14:paraId="2C100D60" w14:textId="77777777" w:rsidR="00A24877" w:rsidRDefault="007D42D8" w:rsidP="6A875A59">
            <w:pPr>
              <w:spacing w:line="280" w:lineRule="atLeast"/>
              <w:jc w:val="both"/>
              <w:rPr>
                <w:rFonts w:cs="Arial"/>
              </w:rPr>
            </w:pPr>
            <w:r>
              <w:rPr>
                <w:rFonts w:cs="Arial"/>
                <w:spacing w:val="4"/>
              </w:rPr>
              <w:t xml:space="preserve">Onze </w:t>
            </w:r>
            <w:r w:rsidR="00A24877" w:rsidRPr="00D82752">
              <w:rPr>
                <w:rFonts w:cs="Arial"/>
                <w:spacing w:val="4"/>
              </w:rPr>
              <w:t>leerkrachten realiseren een goede kwaliteit van</w:t>
            </w:r>
            <w:r w:rsidR="00A24877">
              <w:rPr>
                <w:rFonts w:cs="Arial"/>
                <w:spacing w:val="4"/>
              </w:rPr>
              <w:t xml:space="preserve"> </w:t>
            </w:r>
            <w:r w:rsidR="00A24877" w:rsidRPr="00D82752">
              <w:rPr>
                <w:rFonts w:cs="Arial"/>
                <w:spacing w:val="4"/>
              </w:rPr>
              <w:t xml:space="preserve">onderwijs. Zij analyseren voortdurend de </w:t>
            </w:r>
            <w:r w:rsidR="000D5124">
              <w:rPr>
                <w:rFonts w:cs="Arial"/>
                <w:spacing w:val="4"/>
              </w:rPr>
              <w:t xml:space="preserve">cognitieve </w:t>
            </w:r>
            <w:r w:rsidR="00A24877" w:rsidRPr="00D82752">
              <w:rPr>
                <w:rFonts w:cs="Arial"/>
                <w:spacing w:val="4"/>
              </w:rPr>
              <w:t xml:space="preserve">resultaten en de sociaal emotionele ontwikkeling van de kinderen. Zij geven binnen de kaders van de </w:t>
            </w:r>
            <w:r w:rsidR="00A24877">
              <w:rPr>
                <w:rFonts w:cs="Arial"/>
                <w:spacing w:val="4"/>
              </w:rPr>
              <w:t xml:space="preserve">afspraken binnen de school </w:t>
            </w:r>
            <w:r w:rsidR="00A24877" w:rsidRPr="00D82752">
              <w:rPr>
                <w:rFonts w:cs="Arial"/>
                <w:spacing w:val="4"/>
              </w:rPr>
              <w:t xml:space="preserve">onderwijs. </w:t>
            </w:r>
            <w:r>
              <w:rPr>
                <w:rFonts w:cs="Arial"/>
                <w:spacing w:val="4"/>
              </w:rPr>
              <w:t xml:space="preserve">Gezamenlijk </w:t>
            </w:r>
            <w:r w:rsidR="00A24877" w:rsidRPr="00D82752">
              <w:rPr>
                <w:rFonts w:cs="Arial"/>
                <w:spacing w:val="4"/>
              </w:rPr>
              <w:t xml:space="preserve">ontwikkelen </w:t>
            </w:r>
            <w:r>
              <w:rPr>
                <w:rFonts w:cs="Arial"/>
                <w:spacing w:val="4"/>
              </w:rPr>
              <w:t>w</w:t>
            </w:r>
            <w:r w:rsidR="00A24877" w:rsidRPr="00D82752">
              <w:rPr>
                <w:rFonts w:cs="Arial"/>
                <w:spacing w:val="4"/>
              </w:rPr>
              <w:t xml:space="preserve">ij adequate en efficiënte </w:t>
            </w:r>
            <w:r w:rsidR="000D5124">
              <w:rPr>
                <w:rFonts w:cs="Arial"/>
                <w:spacing w:val="4"/>
              </w:rPr>
              <w:t xml:space="preserve">ondersteuning. </w:t>
            </w:r>
            <w:r>
              <w:rPr>
                <w:rFonts w:cs="Arial"/>
                <w:spacing w:val="4"/>
              </w:rPr>
              <w:t>W</w:t>
            </w:r>
            <w:r w:rsidR="00A24877" w:rsidRPr="00D82752">
              <w:rPr>
                <w:rFonts w:cs="Arial"/>
                <w:spacing w:val="4"/>
              </w:rPr>
              <w:t>ij</w:t>
            </w:r>
            <w:r>
              <w:rPr>
                <w:rFonts w:cs="Arial"/>
                <w:spacing w:val="4"/>
              </w:rPr>
              <w:t xml:space="preserve"> delen onze kennis </w:t>
            </w:r>
            <w:r w:rsidR="00A24877" w:rsidRPr="00D82752">
              <w:rPr>
                <w:rFonts w:cs="Arial"/>
                <w:spacing w:val="4"/>
              </w:rPr>
              <w:t>in het netwerk</w:t>
            </w:r>
            <w:r w:rsidR="00A24877">
              <w:rPr>
                <w:rFonts w:cs="Arial"/>
                <w:spacing w:val="4"/>
              </w:rPr>
              <w:t xml:space="preserve"> van samenwerkende scholen. </w:t>
            </w:r>
          </w:p>
          <w:p w14:paraId="5C73131B" w14:textId="77777777" w:rsidR="00A24877" w:rsidRDefault="00A24877" w:rsidP="6A875A59">
            <w:pPr>
              <w:spacing w:line="280" w:lineRule="atLeast"/>
              <w:jc w:val="both"/>
              <w:rPr>
                <w:rFonts w:cs="Arial"/>
              </w:rPr>
            </w:pPr>
            <w:r w:rsidRPr="00D82752">
              <w:rPr>
                <w:rFonts w:cs="Arial"/>
                <w:spacing w:val="4"/>
              </w:rPr>
              <w:t xml:space="preserve">Het </w:t>
            </w:r>
            <w:r>
              <w:rPr>
                <w:rFonts w:cs="Arial"/>
                <w:spacing w:val="4"/>
              </w:rPr>
              <w:t xml:space="preserve">ondersteunings- en </w:t>
            </w:r>
            <w:r w:rsidRPr="00D82752">
              <w:rPr>
                <w:rFonts w:cs="Arial"/>
                <w:spacing w:val="4"/>
              </w:rPr>
              <w:t xml:space="preserve">zorgbeleid is beschreven in de </w:t>
            </w:r>
            <w:r w:rsidR="009330CB">
              <w:rPr>
                <w:rFonts w:cs="Arial"/>
                <w:spacing w:val="4"/>
              </w:rPr>
              <w:t>IRIS</w:t>
            </w:r>
            <w:r w:rsidRPr="00D82752">
              <w:rPr>
                <w:rFonts w:cs="Arial"/>
                <w:spacing w:val="4"/>
              </w:rPr>
              <w:t xml:space="preserve"> </w:t>
            </w:r>
            <w:r w:rsidR="000673E9">
              <w:rPr>
                <w:rFonts w:cs="Arial"/>
                <w:spacing w:val="4"/>
              </w:rPr>
              <w:t>zorgstructuur</w:t>
            </w:r>
            <w:r w:rsidRPr="00D82752">
              <w:rPr>
                <w:rFonts w:cs="Arial"/>
                <w:spacing w:val="4"/>
              </w:rPr>
              <w:t xml:space="preserve">. Hierin zijn taken, bevoegdheden en </w:t>
            </w:r>
            <w:r w:rsidR="00321A50" w:rsidRPr="00D82752">
              <w:rPr>
                <w:rFonts w:cs="Arial"/>
                <w:spacing w:val="4"/>
              </w:rPr>
              <w:t>verantwoordelijkheden</w:t>
            </w:r>
            <w:r w:rsidRPr="00D82752">
              <w:rPr>
                <w:rFonts w:cs="Arial"/>
                <w:spacing w:val="4"/>
              </w:rPr>
              <w:t xml:space="preserve"> beschreven</w:t>
            </w:r>
            <w:r>
              <w:rPr>
                <w:rFonts w:cs="Arial"/>
                <w:spacing w:val="4"/>
              </w:rPr>
              <w:t xml:space="preserve"> voor directie, leerkrachten en intern begeleiders</w:t>
            </w:r>
            <w:r w:rsidRPr="00D82752">
              <w:rPr>
                <w:rFonts w:cs="Arial"/>
                <w:spacing w:val="4"/>
              </w:rPr>
              <w:t xml:space="preserve">. Ook wordt aangegeven hoe </w:t>
            </w:r>
            <w:r w:rsidR="007D42D8">
              <w:rPr>
                <w:rFonts w:cs="Arial"/>
                <w:spacing w:val="4"/>
              </w:rPr>
              <w:t xml:space="preserve">onze </w:t>
            </w:r>
            <w:r w:rsidRPr="00D82752">
              <w:rPr>
                <w:rFonts w:cs="Arial"/>
                <w:spacing w:val="4"/>
              </w:rPr>
              <w:t>school komt tot signalering, diagnose, werken met handelingsplannen</w:t>
            </w:r>
            <w:r w:rsidR="000D5124">
              <w:rPr>
                <w:rFonts w:cs="Arial"/>
                <w:spacing w:val="4"/>
              </w:rPr>
              <w:t xml:space="preserve"> en hoe</w:t>
            </w:r>
            <w:r w:rsidR="007D42D8">
              <w:rPr>
                <w:rFonts w:cs="Arial"/>
                <w:spacing w:val="4"/>
              </w:rPr>
              <w:t xml:space="preserve"> wij </w:t>
            </w:r>
            <w:r w:rsidR="000D5124">
              <w:rPr>
                <w:rFonts w:cs="Arial"/>
                <w:spacing w:val="4"/>
              </w:rPr>
              <w:t>samenwerk</w:t>
            </w:r>
            <w:r w:rsidR="007D42D8">
              <w:rPr>
                <w:rFonts w:cs="Arial"/>
                <w:spacing w:val="4"/>
              </w:rPr>
              <w:t xml:space="preserve">en </w:t>
            </w:r>
            <w:r w:rsidR="000D5124">
              <w:rPr>
                <w:rFonts w:cs="Arial"/>
                <w:spacing w:val="4"/>
              </w:rPr>
              <w:t>met ouders.</w:t>
            </w:r>
          </w:p>
          <w:p w14:paraId="02593C06" w14:textId="77777777" w:rsidR="003F6D28" w:rsidRPr="002B6A4F" w:rsidRDefault="007D42D8" w:rsidP="6A875A59">
            <w:pPr>
              <w:spacing w:line="280" w:lineRule="atLeast"/>
              <w:jc w:val="both"/>
              <w:rPr>
                <w:rFonts w:cs="Calibri"/>
              </w:rPr>
            </w:pPr>
            <w:r>
              <w:rPr>
                <w:rFonts w:cs="Arial"/>
                <w:spacing w:val="4"/>
              </w:rPr>
              <w:t>Ons b</w:t>
            </w:r>
            <w:r w:rsidR="00321A50">
              <w:rPr>
                <w:rFonts w:cs="Arial"/>
                <w:spacing w:val="4"/>
              </w:rPr>
              <w:t>estuur heeft samen met andere besturen afspraken gemaakt om het SBO en SO te financieren. Er is een beleidskader waarin criteria staan voor de verwijzing naar het SBO en SO. Voor leerlingen die een korte periode van herstel nodig hebben, bijvoorbeeld na een heftige ervaring in een groep of door een persoonlijke situatie, is er de mogelijkheid om een kind in de overbrugging te plaatsen. Dit is een kleine groep met extra aandacht voor vooral de pedagogische ontwikkeling van het kind.</w:t>
            </w:r>
          </w:p>
        </w:tc>
      </w:tr>
    </w:tbl>
    <w:p w14:paraId="3DEEC669" w14:textId="77777777" w:rsidR="003F6D28" w:rsidRDefault="003F6D28"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D27E9" w:rsidRPr="002B6A4F" w14:paraId="0B0EBEE4" w14:textId="77777777" w:rsidTr="009D27E9">
        <w:trPr>
          <w:trHeight w:val="490"/>
        </w:trPr>
        <w:tc>
          <w:tcPr>
            <w:tcW w:w="9180" w:type="dxa"/>
            <w:shd w:val="clear" w:color="auto" w:fill="95B3D7"/>
            <w:vAlign w:val="center"/>
          </w:tcPr>
          <w:p w14:paraId="2FD44CB4" w14:textId="77777777" w:rsidR="009D27E9" w:rsidRDefault="009D27E9" w:rsidP="00576E34">
            <w:pPr>
              <w:rPr>
                <w:rFonts w:cs="Calibri"/>
              </w:rPr>
            </w:pPr>
            <w:r>
              <w:rPr>
                <w:rFonts w:cs="Calibri"/>
              </w:rPr>
              <w:t>Scholen op de kaart</w:t>
            </w:r>
          </w:p>
        </w:tc>
      </w:tr>
      <w:tr w:rsidR="009D27E9" w:rsidRPr="002B6A4F" w14:paraId="30E2EFDC" w14:textId="77777777" w:rsidTr="00576E34">
        <w:trPr>
          <w:trHeight w:val="630"/>
        </w:trPr>
        <w:tc>
          <w:tcPr>
            <w:tcW w:w="9180" w:type="dxa"/>
            <w:shd w:val="clear" w:color="auto" w:fill="auto"/>
            <w:vAlign w:val="center"/>
          </w:tcPr>
          <w:p w14:paraId="26960CF4" w14:textId="77777777" w:rsidR="00A5282D" w:rsidRPr="002B6A4F" w:rsidRDefault="00AE7775" w:rsidP="00A5282D">
            <w:pPr>
              <w:spacing w:line="280" w:lineRule="atLeast"/>
              <w:rPr>
                <w:rFonts w:cs="Calibri"/>
              </w:rPr>
            </w:pPr>
            <w:hyperlink r:id="rId13" w:history="1">
              <w:r w:rsidR="009D27E9" w:rsidRPr="00576E34">
                <w:rPr>
                  <w:rStyle w:val="Hyperlink"/>
                  <w:rFonts w:cs="Calibri"/>
                </w:rPr>
                <w:t>www.scholenopdekaart.nl</w:t>
              </w:r>
            </w:hyperlink>
            <w:r w:rsidR="009D27E9">
              <w:rPr>
                <w:rFonts w:cs="Calibri"/>
              </w:rPr>
              <w:t xml:space="preserve"> geeft </w:t>
            </w:r>
            <w:r w:rsidR="00A5282D">
              <w:rPr>
                <w:rFonts w:cs="Calibri"/>
              </w:rPr>
              <w:t xml:space="preserve">objectieve en actuele </w:t>
            </w:r>
            <w:r w:rsidR="009D27E9">
              <w:rPr>
                <w:rFonts w:cs="Calibri"/>
              </w:rPr>
              <w:t xml:space="preserve">informatie over onze school op het gebied van resultaten, waardering, beleidsmatige keuzes en de bedrijfsvoering. </w:t>
            </w:r>
            <w:r w:rsidR="00A5282D">
              <w:rPr>
                <w:rFonts w:cs="Calibri"/>
              </w:rPr>
              <w:t xml:space="preserve">  </w:t>
            </w:r>
          </w:p>
        </w:tc>
      </w:tr>
    </w:tbl>
    <w:p w14:paraId="3656B9AB" w14:textId="77777777" w:rsidR="009D27E9" w:rsidRDefault="009D27E9"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2127"/>
        <w:gridCol w:w="1842"/>
      </w:tblGrid>
      <w:tr w:rsidR="00FC0BDE" w:rsidRPr="002B6A4F" w14:paraId="329CC83F" w14:textId="77777777" w:rsidTr="6A875A59">
        <w:trPr>
          <w:trHeight w:val="362"/>
        </w:trPr>
        <w:tc>
          <w:tcPr>
            <w:tcW w:w="9180" w:type="dxa"/>
            <w:gridSpan w:val="4"/>
            <w:shd w:val="clear" w:color="auto" w:fill="95B3D7"/>
            <w:vAlign w:val="center"/>
          </w:tcPr>
          <w:p w14:paraId="2477987E" w14:textId="77777777" w:rsidR="00FC0BDE" w:rsidRPr="002B6A4F" w:rsidRDefault="00343BC0" w:rsidP="00343BC0">
            <w:pPr>
              <w:rPr>
                <w:rFonts w:cs="Calibri"/>
              </w:rPr>
            </w:pPr>
            <w:r>
              <w:rPr>
                <w:rFonts w:cs="Calibri"/>
              </w:rPr>
              <w:t>Leerlingenaantal</w:t>
            </w:r>
          </w:p>
        </w:tc>
      </w:tr>
      <w:tr w:rsidR="007A1B44" w:rsidRPr="002B6A4F" w14:paraId="67AA64D9" w14:textId="77777777" w:rsidTr="6A875A59">
        <w:tc>
          <w:tcPr>
            <w:tcW w:w="3085" w:type="dxa"/>
            <w:shd w:val="clear" w:color="auto" w:fill="auto"/>
          </w:tcPr>
          <w:p w14:paraId="45FB0818" w14:textId="77777777" w:rsidR="007A1B44" w:rsidRPr="002B6A4F" w:rsidRDefault="007A1B44" w:rsidP="007F4966">
            <w:pPr>
              <w:rPr>
                <w:rFonts w:cs="Calibri"/>
              </w:rPr>
            </w:pPr>
          </w:p>
        </w:tc>
        <w:tc>
          <w:tcPr>
            <w:tcW w:w="2126" w:type="dxa"/>
            <w:shd w:val="clear" w:color="auto" w:fill="auto"/>
          </w:tcPr>
          <w:p w14:paraId="1E5BA831" w14:textId="02FC3945" w:rsidR="007A1B44" w:rsidRPr="002B6A4F" w:rsidRDefault="6A875A59" w:rsidP="6A875A59">
            <w:pPr>
              <w:rPr>
                <w:rFonts w:cs="Calibri"/>
              </w:rPr>
            </w:pPr>
            <w:r w:rsidRPr="6A875A59">
              <w:rPr>
                <w:rFonts w:cs="Calibri"/>
              </w:rPr>
              <w:t>01-10-16</w:t>
            </w:r>
          </w:p>
        </w:tc>
        <w:tc>
          <w:tcPr>
            <w:tcW w:w="2127" w:type="dxa"/>
            <w:shd w:val="clear" w:color="auto" w:fill="auto"/>
          </w:tcPr>
          <w:p w14:paraId="00A53A88" w14:textId="0E0A2D3D" w:rsidR="007A1B44" w:rsidRPr="002B6A4F" w:rsidRDefault="6A875A59" w:rsidP="6A875A59">
            <w:pPr>
              <w:rPr>
                <w:rFonts w:cs="Calibri"/>
              </w:rPr>
            </w:pPr>
            <w:r w:rsidRPr="6A875A59">
              <w:rPr>
                <w:rFonts w:cs="Calibri"/>
              </w:rPr>
              <w:t>01-10-17</w:t>
            </w:r>
          </w:p>
        </w:tc>
        <w:tc>
          <w:tcPr>
            <w:tcW w:w="1842" w:type="dxa"/>
            <w:shd w:val="clear" w:color="auto" w:fill="auto"/>
          </w:tcPr>
          <w:p w14:paraId="668DE1F7" w14:textId="7D4DB5A4" w:rsidR="007A1B44" w:rsidRPr="002B6A4F" w:rsidRDefault="6A875A59" w:rsidP="6A875A59">
            <w:pPr>
              <w:rPr>
                <w:rFonts w:cs="Calibri"/>
              </w:rPr>
            </w:pPr>
            <w:r w:rsidRPr="6A875A59">
              <w:rPr>
                <w:rFonts w:cs="Calibri"/>
              </w:rPr>
              <w:t>01-10-18</w:t>
            </w:r>
          </w:p>
        </w:tc>
      </w:tr>
      <w:tr w:rsidR="007A1B44" w:rsidRPr="002B6A4F" w14:paraId="00E75997" w14:textId="77777777" w:rsidTr="6A875A59">
        <w:tc>
          <w:tcPr>
            <w:tcW w:w="3085" w:type="dxa"/>
            <w:shd w:val="clear" w:color="auto" w:fill="auto"/>
          </w:tcPr>
          <w:p w14:paraId="0C939C23" w14:textId="77777777" w:rsidR="007A1B44" w:rsidRPr="002B6A4F" w:rsidRDefault="00FC0BDE" w:rsidP="007F4966">
            <w:pPr>
              <w:rPr>
                <w:rFonts w:cs="Calibri"/>
              </w:rPr>
            </w:pPr>
            <w:r>
              <w:rPr>
                <w:rFonts w:cs="Calibri"/>
              </w:rPr>
              <w:lastRenderedPageBreak/>
              <w:t>Leerlingenaantal</w:t>
            </w:r>
          </w:p>
        </w:tc>
        <w:tc>
          <w:tcPr>
            <w:tcW w:w="2126" w:type="dxa"/>
            <w:shd w:val="clear" w:color="auto" w:fill="auto"/>
          </w:tcPr>
          <w:p w14:paraId="049F31CB" w14:textId="305E2709" w:rsidR="007A1B44" w:rsidRPr="002B6A4F" w:rsidRDefault="6A875A59" w:rsidP="6A875A59">
            <w:pPr>
              <w:rPr>
                <w:rFonts w:eastAsia="Century Gothic" w:cs="Century Gothic"/>
                <w:sz w:val="20"/>
                <w:szCs w:val="20"/>
              </w:rPr>
            </w:pPr>
            <w:r w:rsidRPr="6A875A59">
              <w:rPr>
                <w:rFonts w:eastAsia="Century Gothic" w:cs="Century Gothic"/>
                <w:sz w:val="20"/>
                <w:szCs w:val="20"/>
              </w:rPr>
              <w:t>417</w:t>
            </w:r>
          </w:p>
        </w:tc>
        <w:tc>
          <w:tcPr>
            <w:tcW w:w="2127" w:type="dxa"/>
            <w:shd w:val="clear" w:color="auto" w:fill="auto"/>
          </w:tcPr>
          <w:p w14:paraId="53128261" w14:textId="55DCBF4D" w:rsidR="007A1B44" w:rsidRPr="002B6A4F" w:rsidRDefault="6A875A59" w:rsidP="6A875A59">
            <w:pPr>
              <w:rPr>
                <w:rFonts w:eastAsia="Century Gothic" w:cs="Century Gothic"/>
                <w:sz w:val="20"/>
                <w:szCs w:val="20"/>
              </w:rPr>
            </w:pPr>
            <w:r w:rsidRPr="6A875A59">
              <w:rPr>
                <w:rFonts w:eastAsia="Century Gothic" w:cs="Century Gothic"/>
                <w:sz w:val="20"/>
                <w:szCs w:val="20"/>
              </w:rPr>
              <w:t>429</w:t>
            </w:r>
          </w:p>
        </w:tc>
        <w:tc>
          <w:tcPr>
            <w:tcW w:w="1842" w:type="dxa"/>
            <w:shd w:val="clear" w:color="auto" w:fill="auto"/>
          </w:tcPr>
          <w:p w14:paraId="62486C05" w14:textId="04338CA4" w:rsidR="007A1B44" w:rsidRPr="002B6A4F" w:rsidRDefault="6A875A59" w:rsidP="6A875A59">
            <w:pPr>
              <w:rPr>
                <w:rFonts w:eastAsia="Century Gothic" w:cs="Century Gothic"/>
                <w:sz w:val="20"/>
                <w:szCs w:val="20"/>
              </w:rPr>
            </w:pPr>
            <w:r w:rsidRPr="6A875A59">
              <w:rPr>
                <w:rFonts w:eastAsia="Century Gothic" w:cs="Century Gothic"/>
                <w:sz w:val="20"/>
                <w:szCs w:val="20"/>
              </w:rPr>
              <w:t>456</w:t>
            </w:r>
          </w:p>
        </w:tc>
      </w:tr>
      <w:tr w:rsidR="007A1B44" w:rsidRPr="002B6A4F" w14:paraId="6020B09E" w14:textId="77777777" w:rsidTr="6A875A59">
        <w:tc>
          <w:tcPr>
            <w:tcW w:w="3085" w:type="dxa"/>
            <w:shd w:val="clear" w:color="auto" w:fill="auto"/>
          </w:tcPr>
          <w:p w14:paraId="0FAE5F32" w14:textId="77777777" w:rsidR="007A1B44" w:rsidRPr="002B6A4F" w:rsidRDefault="00FC0BDE" w:rsidP="00FC0BDE">
            <w:pPr>
              <w:rPr>
                <w:rFonts w:cs="Calibri"/>
              </w:rPr>
            </w:pPr>
            <w:r>
              <w:rPr>
                <w:rFonts w:cs="Calibri"/>
              </w:rPr>
              <w:t>Leerlinggewicht 0,3</w:t>
            </w:r>
          </w:p>
        </w:tc>
        <w:tc>
          <w:tcPr>
            <w:tcW w:w="2126" w:type="dxa"/>
            <w:shd w:val="clear" w:color="auto" w:fill="auto"/>
          </w:tcPr>
          <w:p w14:paraId="4101652C" w14:textId="5886CAFD" w:rsidR="007A1B44" w:rsidRPr="002B6A4F" w:rsidRDefault="6A875A59" w:rsidP="6A875A59">
            <w:pPr>
              <w:rPr>
                <w:rFonts w:eastAsia="Century Gothic" w:cs="Century Gothic"/>
                <w:sz w:val="20"/>
                <w:szCs w:val="20"/>
              </w:rPr>
            </w:pPr>
            <w:r w:rsidRPr="6A875A59">
              <w:rPr>
                <w:rFonts w:eastAsia="Century Gothic" w:cs="Century Gothic"/>
                <w:sz w:val="20"/>
                <w:szCs w:val="20"/>
              </w:rPr>
              <w:t>5</w:t>
            </w:r>
          </w:p>
        </w:tc>
        <w:tc>
          <w:tcPr>
            <w:tcW w:w="2127" w:type="dxa"/>
            <w:shd w:val="clear" w:color="auto" w:fill="auto"/>
          </w:tcPr>
          <w:p w14:paraId="4B99056E" w14:textId="5C3EE0DD" w:rsidR="007A1B44" w:rsidRPr="002B6A4F" w:rsidRDefault="6A875A59" w:rsidP="6A875A59">
            <w:pPr>
              <w:rPr>
                <w:rFonts w:eastAsia="Century Gothic" w:cs="Century Gothic"/>
                <w:sz w:val="20"/>
                <w:szCs w:val="20"/>
              </w:rPr>
            </w:pPr>
            <w:r w:rsidRPr="6A875A59">
              <w:rPr>
                <w:rFonts w:eastAsia="Century Gothic" w:cs="Century Gothic"/>
                <w:sz w:val="20"/>
                <w:szCs w:val="20"/>
              </w:rPr>
              <w:t>3</w:t>
            </w:r>
          </w:p>
        </w:tc>
        <w:tc>
          <w:tcPr>
            <w:tcW w:w="1842" w:type="dxa"/>
            <w:shd w:val="clear" w:color="auto" w:fill="auto"/>
          </w:tcPr>
          <w:p w14:paraId="1299C43A" w14:textId="6C5AE46A" w:rsidR="007A1B44" w:rsidRPr="002B6A4F" w:rsidRDefault="6A875A59" w:rsidP="6A875A59">
            <w:pPr>
              <w:rPr>
                <w:rFonts w:eastAsia="Century Gothic" w:cs="Century Gothic"/>
                <w:sz w:val="20"/>
                <w:szCs w:val="20"/>
              </w:rPr>
            </w:pPr>
            <w:r w:rsidRPr="6A875A59">
              <w:rPr>
                <w:rFonts w:eastAsia="Century Gothic" w:cs="Century Gothic"/>
                <w:sz w:val="20"/>
                <w:szCs w:val="20"/>
              </w:rPr>
              <w:t>1</w:t>
            </w:r>
          </w:p>
        </w:tc>
      </w:tr>
      <w:tr w:rsidR="007A1B44" w:rsidRPr="002B6A4F" w14:paraId="0B6CCEDB" w14:textId="77777777" w:rsidTr="6A875A59">
        <w:tc>
          <w:tcPr>
            <w:tcW w:w="3085" w:type="dxa"/>
            <w:shd w:val="clear" w:color="auto" w:fill="auto"/>
          </w:tcPr>
          <w:p w14:paraId="09BC93AF" w14:textId="77777777" w:rsidR="007A1B44" w:rsidRPr="002B6A4F" w:rsidRDefault="00FC0BDE" w:rsidP="00FC0BDE">
            <w:pPr>
              <w:rPr>
                <w:rFonts w:cs="Calibri"/>
              </w:rPr>
            </w:pPr>
            <w:r>
              <w:rPr>
                <w:rFonts w:cs="Calibri"/>
              </w:rPr>
              <w:t>Leerlinggewicht 1,2</w:t>
            </w:r>
          </w:p>
        </w:tc>
        <w:tc>
          <w:tcPr>
            <w:tcW w:w="2126" w:type="dxa"/>
            <w:shd w:val="clear" w:color="auto" w:fill="auto"/>
          </w:tcPr>
          <w:p w14:paraId="4DDBEF00" w14:textId="78190558" w:rsidR="007A1B44" w:rsidRPr="002B6A4F" w:rsidRDefault="6A875A59" w:rsidP="6A875A59">
            <w:pPr>
              <w:rPr>
                <w:rFonts w:eastAsia="Century Gothic" w:cs="Century Gothic"/>
                <w:sz w:val="20"/>
                <w:szCs w:val="20"/>
              </w:rPr>
            </w:pPr>
            <w:r w:rsidRPr="6A875A59">
              <w:rPr>
                <w:rFonts w:eastAsia="Century Gothic" w:cs="Century Gothic"/>
                <w:sz w:val="20"/>
                <w:szCs w:val="20"/>
              </w:rPr>
              <w:t>1</w:t>
            </w:r>
          </w:p>
        </w:tc>
        <w:tc>
          <w:tcPr>
            <w:tcW w:w="2127" w:type="dxa"/>
            <w:shd w:val="clear" w:color="auto" w:fill="auto"/>
          </w:tcPr>
          <w:p w14:paraId="3461D779" w14:textId="1E2F7A68" w:rsidR="007A1B44" w:rsidRPr="002B6A4F" w:rsidRDefault="6A875A59" w:rsidP="6A875A59">
            <w:pPr>
              <w:rPr>
                <w:rFonts w:eastAsia="Century Gothic" w:cs="Century Gothic"/>
                <w:sz w:val="20"/>
                <w:szCs w:val="20"/>
              </w:rPr>
            </w:pPr>
            <w:r w:rsidRPr="6A875A59">
              <w:rPr>
                <w:rFonts w:eastAsia="Century Gothic" w:cs="Century Gothic"/>
                <w:sz w:val="20"/>
                <w:szCs w:val="20"/>
              </w:rPr>
              <w:t>1</w:t>
            </w:r>
          </w:p>
        </w:tc>
        <w:tc>
          <w:tcPr>
            <w:tcW w:w="1842" w:type="dxa"/>
            <w:shd w:val="clear" w:color="auto" w:fill="auto"/>
          </w:tcPr>
          <w:p w14:paraId="3CF2D8B6" w14:textId="34FF52C3" w:rsidR="007A1B44" w:rsidRPr="002B6A4F" w:rsidRDefault="6A875A59" w:rsidP="6A875A59">
            <w:pPr>
              <w:rPr>
                <w:rFonts w:eastAsia="Century Gothic" w:cs="Century Gothic"/>
                <w:sz w:val="20"/>
                <w:szCs w:val="20"/>
              </w:rPr>
            </w:pPr>
            <w:r w:rsidRPr="6A875A59">
              <w:rPr>
                <w:rFonts w:eastAsia="Century Gothic" w:cs="Century Gothic"/>
                <w:sz w:val="20"/>
                <w:szCs w:val="20"/>
              </w:rPr>
              <w:t>2</w:t>
            </w:r>
          </w:p>
        </w:tc>
      </w:tr>
    </w:tbl>
    <w:p w14:paraId="0FB78278" w14:textId="77777777" w:rsidR="007A1B44" w:rsidRDefault="007A1B44"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2127"/>
        <w:gridCol w:w="1842"/>
      </w:tblGrid>
      <w:tr w:rsidR="00AA5FD6" w:rsidRPr="002B6A4F" w14:paraId="3CE684AB" w14:textId="77777777" w:rsidTr="6A875A59">
        <w:tc>
          <w:tcPr>
            <w:tcW w:w="3085" w:type="dxa"/>
            <w:shd w:val="clear" w:color="auto" w:fill="auto"/>
          </w:tcPr>
          <w:p w14:paraId="1FC39945" w14:textId="77777777" w:rsidR="00AA5FD6" w:rsidRPr="002B6A4F" w:rsidRDefault="00AA5FD6" w:rsidP="006434AE">
            <w:pPr>
              <w:rPr>
                <w:rFonts w:cs="Calibri"/>
              </w:rPr>
            </w:pPr>
          </w:p>
        </w:tc>
        <w:tc>
          <w:tcPr>
            <w:tcW w:w="2126" w:type="dxa"/>
            <w:shd w:val="clear" w:color="auto" w:fill="auto"/>
          </w:tcPr>
          <w:p w14:paraId="493DED5E" w14:textId="07B426FF" w:rsidR="00AA5FD6" w:rsidRPr="002B6A4F" w:rsidRDefault="6A875A59" w:rsidP="6A875A59">
            <w:pPr>
              <w:rPr>
                <w:rFonts w:cs="Calibri"/>
              </w:rPr>
            </w:pPr>
            <w:r w:rsidRPr="6A875A59">
              <w:rPr>
                <w:rFonts w:cs="Calibri"/>
              </w:rPr>
              <w:t>2015-2016</w:t>
            </w:r>
          </w:p>
        </w:tc>
        <w:tc>
          <w:tcPr>
            <w:tcW w:w="2127" w:type="dxa"/>
            <w:shd w:val="clear" w:color="auto" w:fill="auto"/>
          </w:tcPr>
          <w:p w14:paraId="61ED9BB5" w14:textId="74D34C8F" w:rsidR="00AA5FD6" w:rsidRPr="002B6A4F" w:rsidRDefault="6A875A59" w:rsidP="6A875A59">
            <w:pPr>
              <w:rPr>
                <w:rFonts w:cs="Calibri"/>
              </w:rPr>
            </w:pPr>
            <w:r w:rsidRPr="6A875A59">
              <w:rPr>
                <w:rFonts w:cs="Calibri"/>
              </w:rPr>
              <w:t>2016-2017</w:t>
            </w:r>
          </w:p>
        </w:tc>
        <w:tc>
          <w:tcPr>
            <w:tcW w:w="1842" w:type="dxa"/>
            <w:shd w:val="clear" w:color="auto" w:fill="auto"/>
          </w:tcPr>
          <w:p w14:paraId="4EFAE917" w14:textId="1A64EB41" w:rsidR="00AA5FD6" w:rsidRPr="002B6A4F" w:rsidRDefault="6A875A59" w:rsidP="6A875A59">
            <w:pPr>
              <w:rPr>
                <w:rFonts w:cs="Calibri"/>
              </w:rPr>
            </w:pPr>
            <w:r w:rsidRPr="6A875A59">
              <w:rPr>
                <w:rFonts w:cs="Calibri"/>
              </w:rPr>
              <w:t>2017-2018</w:t>
            </w:r>
          </w:p>
        </w:tc>
      </w:tr>
      <w:tr w:rsidR="00AA5FD6" w:rsidRPr="002B6A4F" w14:paraId="1988F267" w14:textId="77777777" w:rsidTr="6A875A59">
        <w:tc>
          <w:tcPr>
            <w:tcW w:w="3085" w:type="dxa"/>
            <w:shd w:val="clear" w:color="auto" w:fill="auto"/>
          </w:tcPr>
          <w:p w14:paraId="452F22EC" w14:textId="77777777" w:rsidR="00AA5FD6" w:rsidRPr="002B6A4F" w:rsidRDefault="00AA5FD6" w:rsidP="006434AE">
            <w:pPr>
              <w:rPr>
                <w:rFonts w:cs="Calibri"/>
              </w:rPr>
            </w:pPr>
            <w:r w:rsidRPr="002B6A4F">
              <w:rPr>
                <w:rFonts w:cs="Calibri"/>
              </w:rPr>
              <w:t>Aantal sbo-verwijzingen</w:t>
            </w:r>
          </w:p>
        </w:tc>
        <w:tc>
          <w:tcPr>
            <w:tcW w:w="2126" w:type="dxa"/>
            <w:shd w:val="clear" w:color="auto" w:fill="auto"/>
          </w:tcPr>
          <w:p w14:paraId="0562CB0E" w14:textId="6D1D68CA" w:rsidR="00AA5FD6" w:rsidRPr="002B6A4F" w:rsidRDefault="6A875A59" w:rsidP="6A875A59">
            <w:pPr>
              <w:rPr>
                <w:rFonts w:cs="Calibri"/>
              </w:rPr>
            </w:pPr>
            <w:r w:rsidRPr="6A875A59">
              <w:rPr>
                <w:rFonts w:cs="Calibri"/>
              </w:rPr>
              <w:t>0</w:t>
            </w:r>
          </w:p>
        </w:tc>
        <w:tc>
          <w:tcPr>
            <w:tcW w:w="2127" w:type="dxa"/>
            <w:shd w:val="clear" w:color="auto" w:fill="auto"/>
          </w:tcPr>
          <w:p w14:paraId="34CE0A41" w14:textId="0A77C9E1" w:rsidR="00AA5FD6" w:rsidRPr="002B6A4F" w:rsidRDefault="6A875A59" w:rsidP="6A875A59">
            <w:pPr>
              <w:rPr>
                <w:rFonts w:cs="Calibri"/>
              </w:rPr>
            </w:pPr>
            <w:r w:rsidRPr="6A875A59">
              <w:rPr>
                <w:rFonts w:cs="Calibri"/>
              </w:rPr>
              <w:t>2</w:t>
            </w:r>
          </w:p>
        </w:tc>
        <w:tc>
          <w:tcPr>
            <w:tcW w:w="1842" w:type="dxa"/>
            <w:shd w:val="clear" w:color="auto" w:fill="auto"/>
          </w:tcPr>
          <w:p w14:paraId="62EBF3C5" w14:textId="5356F7A1" w:rsidR="00AA5FD6" w:rsidRPr="002B6A4F" w:rsidRDefault="6A875A59" w:rsidP="6A875A59">
            <w:pPr>
              <w:rPr>
                <w:rFonts w:cs="Calibri"/>
              </w:rPr>
            </w:pPr>
            <w:r w:rsidRPr="6A875A59">
              <w:rPr>
                <w:rFonts w:cs="Calibri"/>
              </w:rPr>
              <w:t>4</w:t>
            </w:r>
          </w:p>
        </w:tc>
      </w:tr>
      <w:tr w:rsidR="00AA5FD6" w:rsidRPr="002B6A4F" w14:paraId="46F8E145" w14:textId="77777777" w:rsidTr="6A875A59">
        <w:tc>
          <w:tcPr>
            <w:tcW w:w="3085" w:type="dxa"/>
            <w:shd w:val="clear" w:color="auto" w:fill="auto"/>
          </w:tcPr>
          <w:p w14:paraId="4E5225AA" w14:textId="77777777" w:rsidR="00AA5FD6" w:rsidRPr="002B6A4F" w:rsidRDefault="00AA5FD6" w:rsidP="006434AE">
            <w:pPr>
              <w:rPr>
                <w:rFonts w:cs="Calibri"/>
              </w:rPr>
            </w:pPr>
            <w:r w:rsidRPr="002B6A4F">
              <w:rPr>
                <w:rFonts w:cs="Calibri"/>
              </w:rPr>
              <w:t>Aantal verwijzingen so cl. 3</w:t>
            </w:r>
          </w:p>
        </w:tc>
        <w:tc>
          <w:tcPr>
            <w:tcW w:w="2126" w:type="dxa"/>
            <w:shd w:val="clear" w:color="auto" w:fill="auto"/>
          </w:tcPr>
          <w:p w14:paraId="6D98A12B" w14:textId="2A3CED01" w:rsidR="00AA5FD6" w:rsidRPr="002B6A4F" w:rsidRDefault="6A875A59" w:rsidP="6A875A59">
            <w:pPr>
              <w:rPr>
                <w:rFonts w:cs="Calibri"/>
              </w:rPr>
            </w:pPr>
            <w:r w:rsidRPr="6A875A59">
              <w:rPr>
                <w:rFonts w:cs="Calibri"/>
              </w:rPr>
              <w:t>0</w:t>
            </w:r>
          </w:p>
        </w:tc>
        <w:tc>
          <w:tcPr>
            <w:tcW w:w="2127" w:type="dxa"/>
            <w:shd w:val="clear" w:color="auto" w:fill="auto"/>
          </w:tcPr>
          <w:p w14:paraId="2946DB82" w14:textId="1A75AF50" w:rsidR="00AA5FD6" w:rsidRPr="002B6A4F" w:rsidRDefault="6A875A59" w:rsidP="6A875A59">
            <w:pPr>
              <w:rPr>
                <w:rFonts w:cs="Calibri"/>
              </w:rPr>
            </w:pPr>
            <w:r w:rsidRPr="6A875A59">
              <w:rPr>
                <w:rFonts w:cs="Calibri"/>
              </w:rPr>
              <w:t>0</w:t>
            </w:r>
          </w:p>
        </w:tc>
        <w:tc>
          <w:tcPr>
            <w:tcW w:w="1842" w:type="dxa"/>
            <w:shd w:val="clear" w:color="auto" w:fill="auto"/>
          </w:tcPr>
          <w:p w14:paraId="5997CC1D" w14:textId="0250EF0C" w:rsidR="00AA5FD6" w:rsidRPr="002B6A4F" w:rsidRDefault="6A875A59" w:rsidP="6A875A59">
            <w:pPr>
              <w:rPr>
                <w:rFonts w:cs="Calibri"/>
              </w:rPr>
            </w:pPr>
            <w:r w:rsidRPr="6A875A59">
              <w:rPr>
                <w:rFonts w:cs="Calibri"/>
              </w:rPr>
              <w:t>1</w:t>
            </w:r>
          </w:p>
        </w:tc>
      </w:tr>
      <w:tr w:rsidR="00AA5FD6" w:rsidRPr="002B6A4F" w14:paraId="4CD378F0" w14:textId="77777777" w:rsidTr="6A875A59">
        <w:tc>
          <w:tcPr>
            <w:tcW w:w="3085" w:type="dxa"/>
            <w:shd w:val="clear" w:color="auto" w:fill="auto"/>
          </w:tcPr>
          <w:p w14:paraId="67A00228" w14:textId="77777777" w:rsidR="00AA5FD6" w:rsidRPr="002B6A4F" w:rsidRDefault="00AA5FD6" w:rsidP="006434AE">
            <w:pPr>
              <w:rPr>
                <w:rFonts w:cs="Calibri"/>
              </w:rPr>
            </w:pPr>
            <w:r w:rsidRPr="002B6A4F">
              <w:rPr>
                <w:rFonts w:cs="Calibri"/>
              </w:rPr>
              <w:t>Aantal verwijzingen so cl. 4</w:t>
            </w:r>
          </w:p>
        </w:tc>
        <w:tc>
          <w:tcPr>
            <w:tcW w:w="2126" w:type="dxa"/>
            <w:shd w:val="clear" w:color="auto" w:fill="auto"/>
          </w:tcPr>
          <w:p w14:paraId="110FFD37" w14:textId="1E1E7F88" w:rsidR="00AA5FD6" w:rsidRPr="002B6A4F" w:rsidRDefault="6A875A59" w:rsidP="6A875A59">
            <w:pPr>
              <w:rPr>
                <w:rFonts w:cs="Calibri"/>
              </w:rPr>
            </w:pPr>
            <w:r w:rsidRPr="6A875A59">
              <w:rPr>
                <w:rFonts w:cs="Calibri"/>
              </w:rPr>
              <w:t>0</w:t>
            </w:r>
          </w:p>
        </w:tc>
        <w:tc>
          <w:tcPr>
            <w:tcW w:w="2127" w:type="dxa"/>
            <w:shd w:val="clear" w:color="auto" w:fill="auto"/>
          </w:tcPr>
          <w:p w14:paraId="6B699379" w14:textId="4194BBC5" w:rsidR="00AA5FD6" w:rsidRPr="002B6A4F" w:rsidRDefault="6A875A59" w:rsidP="6A875A59">
            <w:pPr>
              <w:rPr>
                <w:rFonts w:cs="Calibri"/>
              </w:rPr>
            </w:pPr>
            <w:r w:rsidRPr="6A875A59">
              <w:rPr>
                <w:rFonts w:cs="Calibri"/>
              </w:rPr>
              <w:t>0</w:t>
            </w:r>
          </w:p>
        </w:tc>
        <w:tc>
          <w:tcPr>
            <w:tcW w:w="1842" w:type="dxa"/>
            <w:shd w:val="clear" w:color="auto" w:fill="auto"/>
          </w:tcPr>
          <w:p w14:paraId="3FE9F23F" w14:textId="51D11F44" w:rsidR="00AA5FD6" w:rsidRPr="002B6A4F" w:rsidRDefault="6A875A59" w:rsidP="6A875A59">
            <w:pPr>
              <w:rPr>
                <w:rFonts w:cs="Calibri"/>
              </w:rPr>
            </w:pPr>
            <w:r w:rsidRPr="6A875A59">
              <w:rPr>
                <w:rFonts w:cs="Calibri"/>
              </w:rPr>
              <w:t>0</w:t>
            </w:r>
          </w:p>
        </w:tc>
      </w:tr>
      <w:tr w:rsidR="00D33AF9" w:rsidRPr="002B6A4F" w14:paraId="6A622F6C" w14:textId="77777777" w:rsidTr="6A875A59">
        <w:tc>
          <w:tcPr>
            <w:tcW w:w="3085" w:type="dxa"/>
            <w:shd w:val="clear" w:color="auto" w:fill="auto"/>
          </w:tcPr>
          <w:p w14:paraId="6EE3FA4D" w14:textId="77777777" w:rsidR="00D33AF9" w:rsidRPr="002B6A4F" w:rsidRDefault="00D33AF9" w:rsidP="006434AE">
            <w:pPr>
              <w:rPr>
                <w:rFonts w:cs="Calibri"/>
              </w:rPr>
            </w:pPr>
            <w:r>
              <w:rPr>
                <w:rFonts w:cs="Calibri"/>
              </w:rPr>
              <w:t>Aantal terugplaatsingen SBO/SO</w:t>
            </w:r>
          </w:p>
        </w:tc>
        <w:tc>
          <w:tcPr>
            <w:tcW w:w="2126" w:type="dxa"/>
            <w:shd w:val="clear" w:color="auto" w:fill="auto"/>
          </w:tcPr>
          <w:p w14:paraId="1F72F646" w14:textId="1A841DC5" w:rsidR="00D33AF9" w:rsidRPr="002B6A4F" w:rsidRDefault="6A875A59" w:rsidP="6A875A59">
            <w:pPr>
              <w:rPr>
                <w:rFonts w:cs="Calibri"/>
              </w:rPr>
            </w:pPr>
            <w:r w:rsidRPr="6A875A59">
              <w:rPr>
                <w:rFonts w:cs="Calibri"/>
              </w:rPr>
              <w:t>0</w:t>
            </w:r>
          </w:p>
        </w:tc>
        <w:tc>
          <w:tcPr>
            <w:tcW w:w="2127" w:type="dxa"/>
            <w:shd w:val="clear" w:color="auto" w:fill="auto"/>
          </w:tcPr>
          <w:p w14:paraId="08CE6F91" w14:textId="714B1418" w:rsidR="00D33AF9" w:rsidRPr="002B6A4F" w:rsidRDefault="6A875A59" w:rsidP="6A875A59">
            <w:pPr>
              <w:rPr>
                <w:rFonts w:cs="Calibri"/>
              </w:rPr>
            </w:pPr>
            <w:r w:rsidRPr="6A875A59">
              <w:rPr>
                <w:rFonts w:cs="Calibri"/>
              </w:rPr>
              <w:t>0</w:t>
            </w:r>
          </w:p>
        </w:tc>
        <w:tc>
          <w:tcPr>
            <w:tcW w:w="1842" w:type="dxa"/>
            <w:shd w:val="clear" w:color="auto" w:fill="auto"/>
          </w:tcPr>
          <w:p w14:paraId="61CDCEAD" w14:textId="227F47FA" w:rsidR="00D33AF9" w:rsidRPr="002B6A4F" w:rsidRDefault="6A875A59" w:rsidP="6A875A59">
            <w:pPr>
              <w:rPr>
                <w:rFonts w:cs="Calibri"/>
              </w:rPr>
            </w:pPr>
            <w:r w:rsidRPr="6A875A59">
              <w:rPr>
                <w:rFonts w:cs="Calibri"/>
              </w:rPr>
              <w:t>0</w:t>
            </w:r>
          </w:p>
        </w:tc>
      </w:tr>
    </w:tbl>
    <w:p w14:paraId="6BB9E253" w14:textId="77777777" w:rsidR="00AA5FD6" w:rsidRDefault="00AA5FD6"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51"/>
        <w:gridCol w:w="708"/>
        <w:gridCol w:w="851"/>
        <w:gridCol w:w="850"/>
        <w:gridCol w:w="709"/>
        <w:gridCol w:w="709"/>
        <w:gridCol w:w="709"/>
        <w:gridCol w:w="708"/>
      </w:tblGrid>
      <w:tr w:rsidR="00343BC0" w:rsidRPr="002B6A4F" w14:paraId="1273E2AA" w14:textId="77777777" w:rsidTr="6A875A59">
        <w:trPr>
          <w:trHeight w:val="490"/>
        </w:trPr>
        <w:tc>
          <w:tcPr>
            <w:tcW w:w="9180" w:type="dxa"/>
            <w:gridSpan w:val="9"/>
            <w:shd w:val="clear" w:color="auto" w:fill="95B3D7"/>
            <w:vAlign w:val="center"/>
          </w:tcPr>
          <w:p w14:paraId="21906AD6" w14:textId="77777777" w:rsidR="00343BC0" w:rsidRDefault="00343BC0" w:rsidP="00343BC0">
            <w:pPr>
              <w:rPr>
                <w:rFonts w:cs="Calibri"/>
              </w:rPr>
            </w:pPr>
            <w:r>
              <w:rPr>
                <w:rFonts w:cs="Calibri"/>
              </w:rPr>
              <w:t>Ontwikkelings Perspectief</w:t>
            </w:r>
          </w:p>
        </w:tc>
      </w:tr>
      <w:tr w:rsidR="00343BC0" w:rsidRPr="002B6A4F" w14:paraId="76FB055E" w14:textId="77777777" w:rsidTr="6A875A59">
        <w:trPr>
          <w:trHeight w:val="1876"/>
        </w:trPr>
        <w:tc>
          <w:tcPr>
            <w:tcW w:w="9180" w:type="dxa"/>
            <w:gridSpan w:val="9"/>
            <w:shd w:val="clear" w:color="auto" w:fill="auto"/>
            <w:vAlign w:val="center"/>
          </w:tcPr>
          <w:p w14:paraId="3814837B" w14:textId="77777777" w:rsidR="00343BC0" w:rsidRPr="002B6A4F" w:rsidRDefault="00967C7A" w:rsidP="006169F4">
            <w:pPr>
              <w:spacing w:after="0" w:line="280" w:lineRule="atLeast"/>
              <w:rPr>
                <w:rFonts w:cs="Calibri"/>
              </w:rPr>
            </w:pPr>
            <w:r>
              <w:rPr>
                <w:rFonts w:eastAsia="Times New Roman" w:cs="Arial"/>
                <w:spacing w:val="4"/>
                <w:szCs w:val="20"/>
                <w:lang w:eastAsia="nl-NL"/>
              </w:rPr>
              <w:t>Wi</w:t>
            </w:r>
            <w:r w:rsidR="00343BC0">
              <w:rPr>
                <w:rFonts w:eastAsia="Times New Roman" w:cs="Arial"/>
                <w:spacing w:val="4"/>
                <w:szCs w:val="20"/>
                <w:lang w:eastAsia="nl-NL"/>
              </w:rPr>
              <w:t>j werken met ontwikkelingsperspectieven (OPP) voor de leerlingen die met alleen basisondersteuning onvoldoende ontwikkeling kunnen doormaken. In dit OPP beschrijven we de doelen die een leerling kan behalen, zijn we helder en transparant hierin naar de ouders, bieden we de leerkrachten een handvat voor de begeleiding en laten we zien naar welke vorm van vervolgonderwijs de school en zijn ouders toewerkt.</w:t>
            </w:r>
          </w:p>
        </w:tc>
      </w:tr>
      <w:tr w:rsidR="001B1A3C" w:rsidRPr="002B6A4F" w14:paraId="4CAE5676" w14:textId="77777777" w:rsidTr="6A875A59">
        <w:tc>
          <w:tcPr>
            <w:tcW w:w="3085" w:type="dxa"/>
            <w:vMerge w:val="restart"/>
            <w:shd w:val="clear" w:color="auto" w:fill="auto"/>
          </w:tcPr>
          <w:p w14:paraId="413AAF97" w14:textId="51C2160C" w:rsidR="001B1A3C" w:rsidRPr="002B6A4F" w:rsidRDefault="6A875A59" w:rsidP="6A875A59">
            <w:pPr>
              <w:rPr>
                <w:rFonts w:cs="Calibri"/>
              </w:rPr>
            </w:pPr>
            <w:r w:rsidRPr="6A875A59">
              <w:rPr>
                <w:rFonts w:cs="Calibri"/>
              </w:rPr>
              <w:t>Aantal kinderen met een ontwikkelingsperspectief in 2018-2019</w:t>
            </w:r>
          </w:p>
        </w:tc>
        <w:tc>
          <w:tcPr>
            <w:tcW w:w="851" w:type="dxa"/>
            <w:shd w:val="clear" w:color="auto" w:fill="auto"/>
          </w:tcPr>
          <w:p w14:paraId="3FA0FDEE" w14:textId="77777777" w:rsidR="001B1A3C" w:rsidRPr="002B6A4F" w:rsidRDefault="001B1A3C" w:rsidP="006434AE">
            <w:pPr>
              <w:rPr>
                <w:rFonts w:cs="Calibri"/>
              </w:rPr>
            </w:pPr>
            <w:r w:rsidRPr="002B6A4F">
              <w:rPr>
                <w:rFonts w:cs="Calibri"/>
              </w:rPr>
              <w:t>gr 1</w:t>
            </w:r>
          </w:p>
        </w:tc>
        <w:tc>
          <w:tcPr>
            <w:tcW w:w="708" w:type="dxa"/>
            <w:shd w:val="clear" w:color="auto" w:fill="auto"/>
          </w:tcPr>
          <w:p w14:paraId="749566A8" w14:textId="77777777" w:rsidR="001B1A3C" w:rsidRPr="002B6A4F" w:rsidRDefault="001B1A3C" w:rsidP="006434AE">
            <w:pPr>
              <w:rPr>
                <w:rFonts w:cs="Calibri"/>
              </w:rPr>
            </w:pPr>
            <w:r w:rsidRPr="002B6A4F">
              <w:rPr>
                <w:rFonts w:cs="Calibri"/>
              </w:rPr>
              <w:t>gr 2</w:t>
            </w:r>
          </w:p>
        </w:tc>
        <w:tc>
          <w:tcPr>
            <w:tcW w:w="851" w:type="dxa"/>
            <w:shd w:val="clear" w:color="auto" w:fill="auto"/>
          </w:tcPr>
          <w:p w14:paraId="7391D84F" w14:textId="77777777" w:rsidR="001B1A3C" w:rsidRPr="002B6A4F" w:rsidRDefault="001B1A3C" w:rsidP="006434AE">
            <w:pPr>
              <w:rPr>
                <w:rFonts w:cs="Calibri"/>
              </w:rPr>
            </w:pPr>
            <w:r w:rsidRPr="002B6A4F">
              <w:rPr>
                <w:rFonts w:cs="Calibri"/>
              </w:rPr>
              <w:t>gr 3</w:t>
            </w:r>
          </w:p>
        </w:tc>
        <w:tc>
          <w:tcPr>
            <w:tcW w:w="850" w:type="dxa"/>
            <w:shd w:val="clear" w:color="auto" w:fill="auto"/>
          </w:tcPr>
          <w:p w14:paraId="54F52D47" w14:textId="77777777" w:rsidR="001B1A3C" w:rsidRPr="002B6A4F" w:rsidRDefault="001B1A3C" w:rsidP="006434AE">
            <w:pPr>
              <w:rPr>
                <w:rFonts w:cs="Calibri"/>
              </w:rPr>
            </w:pPr>
            <w:r w:rsidRPr="002B6A4F">
              <w:rPr>
                <w:rFonts w:cs="Calibri"/>
              </w:rPr>
              <w:t>gr 4</w:t>
            </w:r>
          </w:p>
        </w:tc>
        <w:tc>
          <w:tcPr>
            <w:tcW w:w="709" w:type="dxa"/>
            <w:shd w:val="clear" w:color="auto" w:fill="auto"/>
          </w:tcPr>
          <w:p w14:paraId="3E768AFF" w14:textId="77777777" w:rsidR="001B1A3C" w:rsidRPr="002B6A4F" w:rsidRDefault="001B1A3C" w:rsidP="006434AE">
            <w:pPr>
              <w:rPr>
                <w:rFonts w:cs="Calibri"/>
              </w:rPr>
            </w:pPr>
            <w:r w:rsidRPr="002B6A4F">
              <w:rPr>
                <w:rFonts w:cs="Calibri"/>
              </w:rPr>
              <w:t>gr 5</w:t>
            </w:r>
          </w:p>
        </w:tc>
        <w:tc>
          <w:tcPr>
            <w:tcW w:w="709" w:type="dxa"/>
            <w:shd w:val="clear" w:color="auto" w:fill="auto"/>
          </w:tcPr>
          <w:p w14:paraId="5406D175" w14:textId="77777777" w:rsidR="001B1A3C" w:rsidRPr="002B6A4F" w:rsidRDefault="001B1A3C" w:rsidP="006434AE">
            <w:pPr>
              <w:rPr>
                <w:rFonts w:cs="Calibri"/>
              </w:rPr>
            </w:pPr>
            <w:r w:rsidRPr="002B6A4F">
              <w:rPr>
                <w:rFonts w:cs="Calibri"/>
              </w:rPr>
              <w:t>gr 6</w:t>
            </w:r>
          </w:p>
        </w:tc>
        <w:tc>
          <w:tcPr>
            <w:tcW w:w="709" w:type="dxa"/>
            <w:shd w:val="clear" w:color="auto" w:fill="auto"/>
          </w:tcPr>
          <w:p w14:paraId="35D3FB3A" w14:textId="77777777" w:rsidR="001B1A3C" w:rsidRPr="002B6A4F" w:rsidRDefault="001B1A3C" w:rsidP="006434AE">
            <w:pPr>
              <w:rPr>
                <w:rFonts w:cs="Calibri"/>
              </w:rPr>
            </w:pPr>
            <w:r w:rsidRPr="002B6A4F">
              <w:rPr>
                <w:rFonts w:cs="Calibri"/>
              </w:rPr>
              <w:t>gr 7</w:t>
            </w:r>
          </w:p>
        </w:tc>
        <w:tc>
          <w:tcPr>
            <w:tcW w:w="708" w:type="dxa"/>
            <w:shd w:val="clear" w:color="auto" w:fill="auto"/>
          </w:tcPr>
          <w:p w14:paraId="2630C251" w14:textId="77777777" w:rsidR="001B1A3C" w:rsidRPr="002B6A4F" w:rsidRDefault="001B1A3C" w:rsidP="006434AE">
            <w:pPr>
              <w:rPr>
                <w:rFonts w:cs="Calibri"/>
              </w:rPr>
            </w:pPr>
            <w:r w:rsidRPr="002B6A4F">
              <w:rPr>
                <w:rFonts w:cs="Calibri"/>
              </w:rPr>
              <w:t>gr 8</w:t>
            </w:r>
          </w:p>
        </w:tc>
      </w:tr>
      <w:tr w:rsidR="001B1A3C" w:rsidRPr="002B6A4F" w14:paraId="23DE523C" w14:textId="77777777" w:rsidTr="6A875A59">
        <w:tc>
          <w:tcPr>
            <w:tcW w:w="3085" w:type="dxa"/>
            <w:vMerge/>
          </w:tcPr>
          <w:p w14:paraId="52E56223" w14:textId="77777777" w:rsidR="001B1A3C" w:rsidRPr="002B6A4F" w:rsidRDefault="001B1A3C" w:rsidP="006434AE">
            <w:pPr>
              <w:rPr>
                <w:rFonts w:cs="Calibri"/>
              </w:rPr>
            </w:pPr>
          </w:p>
        </w:tc>
        <w:tc>
          <w:tcPr>
            <w:tcW w:w="851" w:type="dxa"/>
            <w:shd w:val="clear" w:color="auto" w:fill="auto"/>
          </w:tcPr>
          <w:p w14:paraId="07547A01" w14:textId="69B0F741" w:rsidR="001B1A3C" w:rsidRPr="002B6A4F" w:rsidRDefault="6A875A59" w:rsidP="6A875A59">
            <w:pPr>
              <w:rPr>
                <w:rFonts w:cs="Calibri"/>
              </w:rPr>
            </w:pPr>
            <w:r w:rsidRPr="6A875A59">
              <w:rPr>
                <w:rFonts w:cs="Calibri"/>
              </w:rPr>
              <w:t>1</w:t>
            </w:r>
          </w:p>
        </w:tc>
        <w:tc>
          <w:tcPr>
            <w:tcW w:w="708" w:type="dxa"/>
            <w:shd w:val="clear" w:color="auto" w:fill="auto"/>
          </w:tcPr>
          <w:p w14:paraId="5043CB0F" w14:textId="30256D3B" w:rsidR="001B1A3C" w:rsidRPr="002B6A4F" w:rsidRDefault="6A875A59" w:rsidP="6A875A59">
            <w:pPr>
              <w:rPr>
                <w:rFonts w:cs="Calibri"/>
              </w:rPr>
            </w:pPr>
            <w:r w:rsidRPr="6A875A59">
              <w:rPr>
                <w:rFonts w:cs="Calibri"/>
              </w:rPr>
              <w:t>1</w:t>
            </w:r>
          </w:p>
        </w:tc>
        <w:tc>
          <w:tcPr>
            <w:tcW w:w="851" w:type="dxa"/>
            <w:shd w:val="clear" w:color="auto" w:fill="auto"/>
          </w:tcPr>
          <w:p w14:paraId="07459315" w14:textId="2D597831" w:rsidR="001B1A3C" w:rsidRPr="002B6A4F" w:rsidRDefault="6A875A59" w:rsidP="6A875A59">
            <w:pPr>
              <w:rPr>
                <w:rFonts w:cs="Calibri"/>
              </w:rPr>
            </w:pPr>
            <w:r w:rsidRPr="6A875A59">
              <w:rPr>
                <w:rFonts w:cs="Calibri"/>
              </w:rPr>
              <w:t>1</w:t>
            </w:r>
          </w:p>
        </w:tc>
        <w:tc>
          <w:tcPr>
            <w:tcW w:w="850" w:type="dxa"/>
            <w:shd w:val="clear" w:color="auto" w:fill="auto"/>
          </w:tcPr>
          <w:p w14:paraId="6537F28F" w14:textId="44BABF0D" w:rsidR="001B1A3C" w:rsidRPr="002B6A4F" w:rsidRDefault="6A875A59" w:rsidP="6A875A59">
            <w:pPr>
              <w:rPr>
                <w:rFonts w:cs="Calibri"/>
              </w:rPr>
            </w:pPr>
            <w:r w:rsidRPr="6A875A59">
              <w:rPr>
                <w:rFonts w:cs="Calibri"/>
              </w:rPr>
              <w:t>3</w:t>
            </w:r>
          </w:p>
        </w:tc>
        <w:tc>
          <w:tcPr>
            <w:tcW w:w="709" w:type="dxa"/>
            <w:shd w:val="clear" w:color="auto" w:fill="auto"/>
          </w:tcPr>
          <w:p w14:paraId="6DFB9E20" w14:textId="7E659A86" w:rsidR="001B1A3C" w:rsidRPr="002B6A4F" w:rsidRDefault="6A875A59" w:rsidP="6A875A59">
            <w:pPr>
              <w:rPr>
                <w:rFonts w:cs="Calibri"/>
              </w:rPr>
            </w:pPr>
            <w:r w:rsidRPr="6A875A59">
              <w:rPr>
                <w:rFonts w:cs="Calibri"/>
              </w:rPr>
              <w:t>0</w:t>
            </w:r>
          </w:p>
        </w:tc>
        <w:tc>
          <w:tcPr>
            <w:tcW w:w="709" w:type="dxa"/>
            <w:shd w:val="clear" w:color="auto" w:fill="auto"/>
          </w:tcPr>
          <w:p w14:paraId="70DF9E56" w14:textId="07124585" w:rsidR="001B1A3C" w:rsidRPr="002B6A4F" w:rsidRDefault="6A875A59" w:rsidP="6A875A59">
            <w:pPr>
              <w:rPr>
                <w:rFonts w:cs="Calibri"/>
              </w:rPr>
            </w:pPr>
            <w:r w:rsidRPr="6A875A59">
              <w:rPr>
                <w:rFonts w:cs="Calibri"/>
              </w:rPr>
              <w:t>3</w:t>
            </w:r>
          </w:p>
        </w:tc>
        <w:tc>
          <w:tcPr>
            <w:tcW w:w="709" w:type="dxa"/>
            <w:shd w:val="clear" w:color="auto" w:fill="auto"/>
          </w:tcPr>
          <w:p w14:paraId="44E871BC" w14:textId="133A9AFD" w:rsidR="001B1A3C" w:rsidRPr="002B6A4F" w:rsidRDefault="6A875A59" w:rsidP="6A875A59">
            <w:pPr>
              <w:rPr>
                <w:rFonts w:cs="Calibri"/>
              </w:rPr>
            </w:pPr>
            <w:r w:rsidRPr="6A875A59">
              <w:rPr>
                <w:rFonts w:cs="Calibri"/>
              </w:rPr>
              <w:t>5</w:t>
            </w:r>
          </w:p>
        </w:tc>
        <w:tc>
          <w:tcPr>
            <w:tcW w:w="708" w:type="dxa"/>
            <w:shd w:val="clear" w:color="auto" w:fill="auto"/>
          </w:tcPr>
          <w:p w14:paraId="144A5D23" w14:textId="3D3492B7" w:rsidR="001B1A3C" w:rsidRPr="002B6A4F" w:rsidRDefault="6A875A59" w:rsidP="6A875A59">
            <w:pPr>
              <w:rPr>
                <w:rFonts w:cs="Calibri"/>
              </w:rPr>
            </w:pPr>
            <w:r w:rsidRPr="6A875A59">
              <w:rPr>
                <w:rFonts w:cs="Calibri"/>
              </w:rPr>
              <w:t>2</w:t>
            </w:r>
          </w:p>
        </w:tc>
      </w:tr>
    </w:tbl>
    <w:p w14:paraId="738610EB" w14:textId="77777777" w:rsidR="00AA5FD6" w:rsidRPr="002B6A4F" w:rsidRDefault="00AA5FD6" w:rsidP="006434A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122"/>
        <w:gridCol w:w="2034"/>
        <w:gridCol w:w="1872"/>
      </w:tblGrid>
      <w:tr w:rsidR="00F52468" w:rsidRPr="002B6A4F" w14:paraId="1E021813" w14:textId="77777777" w:rsidTr="02CA8D43">
        <w:tc>
          <w:tcPr>
            <w:tcW w:w="3078" w:type="dxa"/>
            <w:shd w:val="clear" w:color="auto" w:fill="95B3D7"/>
          </w:tcPr>
          <w:p w14:paraId="03DC6E78" w14:textId="77777777" w:rsidR="00F52468" w:rsidRPr="002B6A4F" w:rsidRDefault="00F52468" w:rsidP="006434AE">
            <w:pPr>
              <w:rPr>
                <w:rFonts w:cs="Calibri"/>
                <w:i/>
              </w:rPr>
            </w:pPr>
            <w:r w:rsidRPr="002B6A4F">
              <w:rPr>
                <w:rFonts w:cs="Calibri"/>
                <w:i/>
              </w:rPr>
              <w:t>Uitstroom naar VO</w:t>
            </w:r>
          </w:p>
        </w:tc>
        <w:tc>
          <w:tcPr>
            <w:tcW w:w="2160" w:type="dxa"/>
            <w:shd w:val="clear" w:color="auto" w:fill="95B3D7"/>
          </w:tcPr>
          <w:p w14:paraId="749D3916" w14:textId="15A09AD6" w:rsidR="00F52468" w:rsidRPr="002B6A4F" w:rsidRDefault="6A875A59" w:rsidP="6A875A59">
            <w:pPr>
              <w:rPr>
                <w:rFonts w:cs="Calibri"/>
              </w:rPr>
            </w:pPr>
            <w:r w:rsidRPr="6A875A59">
              <w:rPr>
                <w:rFonts w:cs="Calibri"/>
              </w:rPr>
              <w:t>2016</w:t>
            </w:r>
          </w:p>
        </w:tc>
        <w:tc>
          <w:tcPr>
            <w:tcW w:w="2070" w:type="dxa"/>
            <w:shd w:val="clear" w:color="auto" w:fill="95B3D7"/>
          </w:tcPr>
          <w:p w14:paraId="022AE731" w14:textId="580FA529" w:rsidR="00F52468" w:rsidRPr="002B6A4F" w:rsidRDefault="6A875A59" w:rsidP="6A875A59">
            <w:pPr>
              <w:rPr>
                <w:rFonts w:cs="Calibri"/>
              </w:rPr>
            </w:pPr>
            <w:r w:rsidRPr="6A875A59">
              <w:rPr>
                <w:rFonts w:cs="Calibri"/>
              </w:rPr>
              <w:t>2017</w:t>
            </w:r>
          </w:p>
        </w:tc>
        <w:tc>
          <w:tcPr>
            <w:tcW w:w="1904" w:type="dxa"/>
            <w:shd w:val="clear" w:color="auto" w:fill="95B3D7"/>
          </w:tcPr>
          <w:p w14:paraId="7D1E0FE1" w14:textId="0DA941B3" w:rsidR="00F52468" w:rsidRPr="002B6A4F" w:rsidRDefault="6A875A59" w:rsidP="6A875A59">
            <w:pPr>
              <w:rPr>
                <w:rFonts w:cs="Calibri"/>
              </w:rPr>
            </w:pPr>
            <w:r w:rsidRPr="6A875A59">
              <w:rPr>
                <w:rFonts w:cs="Calibri"/>
              </w:rPr>
              <w:t>2018</w:t>
            </w:r>
          </w:p>
        </w:tc>
      </w:tr>
      <w:tr w:rsidR="00F52468" w:rsidRPr="002B6A4F" w14:paraId="4935BC92" w14:textId="77777777" w:rsidTr="02CA8D43">
        <w:tc>
          <w:tcPr>
            <w:tcW w:w="3078" w:type="dxa"/>
            <w:shd w:val="clear" w:color="auto" w:fill="auto"/>
          </w:tcPr>
          <w:p w14:paraId="4A671523" w14:textId="77777777" w:rsidR="00F52468" w:rsidRPr="002B6A4F" w:rsidRDefault="00F52468" w:rsidP="006434AE">
            <w:pPr>
              <w:rPr>
                <w:rFonts w:cs="Calibri"/>
              </w:rPr>
            </w:pPr>
            <w:r w:rsidRPr="002B6A4F">
              <w:rPr>
                <w:rFonts w:cs="Calibri"/>
              </w:rPr>
              <w:t>Voortgezet so</w:t>
            </w:r>
          </w:p>
        </w:tc>
        <w:tc>
          <w:tcPr>
            <w:tcW w:w="2160" w:type="dxa"/>
            <w:shd w:val="clear" w:color="auto" w:fill="auto"/>
          </w:tcPr>
          <w:p w14:paraId="637805D2" w14:textId="1BF71B6A" w:rsidR="00F52468" w:rsidRPr="002B6A4F" w:rsidRDefault="6A875A59" w:rsidP="6A875A59">
            <w:pPr>
              <w:rPr>
                <w:rFonts w:cs="Calibri"/>
              </w:rPr>
            </w:pPr>
            <w:r w:rsidRPr="6A875A59">
              <w:rPr>
                <w:rFonts w:cs="Calibri"/>
              </w:rPr>
              <w:t>0</w:t>
            </w:r>
          </w:p>
        </w:tc>
        <w:tc>
          <w:tcPr>
            <w:tcW w:w="2070" w:type="dxa"/>
            <w:shd w:val="clear" w:color="auto" w:fill="auto"/>
          </w:tcPr>
          <w:p w14:paraId="463F29E8" w14:textId="312D9E6D" w:rsidR="00F52468" w:rsidRPr="002B6A4F" w:rsidRDefault="6A875A59" w:rsidP="6A875A59">
            <w:pPr>
              <w:rPr>
                <w:rFonts w:cs="Calibri"/>
              </w:rPr>
            </w:pPr>
            <w:r w:rsidRPr="6A875A59">
              <w:rPr>
                <w:rFonts w:cs="Calibri"/>
              </w:rPr>
              <w:t>0</w:t>
            </w:r>
          </w:p>
        </w:tc>
        <w:tc>
          <w:tcPr>
            <w:tcW w:w="1904" w:type="dxa"/>
            <w:shd w:val="clear" w:color="auto" w:fill="auto"/>
          </w:tcPr>
          <w:p w14:paraId="3B7B4B86" w14:textId="0AF7F3FC" w:rsidR="00F52468" w:rsidRPr="002B6A4F" w:rsidRDefault="6A875A59" w:rsidP="6A875A59">
            <w:pPr>
              <w:rPr>
                <w:rFonts w:cs="Calibri"/>
              </w:rPr>
            </w:pPr>
            <w:r w:rsidRPr="6A875A59">
              <w:rPr>
                <w:rFonts w:cs="Calibri"/>
              </w:rPr>
              <w:t>0</w:t>
            </w:r>
          </w:p>
        </w:tc>
      </w:tr>
      <w:tr w:rsidR="00F52468" w:rsidRPr="002B6A4F" w14:paraId="28D7EC73" w14:textId="77777777" w:rsidTr="02CA8D43">
        <w:tc>
          <w:tcPr>
            <w:tcW w:w="3078" w:type="dxa"/>
            <w:shd w:val="clear" w:color="auto" w:fill="auto"/>
          </w:tcPr>
          <w:p w14:paraId="35989FBB" w14:textId="77777777" w:rsidR="00F52468" w:rsidRPr="002B6A4F" w:rsidRDefault="00F52468" w:rsidP="006434AE">
            <w:pPr>
              <w:rPr>
                <w:rFonts w:cs="Calibri"/>
              </w:rPr>
            </w:pPr>
            <w:r w:rsidRPr="002B6A4F">
              <w:rPr>
                <w:rFonts w:cs="Calibri"/>
              </w:rPr>
              <w:t>Praktijk onderwijs</w:t>
            </w:r>
          </w:p>
        </w:tc>
        <w:tc>
          <w:tcPr>
            <w:tcW w:w="2160" w:type="dxa"/>
            <w:shd w:val="clear" w:color="auto" w:fill="auto"/>
          </w:tcPr>
          <w:p w14:paraId="3A0FF5F2" w14:textId="53B0C467" w:rsidR="00F52468" w:rsidRPr="002B6A4F" w:rsidRDefault="6A875A59" w:rsidP="6A875A59">
            <w:pPr>
              <w:rPr>
                <w:rFonts w:cs="Calibri"/>
              </w:rPr>
            </w:pPr>
            <w:r w:rsidRPr="6A875A59">
              <w:rPr>
                <w:rFonts w:cs="Calibri"/>
              </w:rPr>
              <w:t>0</w:t>
            </w:r>
          </w:p>
        </w:tc>
        <w:tc>
          <w:tcPr>
            <w:tcW w:w="2070" w:type="dxa"/>
            <w:shd w:val="clear" w:color="auto" w:fill="auto"/>
          </w:tcPr>
          <w:p w14:paraId="5630AD66" w14:textId="5646E52B" w:rsidR="00F52468" w:rsidRPr="002B6A4F" w:rsidRDefault="6A875A59" w:rsidP="6A875A59">
            <w:pPr>
              <w:rPr>
                <w:rFonts w:cs="Calibri"/>
              </w:rPr>
            </w:pPr>
            <w:r w:rsidRPr="6A875A59">
              <w:rPr>
                <w:rFonts w:cs="Calibri"/>
              </w:rPr>
              <w:t>0</w:t>
            </w:r>
          </w:p>
        </w:tc>
        <w:tc>
          <w:tcPr>
            <w:tcW w:w="1904" w:type="dxa"/>
            <w:shd w:val="clear" w:color="auto" w:fill="auto"/>
          </w:tcPr>
          <w:p w14:paraId="61829076" w14:textId="398AB1B4" w:rsidR="00F52468" w:rsidRPr="002B6A4F" w:rsidRDefault="6A875A59" w:rsidP="6A875A59">
            <w:pPr>
              <w:rPr>
                <w:rFonts w:cs="Calibri"/>
              </w:rPr>
            </w:pPr>
            <w:r w:rsidRPr="6A875A59">
              <w:rPr>
                <w:rFonts w:cs="Calibri"/>
              </w:rPr>
              <w:t>0</w:t>
            </w:r>
          </w:p>
        </w:tc>
      </w:tr>
      <w:tr w:rsidR="00F52468" w:rsidRPr="002B6A4F" w14:paraId="11CC344F" w14:textId="77777777" w:rsidTr="02CA8D43">
        <w:tc>
          <w:tcPr>
            <w:tcW w:w="3078" w:type="dxa"/>
            <w:shd w:val="clear" w:color="auto" w:fill="auto"/>
          </w:tcPr>
          <w:p w14:paraId="3A58CB9E" w14:textId="5D7E062A" w:rsidR="00F52468" w:rsidRPr="002B6A4F" w:rsidRDefault="02CA8D43" w:rsidP="6A875A59">
            <w:pPr>
              <w:rPr>
                <w:rFonts w:cs="Calibri"/>
              </w:rPr>
            </w:pPr>
            <w:r w:rsidRPr="02CA8D43">
              <w:rPr>
                <w:rFonts w:cs="Calibri"/>
              </w:rPr>
              <w:t>BBL/KBL</w:t>
            </w:r>
          </w:p>
        </w:tc>
        <w:tc>
          <w:tcPr>
            <w:tcW w:w="2160" w:type="dxa"/>
            <w:shd w:val="clear" w:color="auto" w:fill="auto"/>
          </w:tcPr>
          <w:p w14:paraId="2BA226A1" w14:textId="21390258" w:rsidR="00F52468" w:rsidRPr="002B6A4F" w:rsidRDefault="6A875A59" w:rsidP="6A875A59">
            <w:pPr>
              <w:rPr>
                <w:rFonts w:cs="Calibri"/>
              </w:rPr>
            </w:pPr>
            <w:r w:rsidRPr="6A875A59">
              <w:rPr>
                <w:rFonts w:cs="Calibri"/>
              </w:rPr>
              <w:t>6</w:t>
            </w:r>
          </w:p>
        </w:tc>
        <w:tc>
          <w:tcPr>
            <w:tcW w:w="2070" w:type="dxa"/>
            <w:shd w:val="clear" w:color="auto" w:fill="auto"/>
          </w:tcPr>
          <w:p w14:paraId="17AD93B2" w14:textId="295DC244" w:rsidR="00F52468" w:rsidRPr="002B6A4F" w:rsidRDefault="6A875A59" w:rsidP="6A875A59">
            <w:pPr>
              <w:rPr>
                <w:rFonts w:cs="Calibri"/>
              </w:rPr>
            </w:pPr>
            <w:r w:rsidRPr="6A875A59">
              <w:rPr>
                <w:rFonts w:cs="Calibri"/>
              </w:rPr>
              <w:t>3</w:t>
            </w:r>
          </w:p>
        </w:tc>
        <w:tc>
          <w:tcPr>
            <w:tcW w:w="1904" w:type="dxa"/>
            <w:shd w:val="clear" w:color="auto" w:fill="auto"/>
          </w:tcPr>
          <w:p w14:paraId="0DE4B5B7" w14:textId="5175568B" w:rsidR="00F52468" w:rsidRPr="002B6A4F" w:rsidRDefault="6A875A59" w:rsidP="6A875A59">
            <w:pPr>
              <w:rPr>
                <w:rFonts w:cs="Calibri"/>
              </w:rPr>
            </w:pPr>
            <w:r w:rsidRPr="6A875A59">
              <w:rPr>
                <w:rFonts w:cs="Calibri"/>
              </w:rPr>
              <w:t>4</w:t>
            </w:r>
          </w:p>
        </w:tc>
      </w:tr>
      <w:tr w:rsidR="00F52468" w:rsidRPr="002B6A4F" w14:paraId="657E2A08" w14:textId="77777777" w:rsidTr="02CA8D43">
        <w:tc>
          <w:tcPr>
            <w:tcW w:w="3078" w:type="dxa"/>
            <w:shd w:val="clear" w:color="auto" w:fill="auto"/>
          </w:tcPr>
          <w:p w14:paraId="1D33CE52" w14:textId="7BC29864" w:rsidR="00F52468" w:rsidRPr="002B6A4F" w:rsidRDefault="02CA8D43" w:rsidP="6A875A59">
            <w:pPr>
              <w:rPr>
                <w:rFonts w:cs="Calibri"/>
              </w:rPr>
            </w:pPr>
            <w:r w:rsidRPr="02CA8D43">
              <w:rPr>
                <w:rFonts w:cs="Calibri"/>
              </w:rPr>
              <w:t>KBL/TL</w:t>
            </w:r>
          </w:p>
        </w:tc>
        <w:tc>
          <w:tcPr>
            <w:tcW w:w="2160" w:type="dxa"/>
            <w:shd w:val="clear" w:color="auto" w:fill="auto"/>
          </w:tcPr>
          <w:p w14:paraId="02F2C34E" w14:textId="11DCA274" w:rsidR="00F52468" w:rsidRPr="002B6A4F" w:rsidRDefault="6A875A59" w:rsidP="6A875A59">
            <w:pPr>
              <w:rPr>
                <w:rFonts w:cs="Calibri"/>
              </w:rPr>
            </w:pPr>
            <w:r w:rsidRPr="6A875A59">
              <w:rPr>
                <w:rFonts w:cs="Calibri"/>
              </w:rPr>
              <w:t>0</w:t>
            </w:r>
          </w:p>
        </w:tc>
        <w:tc>
          <w:tcPr>
            <w:tcW w:w="2070" w:type="dxa"/>
            <w:shd w:val="clear" w:color="auto" w:fill="auto"/>
          </w:tcPr>
          <w:p w14:paraId="680A4E5D" w14:textId="4C67184C" w:rsidR="00F52468" w:rsidRPr="002B6A4F" w:rsidRDefault="6A875A59" w:rsidP="6A875A59">
            <w:pPr>
              <w:rPr>
                <w:rFonts w:cs="Calibri"/>
              </w:rPr>
            </w:pPr>
            <w:r w:rsidRPr="6A875A59">
              <w:rPr>
                <w:rFonts w:cs="Calibri"/>
              </w:rPr>
              <w:t>2</w:t>
            </w:r>
          </w:p>
        </w:tc>
        <w:tc>
          <w:tcPr>
            <w:tcW w:w="1904" w:type="dxa"/>
            <w:shd w:val="clear" w:color="auto" w:fill="auto"/>
          </w:tcPr>
          <w:p w14:paraId="19219836" w14:textId="00E2B8D5" w:rsidR="00F52468" w:rsidRPr="002B6A4F" w:rsidRDefault="6A875A59" w:rsidP="6A875A59">
            <w:pPr>
              <w:rPr>
                <w:rFonts w:cs="Calibri"/>
              </w:rPr>
            </w:pPr>
            <w:r w:rsidRPr="6A875A59">
              <w:rPr>
                <w:rFonts w:cs="Calibri"/>
              </w:rPr>
              <w:t>1</w:t>
            </w:r>
          </w:p>
        </w:tc>
      </w:tr>
      <w:tr w:rsidR="00F52468" w:rsidRPr="002B6A4F" w14:paraId="62870909" w14:textId="77777777" w:rsidTr="02CA8D43">
        <w:tc>
          <w:tcPr>
            <w:tcW w:w="3078" w:type="dxa"/>
            <w:shd w:val="clear" w:color="auto" w:fill="auto"/>
          </w:tcPr>
          <w:p w14:paraId="03AE5629" w14:textId="705D6B10" w:rsidR="00F52468" w:rsidRPr="002B6A4F" w:rsidRDefault="02CA8D43" w:rsidP="6A875A59">
            <w:pPr>
              <w:rPr>
                <w:rFonts w:cs="Calibri"/>
              </w:rPr>
            </w:pPr>
            <w:r w:rsidRPr="02CA8D43">
              <w:rPr>
                <w:rFonts w:cs="Calibri"/>
              </w:rPr>
              <w:t>TL</w:t>
            </w:r>
          </w:p>
        </w:tc>
        <w:tc>
          <w:tcPr>
            <w:tcW w:w="2160" w:type="dxa"/>
            <w:shd w:val="clear" w:color="auto" w:fill="auto"/>
          </w:tcPr>
          <w:p w14:paraId="296FEF7D" w14:textId="47813241" w:rsidR="00F52468" w:rsidRPr="002B6A4F" w:rsidRDefault="6A875A59" w:rsidP="6A875A59">
            <w:pPr>
              <w:rPr>
                <w:rFonts w:cs="Calibri"/>
              </w:rPr>
            </w:pPr>
            <w:r w:rsidRPr="6A875A59">
              <w:rPr>
                <w:rFonts w:cs="Calibri"/>
              </w:rPr>
              <w:t>8</w:t>
            </w:r>
          </w:p>
        </w:tc>
        <w:tc>
          <w:tcPr>
            <w:tcW w:w="2070" w:type="dxa"/>
            <w:shd w:val="clear" w:color="auto" w:fill="auto"/>
          </w:tcPr>
          <w:p w14:paraId="7194DBDC" w14:textId="5D577558" w:rsidR="00F52468" w:rsidRPr="002B6A4F" w:rsidRDefault="6A875A59" w:rsidP="6A875A59">
            <w:pPr>
              <w:rPr>
                <w:rFonts w:cs="Calibri"/>
              </w:rPr>
            </w:pPr>
            <w:r w:rsidRPr="6A875A59">
              <w:rPr>
                <w:rFonts w:cs="Calibri"/>
              </w:rPr>
              <w:t>6</w:t>
            </w:r>
          </w:p>
        </w:tc>
        <w:tc>
          <w:tcPr>
            <w:tcW w:w="1904" w:type="dxa"/>
            <w:shd w:val="clear" w:color="auto" w:fill="auto"/>
          </w:tcPr>
          <w:p w14:paraId="769D0D3C" w14:textId="2DAD85E2" w:rsidR="00F52468" w:rsidRPr="002B6A4F" w:rsidRDefault="6A875A59" w:rsidP="6A875A59">
            <w:pPr>
              <w:rPr>
                <w:rFonts w:cs="Calibri"/>
              </w:rPr>
            </w:pPr>
            <w:r w:rsidRPr="6A875A59">
              <w:rPr>
                <w:rFonts w:cs="Calibri"/>
              </w:rPr>
              <w:t>8</w:t>
            </w:r>
          </w:p>
        </w:tc>
      </w:tr>
      <w:tr w:rsidR="00F52468" w:rsidRPr="002B6A4F" w14:paraId="038E0008" w14:textId="77777777" w:rsidTr="02CA8D43">
        <w:tc>
          <w:tcPr>
            <w:tcW w:w="3078" w:type="dxa"/>
            <w:shd w:val="clear" w:color="auto" w:fill="auto"/>
          </w:tcPr>
          <w:p w14:paraId="3D83CA1F" w14:textId="7D363FF3" w:rsidR="00F52468" w:rsidRPr="002B6A4F" w:rsidRDefault="02CA8D43" w:rsidP="6A875A59">
            <w:pPr>
              <w:rPr>
                <w:rFonts w:cs="Calibri"/>
              </w:rPr>
            </w:pPr>
            <w:r w:rsidRPr="02CA8D43">
              <w:rPr>
                <w:rFonts w:cs="Calibri"/>
              </w:rPr>
              <w:t>TL/HAVO</w:t>
            </w:r>
          </w:p>
        </w:tc>
        <w:tc>
          <w:tcPr>
            <w:tcW w:w="2160" w:type="dxa"/>
            <w:shd w:val="clear" w:color="auto" w:fill="auto"/>
          </w:tcPr>
          <w:p w14:paraId="54CD245A" w14:textId="177F98C5" w:rsidR="00F52468" w:rsidRPr="002B6A4F" w:rsidRDefault="6A875A59" w:rsidP="6A875A59">
            <w:pPr>
              <w:rPr>
                <w:rFonts w:cs="Calibri"/>
              </w:rPr>
            </w:pPr>
            <w:r w:rsidRPr="6A875A59">
              <w:rPr>
                <w:rFonts w:cs="Calibri"/>
              </w:rPr>
              <w:t>0</w:t>
            </w:r>
          </w:p>
        </w:tc>
        <w:tc>
          <w:tcPr>
            <w:tcW w:w="2070" w:type="dxa"/>
            <w:shd w:val="clear" w:color="auto" w:fill="auto"/>
          </w:tcPr>
          <w:p w14:paraId="1231BE67" w14:textId="563DF9B4" w:rsidR="00F52468" w:rsidRPr="002B6A4F" w:rsidRDefault="6A875A59" w:rsidP="6A875A59">
            <w:pPr>
              <w:rPr>
                <w:rFonts w:cs="Calibri"/>
              </w:rPr>
            </w:pPr>
            <w:r w:rsidRPr="6A875A59">
              <w:rPr>
                <w:rFonts w:cs="Calibri"/>
              </w:rPr>
              <w:t>7</w:t>
            </w:r>
          </w:p>
        </w:tc>
        <w:tc>
          <w:tcPr>
            <w:tcW w:w="1904" w:type="dxa"/>
            <w:shd w:val="clear" w:color="auto" w:fill="auto"/>
          </w:tcPr>
          <w:p w14:paraId="36FEB5B0" w14:textId="6A80F59B" w:rsidR="00F52468" w:rsidRPr="002B6A4F" w:rsidRDefault="6A875A59" w:rsidP="6A875A59">
            <w:pPr>
              <w:rPr>
                <w:rFonts w:cs="Calibri"/>
              </w:rPr>
            </w:pPr>
            <w:r w:rsidRPr="6A875A59">
              <w:rPr>
                <w:rFonts w:cs="Calibri"/>
              </w:rPr>
              <w:t>4</w:t>
            </w:r>
          </w:p>
        </w:tc>
      </w:tr>
      <w:tr w:rsidR="6A875A59" w14:paraId="06D4A366" w14:textId="77777777" w:rsidTr="02CA8D43">
        <w:tc>
          <w:tcPr>
            <w:tcW w:w="3031" w:type="dxa"/>
            <w:shd w:val="clear" w:color="auto" w:fill="auto"/>
          </w:tcPr>
          <w:p w14:paraId="2880178E" w14:textId="1BDC38B8" w:rsidR="6A875A59" w:rsidRDefault="02CA8D43" w:rsidP="6A875A59">
            <w:pPr>
              <w:rPr>
                <w:rFonts w:cs="Calibri"/>
              </w:rPr>
            </w:pPr>
            <w:r w:rsidRPr="02CA8D43">
              <w:rPr>
                <w:rFonts w:cs="Calibri"/>
              </w:rPr>
              <w:t>HAVO</w:t>
            </w:r>
          </w:p>
        </w:tc>
        <w:tc>
          <w:tcPr>
            <w:tcW w:w="2123" w:type="dxa"/>
            <w:shd w:val="clear" w:color="auto" w:fill="auto"/>
          </w:tcPr>
          <w:p w14:paraId="5E7FAE8B" w14:textId="3A6AA797" w:rsidR="6A875A59" w:rsidRDefault="02CA8D43" w:rsidP="6A875A59">
            <w:pPr>
              <w:rPr>
                <w:rFonts w:cs="Calibri"/>
              </w:rPr>
            </w:pPr>
            <w:r w:rsidRPr="02CA8D43">
              <w:rPr>
                <w:rFonts w:cs="Calibri"/>
              </w:rPr>
              <w:t>10</w:t>
            </w:r>
          </w:p>
        </w:tc>
        <w:tc>
          <w:tcPr>
            <w:tcW w:w="2035" w:type="dxa"/>
            <w:shd w:val="clear" w:color="auto" w:fill="auto"/>
          </w:tcPr>
          <w:p w14:paraId="731AE16B" w14:textId="26F957A5" w:rsidR="6A875A59" w:rsidRDefault="02CA8D43" w:rsidP="6A875A59">
            <w:pPr>
              <w:rPr>
                <w:rFonts w:cs="Calibri"/>
              </w:rPr>
            </w:pPr>
            <w:r w:rsidRPr="02CA8D43">
              <w:rPr>
                <w:rFonts w:cs="Calibri"/>
              </w:rPr>
              <w:t>13</w:t>
            </w:r>
          </w:p>
        </w:tc>
        <w:tc>
          <w:tcPr>
            <w:tcW w:w="1873" w:type="dxa"/>
            <w:shd w:val="clear" w:color="auto" w:fill="auto"/>
          </w:tcPr>
          <w:p w14:paraId="4B6D87A1" w14:textId="47606DF0" w:rsidR="6A875A59" w:rsidRDefault="02CA8D43" w:rsidP="6A875A59">
            <w:pPr>
              <w:rPr>
                <w:rFonts w:cs="Calibri"/>
              </w:rPr>
            </w:pPr>
            <w:r w:rsidRPr="02CA8D43">
              <w:rPr>
                <w:rFonts w:cs="Calibri"/>
              </w:rPr>
              <w:t>10</w:t>
            </w:r>
          </w:p>
        </w:tc>
      </w:tr>
      <w:tr w:rsidR="6A875A59" w14:paraId="1069455D" w14:textId="77777777" w:rsidTr="02CA8D43">
        <w:tc>
          <w:tcPr>
            <w:tcW w:w="3031" w:type="dxa"/>
            <w:shd w:val="clear" w:color="auto" w:fill="auto"/>
          </w:tcPr>
          <w:p w14:paraId="0E4FC14A" w14:textId="5ABC1C91" w:rsidR="6A875A59" w:rsidRDefault="02CA8D43" w:rsidP="6A875A59">
            <w:pPr>
              <w:rPr>
                <w:rFonts w:cs="Calibri"/>
              </w:rPr>
            </w:pPr>
            <w:r w:rsidRPr="02CA8D43">
              <w:rPr>
                <w:rFonts w:cs="Calibri"/>
              </w:rPr>
              <w:lastRenderedPageBreak/>
              <w:t>HAVO/VWO</w:t>
            </w:r>
          </w:p>
        </w:tc>
        <w:tc>
          <w:tcPr>
            <w:tcW w:w="2123" w:type="dxa"/>
            <w:shd w:val="clear" w:color="auto" w:fill="auto"/>
          </w:tcPr>
          <w:p w14:paraId="4098C255" w14:textId="3B444E8D" w:rsidR="6A875A59" w:rsidRDefault="02CA8D43" w:rsidP="6A875A59">
            <w:pPr>
              <w:rPr>
                <w:rFonts w:cs="Calibri"/>
              </w:rPr>
            </w:pPr>
            <w:r w:rsidRPr="02CA8D43">
              <w:rPr>
                <w:rFonts w:cs="Calibri"/>
              </w:rPr>
              <w:t>0</w:t>
            </w:r>
          </w:p>
        </w:tc>
        <w:tc>
          <w:tcPr>
            <w:tcW w:w="2035" w:type="dxa"/>
            <w:shd w:val="clear" w:color="auto" w:fill="auto"/>
          </w:tcPr>
          <w:p w14:paraId="05F886B9" w14:textId="74972A88" w:rsidR="6A875A59" w:rsidRDefault="02CA8D43" w:rsidP="6A875A59">
            <w:pPr>
              <w:rPr>
                <w:rFonts w:cs="Calibri"/>
              </w:rPr>
            </w:pPr>
            <w:r w:rsidRPr="02CA8D43">
              <w:rPr>
                <w:rFonts w:cs="Calibri"/>
              </w:rPr>
              <w:t>5</w:t>
            </w:r>
          </w:p>
        </w:tc>
        <w:tc>
          <w:tcPr>
            <w:tcW w:w="1873" w:type="dxa"/>
            <w:shd w:val="clear" w:color="auto" w:fill="auto"/>
          </w:tcPr>
          <w:p w14:paraId="19C6E785" w14:textId="37FAA6DD" w:rsidR="6A875A59" w:rsidRDefault="02CA8D43" w:rsidP="6A875A59">
            <w:pPr>
              <w:rPr>
                <w:rFonts w:cs="Calibri"/>
              </w:rPr>
            </w:pPr>
            <w:r w:rsidRPr="02CA8D43">
              <w:rPr>
                <w:rFonts w:cs="Calibri"/>
              </w:rPr>
              <w:t>7</w:t>
            </w:r>
          </w:p>
        </w:tc>
      </w:tr>
      <w:tr w:rsidR="6A875A59" w14:paraId="4F5A4723" w14:textId="77777777" w:rsidTr="02CA8D43">
        <w:tc>
          <w:tcPr>
            <w:tcW w:w="3031" w:type="dxa"/>
            <w:shd w:val="clear" w:color="auto" w:fill="auto"/>
          </w:tcPr>
          <w:p w14:paraId="1EEFCB80" w14:textId="39FC082D" w:rsidR="6A875A59" w:rsidRDefault="02CA8D43" w:rsidP="6A875A59">
            <w:pPr>
              <w:rPr>
                <w:rFonts w:cs="Calibri"/>
              </w:rPr>
            </w:pPr>
            <w:r w:rsidRPr="02CA8D43">
              <w:rPr>
                <w:rFonts w:cs="Calibri"/>
              </w:rPr>
              <w:t>VWO</w:t>
            </w:r>
          </w:p>
        </w:tc>
        <w:tc>
          <w:tcPr>
            <w:tcW w:w="2123" w:type="dxa"/>
            <w:shd w:val="clear" w:color="auto" w:fill="auto"/>
          </w:tcPr>
          <w:p w14:paraId="77F81D86" w14:textId="52CBCE0B" w:rsidR="6A875A59" w:rsidRDefault="02CA8D43" w:rsidP="6A875A59">
            <w:pPr>
              <w:rPr>
                <w:rFonts w:cs="Calibri"/>
              </w:rPr>
            </w:pPr>
            <w:r w:rsidRPr="02CA8D43">
              <w:rPr>
                <w:rFonts w:cs="Calibri"/>
              </w:rPr>
              <w:t>9</w:t>
            </w:r>
          </w:p>
        </w:tc>
        <w:tc>
          <w:tcPr>
            <w:tcW w:w="2035" w:type="dxa"/>
            <w:shd w:val="clear" w:color="auto" w:fill="auto"/>
          </w:tcPr>
          <w:p w14:paraId="06F356EB" w14:textId="039B9E3B" w:rsidR="6A875A59" w:rsidRDefault="02CA8D43" w:rsidP="6A875A59">
            <w:pPr>
              <w:rPr>
                <w:rFonts w:cs="Calibri"/>
              </w:rPr>
            </w:pPr>
            <w:r w:rsidRPr="02CA8D43">
              <w:rPr>
                <w:rFonts w:cs="Calibri"/>
              </w:rPr>
              <w:t>10</w:t>
            </w:r>
          </w:p>
        </w:tc>
        <w:tc>
          <w:tcPr>
            <w:tcW w:w="1873" w:type="dxa"/>
            <w:shd w:val="clear" w:color="auto" w:fill="auto"/>
          </w:tcPr>
          <w:p w14:paraId="72A35B35" w14:textId="4E97FFE6" w:rsidR="6A875A59" w:rsidRDefault="02CA8D43" w:rsidP="6A875A59">
            <w:pPr>
              <w:rPr>
                <w:rFonts w:cs="Calibri"/>
              </w:rPr>
            </w:pPr>
            <w:r w:rsidRPr="02CA8D43">
              <w:rPr>
                <w:rFonts w:cs="Calibri"/>
              </w:rPr>
              <w:t>13</w:t>
            </w:r>
          </w:p>
        </w:tc>
      </w:tr>
    </w:tbl>
    <w:p w14:paraId="30D7AA69" w14:textId="77777777" w:rsidR="00EE44A9" w:rsidRDefault="00EE44A9"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D5124" w:rsidRPr="002B6A4F" w14:paraId="32DC1CBB" w14:textId="77777777" w:rsidTr="6A875A59">
        <w:trPr>
          <w:trHeight w:val="362"/>
        </w:trPr>
        <w:tc>
          <w:tcPr>
            <w:tcW w:w="9180" w:type="dxa"/>
            <w:tcBorders>
              <w:bottom w:val="single" w:sz="4" w:space="0" w:color="auto"/>
            </w:tcBorders>
            <w:shd w:val="clear" w:color="auto" w:fill="95B3D7"/>
            <w:vAlign w:val="center"/>
          </w:tcPr>
          <w:p w14:paraId="0A317EEB" w14:textId="77777777" w:rsidR="000D5124" w:rsidRPr="002B6A4F" w:rsidRDefault="000D5124" w:rsidP="000D5124">
            <w:pPr>
              <w:rPr>
                <w:rFonts w:cs="Calibri"/>
              </w:rPr>
            </w:pPr>
            <w:r>
              <w:rPr>
                <w:rFonts w:cs="Calibri"/>
              </w:rPr>
              <w:t xml:space="preserve">Basisondersteuning </w:t>
            </w:r>
          </w:p>
        </w:tc>
      </w:tr>
      <w:tr w:rsidR="000D5124" w:rsidRPr="002B6A4F" w14:paraId="01BE0F19" w14:textId="77777777" w:rsidTr="6A875A59">
        <w:trPr>
          <w:trHeight w:val="362"/>
        </w:trPr>
        <w:tc>
          <w:tcPr>
            <w:tcW w:w="9180" w:type="dxa"/>
            <w:shd w:val="clear" w:color="auto" w:fill="auto"/>
            <w:vAlign w:val="center"/>
          </w:tcPr>
          <w:p w14:paraId="02138A63" w14:textId="77777777" w:rsidR="00EE12DA" w:rsidRDefault="6A875A59" w:rsidP="6A875A59">
            <w:pPr>
              <w:jc w:val="both"/>
              <w:rPr>
                <w:rFonts w:cs="Calibri"/>
              </w:rPr>
            </w:pPr>
            <w:r w:rsidRPr="6A875A59">
              <w:rPr>
                <w:rFonts w:cs="Calibri"/>
              </w:rPr>
              <w:t xml:space="preserve">Binnen SWV 23-05 zijn afspraken gemaakt over het niveau van de basisondersteuning. Dit niveau wordt iedere twee jaar gemeten op 7 standaarden. Het betreft de pedagogische aanpak, de didactische omgeving, handelingsgericht werken, beleid en organisatie, professionaliteit, communicatie en doorgaande lijn. </w:t>
            </w:r>
          </w:p>
          <w:p w14:paraId="7196D064" w14:textId="3CAC71CE" w:rsidR="00EE12DA" w:rsidRDefault="6A875A59" w:rsidP="6A875A59">
            <w:pPr>
              <w:jc w:val="both"/>
              <w:rPr>
                <w:rFonts w:cs="Calibri"/>
              </w:rPr>
            </w:pPr>
            <w:r w:rsidRPr="6A875A59">
              <w:rPr>
                <w:rFonts w:cs="Calibri"/>
              </w:rPr>
              <w:t xml:space="preserve">Op de standaarden springt onze school eruit met: de pedagogische aanpak, de didactische omgeving, handelingsgericht werken, communicatie, professionaliteit, doorgaande lijn en beleid en organisatie (voldoende). De standaarden hebben wij als goed beoordeeld, omdat wij het beter vinden dan voldoende. Maar wij realiseren ons zeker dat een aantal onderdelen altijd scherper kunnen en aandachtspunten zijn. </w:t>
            </w:r>
          </w:p>
          <w:p w14:paraId="34FF1C98" w14:textId="6E6E3C33" w:rsidR="00EE12DA" w:rsidRPr="002B6A4F" w:rsidRDefault="6A875A59" w:rsidP="6A875A59">
            <w:pPr>
              <w:jc w:val="both"/>
              <w:rPr>
                <w:rFonts w:cs="Calibri"/>
              </w:rPr>
            </w:pPr>
            <w:r w:rsidRPr="6A875A59">
              <w:rPr>
                <w:rFonts w:cs="Calibri"/>
              </w:rPr>
              <w:t xml:space="preserve">Aandachtspunt is: Het handelen bij pestgedrag, het teruggeven van feedback m.b.t. resultaten, leerlingvolgsysteem voor de fysieke ontwikkeling, groepsplannen met aandacht voor de fysieke ontwikkeling, functieprofiel IB-er, het jaarlijks evalueren systeem van de onderwijsondersteuning, flitsbezoeken van de directie, leerlingen betrekken bij het OPP.  </w:t>
            </w:r>
          </w:p>
        </w:tc>
      </w:tr>
    </w:tbl>
    <w:p w14:paraId="6D072C0D" w14:textId="77777777" w:rsidR="006169F4" w:rsidRDefault="006169F4" w:rsidP="006434AE">
      <w:pPr>
        <w:rPr>
          <w:rFonts w:cs="Calibri"/>
        </w:rPr>
      </w:pPr>
    </w:p>
    <w:p w14:paraId="48A21919" w14:textId="77777777" w:rsidR="006169F4" w:rsidRDefault="006169F4" w:rsidP="006169F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31B64" w:rsidRPr="002B6A4F" w14:paraId="39385D94" w14:textId="77777777" w:rsidTr="6A875A59">
        <w:trPr>
          <w:trHeight w:val="362"/>
        </w:trPr>
        <w:tc>
          <w:tcPr>
            <w:tcW w:w="9180" w:type="dxa"/>
            <w:tcBorders>
              <w:bottom w:val="single" w:sz="4" w:space="0" w:color="auto"/>
            </w:tcBorders>
            <w:shd w:val="clear" w:color="auto" w:fill="95B3D7"/>
            <w:vAlign w:val="center"/>
          </w:tcPr>
          <w:p w14:paraId="2800238B" w14:textId="77777777" w:rsidR="00731B64" w:rsidRPr="002B6A4F" w:rsidRDefault="006169F4" w:rsidP="008A4B0B">
            <w:pPr>
              <w:rPr>
                <w:rFonts w:cs="Calibri"/>
              </w:rPr>
            </w:pPr>
            <w:r>
              <w:br w:type="page"/>
            </w:r>
            <w:r w:rsidR="00A5282D">
              <w:rPr>
                <w:rFonts w:cs="Calibri"/>
              </w:rPr>
              <w:t>I</w:t>
            </w:r>
            <w:r w:rsidR="00731B64" w:rsidRPr="002B6A4F">
              <w:rPr>
                <w:rFonts w:cs="Calibri"/>
              </w:rPr>
              <w:t xml:space="preserve">nspectieoordeel </w:t>
            </w:r>
            <w:r w:rsidR="008A4B0B">
              <w:rPr>
                <w:rFonts w:cs="Calibri"/>
              </w:rPr>
              <w:t xml:space="preserve">d.d. </w:t>
            </w:r>
          </w:p>
        </w:tc>
      </w:tr>
      <w:tr w:rsidR="008A4B0B" w:rsidRPr="002B6A4F" w14:paraId="2410B04A" w14:textId="77777777" w:rsidTr="6A875A59">
        <w:trPr>
          <w:trHeight w:val="362"/>
        </w:trPr>
        <w:tc>
          <w:tcPr>
            <w:tcW w:w="9180" w:type="dxa"/>
            <w:shd w:val="clear" w:color="auto" w:fill="auto"/>
            <w:vAlign w:val="center"/>
          </w:tcPr>
          <w:p w14:paraId="6BD18F9B" w14:textId="111EC08E" w:rsidR="008A4B0B" w:rsidRPr="002B6A4F" w:rsidRDefault="6A875A59" w:rsidP="6A875A59">
            <w:pPr>
              <w:rPr>
                <w:rFonts w:cs="Calibri"/>
              </w:rPr>
            </w:pPr>
            <w:r w:rsidRPr="6A875A59">
              <w:rPr>
                <w:rFonts w:cs="Calibri"/>
              </w:rPr>
              <w:t xml:space="preserve">U vindt ons laatste inspectieoordeel en onze reactie hierop op </w:t>
            </w:r>
            <w:hyperlink r:id="rId14">
              <w:r w:rsidRPr="6A875A59">
                <w:rPr>
                  <w:rStyle w:val="Hyperlink"/>
                  <w:rFonts w:cs="Calibri"/>
                </w:rPr>
                <w:t>www.scholenopdekaart.nl</w:t>
              </w:r>
            </w:hyperlink>
          </w:p>
        </w:tc>
      </w:tr>
    </w:tbl>
    <w:p w14:paraId="238601FE" w14:textId="77777777" w:rsidR="00731B64" w:rsidRDefault="00731B64" w:rsidP="006434AE">
      <w:pPr>
        <w:rPr>
          <w:rFonts w:cs="Calibri"/>
        </w:rPr>
      </w:pPr>
    </w:p>
    <w:p w14:paraId="0F3CABC7" w14:textId="77777777" w:rsidR="00FC0BDE" w:rsidRPr="002B6A4F" w:rsidRDefault="00FC0BDE"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1607"/>
        <w:gridCol w:w="4961"/>
      </w:tblGrid>
      <w:tr w:rsidR="009C2E0D" w:rsidRPr="004A548F" w14:paraId="65C8DE31" w14:textId="77777777" w:rsidTr="02CA8D43">
        <w:trPr>
          <w:trHeight w:val="362"/>
        </w:trPr>
        <w:tc>
          <w:tcPr>
            <w:tcW w:w="9180" w:type="dxa"/>
            <w:gridSpan w:val="3"/>
            <w:shd w:val="clear" w:color="auto" w:fill="95B3D7"/>
            <w:vAlign w:val="center"/>
          </w:tcPr>
          <w:p w14:paraId="637E79CC" w14:textId="77777777" w:rsidR="009C2E0D" w:rsidRPr="004A548F" w:rsidRDefault="009C2E0D" w:rsidP="00195BA9">
            <w:pPr>
              <w:rPr>
                <w:szCs w:val="18"/>
              </w:rPr>
            </w:pPr>
            <w:r w:rsidRPr="004A548F">
              <w:rPr>
                <w:szCs w:val="18"/>
              </w:rPr>
              <w:t>Expertise op het gebied van kinderen met extra onderwijsbehoeften</w:t>
            </w:r>
          </w:p>
        </w:tc>
      </w:tr>
      <w:tr w:rsidR="00A5282D" w:rsidRPr="004A548F" w14:paraId="019C7EA7" w14:textId="77777777" w:rsidTr="02CA8D43">
        <w:tc>
          <w:tcPr>
            <w:tcW w:w="9180" w:type="dxa"/>
            <w:gridSpan w:val="3"/>
            <w:shd w:val="clear" w:color="auto" w:fill="auto"/>
          </w:tcPr>
          <w:p w14:paraId="79356450" w14:textId="77777777" w:rsidR="00A5282D" w:rsidRPr="004A548F" w:rsidRDefault="00A5282D" w:rsidP="00967C7A">
            <w:pPr>
              <w:rPr>
                <w:szCs w:val="18"/>
              </w:rPr>
            </w:pPr>
            <w:r w:rsidRPr="004A548F">
              <w:rPr>
                <w:szCs w:val="18"/>
              </w:rPr>
              <w:t xml:space="preserve">Op onze school is </w:t>
            </w:r>
            <w:r w:rsidR="00967C7A">
              <w:rPr>
                <w:szCs w:val="18"/>
              </w:rPr>
              <w:t xml:space="preserve">gemiddelde of </w:t>
            </w:r>
            <w:r w:rsidRPr="004A548F">
              <w:rPr>
                <w:szCs w:val="18"/>
              </w:rPr>
              <w:t>meer dan gemiddelde</w:t>
            </w:r>
            <w:r w:rsidR="00967C7A">
              <w:rPr>
                <w:szCs w:val="18"/>
              </w:rPr>
              <w:t xml:space="preserve"> </w:t>
            </w:r>
            <w:r w:rsidRPr="004A548F">
              <w:rPr>
                <w:szCs w:val="18"/>
              </w:rPr>
              <w:t>expertise beschikbaar m.b.t. het onderwijsaanbod aan kinderen met extra onderwijsbehoeften:</w:t>
            </w:r>
            <w:r w:rsidR="00967C7A">
              <w:rPr>
                <w:szCs w:val="18"/>
              </w:rPr>
              <w:t xml:space="preserve"> We geven ook aan we</w:t>
            </w:r>
            <w:r w:rsidR="00C114E9">
              <w:rPr>
                <w:szCs w:val="18"/>
              </w:rPr>
              <w:t>l</w:t>
            </w:r>
            <w:r w:rsidR="00967C7A">
              <w:rPr>
                <w:szCs w:val="18"/>
              </w:rPr>
              <w:t xml:space="preserve">ke kennis niet aanwezig is. </w:t>
            </w:r>
          </w:p>
        </w:tc>
      </w:tr>
      <w:tr w:rsidR="00EB6E02" w:rsidRPr="004A548F" w14:paraId="1F5A6C58" w14:textId="77777777" w:rsidTr="02CA8D43">
        <w:trPr>
          <w:trHeight w:val="1111"/>
        </w:trPr>
        <w:tc>
          <w:tcPr>
            <w:tcW w:w="2612" w:type="dxa"/>
            <w:shd w:val="clear" w:color="auto" w:fill="95B3D7"/>
          </w:tcPr>
          <w:p w14:paraId="0A6959E7" w14:textId="77777777" w:rsidR="00EB6E02" w:rsidRPr="002B6A4F" w:rsidRDefault="00E45FD1" w:rsidP="00195BA9">
            <w:r>
              <w:t xml:space="preserve"> </w:t>
            </w:r>
          </w:p>
        </w:tc>
        <w:tc>
          <w:tcPr>
            <w:tcW w:w="1607" w:type="dxa"/>
            <w:shd w:val="clear" w:color="auto" w:fill="95B3D7"/>
          </w:tcPr>
          <w:p w14:paraId="1D81A6B8" w14:textId="77777777" w:rsidR="00EB6E02" w:rsidRPr="002B6A4F" w:rsidRDefault="004A548F" w:rsidP="004A548F">
            <w:r>
              <w:t>Meer dan gemiddeld/ gemiddeld</w:t>
            </w:r>
            <w:r w:rsidR="00967C7A">
              <w:t>/ Niet aanwezig</w:t>
            </w:r>
          </w:p>
        </w:tc>
        <w:tc>
          <w:tcPr>
            <w:tcW w:w="4961" w:type="dxa"/>
            <w:shd w:val="clear" w:color="auto" w:fill="95B3D7"/>
          </w:tcPr>
          <w:p w14:paraId="16BFA959" w14:textId="77777777" w:rsidR="00EB6E02" w:rsidRPr="004A548F" w:rsidRDefault="00E45FD1" w:rsidP="00195BA9">
            <w:pPr>
              <w:rPr>
                <w:szCs w:val="18"/>
              </w:rPr>
            </w:pPr>
            <w:r w:rsidRPr="004A548F">
              <w:rPr>
                <w:szCs w:val="18"/>
              </w:rPr>
              <w:t>Toelichting</w:t>
            </w:r>
          </w:p>
        </w:tc>
      </w:tr>
      <w:tr w:rsidR="00E45FD1" w:rsidRPr="004A548F" w14:paraId="55D960D9" w14:textId="77777777" w:rsidTr="02CA8D43">
        <w:tc>
          <w:tcPr>
            <w:tcW w:w="2612" w:type="dxa"/>
            <w:shd w:val="clear" w:color="auto" w:fill="auto"/>
          </w:tcPr>
          <w:p w14:paraId="01900F7B" w14:textId="77777777" w:rsidR="00E45FD1" w:rsidRPr="002B6A4F" w:rsidRDefault="009725F8" w:rsidP="00905C1A">
            <w:r>
              <w:t>Spraak- taalproblemen</w:t>
            </w:r>
          </w:p>
        </w:tc>
        <w:tc>
          <w:tcPr>
            <w:tcW w:w="1607" w:type="dxa"/>
            <w:shd w:val="clear" w:color="auto" w:fill="auto"/>
          </w:tcPr>
          <w:p w14:paraId="5B08B5D1" w14:textId="58BD34B1" w:rsidR="00E45FD1" w:rsidRPr="002B6A4F" w:rsidRDefault="6A875A59" w:rsidP="004A548F">
            <w:r>
              <w:t>gemiddeld</w:t>
            </w:r>
          </w:p>
        </w:tc>
        <w:tc>
          <w:tcPr>
            <w:tcW w:w="4961" w:type="dxa"/>
            <w:shd w:val="clear" w:color="auto" w:fill="auto"/>
          </w:tcPr>
          <w:p w14:paraId="5CB9AB8F" w14:textId="53BF8F06" w:rsidR="00E45FD1" w:rsidRPr="0078711E" w:rsidRDefault="6A875A59" w:rsidP="6A875A59">
            <w:r w:rsidRPr="6A875A59">
              <w:t>Wij werken op onze school samen met Puur logopedie. Er is een nauwe samenwerking. Met regelmaat wordt er voorlichting gegeven binnen het team. Kinderen worden al op jonge leeftijd (5 jaar) gescreend door de GGD.</w:t>
            </w:r>
          </w:p>
        </w:tc>
      </w:tr>
      <w:tr w:rsidR="00905C1A" w:rsidRPr="004A548F" w14:paraId="1771C57D" w14:textId="77777777" w:rsidTr="02CA8D43">
        <w:tc>
          <w:tcPr>
            <w:tcW w:w="2612" w:type="dxa"/>
            <w:shd w:val="clear" w:color="auto" w:fill="auto"/>
          </w:tcPr>
          <w:p w14:paraId="1D9931F5" w14:textId="77777777" w:rsidR="00905C1A" w:rsidRDefault="00905C1A" w:rsidP="00195BA9">
            <w:r>
              <w:t>Dyslexie</w:t>
            </w:r>
          </w:p>
        </w:tc>
        <w:tc>
          <w:tcPr>
            <w:tcW w:w="1607" w:type="dxa"/>
            <w:shd w:val="clear" w:color="auto" w:fill="auto"/>
          </w:tcPr>
          <w:p w14:paraId="16DEB4AB" w14:textId="0A8ED4B7" w:rsidR="00905C1A" w:rsidRPr="002B6A4F" w:rsidRDefault="6A875A59" w:rsidP="004A548F">
            <w:r>
              <w:t>gemiddeld</w:t>
            </w:r>
          </w:p>
        </w:tc>
        <w:tc>
          <w:tcPr>
            <w:tcW w:w="4961" w:type="dxa"/>
            <w:shd w:val="clear" w:color="auto" w:fill="auto"/>
          </w:tcPr>
          <w:p w14:paraId="7E7F2C12" w14:textId="04081052" w:rsidR="00905C1A" w:rsidRPr="0078711E" w:rsidRDefault="6A875A59" w:rsidP="6A875A59">
            <w:r w:rsidRPr="6A875A59">
              <w:rPr>
                <w:rFonts w:cs="Arial"/>
              </w:rPr>
              <w:t>Bij alle onze leerkrachten is er vanuit de basisopleiding kennis aanwezig over de didactiek van het lezen en spellen. Er is verdiepte kennis op dit onderwerp aanwezig. Bij ons op school is wekelijks een dyslexiebehandelaar van Centraal Nederland aanwezig. Er is een nauwe samenwerking.</w:t>
            </w:r>
          </w:p>
        </w:tc>
      </w:tr>
      <w:tr w:rsidR="00905C1A" w:rsidRPr="004A548F" w14:paraId="4AAD6DBC" w14:textId="77777777" w:rsidTr="02CA8D43">
        <w:tc>
          <w:tcPr>
            <w:tcW w:w="2612" w:type="dxa"/>
            <w:shd w:val="clear" w:color="auto" w:fill="auto"/>
          </w:tcPr>
          <w:p w14:paraId="2C4DB610" w14:textId="77777777" w:rsidR="00905C1A" w:rsidRPr="002B6A4F" w:rsidRDefault="00905C1A" w:rsidP="00195BA9">
            <w:r w:rsidRPr="002B6A4F">
              <w:t>Dyscalculie</w:t>
            </w:r>
          </w:p>
        </w:tc>
        <w:tc>
          <w:tcPr>
            <w:tcW w:w="1607" w:type="dxa"/>
            <w:shd w:val="clear" w:color="auto" w:fill="auto"/>
          </w:tcPr>
          <w:p w14:paraId="0AD9C6F4" w14:textId="262DADE2" w:rsidR="00905C1A" w:rsidRPr="002B6A4F" w:rsidRDefault="6A875A59" w:rsidP="007F4966">
            <w:r>
              <w:t>niet aanwezig</w:t>
            </w:r>
          </w:p>
        </w:tc>
        <w:tc>
          <w:tcPr>
            <w:tcW w:w="4961" w:type="dxa"/>
            <w:shd w:val="clear" w:color="auto" w:fill="auto"/>
          </w:tcPr>
          <w:p w14:paraId="1834D142" w14:textId="59FE000D" w:rsidR="00905C1A" w:rsidRPr="0078711E" w:rsidRDefault="6A875A59" w:rsidP="6A875A59">
            <w:pPr>
              <w:rPr>
                <w:rFonts w:cs="Arial"/>
              </w:rPr>
            </w:pPr>
            <w:r w:rsidRPr="6A875A59">
              <w:rPr>
                <w:rFonts w:cs="Arial"/>
              </w:rPr>
              <w:t xml:space="preserve">Bij ons op school is een rekencoördinator aanwezig. </w:t>
            </w:r>
          </w:p>
        </w:tc>
      </w:tr>
      <w:tr w:rsidR="00905C1A" w:rsidRPr="004A548F" w14:paraId="39956D68" w14:textId="77777777" w:rsidTr="02CA8D43">
        <w:tc>
          <w:tcPr>
            <w:tcW w:w="2612" w:type="dxa"/>
            <w:shd w:val="clear" w:color="auto" w:fill="auto"/>
          </w:tcPr>
          <w:p w14:paraId="4D3F9D14" w14:textId="77777777" w:rsidR="00905C1A" w:rsidRPr="002B6A4F" w:rsidRDefault="00905C1A" w:rsidP="00195BA9">
            <w:r w:rsidRPr="002B6A4F">
              <w:t>Motorische beperkingen</w:t>
            </w:r>
          </w:p>
        </w:tc>
        <w:tc>
          <w:tcPr>
            <w:tcW w:w="1607" w:type="dxa"/>
            <w:shd w:val="clear" w:color="auto" w:fill="auto"/>
          </w:tcPr>
          <w:p w14:paraId="4B1F511A" w14:textId="53A833B8" w:rsidR="00905C1A" w:rsidRPr="002B6A4F" w:rsidRDefault="6A875A59" w:rsidP="00195BA9">
            <w:r>
              <w:t>gemiddeld</w:t>
            </w:r>
          </w:p>
        </w:tc>
        <w:tc>
          <w:tcPr>
            <w:tcW w:w="4961" w:type="dxa"/>
            <w:shd w:val="clear" w:color="auto" w:fill="auto"/>
          </w:tcPr>
          <w:p w14:paraId="2F859D1C" w14:textId="297672ED" w:rsidR="00905C1A" w:rsidRPr="0078711E" w:rsidRDefault="6A875A59" w:rsidP="6A875A59">
            <w:r w:rsidRPr="6A875A59">
              <w:rPr>
                <w:rFonts w:cs="Arial"/>
              </w:rPr>
              <w:t xml:space="preserve">Wij werken samen met kinderfysiopraktijk Kampen. Zij hebben fysiotherapeuten in dienst die ruime ervaring hebben in de begeleiding van kinderen die motorische ondersteuning nodig hebben. </w:t>
            </w:r>
            <w:r w:rsidRPr="6A875A59">
              <w:t>Er is een nauwe samenwerking. Met regelmaat wordt er voorlichting gegeven binnen het team.</w:t>
            </w:r>
          </w:p>
        </w:tc>
      </w:tr>
      <w:tr w:rsidR="00905C1A" w:rsidRPr="004A548F" w14:paraId="78BAC32F" w14:textId="77777777" w:rsidTr="02CA8D43">
        <w:tc>
          <w:tcPr>
            <w:tcW w:w="2612" w:type="dxa"/>
            <w:shd w:val="clear" w:color="auto" w:fill="auto"/>
          </w:tcPr>
          <w:p w14:paraId="7E39627D" w14:textId="77777777" w:rsidR="00905C1A" w:rsidRPr="002B6A4F" w:rsidRDefault="00905C1A" w:rsidP="00195BA9">
            <w:r w:rsidRPr="002B6A4F">
              <w:t>Zieke kinderen</w:t>
            </w:r>
          </w:p>
        </w:tc>
        <w:tc>
          <w:tcPr>
            <w:tcW w:w="1607" w:type="dxa"/>
            <w:shd w:val="clear" w:color="auto" w:fill="auto"/>
          </w:tcPr>
          <w:p w14:paraId="65F9C3DC" w14:textId="02651739" w:rsidR="00905C1A" w:rsidRPr="002B6A4F" w:rsidRDefault="6A875A59" w:rsidP="00195BA9">
            <w:r>
              <w:t>gemiddeld</w:t>
            </w:r>
          </w:p>
        </w:tc>
        <w:tc>
          <w:tcPr>
            <w:tcW w:w="4961" w:type="dxa"/>
            <w:shd w:val="clear" w:color="auto" w:fill="auto"/>
          </w:tcPr>
          <w:p w14:paraId="472EF394" w14:textId="11EC098F" w:rsidR="00905C1A" w:rsidRPr="0078711E" w:rsidRDefault="02CA8D43" w:rsidP="02CA8D43">
            <w:pPr>
              <w:rPr>
                <w:rFonts w:cs="Arial"/>
              </w:rPr>
            </w:pPr>
            <w:r w:rsidRPr="02CA8D43">
              <w:rPr>
                <w:rFonts w:cs="Arial"/>
              </w:rPr>
              <w:t>Voor zieke leerlingen kunnen we op schoolbegeleiding door een onderwijsspecialist inschakelen. Er is ervaring met langdurig zieke leerlingen.</w:t>
            </w:r>
          </w:p>
        </w:tc>
      </w:tr>
      <w:tr w:rsidR="00905C1A" w:rsidRPr="004A548F" w14:paraId="2A2997F3" w14:textId="77777777" w:rsidTr="02CA8D43">
        <w:tc>
          <w:tcPr>
            <w:tcW w:w="2612" w:type="dxa"/>
            <w:shd w:val="clear" w:color="auto" w:fill="auto"/>
          </w:tcPr>
          <w:p w14:paraId="29B6E0D6" w14:textId="77777777" w:rsidR="00905C1A" w:rsidRPr="002B6A4F" w:rsidRDefault="00905C1A" w:rsidP="00195BA9">
            <w:r w:rsidRPr="002B6A4F">
              <w:t>ZML-kinderen</w:t>
            </w:r>
          </w:p>
        </w:tc>
        <w:tc>
          <w:tcPr>
            <w:tcW w:w="1607" w:type="dxa"/>
            <w:shd w:val="clear" w:color="auto" w:fill="auto"/>
          </w:tcPr>
          <w:p w14:paraId="5023141B" w14:textId="11F37171" w:rsidR="00905C1A" w:rsidRPr="002B6A4F" w:rsidRDefault="6A875A59" w:rsidP="00195BA9">
            <w:r>
              <w:t>gemiddeld</w:t>
            </w:r>
          </w:p>
        </w:tc>
        <w:tc>
          <w:tcPr>
            <w:tcW w:w="4961" w:type="dxa"/>
            <w:shd w:val="clear" w:color="auto" w:fill="auto"/>
          </w:tcPr>
          <w:p w14:paraId="41B4D5C4" w14:textId="5627F82B" w:rsidR="00905C1A" w:rsidRPr="0078711E" w:rsidRDefault="02CA8D43" w:rsidP="02CA8D43">
            <w:pPr>
              <w:rPr>
                <w:rFonts w:cs="Arial"/>
              </w:rPr>
            </w:pPr>
            <w:r w:rsidRPr="02CA8D43">
              <w:rPr>
                <w:rFonts w:cs="Arial"/>
              </w:rPr>
              <w:t>Voor zeer moeilijk lerende leerlingen kunnen we op schoolbegeleiding door een onderwijsspecialist inschakelen. Er is ervaring met zeer moeilijk lerende leerlingen.</w:t>
            </w:r>
          </w:p>
        </w:tc>
      </w:tr>
      <w:tr w:rsidR="00905C1A" w:rsidRPr="004A548F" w14:paraId="5711503B" w14:textId="77777777" w:rsidTr="02CA8D43">
        <w:tc>
          <w:tcPr>
            <w:tcW w:w="2612" w:type="dxa"/>
            <w:shd w:val="clear" w:color="auto" w:fill="auto"/>
          </w:tcPr>
          <w:p w14:paraId="1A3861CA" w14:textId="77777777" w:rsidR="00905C1A" w:rsidRPr="002B6A4F" w:rsidRDefault="00905C1A" w:rsidP="00195BA9">
            <w:r w:rsidRPr="002B6A4F">
              <w:t>Auditieve beperkingen</w:t>
            </w:r>
          </w:p>
        </w:tc>
        <w:tc>
          <w:tcPr>
            <w:tcW w:w="1607" w:type="dxa"/>
            <w:shd w:val="clear" w:color="auto" w:fill="auto"/>
          </w:tcPr>
          <w:p w14:paraId="1F3B1409" w14:textId="53EF8218" w:rsidR="00905C1A" w:rsidRPr="002B6A4F" w:rsidRDefault="6A875A59" w:rsidP="00195BA9">
            <w:r>
              <w:t>gemiddeld</w:t>
            </w:r>
          </w:p>
        </w:tc>
        <w:tc>
          <w:tcPr>
            <w:tcW w:w="4961" w:type="dxa"/>
            <w:shd w:val="clear" w:color="auto" w:fill="auto"/>
          </w:tcPr>
          <w:p w14:paraId="2564089C" w14:textId="192E2EA5" w:rsidR="00905C1A" w:rsidRPr="0078711E" w:rsidRDefault="02CA8D43" w:rsidP="02CA8D43">
            <w:pPr>
              <w:rPr>
                <w:rFonts w:cs="Arial"/>
              </w:rPr>
            </w:pPr>
            <w:r w:rsidRPr="02CA8D43">
              <w:rPr>
                <w:rFonts w:cs="Arial"/>
              </w:rPr>
              <w:t>Voor leerlingen met een auditieve beperking kunnen we op schoolbegeleiding door een onderwijsspecialist inschakelen. Er is ervaring met leerlingen met een auditieve beperking.</w:t>
            </w:r>
          </w:p>
        </w:tc>
      </w:tr>
      <w:tr w:rsidR="00905C1A" w:rsidRPr="004A548F" w14:paraId="7CDAAA4A" w14:textId="77777777" w:rsidTr="02CA8D43">
        <w:tc>
          <w:tcPr>
            <w:tcW w:w="2612" w:type="dxa"/>
            <w:shd w:val="clear" w:color="auto" w:fill="auto"/>
          </w:tcPr>
          <w:p w14:paraId="409EC509" w14:textId="77777777" w:rsidR="00905C1A" w:rsidRPr="002B6A4F" w:rsidRDefault="00905C1A" w:rsidP="00195BA9">
            <w:r w:rsidRPr="002B6A4F">
              <w:t>Visuele beperkingen</w:t>
            </w:r>
          </w:p>
        </w:tc>
        <w:tc>
          <w:tcPr>
            <w:tcW w:w="1607" w:type="dxa"/>
            <w:shd w:val="clear" w:color="auto" w:fill="auto"/>
          </w:tcPr>
          <w:p w14:paraId="562C75D1" w14:textId="3D2D1876" w:rsidR="00905C1A" w:rsidRPr="002B6A4F" w:rsidRDefault="6A875A59" w:rsidP="00195BA9">
            <w:r>
              <w:t>gemiddeld</w:t>
            </w:r>
          </w:p>
        </w:tc>
        <w:tc>
          <w:tcPr>
            <w:tcW w:w="4961" w:type="dxa"/>
            <w:shd w:val="clear" w:color="auto" w:fill="auto"/>
          </w:tcPr>
          <w:p w14:paraId="6233F248" w14:textId="10E15006" w:rsidR="00905C1A" w:rsidRPr="0078711E" w:rsidRDefault="02CA8D43" w:rsidP="02CA8D43">
            <w:r w:rsidRPr="02CA8D43">
              <w:rPr>
                <w:rFonts w:cs="Arial"/>
              </w:rPr>
              <w:t>Voor leerlingen met een visuele beperking kunnen we op schoolbegeleiding door een onderwijsspecialist inschakelen. Er is ervaring met leerlingen met een visuele beperking.</w:t>
            </w:r>
          </w:p>
        </w:tc>
      </w:tr>
      <w:tr w:rsidR="00905C1A" w:rsidRPr="004A548F" w14:paraId="45674480" w14:textId="77777777" w:rsidTr="02CA8D43">
        <w:tc>
          <w:tcPr>
            <w:tcW w:w="2612" w:type="dxa"/>
            <w:shd w:val="clear" w:color="auto" w:fill="auto"/>
          </w:tcPr>
          <w:p w14:paraId="736A073C" w14:textId="77777777" w:rsidR="00905C1A" w:rsidRPr="002B6A4F" w:rsidRDefault="00905C1A" w:rsidP="00195BA9">
            <w:r w:rsidRPr="002B6A4F">
              <w:t>Gedragsproblemen</w:t>
            </w:r>
          </w:p>
        </w:tc>
        <w:tc>
          <w:tcPr>
            <w:tcW w:w="1607" w:type="dxa"/>
            <w:shd w:val="clear" w:color="auto" w:fill="auto"/>
          </w:tcPr>
          <w:p w14:paraId="664355AD" w14:textId="0C8A9362" w:rsidR="00905C1A" w:rsidRPr="002B6A4F" w:rsidRDefault="6A875A59" w:rsidP="00195BA9">
            <w:r>
              <w:t>gemiddeld</w:t>
            </w:r>
          </w:p>
        </w:tc>
        <w:tc>
          <w:tcPr>
            <w:tcW w:w="4961" w:type="dxa"/>
            <w:shd w:val="clear" w:color="auto" w:fill="auto"/>
          </w:tcPr>
          <w:p w14:paraId="0CF9F6AC" w14:textId="51BCDE38" w:rsidR="00905C1A" w:rsidRPr="0078711E" w:rsidRDefault="02CA8D43" w:rsidP="02CA8D43">
            <w:pPr>
              <w:rPr>
                <w:rFonts w:cs="Arial"/>
              </w:rPr>
            </w:pPr>
            <w:r w:rsidRPr="02CA8D43">
              <w:rPr>
                <w:rFonts w:cs="Arial"/>
              </w:rPr>
              <w:t>Voor leerlingen met een gedragsproblematiek kunnen we op schoolbegeleiding door een onderwijsspecialist inschakelen. Ongeveer 30% van het team heeft de opleiding gedragsspecialist afgerond.</w:t>
            </w:r>
          </w:p>
        </w:tc>
      </w:tr>
      <w:tr w:rsidR="00905C1A" w:rsidRPr="004A548F" w14:paraId="1534C3DD" w14:textId="77777777" w:rsidTr="02CA8D43">
        <w:tc>
          <w:tcPr>
            <w:tcW w:w="2612" w:type="dxa"/>
            <w:shd w:val="clear" w:color="auto" w:fill="auto"/>
          </w:tcPr>
          <w:p w14:paraId="07AE8342" w14:textId="77777777" w:rsidR="00905C1A" w:rsidRPr="002B6A4F" w:rsidRDefault="00905C1A" w:rsidP="00195BA9">
            <w:r w:rsidRPr="002B6A4F">
              <w:t>Jong</w:t>
            </w:r>
            <w:r>
              <w:t>e</w:t>
            </w:r>
            <w:r w:rsidRPr="002B6A4F">
              <w:t xml:space="preserve"> risicokind</w:t>
            </w:r>
          </w:p>
        </w:tc>
        <w:tc>
          <w:tcPr>
            <w:tcW w:w="1607" w:type="dxa"/>
            <w:shd w:val="clear" w:color="auto" w:fill="auto"/>
          </w:tcPr>
          <w:p w14:paraId="1A965116" w14:textId="6CD55D30" w:rsidR="00905C1A" w:rsidRPr="002B6A4F" w:rsidRDefault="6A875A59" w:rsidP="00195BA9">
            <w:r>
              <w:t>Beneden gemiddeld</w:t>
            </w:r>
          </w:p>
        </w:tc>
        <w:tc>
          <w:tcPr>
            <w:tcW w:w="4961" w:type="dxa"/>
            <w:shd w:val="clear" w:color="auto" w:fill="auto"/>
          </w:tcPr>
          <w:p w14:paraId="2944DC65" w14:textId="2204AC61" w:rsidR="00905C1A" w:rsidRPr="0078711E" w:rsidRDefault="02CA8D43" w:rsidP="02CA8D43">
            <w:r w:rsidRPr="02CA8D43">
              <w:t>1 Onderbouwleerkracht heeft specifieke kennis op dit gebied en een master afgerond. Waar nodig deelt zij deze kennis.</w:t>
            </w:r>
          </w:p>
        </w:tc>
      </w:tr>
      <w:tr w:rsidR="00905C1A" w:rsidRPr="004A548F" w14:paraId="37422BDB" w14:textId="77777777" w:rsidTr="02CA8D43">
        <w:tc>
          <w:tcPr>
            <w:tcW w:w="2612" w:type="dxa"/>
            <w:shd w:val="clear" w:color="auto" w:fill="auto"/>
          </w:tcPr>
          <w:p w14:paraId="1ABBCF7C" w14:textId="77777777" w:rsidR="00905C1A" w:rsidRPr="002B6A4F" w:rsidRDefault="00905C1A" w:rsidP="00195BA9">
            <w:r w:rsidRPr="002B6A4F">
              <w:t>Anderstaligen</w:t>
            </w:r>
          </w:p>
        </w:tc>
        <w:tc>
          <w:tcPr>
            <w:tcW w:w="1607" w:type="dxa"/>
            <w:shd w:val="clear" w:color="auto" w:fill="auto"/>
          </w:tcPr>
          <w:p w14:paraId="7DF4E37C" w14:textId="6D13649D" w:rsidR="00905C1A" w:rsidRPr="002B6A4F" w:rsidRDefault="6A875A59" w:rsidP="00195BA9">
            <w:r>
              <w:t>Niet aanwezig</w:t>
            </w:r>
          </w:p>
        </w:tc>
        <w:tc>
          <w:tcPr>
            <w:tcW w:w="4961" w:type="dxa"/>
            <w:shd w:val="clear" w:color="auto" w:fill="auto"/>
          </w:tcPr>
          <w:p w14:paraId="5EE3DD0B" w14:textId="4DD49E72" w:rsidR="00905C1A" w:rsidRPr="0078711E" w:rsidRDefault="00905C1A" w:rsidP="6A875A59">
            <w:pPr>
              <w:rPr>
                <w:rFonts w:cs="Arial"/>
                <w:i/>
                <w:iCs/>
                <w:color w:val="4F81BD"/>
              </w:rPr>
            </w:pPr>
          </w:p>
        </w:tc>
      </w:tr>
      <w:tr w:rsidR="00905C1A" w:rsidRPr="004A548F" w14:paraId="23C4D5F9" w14:textId="77777777" w:rsidTr="02CA8D43">
        <w:tc>
          <w:tcPr>
            <w:tcW w:w="2612" w:type="dxa"/>
            <w:shd w:val="clear" w:color="auto" w:fill="auto"/>
          </w:tcPr>
          <w:p w14:paraId="3F9B34D3" w14:textId="77777777" w:rsidR="00905C1A" w:rsidRPr="002B6A4F" w:rsidRDefault="00905C1A" w:rsidP="00195BA9">
            <w:r w:rsidRPr="002B6A4F">
              <w:t>Hoogbegaafdheid</w:t>
            </w:r>
          </w:p>
        </w:tc>
        <w:tc>
          <w:tcPr>
            <w:tcW w:w="1607" w:type="dxa"/>
            <w:shd w:val="clear" w:color="auto" w:fill="auto"/>
          </w:tcPr>
          <w:p w14:paraId="44FB30F8" w14:textId="61572D10" w:rsidR="00905C1A" w:rsidRPr="002B6A4F" w:rsidRDefault="6A875A59" w:rsidP="00195BA9">
            <w:r>
              <w:t>gemiddeld</w:t>
            </w:r>
          </w:p>
        </w:tc>
        <w:tc>
          <w:tcPr>
            <w:tcW w:w="4961" w:type="dxa"/>
            <w:shd w:val="clear" w:color="auto" w:fill="auto"/>
          </w:tcPr>
          <w:p w14:paraId="665A4D92" w14:textId="250A0D77" w:rsidR="00905C1A" w:rsidRPr="0078711E" w:rsidRDefault="02CA8D43" w:rsidP="02CA8D43">
            <w:r w:rsidRPr="02CA8D43">
              <w:rPr>
                <w:rFonts w:cs="Arial"/>
              </w:rPr>
              <w:t>2 Leerkrachten hebben de opleiding hoogbegaafdheidsspecialist afgerond. Er is op school een plusgroep aanwezig.</w:t>
            </w:r>
          </w:p>
        </w:tc>
      </w:tr>
      <w:tr w:rsidR="00905C1A" w:rsidRPr="004A548F" w14:paraId="6BBE1C46" w14:textId="77777777" w:rsidTr="02CA8D43">
        <w:tc>
          <w:tcPr>
            <w:tcW w:w="2612" w:type="dxa"/>
            <w:shd w:val="clear" w:color="auto" w:fill="auto"/>
          </w:tcPr>
          <w:p w14:paraId="1D0A6CBC" w14:textId="77777777" w:rsidR="00905C1A" w:rsidRPr="002B6A4F" w:rsidRDefault="00905C1A" w:rsidP="00195BA9">
            <w:r w:rsidRPr="002B6A4F">
              <w:t>SVIB</w:t>
            </w:r>
          </w:p>
        </w:tc>
        <w:tc>
          <w:tcPr>
            <w:tcW w:w="1607" w:type="dxa"/>
            <w:shd w:val="clear" w:color="auto" w:fill="auto"/>
          </w:tcPr>
          <w:p w14:paraId="1DA6542E" w14:textId="37212194" w:rsidR="00905C1A" w:rsidRPr="002B6A4F" w:rsidRDefault="6A875A59" w:rsidP="00195BA9">
            <w:r>
              <w:t>gemiddeld</w:t>
            </w:r>
          </w:p>
        </w:tc>
        <w:tc>
          <w:tcPr>
            <w:tcW w:w="4961" w:type="dxa"/>
            <w:shd w:val="clear" w:color="auto" w:fill="auto"/>
          </w:tcPr>
          <w:p w14:paraId="4EBCDE32" w14:textId="2A0BD57D" w:rsidR="00905C1A" w:rsidRPr="0078711E" w:rsidRDefault="02CA8D43" w:rsidP="02CA8D43">
            <w:pPr>
              <w:rPr>
                <w:rFonts w:cs="Arial"/>
              </w:rPr>
            </w:pPr>
            <w:r w:rsidRPr="02CA8D43">
              <w:rPr>
                <w:rFonts w:cs="Arial"/>
              </w:rPr>
              <w:t xml:space="preserve">Er is een beeldcoach op school aanwezig. </w:t>
            </w:r>
          </w:p>
        </w:tc>
      </w:tr>
      <w:tr w:rsidR="00905C1A" w:rsidRPr="004A548F" w14:paraId="5325DE91" w14:textId="77777777" w:rsidTr="02CA8D43">
        <w:tc>
          <w:tcPr>
            <w:tcW w:w="2612" w:type="dxa"/>
            <w:shd w:val="clear" w:color="auto" w:fill="auto"/>
          </w:tcPr>
          <w:p w14:paraId="3D1AB862" w14:textId="77777777" w:rsidR="00905C1A" w:rsidRPr="002B6A4F" w:rsidRDefault="00905C1A" w:rsidP="00195BA9">
            <w:r w:rsidRPr="002B6A4F">
              <w:t>Anders, nl</w:t>
            </w:r>
          </w:p>
        </w:tc>
        <w:tc>
          <w:tcPr>
            <w:tcW w:w="1607" w:type="dxa"/>
            <w:shd w:val="clear" w:color="auto" w:fill="auto"/>
          </w:tcPr>
          <w:p w14:paraId="3041E394" w14:textId="77777777" w:rsidR="00905C1A" w:rsidRPr="002B6A4F" w:rsidRDefault="00905C1A" w:rsidP="00195BA9"/>
        </w:tc>
        <w:tc>
          <w:tcPr>
            <w:tcW w:w="4961" w:type="dxa"/>
            <w:shd w:val="clear" w:color="auto" w:fill="auto"/>
          </w:tcPr>
          <w:p w14:paraId="722B00AE" w14:textId="77777777" w:rsidR="00905C1A" w:rsidRPr="0078711E" w:rsidRDefault="00905C1A" w:rsidP="00195BA9">
            <w:pPr>
              <w:rPr>
                <w:i/>
                <w:color w:val="4F81BD"/>
                <w:szCs w:val="18"/>
              </w:rPr>
            </w:pPr>
          </w:p>
        </w:tc>
      </w:tr>
    </w:tbl>
    <w:p w14:paraId="42C6D796" w14:textId="77777777" w:rsidR="00195BA9" w:rsidRPr="002B6A4F" w:rsidRDefault="00195BA9" w:rsidP="006434AE">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A66FA" w:rsidRPr="002B6A4F" w14:paraId="5116716C" w14:textId="77777777" w:rsidTr="02CA8D43">
        <w:trPr>
          <w:trHeight w:val="362"/>
        </w:trPr>
        <w:tc>
          <w:tcPr>
            <w:tcW w:w="9180" w:type="dxa"/>
            <w:shd w:val="clear" w:color="auto" w:fill="95B3D7"/>
            <w:vAlign w:val="center"/>
          </w:tcPr>
          <w:p w14:paraId="669E3F0F" w14:textId="77777777" w:rsidR="006A66FA" w:rsidRPr="002B6A4F" w:rsidRDefault="006A66FA" w:rsidP="006434AE">
            <w:pPr>
              <w:rPr>
                <w:rFonts w:cs="Calibri"/>
              </w:rPr>
            </w:pPr>
            <w:r w:rsidRPr="002B6A4F">
              <w:rPr>
                <w:rFonts w:cs="Calibri"/>
              </w:rPr>
              <w:t>Structurele voorzieningen voor kinderen met extra onderwijsbehoeften</w:t>
            </w:r>
          </w:p>
        </w:tc>
      </w:tr>
      <w:tr w:rsidR="006A66FA" w:rsidRPr="002B6A4F" w14:paraId="3306ED26" w14:textId="77777777" w:rsidTr="02CA8D43">
        <w:trPr>
          <w:trHeight w:val="1302"/>
        </w:trPr>
        <w:tc>
          <w:tcPr>
            <w:tcW w:w="9180" w:type="dxa"/>
            <w:shd w:val="clear" w:color="auto" w:fill="auto"/>
          </w:tcPr>
          <w:p w14:paraId="57B3E2DC" w14:textId="77777777" w:rsidR="000E2EAC" w:rsidRDefault="02CA8D43" w:rsidP="02CA8D43">
            <w:pPr>
              <w:jc w:val="both"/>
              <w:rPr>
                <w:rFonts w:cs="Calibri"/>
              </w:rPr>
            </w:pPr>
            <w:r w:rsidRPr="02CA8D43">
              <w:rPr>
                <w:rFonts w:cs="Calibri"/>
              </w:rPr>
              <w:t>Observatie/crisisgroep Prisma</w:t>
            </w:r>
            <w:r w:rsidR="000673E9">
              <w:br/>
            </w:r>
            <w:r w:rsidRPr="02CA8D43">
              <w:rPr>
                <w:rFonts w:cs="Calibri"/>
              </w:rPr>
              <w:t xml:space="preserve">Binnen IRIS maken we in specifieke situaties gebruik van de Observatie/crisisgroep Prisma. Dit is een plek op SBO/SO Prisma, waar kinderen na een moeilijke situatie op school en/of in hen zelf weer wat structuur mogen vinden. In het ondersteunende traject van de observatiegroep wordt gekeken naar welke mogelijkheden er voor een specifieke leerling zijn om weer terug te gaan naar een onderwijssetting. De periode van ondersteuning en observatie duurt gemiddeld 10 weken. </w:t>
            </w:r>
          </w:p>
          <w:p w14:paraId="6E1831B3" w14:textId="7A552A57" w:rsidR="006E3B81" w:rsidRPr="009330CB" w:rsidRDefault="02CA8D43" w:rsidP="02CA8D43">
            <w:pPr>
              <w:jc w:val="both"/>
              <w:rPr>
                <w:rFonts w:cs="Calibri"/>
              </w:rPr>
            </w:pPr>
            <w:r w:rsidRPr="02CA8D43">
              <w:rPr>
                <w:rFonts w:cs="Calibri"/>
              </w:rPr>
              <w:t>Spectrum is de naam van de twee IRIS Plusklassen, groepen 5/6 en 7/8. Door kinderen de kans te bieden zich</w:t>
            </w:r>
            <w:r w:rsidRPr="02CA8D43">
              <w:rPr>
                <w:rFonts w:ascii="Arial" w:hAnsi="Arial" w:cs="Arial"/>
              </w:rPr>
              <w:t> </w:t>
            </w:r>
            <w:r w:rsidRPr="02CA8D43">
              <w:rPr>
                <w:rFonts w:cs="Calibri"/>
              </w:rPr>
              <w:t>veelzijdig</w:t>
            </w:r>
            <w:r w:rsidRPr="02CA8D43">
              <w:rPr>
                <w:rFonts w:ascii="Arial" w:hAnsi="Arial" w:cs="Arial"/>
              </w:rPr>
              <w:t> </w:t>
            </w:r>
            <w:r w:rsidRPr="02CA8D43">
              <w:rPr>
                <w:rFonts w:cs="Calibri"/>
              </w:rPr>
              <w:t>te</w:t>
            </w:r>
            <w:r w:rsidRPr="02CA8D43">
              <w:rPr>
                <w:rFonts w:ascii="Arial" w:hAnsi="Arial" w:cs="Arial"/>
              </w:rPr>
              <w:t> </w:t>
            </w:r>
            <w:r w:rsidRPr="02CA8D43">
              <w:rPr>
                <w:rFonts w:cs="Calibri"/>
              </w:rPr>
              <w:t>ontwikkelen, gaan ze de</w:t>
            </w:r>
            <w:r w:rsidRPr="02CA8D43">
              <w:rPr>
                <w:rFonts w:ascii="Arial" w:hAnsi="Arial" w:cs="Arial"/>
              </w:rPr>
              <w:t> </w:t>
            </w:r>
            <w:r w:rsidRPr="02CA8D43">
              <w:rPr>
                <w:rFonts w:cs="Calibri"/>
              </w:rPr>
              <w:t>veelkleurigheid</w:t>
            </w:r>
            <w:r w:rsidRPr="02CA8D43">
              <w:rPr>
                <w:rFonts w:ascii="Arial" w:hAnsi="Arial" w:cs="Arial"/>
              </w:rPr>
              <w:t> </w:t>
            </w:r>
            <w:r w:rsidRPr="02CA8D43">
              <w:rPr>
                <w:rFonts w:cs="Calibri"/>
              </w:rPr>
              <w:t>van</w:t>
            </w:r>
            <w:r w:rsidRPr="02CA8D43">
              <w:rPr>
                <w:rFonts w:ascii="Arial" w:hAnsi="Arial" w:cs="Arial"/>
              </w:rPr>
              <w:t> </w:t>
            </w:r>
            <w:r w:rsidRPr="02CA8D43">
              <w:rPr>
                <w:rFonts w:cs="Calibri"/>
              </w:rPr>
              <w:t>zichzelf zien</w:t>
            </w:r>
            <w:r w:rsidRPr="02CA8D43">
              <w:rPr>
                <w:rFonts w:ascii="Arial" w:hAnsi="Arial" w:cs="Arial"/>
              </w:rPr>
              <w:t> </w:t>
            </w:r>
            <w:r w:rsidRPr="02CA8D43">
              <w:rPr>
                <w:rFonts w:cs="Calibri"/>
              </w:rPr>
              <w:t>en</w:t>
            </w:r>
            <w:r w:rsidRPr="02CA8D43">
              <w:rPr>
                <w:rFonts w:ascii="Arial" w:hAnsi="Arial" w:cs="Arial"/>
              </w:rPr>
              <w:t> </w:t>
            </w:r>
            <w:r w:rsidRPr="02CA8D43">
              <w:rPr>
                <w:rFonts w:cs="Calibri"/>
              </w:rPr>
              <w:t>die weerspiegelen</w:t>
            </w:r>
            <w:r w:rsidRPr="02CA8D43">
              <w:rPr>
                <w:rFonts w:ascii="Arial" w:hAnsi="Arial" w:cs="Arial"/>
              </w:rPr>
              <w:t> </w:t>
            </w:r>
            <w:r w:rsidRPr="02CA8D43">
              <w:rPr>
                <w:rFonts w:cs="Calibri"/>
              </w:rPr>
              <w:t>in</w:t>
            </w:r>
            <w:r w:rsidRPr="02CA8D43">
              <w:rPr>
                <w:rFonts w:ascii="Arial" w:hAnsi="Arial" w:cs="Arial"/>
              </w:rPr>
              <w:t> </w:t>
            </w:r>
            <w:r w:rsidRPr="02CA8D43">
              <w:rPr>
                <w:rFonts w:cs="Calibri"/>
              </w:rPr>
              <w:t>hun</w:t>
            </w:r>
            <w:r w:rsidRPr="02CA8D43">
              <w:rPr>
                <w:rFonts w:ascii="Arial" w:hAnsi="Arial" w:cs="Arial"/>
              </w:rPr>
              <w:t> </w:t>
            </w:r>
            <w:r w:rsidRPr="02CA8D43">
              <w:rPr>
                <w:rFonts w:cs="Calibri"/>
              </w:rPr>
              <w:t>omgeving. Kinderen komen 1 dagdeel per week naar de Spectrum plusklas waarin ze d.m.v. een specifiek programma meer en breder worden uitgedaagd samen met kinderen met vergelijkbare begaafdheden. Jaarlijks bestaat om in aanmerking te komen voor deze groepen een aanmeldprocedure vanuit de scholen.</w:t>
            </w:r>
          </w:p>
        </w:tc>
      </w:tr>
    </w:tbl>
    <w:p w14:paraId="54E11D2A" w14:textId="605B073C" w:rsidR="00E45FD1" w:rsidRDefault="00E45FD1" w:rsidP="02CA8D43">
      <w:pPr>
        <w:rPr>
          <w:rFonts w:cs="Calibri"/>
        </w:rPr>
      </w:pPr>
    </w:p>
    <w:p w14:paraId="31126E5D" w14:textId="77777777" w:rsidR="00E45FD1" w:rsidRDefault="00E45FD1" w:rsidP="006434AE">
      <w:pPr>
        <w:rPr>
          <w:rFonts w:cs="Calibri"/>
        </w:rPr>
      </w:pPr>
    </w:p>
    <w:p w14:paraId="2DE403A5" w14:textId="77777777" w:rsidR="00E45FD1" w:rsidRDefault="00E45FD1" w:rsidP="02CA8D43">
      <w:pPr>
        <w:rPr>
          <w:rFonts w:cs="Calibri"/>
        </w:rPr>
      </w:pPr>
    </w:p>
    <w:p w14:paraId="06032552" w14:textId="1E1B05D5" w:rsidR="02CA8D43" w:rsidRDefault="02CA8D43" w:rsidP="02CA8D43">
      <w:pPr>
        <w:rPr>
          <w:rFonts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39"/>
      </w:tblGrid>
      <w:tr w:rsidR="006A66FA" w:rsidRPr="004A548F" w14:paraId="17CCFE33" w14:textId="77777777" w:rsidTr="02CA8D43">
        <w:trPr>
          <w:trHeight w:val="362"/>
        </w:trPr>
        <w:tc>
          <w:tcPr>
            <w:tcW w:w="9180" w:type="dxa"/>
            <w:gridSpan w:val="3"/>
            <w:shd w:val="clear" w:color="auto" w:fill="95B3D7"/>
            <w:vAlign w:val="center"/>
          </w:tcPr>
          <w:p w14:paraId="320256CA" w14:textId="77777777" w:rsidR="006A66FA" w:rsidRPr="004A548F" w:rsidRDefault="00E45FD1" w:rsidP="008A4B0B">
            <w:pPr>
              <w:rPr>
                <w:rFonts w:cs="Calibri"/>
                <w:szCs w:val="18"/>
              </w:rPr>
            </w:pPr>
            <w:r w:rsidRPr="004A548F">
              <w:rPr>
                <w:rFonts w:cs="Calibri"/>
                <w:szCs w:val="18"/>
              </w:rPr>
              <w:br w:type="page"/>
            </w:r>
            <w:r w:rsidRPr="004A548F">
              <w:rPr>
                <w:szCs w:val="18"/>
              </w:rPr>
              <w:br w:type="page"/>
            </w:r>
            <w:r w:rsidRPr="004A548F">
              <w:rPr>
                <w:szCs w:val="18"/>
              </w:rPr>
              <w:br w:type="page"/>
            </w:r>
            <w:r w:rsidRPr="004A548F">
              <w:rPr>
                <w:szCs w:val="18"/>
              </w:rPr>
              <w:br w:type="page"/>
            </w:r>
            <w:r w:rsidR="006A66FA" w:rsidRPr="004A548F">
              <w:rPr>
                <w:rFonts w:cs="Calibri"/>
                <w:szCs w:val="18"/>
              </w:rPr>
              <w:t>Stimulerende en belemmerende factoren voor de begeleiding van kinderen met extra onderwijsbehoeften</w:t>
            </w:r>
          </w:p>
        </w:tc>
      </w:tr>
      <w:tr w:rsidR="009C2F74" w:rsidRPr="004A548F" w14:paraId="02D8DFA4" w14:textId="77777777" w:rsidTr="02CA8D43">
        <w:tc>
          <w:tcPr>
            <w:tcW w:w="3070" w:type="dxa"/>
            <w:shd w:val="clear" w:color="auto" w:fill="auto"/>
          </w:tcPr>
          <w:p w14:paraId="62431CDC" w14:textId="77777777" w:rsidR="009C2F74" w:rsidRPr="004A548F" w:rsidRDefault="009C2F74" w:rsidP="006434AE">
            <w:pPr>
              <w:rPr>
                <w:rFonts w:cs="Calibri"/>
                <w:szCs w:val="18"/>
              </w:rPr>
            </w:pPr>
          </w:p>
        </w:tc>
        <w:tc>
          <w:tcPr>
            <w:tcW w:w="3071" w:type="dxa"/>
            <w:shd w:val="clear" w:color="auto" w:fill="auto"/>
          </w:tcPr>
          <w:p w14:paraId="08C075C5" w14:textId="77777777" w:rsidR="009C2F74" w:rsidRPr="004A548F" w:rsidRDefault="009C2F74" w:rsidP="006434AE">
            <w:pPr>
              <w:rPr>
                <w:rFonts w:cs="Calibri"/>
                <w:szCs w:val="18"/>
              </w:rPr>
            </w:pPr>
            <w:r w:rsidRPr="004A548F">
              <w:rPr>
                <w:rFonts w:cs="Calibri"/>
                <w:szCs w:val="18"/>
              </w:rPr>
              <w:t>Stimulerende factoren</w:t>
            </w:r>
          </w:p>
        </w:tc>
        <w:tc>
          <w:tcPr>
            <w:tcW w:w="3039" w:type="dxa"/>
            <w:shd w:val="clear" w:color="auto" w:fill="auto"/>
          </w:tcPr>
          <w:p w14:paraId="208AEA5A" w14:textId="77777777" w:rsidR="009C2F74" w:rsidRPr="004A548F" w:rsidRDefault="009C2F74" w:rsidP="006434AE">
            <w:pPr>
              <w:rPr>
                <w:rFonts w:cs="Calibri"/>
                <w:szCs w:val="18"/>
              </w:rPr>
            </w:pPr>
            <w:r w:rsidRPr="004A548F">
              <w:rPr>
                <w:rFonts w:cs="Calibri"/>
                <w:szCs w:val="18"/>
              </w:rPr>
              <w:t>Belemmerende factoren</w:t>
            </w:r>
          </w:p>
        </w:tc>
      </w:tr>
      <w:tr w:rsidR="009C2F74" w:rsidRPr="004A548F" w14:paraId="2A62977C" w14:textId="77777777" w:rsidTr="02CA8D43">
        <w:tc>
          <w:tcPr>
            <w:tcW w:w="3070" w:type="dxa"/>
            <w:shd w:val="clear" w:color="auto" w:fill="auto"/>
          </w:tcPr>
          <w:p w14:paraId="58344908" w14:textId="77777777" w:rsidR="009C2F74" w:rsidRPr="004A548F" w:rsidRDefault="009C2F74" w:rsidP="006434AE">
            <w:pPr>
              <w:rPr>
                <w:rFonts w:cs="Calibri"/>
                <w:szCs w:val="18"/>
              </w:rPr>
            </w:pPr>
            <w:r w:rsidRPr="004A548F">
              <w:rPr>
                <w:rFonts w:cs="Calibri"/>
                <w:szCs w:val="18"/>
              </w:rPr>
              <w:t>Gebouw</w:t>
            </w:r>
          </w:p>
        </w:tc>
        <w:tc>
          <w:tcPr>
            <w:tcW w:w="3071" w:type="dxa"/>
            <w:shd w:val="clear" w:color="auto" w:fill="auto"/>
          </w:tcPr>
          <w:p w14:paraId="7CA7A9A3" w14:textId="5EC1EDAB" w:rsidR="009C2F74" w:rsidRPr="004A548F" w:rsidRDefault="02CA8D43" w:rsidP="02CA8D43">
            <w:pPr>
              <w:pStyle w:val="Lijstalinea"/>
              <w:numPr>
                <w:ilvl w:val="0"/>
                <w:numId w:val="6"/>
              </w:numPr>
              <w:rPr>
                <w:szCs w:val="18"/>
              </w:rPr>
            </w:pPr>
            <w:r w:rsidRPr="02CA8D43">
              <w:rPr>
                <w:rFonts w:eastAsia="Century Gothic" w:cs="Century Gothic"/>
              </w:rPr>
              <w:t>Invalidentoilet</w:t>
            </w:r>
          </w:p>
          <w:p w14:paraId="32B705F2" w14:textId="3D26566C" w:rsidR="009C2F74" w:rsidRPr="004A548F" w:rsidRDefault="02CA8D43" w:rsidP="02CA8D43">
            <w:pPr>
              <w:pStyle w:val="Lijstalinea"/>
              <w:numPr>
                <w:ilvl w:val="0"/>
                <w:numId w:val="6"/>
              </w:numPr>
              <w:rPr>
                <w:szCs w:val="18"/>
              </w:rPr>
            </w:pPr>
            <w:r w:rsidRPr="02CA8D43">
              <w:rPr>
                <w:rFonts w:eastAsia="Century Gothic" w:cs="Century Gothic"/>
              </w:rPr>
              <w:t>Stoeltjeslift trap</w:t>
            </w:r>
          </w:p>
          <w:p w14:paraId="035BD661" w14:textId="6A80DC9A" w:rsidR="009C2F74" w:rsidRPr="004A548F" w:rsidRDefault="02CA8D43" w:rsidP="02CA8D43">
            <w:pPr>
              <w:pStyle w:val="Lijstalinea"/>
              <w:numPr>
                <w:ilvl w:val="0"/>
                <w:numId w:val="6"/>
              </w:numPr>
              <w:rPr>
                <w:szCs w:val="18"/>
              </w:rPr>
            </w:pPr>
            <w:r w:rsidRPr="02CA8D43">
              <w:rPr>
                <w:rFonts w:eastAsia="Century Gothic" w:cs="Century Gothic"/>
              </w:rPr>
              <w:t>Geen drempels</w:t>
            </w:r>
          </w:p>
          <w:p w14:paraId="49E398E2" w14:textId="1ED5693D" w:rsidR="009C2F74" w:rsidRPr="004A548F" w:rsidRDefault="02CA8D43" w:rsidP="02CA8D43">
            <w:pPr>
              <w:pStyle w:val="Lijstalinea"/>
              <w:numPr>
                <w:ilvl w:val="0"/>
                <w:numId w:val="6"/>
              </w:numPr>
              <w:rPr>
                <w:szCs w:val="18"/>
              </w:rPr>
            </w:pPr>
            <w:r w:rsidRPr="02CA8D43">
              <w:rPr>
                <w:rFonts w:eastAsia="Century Gothic" w:cs="Century Gothic"/>
              </w:rPr>
              <w:t>Douche</w:t>
            </w:r>
          </w:p>
        </w:tc>
        <w:tc>
          <w:tcPr>
            <w:tcW w:w="3039" w:type="dxa"/>
            <w:shd w:val="clear" w:color="auto" w:fill="auto"/>
          </w:tcPr>
          <w:p w14:paraId="33FE7A37" w14:textId="15CA440C" w:rsidR="009C2F74" w:rsidRPr="004A548F" w:rsidRDefault="02CA8D43" w:rsidP="02CA8D43">
            <w:pPr>
              <w:pStyle w:val="Lijstalinea"/>
              <w:numPr>
                <w:ilvl w:val="0"/>
                <w:numId w:val="6"/>
              </w:numPr>
              <w:rPr>
                <w:szCs w:val="18"/>
              </w:rPr>
            </w:pPr>
            <w:r w:rsidRPr="02CA8D43">
              <w:rPr>
                <w:rFonts w:eastAsia="Century Gothic" w:cs="Century Gothic"/>
              </w:rPr>
              <w:t>Zware deuren</w:t>
            </w:r>
          </w:p>
          <w:p w14:paraId="16287F21" w14:textId="7C3EADEC" w:rsidR="009C2F74" w:rsidRPr="004A548F" w:rsidRDefault="02CA8D43" w:rsidP="02CA8D43">
            <w:pPr>
              <w:pStyle w:val="Lijstalinea"/>
              <w:numPr>
                <w:ilvl w:val="0"/>
                <w:numId w:val="6"/>
              </w:numPr>
              <w:rPr>
                <w:szCs w:val="18"/>
              </w:rPr>
            </w:pPr>
            <w:r w:rsidRPr="02CA8D43">
              <w:rPr>
                <w:rFonts w:eastAsia="Century Gothic" w:cs="Century Gothic"/>
              </w:rPr>
              <w:t>Te weinig ruimte voor bijv. de onderwijsassistenten en een time out plek.</w:t>
            </w:r>
          </w:p>
        </w:tc>
      </w:tr>
      <w:tr w:rsidR="009C2F74" w:rsidRPr="004A548F" w14:paraId="483F904F" w14:textId="77777777" w:rsidTr="02CA8D43">
        <w:tc>
          <w:tcPr>
            <w:tcW w:w="3070" w:type="dxa"/>
            <w:shd w:val="clear" w:color="auto" w:fill="auto"/>
          </w:tcPr>
          <w:p w14:paraId="61099F50" w14:textId="77777777" w:rsidR="009C2F74" w:rsidRPr="004A548F" w:rsidRDefault="009C2F74" w:rsidP="006434AE">
            <w:pPr>
              <w:rPr>
                <w:rFonts w:cs="Calibri"/>
                <w:szCs w:val="18"/>
              </w:rPr>
            </w:pPr>
            <w:r w:rsidRPr="004A548F">
              <w:rPr>
                <w:rFonts w:cs="Calibri"/>
                <w:szCs w:val="18"/>
              </w:rPr>
              <w:t>Schoolomgeving</w:t>
            </w:r>
          </w:p>
        </w:tc>
        <w:tc>
          <w:tcPr>
            <w:tcW w:w="3071" w:type="dxa"/>
            <w:shd w:val="clear" w:color="auto" w:fill="auto"/>
          </w:tcPr>
          <w:p w14:paraId="7F3DDD3F" w14:textId="1F619494" w:rsidR="009C2F74" w:rsidRPr="004A548F" w:rsidRDefault="02CA8D43" w:rsidP="02CA8D43">
            <w:pPr>
              <w:pStyle w:val="Lijstalinea"/>
              <w:numPr>
                <w:ilvl w:val="0"/>
                <w:numId w:val="5"/>
              </w:numPr>
              <w:rPr>
                <w:szCs w:val="18"/>
              </w:rPr>
            </w:pPr>
            <w:r w:rsidRPr="02CA8D43">
              <w:rPr>
                <w:rFonts w:eastAsia="Century Gothic" w:cs="Century Gothic"/>
              </w:rPr>
              <w:t>Dierenweide</w:t>
            </w:r>
          </w:p>
          <w:p w14:paraId="5BE93A62" w14:textId="3C1C83B3" w:rsidR="009C2F74" w:rsidRPr="004A548F" w:rsidRDefault="02CA8D43" w:rsidP="02CA8D43">
            <w:pPr>
              <w:pStyle w:val="Lijstalinea"/>
              <w:numPr>
                <w:ilvl w:val="0"/>
                <w:numId w:val="5"/>
              </w:numPr>
              <w:rPr>
                <w:szCs w:val="18"/>
              </w:rPr>
            </w:pPr>
            <w:r w:rsidRPr="02CA8D43">
              <w:rPr>
                <w:rFonts w:eastAsia="Century Gothic" w:cs="Century Gothic"/>
              </w:rPr>
              <w:t>Ruimte om de school</w:t>
            </w:r>
          </w:p>
        </w:tc>
        <w:tc>
          <w:tcPr>
            <w:tcW w:w="3039" w:type="dxa"/>
            <w:shd w:val="clear" w:color="auto" w:fill="auto"/>
          </w:tcPr>
          <w:p w14:paraId="384BA73E" w14:textId="77777777" w:rsidR="009C2F74" w:rsidRPr="004A548F" w:rsidRDefault="009C2F74" w:rsidP="02CA8D43">
            <w:pPr>
              <w:rPr>
                <w:rFonts w:eastAsia="Century Gothic" w:cs="Century Gothic"/>
              </w:rPr>
            </w:pPr>
          </w:p>
        </w:tc>
      </w:tr>
      <w:tr w:rsidR="009C2F74" w:rsidRPr="004A548F" w14:paraId="1B28C5A3" w14:textId="77777777" w:rsidTr="02CA8D43">
        <w:tc>
          <w:tcPr>
            <w:tcW w:w="3070" w:type="dxa"/>
            <w:shd w:val="clear" w:color="auto" w:fill="auto"/>
          </w:tcPr>
          <w:p w14:paraId="3B57B646" w14:textId="7351983B" w:rsidR="009C2F74" w:rsidRPr="004A548F" w:rsidRDefault="02CA8D43" w:rsidP="02CA8D43">
            <w:pPr>
              <w:rPr>
                <w:rFonts w:cs="Calibri"/>
              </w:rPr>
            </w:pPr>
            <w:r w:rsidRPr="02CA8D43">
              <w:rPr>
                <w:rFonts w:cs="Calibri"/>
              </w:rPr>
              <w:t>Leerling populatie</w:t>
            </w:r>
          </w:p>
        </w:tc>
        <w:tc>
          <w:tcPr>
            <w:tcW w:w="3071" w:type="dxa"/>
            <w:shd w:val="clear" w:color="auto" w:fill="auto"/>
          </w:tcPr>
          <w:p w14:paraId="34B3F2EB" w14:textId="0D12F2E0" w:rsidR="009C2F74" w:rsidRPr="0078711E" w:rsidRDefault="02CA8D43" w:rsidP="02CA8D43">
            <w:pPr>
              <w:pStyle w:val="Lijstalinea"/>
              <w:numPr>
                <w:ilvl w:val="0"/>
                <w:numId w:val="4"/>
              </w:numPr>
              <w:rPr>
                <w:i/>
                <w:iCs/>
                <w:color w:val="000000" w:themeColor="text1"/>
                <w:szCs w:val="18"/>
              </w:rPr>
            </w:pPr>
            <w:r w:rsidRPr="02CA8D43">
              <w:rPr>
                <w:rFonts w:eastAsia="Century Gothic" w:cs="Century Gothic"/>
              </w:rPr>
              <w:t>Divers op alle gebieden</w:t>
            </w:r>
          </w:p>
        </w:tc>
        <w:tc>
          <w:tcPr>
            <w:tcW w:w="3039" w:type="dxa"/>
            <w:shd w:val="clear" w:color="auto" w:fill="auto"/>
          </w:tcPr>
          <w:p w14:paraId="4467BA4D" w14:textId="0B1C437B" w:rsidR="009C2F74" w:rsidRPr="0078711E" w:rsidRDefault="009C2F74" w:rsidP="02CA8D43">
            <w:pPr>
              <w:ind w:left="360"/>
              <w:rPr>
                <w:rFonts w:eastAsia="Century Gothic" w:cs="Century Gothic"/>
                <w:i/>
                <w:iCs/>
                <w:color w:val="4F81BD"/>
              </w:rPr>
            </w:pPr>
          </w:p>
        </w:tc>
      </w:tr>
      <w:tr w:rsidR="009C2F74" w:rsidRPr="004A548F" w14:paraId="260E5E48" w14:textId="77777777" w:rsidTr="02CA8D43">
        <w:tc>
          <w:tcPr>
            <w:tcW w:w="3070" w:type="dxa"/>
            <w:shd w:val="clear" w:color="auto" w:fill="auto"/>
          </w:tcPr>
          <w:p w14:paraId="305BDC9E" w14:textId="77777777" w:rsidR="009C2F74" w:rsidRPr="004A548F" w:rsidRDefault="009C2F74" w:rsidP="006434AE">
            <w:pPr>
              <w:rPr>
                <w:rFonts w:cs="Calibri"/>
                <w:szCs w:val="18"/>
              </w:rPr>
            </w:pPr>
            <w:r w:rsidRPr="004A548F">
              <w:rPr>
                <w:rFonts w:cs="Calibri"/>
                <w:szCs w:val="18"/>
              </w:rPr>
              <w:t>Teamfactoren</w:t>
            </w:r>
          </w:p>
        </w:tc>
        <w:tc>
          <w:tcPr>
            <w:tcW w:w="3071" w:type="dxa"/>
            <w:shd w:val="clear" w:color="auto" w:fill="auto"/>
          </w:tcPr>
          <w:p w14:paraId="75BE0E36" w14:textId="7B3A40B9" w:rsidR="009C2F74" w:rsidRPr="0078711E" w:rsidRDefault="02CA8D43" w:rsidP="02CA8D43">
            <w:pPr>
              <w:pStyle w:val="Lijstalinea"/>
              <w:numPr>
                <w:ilvl w:val="0"/>
                <w:numId w:val="3"/>
              </w:numPr>
              <w:rPr>
                <w:i/>
                <w:iCs/>
                <w:color w:val="000000" w:themeColor="text1"/>
                <w:szCs w:val="18"/>
              </w:rPr>
            </w:pPr>
            <w:r w:rsidRPr="02CA8D43">
              <w:rPr>
                <w:rFonts w:cs="Arial"/>
              </w:rPr>
              <w:t>Samenwerking</w:t>
            </w:r>
          </w:p>
          <w:p w14:paraId="1A70CC89" w14:textId="2C08C861" w:rsidR="009C2F74" w:rsidRPr="0078711E" w:rsidRDefault="02CA8D43" w:rsidP="02CA8D43">
            <w:pPr>
              <w:pStyle w:val="Lijstalinea"/>
              <w:numPr>
                <w:ilvl w:val="0"/>
                <w:numId w:val="3"/>
              </w:numPr>
              <w:rPr>
                <w:i/>
                <w:iCs/>
                <w:color w:val="000000" w:themeColor="text1"/>
                <w:szCs w:val="18"/>
              </w:rPr>
            </w:pPr>
            <w:r w:rsidRPr="02CA8D43">
              <w:rPr>
                <w:rFonts w:cs="Arial"/>
              </w:rPr>
              <w:t>Daadkracht</w:t>
            </w:r>
          </w:p>
          <w:p w14:paraId="6F366ADC" w14:textId="6117C8EB" w:rsidR="009C2F74" w:rsidRPr="0078711E" w:rsidRDefault="02CA8D43" w:rsidP="02CA8D43">
            <w:pPr>
              <w:pStyle w:val="Lijstalinea"/>
              <w:numPr>
                <w:ilvl w:val="0"/>
                <w:numId w:val="3"/>
              </w:numPr>
              <w:rPr>
                <w:i/>
                <w:iCs/>
                <w:color w:val="000000" w:themeColor="text1"/>
                <w:szCs w:val="18"/>
              </w:rPr>
            </w:pPr>
            <w:r w:rsidRPr="02CA8D43">
              <w:rPr>
                <w:rFonts w:cs="Arial"/>
              </w:rPr>
              <w:t>Nieuwsgierig</w:t>
            </w:r>
          </w:p>
        </w:tc>
        <w:tc>
          <w:tcPr>
            <w:tcW w:w="3039" w:type="dxa"/>
            <w:shd w:val="clear" w:color="auto" w:fill="auto"/>
          </w:tcPr>
          <w:p w14:paraId="34E381A5" w14:textId="1CE3210B" w:rsidR="009C2F74" w:rsidRPr="0078711E" w:rsidRDefault="009C2F74" w:rsidP="02CA8D43">
            <w:pPr>
              <w:pStyle w:val="Lijstalinea"/>
              <w:rPr>
                <w:rFonts w:cs="Arial"/>
                <w:i/>
                <w:iCs/>
                <w:color w:val="4F81BD"/>
              </w:rPr>
            </w:pPr>
          </w:p>
        </w:tc>
      </w:tr>
      <w:tr w:rsidR="009C2F74" w:rsidRPr="004A548F" w14:paraId="056C0170" w14:textId="77777777" w:rsidTr="02CA8D43">
        <w:tc>
          <w:tcPr>
            <w:tcW w:w="3070" w:type="dxa"/>
            <w:shd w:val="clear" w:color="auto" w:fill="auto"/>
          </w:tcPr>
          <w:p w14:paraId="40A9BB3A" w14:textId="77777777" w:rsidR="009C2F74" w:rsidRPr="004A548F" w:rsidRDefault="009C2F74" w:rsidP="006434AE">
            <w:pPr>
              <w:rPr>
                <w:rFonts w:cs="Calibri"/>
                <w:szCs w:val="18"/>
              </w:rPr>
            </w:pPr>
            <w:r w:rsidRPr="004A548F">
              <w:rPr>
                <w:rFonts w:cs="Calibri"/>
                <w:szCs w:val="18"/>
              </w:rPr>
              <w:t>Leerkrachtfactoren</w:t>
            </w:r>
          </w:p>
        </w:tc>
        <w:tc>
          <w:tcPr>
            <w:tcW w:w="3071" w:type="dxa"/>
            <w:shd w:val="clear" w:color="auto" w:fill="auto"/>
          </w:tcPr>
          <w:p w14:paraId="7D34F5C7" w14:textId="562CEA4B" w:rsidR="009C2F74" w:rsidRPr="0078711E" w:rsidRDefault="02CA8D43" w:rsidP="02CA8D43">
            <w:pPr>
              <w:pStyle w:val="Lijstalinea"/>
              <w:numPr>
                <w:ilvl w:val="0"/>
                <w:numId w:val="2"/>
              </w:numPr>
              <w:rPr>
                <w:i/>
                <w:iCs/>
                <w:color w:val="000000" w:themeColor="text1"/>
                <w:szCs w:val="18"/>
              </w:rPr>
            </w:pPr>
            <w:r w:rsidRPr="02CA8D43">
              <w:rPr>
                <w:rFonts w:cs="Arial"/>
              </w:rPr>
              <w:t>Passie</w:t>
            </w:r>
          </w:p>
        </w:tc>
        <w:tc>
          <w:tcPr>
            <w:tcW w:w="3039" w:type="dxa"/>
            <w:shd w:val="clear" w:color="auto" w:fill="auto"/>
          </w:tcPr>
          <w:p w14:paraId="0B4020A7" w14:textId="7DB927EA" w:rsidR="009C2F74" w:rsidRPr="0078711E" w:rsidRDefault="02CA8D43" w:rsidP="02CA8D43">
            <w:pPr>
              <w:pStyle w:val="Lijstalinea"/>
              <w:numPr>
                <w:ilvl w:val="0"/>
                <w:numId w:val="3"/>
              </w:numPr>
              <w:rPr>
                <w:i/>
                <w:iCs/>
                <w:color w:val="000000" w:themeColor="text1"/>
                <w:szCs w:val="18"/>
              </w:rPr>
            </w:pPr>
            <w:r w:rsidRPr="02CA8D43">
              <w:rPr>
                <w:rFonts w:cs="Arial"/>
              </w:rPr>
              <w:t>Goedbedoelde adviezen /meningen</w:t>
            </w:r>
          </w:p>
        </w:tc>
      </w:tr>
      <w:tr w:rsidR="009C2F74" w:rsidRPr="004A548F" w14:paraId="6273B784" w14:textId="77777777" w:rsidTr="02CA8D43">
        <w:tc>
          <w:tcPr>
            <w:tcW w:w="3070" w:type="dxa"/>
            <w:shd w:val="clear" w:color="auto" w:fill="auto"/>
          </w:tcPr>
          <w:p w14:paraId="058EAE83" w14:textId="77777777" w:rsidR="009C2F74" w:rsidRPr="004A548F" w:rsidRDefault="009C2F74" w:rsidP="006434AE">
            <w:pPr>
              <w:rPr>
                <w:rFonts w:cs="Calibri"/>
                <w:szCs w:val="18"/>
              </w:rPr>
            </w:pPr>
            <w:r w:rsidRPr="004A548F">
              <w:rPr>
                <w:rFonts w:cs="Calibri"/>
                <w:szCs w:val="18"/>
              </w:rPr>
              <w:t>Anders</w:t>
            </w:r>
          </w:p>
        </w:tc>
        <w:tc>
          <w:tcPr>
            <w:tcW w:w="3071" w:type="dxa"/>
            <w:shd w:val="clear" w:color="auto" w:fill="auto"/>
          </w:tcPr>
          <w:p w14:paraId="1D7B270A" w14:textId="77777777" w:rsidR="009C2F74" w:rsidRPr="0078711E" w:rsidRDefault="009C2F74" w:rsidP="006434AE">
            <w:pPr>
              <w:rPr>
                <w:rFonts w:cs="Calibri"/>
                <w:i/>
                <w:color w:val="4F81BD"/>
                <w:szCs w:val="18"/>
              </w:rPr>
            </w:pPr>
          </w:p>
        </w:tc>
        <w:tc>
          <w:tcPr>
            <w:tcW w:w="3039" w:type="dxa"/>
            <w:shd w:val="clear" w:color="auto" w:fill="auto"/>
          </w:tcPr>
          <w:p w14:paraId="4F904CB7" w14:textId="77777777" w:rsidR="009C2F74" w:rsidRPr="0078711E" w:rsidRDefault="009C2F74" w:rsidP="006434AE">
            <w:pPr>
              <w:rPr>
                <w:rFonts w:cs="Calibri"/>
                <w:i/>
                <w:color w:val="4F81BD"/>
                <w:szCs w:val="18"/>
              </w:rPr>
            </w:pPr>
          </w:p>
        </w:tc>
      </w:tr>
    </w:tbl>
    <w:p w14:paraId="06971CD3" w14:textId="77777777" w:rsidR="009C2F74" w:rsidRDefault="009C2F74" w:rsidP="006434AE">
      <w:pPr>
        <w:rPr>
          <w:rFonts w:cs="Calibri"/>
          <w:szCs w:val="18"/>
        </w:rPr>
      </w:pPr>
    </w:p>
    <w:p w14:paraId="2A1F701D" w14:textId="77777777" w:rsidR="00396774" w:rsidRPr="004A548F" w:rsidRDefault="00396774" w:rsidP="006434AE">
      <w:pPr>
        <w:rPr>
          <w:rFonts w:cs="Calibri"/>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C2F74" w:rsidRPr="004A548F" w14:paraId="498B208B" w14:textId="77777777" w:rsidTr="02CA8D43">
        <w:trPr>
          <w:trHeight w:val="362"/>
        </w:trPr>
        <w:tc>
          <w:tcPr>
            <w:tcW w:w="9180" w:type="dxa"/>
            <w:shd w:val="clear" w:color="auto" w:fill="95B3D7"/>
            <w:vAlign w:val="center"/>
          </w:tcPr>
          <w:p w14:paraId="1066BAB2" w14:textId="77777777" w:rsidR="009C2F74" w:rsidRPr="004A548F" w:rsidRDefault="009C2F74" w:rsidP="00FC0BDE">
            <w:pPr>
              <w:rPr>
                <w:rFonts w:cs="Calibri"/>
                <w:szCs w:val="18"/>
              </w:rPr>
            </w:pPr>
            <w:r w:rsidRPr="004A548F">
              <w:rPr>
                <w:rFonts w:cs="Calibri"/>
                <w:szCs w:val="18"/>
              </w:rPr>
              <w:t xml:space="preserve">Op welke onderdelen wil </w:t>
            </w:r>
            <w:r w:rsidR="00FC0BDE" w:rsidRPr="004A548F">
              <w:rPr>
                <w:rFonts w:cs="Calibri"/>
                <w:szCs w:val="18"/>
              </w:rPr>
              <w:t xml:space="preserve">onze school </w:t>
            </w:r>
            <w:r w:rsidRPr="004A548F">
              <w:rPr>
                <w:rFonts w:cs="Calibri"/>
                <w:szCs w:val="18"/>
              </w:rPr>
              <w:t>de onderwijs</w:t>
            </w:r>
            <w:r w:rsidR="004E1528" w:rsidRPr="004A548F">
              <w:rPr>
                <w:rFonts w:cs="Calibri"/>
                <w:szCs w:val="18"/>
              </w:rPr>
              <w:t>ondersteuning</w:t>
            </w:r>
            <w:r w:rsidRPr="004A548F">
              <w:rPr>
                <w:rFonts w:cs="Calibri"/>
                <w:szCs w:val="18"/>
              </w:rPr>
              <w:t xml:space="preserve"> verder verbeteren en hoe?</w:t>
            </w:r>
          </w:p>
        </w:tc>
      </w:tr>
      <w:tr w:rsidR="009C2F74" w:rsidRPr="004A548F" w14:paraId="03EFCA41" w14:textId="77777777" w:rsidTr="02CA8D43">
        <w:trPr>
          <w:trHeight w:val="602"/>
        </w:trPr>
        <w:tc>
          <w:tcPr>
            <w:tcW w:w="9180" w:type="dxa"/>
            <w:shd w:val="clear" w:color="auto" w:fill="auto"/>
            <w:vAlign w:val="center"/>
          </w:tcPr>
          <w:p w14:paraId="6D9C8D39" w14:textId="700843F9" w:rsidR="00FC0BDE" w:rsidRPr="004A548F" w:rsidRDefault="02CA8D43" w:rsidP="02CA8D43">
            <w:pPr>
              <w:rPr>
                <w:rFonts w:eastAsia="Century Gothic" w:cs="Century Gothic"/>
              </w:rPr>
            </w:pPr>
            <w:r w:rsidRPr="02CA8D43">
              <w:rPr>
                <w:rFonts w:eastAsia="Century Gothic" w:cs="Century Gothic"/>
              </w:rPr>
              <w:t>Nauwer samenwerken met het SBO / SO en het VO met betrekking tot leerlingen met specifieke onderwijsbehoeften (2020/2021)</w:t>
            </w:r>
          </w:p>
        </w:tc>
      </w:tr>
    </w:tbl>
    <w:p w14:paraId="675E05EE" w14:textId="77777777" w:rsidR="008C54FF" w:rsidRPr="004A548F" w:rsidRDefault="008C54FF" w:rsidP="006434AE">
      <w:pPr>
        <w:rPr>
          <w:rFonts w:eastAsia="Times New Roman" w:cs="Calibri"/>
          <w:bCs/>
          <w:szCs w:val="18"/>
          <w:lang w:eastAsia="nl-NL"/>
        </w:rPr>
      </w:pPr>
    </w:p>
    <w:p w14:paraId="2FC17F8B" w14:textId="77777777" w:rsidR="0095345D" w:rsidRPr="004A548F" w:rsidRDefault="0095345D" w:rsidP="006434AE">
      <w:pPr>
        <w:rPr>
          <w:rFonts w:eastAsia="Times New Roman" w:cs="Calibri"/>
          <w:bCs/>
          <w:szCs w:val="18"/>
          <w:lang w:eastAsia="nl-NL"/>
        </w:rPr>
      </w:pPr>
    </w:p>
    <w:p w14:paraId="0A4F7224" w14:textId="77777777" w:rsidR="0095345D" w:rsidRPr="004A548F" w:rsidRDefault="0095345D" w:rsidP="006434AE">
      <w:pPr>
        <w:rPr>
          <w:rFonts w:eastAsia="Times New Roman" w:cs="Calibri"/>
          <w:bCs/>
          <w:szCs w:val="18"/>
          <w:lang w:eastAsia="nl-NL"/>
        </w:rPr>
      </w:pPr>
    </w:p>
    <w:p w14:paraId="5AE48A43" w14:textId="77777777" w:rsidR="0095345D" w:rsidRPr="004A548F" w:rsidRDefault="0095345D" w:rsidP="006434AE">
      <w:pPr>
        <w:rPr>
          <w:rFonts w:eastAsia="Times New Roman" w:cs="Calibri"/>
          <w:bCs/>
          <w:szCs w:val="18"/>
          <w:lang w:eastAsia="nl-NL"/>
        </w:rPr>
      </w:pPr>
    </w:p>
    <w:p w14:paraId="18032A74" w14:textId="77777777" w:rsidR="00195BA9" w:rsidRPr="004A548F" w:rsidRDefault="00D33AF9" w:rsidP="006434AE">
      <w:pPr>
        <w:rPr>
          <w:rFonts w:eastAsia="Times New Roman" w:cs="Calibri"/>
          <w:szCs w:val="18"/>
          <w:lang w:eastAsia="nl-NL"/>
        </w:rPr>
      </w:pPr>
      <w:r w:rsidRPr="004A548F">
        <w:rPr>
          <w:rFonts w:eastAsia="Times New Roman" w:cs="Calibri"/>
          <w:szCs w:val="18"/>
          <w:lang w:eastAsia="nl-NL"/>
        </w:rPr>
        <w:br w:type="page"/>
      </w:r>
      <w:r w:rsidR="00195BA9" w:rsidRPr="004A548F">
        <w:rPr>
          <w:rFonts w:eastAsia="Times New Roman" w:cs="Calibri"/>
          <w:szCs w:val="18"/>
          <w:lang w:eastAsia="nl-NL"/>
        </w:rPr>
        <w:t>Toelichting</w:t>
      </w:r>
    </w:p>
    <w:p w14:paraId="1C562CBE" w14:textId="77777777" w:rsidR="008A6DC5" w:rsidRPr="004A548F" w:rsidRDefault="033AB8C4" w:rsidP="6265B7DD">
      <w:pPr>
        <w:pStyle w:val="Geenafstand"/>
        <w:rPr>
          <w:b/>
          <w:bCs/>
          <w:lang w:eastAsia="nl-NL"/>
        </w:rPr>
      </w:pPr>
      <w:r w:rsidRPr="033AB8C4">
        <w:rPr>
          <w:b/>
          <w:bCs/>
          <w:lang w:eastAsia="nl-NL"/>
        </w:rPr>
        <w:t>Typering van de school als onderwijsondersteuningsvoorziening</w:t>
      </w:r>
    </w:p>
    <w:p w14:paraId="669D9BB3" w14:textId="2FA381A0" w:rsidR="00FF1733" w:rsidRPr="004A548F" w:rsidRDefault="033AB8C4" w:rsidP="033AB8C4">
      <w:pPr>
        <w:jc w:val="both"/>
      </w:pPr>
      <w:r w:rsidRPr="033AB8C4">
        <w:rPr>
          <w:rFonts w:eastAsia="Century Gothic" w:cs="Century Gothic"/>
          <w:color w:val="0070C0"/>
          <w:szCs w:val="18"/>
        </w:rPr>
        <w:t>Ondersteuningsbeleid</w:t>
      </w:r>
    </w:p>
    <w:p w14:paraId="30FBC795" w14:textId="096E944F" w:rsidR="00FF1733" w:rsidRPr="004A548F" w:rsidRDefault="033AB8C4" w:rsidP="033AB8C4">
      <w:pPr>
        <w:jc w:val="both"/>
      </w:pPr>
      <w:r w:rsidRPr="033AB8C4">
        <w:rPr>
          <w:rFonts w:eastAsia="Century Gothic" w:cs="Century Gothic"/>
          <w:szCs w:val="18"/>
        </w:rPr>
        <w:t>Sinds 1-8-2014 is de wet Passend Onderwijs van kracht. IRIS is aangesloten bij de regio 23-05. Binnen de gemeente Kampen zijn met andere besturen afspraken gemaakt over de invulling van Passend Onderwijs. IRIS opereert beleidsmatig zoveel als mogelijk in samenhang met 23-05 en met de unit Kampen. Het beleid is erop gericht dat aan alle kinderen in de gemeente Kampen passend onderwijs aangeboden kan worden.</w:t>
      </w:r>
    </w:p>
    <w:p w14:paraId="51152F08" w14:textId="28ACBA5A" w:rsidR="00FF1733" w:rsidRPr="004A548F" w:rsidRDefault="033AB8C4" w:rsidP="033AB8C4">
      <w:pPr>
        <w:jc w:val="both"/>
      </w:pPr>
      <w:r w:rsidRPr="033AB8C4">
        <w:rPr>
          <w:rFonts w:eastAsia="Century Gothic" w:cs="Century Gothic"/>
          <w:szCs w:val="18"/>
        </w:rPr>
        <w:t>Het onderwijs aan leerlingen die extra ondersteuning behoeven is gericht op individuele begeleiding en afgestemd op de behoeften van de leerling. Middels een voortgangsregistratie wordt de ontwikkeling van deze leerling gemonitord.</w:t>
      </w:r>
    </w:p>
    <w:p w14:paraId="62F05CC0" w14:textId="5ACB51E0" w:rsidR="00FF1733" w:rsidRPr="004A548F" w:rsidRDefault="033AB8C4" w:rsidP="033AB8C4">
      <w:pPr>
        <w:jc w:val="both"/>
      </w:pPr>
      <w:r w:rsidRPr="033AB8C4">
        <w:rPr>
          <w:rFonts w:eastAsia="Century Gothic" w:cs="Century Gothic"/>
          <w:szCs w:val="18"/>
        </w:rPr>
        <w:t xml:space="preserve">In ons School-Ondersteuningsprofiel (SOP) geven wij aan welke mogelijkheden, grenzen en ambities we hebben op het gebied van ondersteuning, waarbij het uitgangspunt is dat we zoveel mogelijk aansluiten bij de onderwijsbehoeften van de leerling. </w:t>
      </w:r>
    </w:p>
    <w:p w14:paraId="1F975EE4" w14:textId="4F4F21F4" w:rsidR="00FF1733" w:rsidRPr="004A548F" w:rsidRDefault="033AB8C4" w:rsidP="033AB8C4">
      <w:pPr>
        <w:jc w:val="both"/>
      </w:pPr>
      <w:r w:rsidRPr="033AB8C4">
        <w:rPr>
          <w:rFonts w:eastAsia="Century Gothic" w:cs="Century Gothic"/>
          <w:szCs w:val="18"/>
        </w:rPr>
        <w:t>De inrichting van onze  interne leerlingenzorg is hierdoor gericht op het afstemmen van de didactische en pedagogische onderwijsbehoeften van iedere leerling, waarbij het handelingsgericht werken centraal staat.  De intern begeleider heeft hiervoor binnen de school een spilfunctie, waarbij hij/zij steeds duidelijker een coachende rol krijgt en effectieve groeps- en leerling-besprekingen met de leerkrachten gaat houden. Indien nodig kunnen we voor extra ondersteuning een beroep doen op het samenwerkingsverband van de unit Kampen.</w:t>
      </w:r>
    </w:p>
    <w:p w14:paraId="1EF62342" w14:textId="0D3A546B" w:rsidR="00FF1733" w:rsidRPr="004A548F" w:rsidRDefault="033AB8C4" w:rsidP="033AB8C4">
      <w:pPr>
        <w:jc w:val="both"/>
      </w:pPr>
      <w:r w:rsidRPr="033AB8C4">
        <w:rPr>
          <w:rFonts w:eastAsia="Century Gothic" w:cs="Century Gothic"/>
          <w:szCs w:val="18"/>
        </w:rPr>
        <w:t xml:space="preserve">Het IRIS-beleid is er op gericht dat de scholen steeds meer het accent leggen op de verdere professionalisering van de leerkrachten om deze nog meer eigenaar van de ondersteuning voor de leerling te maken. De school zet hiermee steeds verdere stappen richting Passend Onderwijs, gerelateerd aan de actuele referentiekaders. De grenzen van de ondersteuning van de school zullen duidelijker worden en deze worden jaarlijks  beschreven in het  ondersteuningsprofiel van de school. </w:t>
      </w:r>
    </w:p>
    <w:p w14:paraId="0018D68D" w14:textId="5F70F6B1" w:rsidR="00FF1733" w:rsidRPr="004A548F" w:rsidRDefault="033AB8C4" w:rsidP="033AB8C4">
      <w:pPr>
        <w:jc w:val="both"/>
      </w:pPr>
      <w:r w:rsidRPr="033AB8C4">
        <w:rPr>
          <w:rFonts w:eastAsia="Century Gothic" w:cs="Century Gothic"/>
          <w:szCs w:val="18"/>
        </w:rPr>
        <w:t xml:space="preserve">Op Het Stroomdal heeft de extra ondersteuning een hoge prioriteit. Als we een leerling op onze school plaatsen, willen we het ‘ondersteuning op maat’ bieden. Hiervoor is het nodig dat wij als school over geschikte instrumenten beschikken, die de ontwikkeling van de leerlingen in beeld kunnen brengen. Als blijkt dat de ontwikkeling van de leerling op een bepaald gebied aandacht vraagt, willen we deze aandacht zo goed mogelijk en planmatig bieden. </w:t>
      </w:r>
    </w:p>
    <w:p w14:paraId="389F9A11" w14:textId="48F0F39A" w:rsidR="00FF1733" w:rsidRPr="004A548F" w:rsidRDefault="033AB8C4" w:rsidP="033AB8C4">
      <w:pPr>
        <w:jc w:val="both"/>
      </w:pPr>
      <w:r w:rsidRPr="033AB8C4">
        <w:rPr>
          <w:rFonts w:eastAsia="Century Gothic" w:cs="Century Gothic"/>
          <w:szCs w:val="18"/>
        </w:rPr>
        <w:t>Om goed te kunnen bepalen welke leerlingen welke ondersteuning bij een bepaald vak nodig hebben, maken we groepsplannen. Binnen een groepsplan wordt gewerkt met een basisgroep, een instructiegroep en een plusgroep.</w:t>
      </w:r>
    </w:p>
    <w:p w14:paraId="17FC218D" w14:textId="24C9E7CD" w:rsidR="00FF1733" w:rsidRPr="004A548F" w:rsidRDefault="033AB8C4" w:rsidP="033AB8C4">
      <w:pPr>
        <w:jc w:val="both"/>
      </w:pPr>
      <w:r w:rsidRPr="033AB8C4">
        <w:rPr>
          <w:rFonts w:eastAsia="Century Gothic" w:cs="Century Gothic"/>
          <w:szCs w:val="18"/>
        </w:rPr>
        <w:t>De leerkracht is primair verantwoordelijk voor het signaleren van problemen en het bieden van de extra ondersteuning aan leerlingen. Het heeft onze voorkeur dat deze ondersteuning door de groepsleerkracht en binnen de groep gegeven wordt. Het bieden van ondersteuning binnen de groep vraagt een aantal vaardigheden van leerkrachten en leerlingen. De keuzes die gemaakt zijn bij het onderwijskundig beleid zijn mede gericht op het vergroten van deze vaardigheden. Daarnaast is de keuze voor het Daltoniserend onderwijs mede ingegeven om de organisatie van ondersteuning en begeleiding binnen de groep mogelijk te maken. Door leerlingen te leren verantwoordelijk te zijn voor hun eigen werk willen we een pro-actieve leerhouding bij de leerlingen bewerkstelligen.</w:t>
      </w:r>
    </w:p>
    <w:p w14:paraId="25666E16" w14:textId="53D1447C" w:rsidR="00FF1733" w:rsidRPr="004A548F" w:rsidRDefault="033AB8C4" w:rsidP="033AB8C4">
      <w:pPr>
        <w:jc w:val="both"/>
      </w:pPr>
      <w:r w:rsidRPr="033AB8C4">
        <w:rPr>
          <w:rFonts w:eastAsia="Century Gothic" w:cs="Century Gothic"/>
          <w:szCs w:val="18"/>
        </w:rPr>
        <w:t>Bij problemen in de organisatie van extra ondersteuning, kan de leerkracht terug vallen op de begeleiding van de hiertoe opgeleide intern begeleiders. Zij voeren hiervoor gesprekken met leerkrachten, leerlingen en ouders en bekijken ze of de afgesproken zaken ingevuld worden in het schooladministratiesysteem.</w:t>
      </w:r>
      <w:r w:rsidRPr="033AB8C4">
        <w:rPr>
          <w:rFonts w:eastAsia="Century Gothic" w:cs="Century Gothic"/>
          <w:b/>
          <w:bCs/>
          <w:szCs w:val="18"/>
        </w:rPr>
        <w:t xml:space="preserve"> </w:t>
      </w:r>
    </w:p>
    <w:p w14:paraId="290397C5" w14:textId="47506346" w:rsidR="00FF1733" w:rsidRPr="004A548F" w:rsidRDefault="033AB8C4" w:rsidP="033AB8C4">
      <w:pPr>
        <w:jc w:val="both"/>
      </w:pPr>
      <w:r w:rsidRPr="033AB8C4">
        <w:rPr>
          <w:rFonts w:eastAsia="Century Gothic" w:cs="Century Gothic"/>
          <w:szCs w:val="18"/>
        </w:rPr>
        <w:t xml:space="preserve">Ook voor (meer-hoog)begaafde kinderen wordt een passend aanbod gemaakt. Binnen de school zijn twee coördinatoren hoogbegaafdheid aanwezig. Zij houden zich bezig met de coördinatie van de ondersteuning van deze leerlingen en geven les aan de plusgroep in de school.  </w:t>
      </w:r>
    </w:p>
    <w:p w14:paraId="5C480091" w14:textId="0092C6C4" w:rsidR="00FF1733" w:rsidRPr="004A548F" w:rsidRDefault="033AB8C4" w:rsidP="033AB8C4">
      <w:pPr>
        <w:jc w:val="both"/>
      </w:pPr>
      <w:r w:rsidRPr="033AB8C4">
        <w:rPr>
          <w:rFonts w:eastAsia="Century Gothic" w:cs="Century Gothic"/>
          <w:szCs w:val="18"/>
        </w:rPr>
        <w:t>Het bespreken van leerlingen met een specifieke ondersteuningsbehoefte is binnen onze school vanzelfsprekend  een belangrijk aandachtspunt. Dit wordt gedaan op de volgende wijze : groepsbespreking, een leerlingbespreking tijdens de bouwvergadering, een bespreking in Zorgadviesteam (met de orthopedagoog/vertegenwoordiger van het Centrum Jeugd en gezin en de wijkverpleegkundige) of er wordt een Multi Disciplinair Overleg (MDO) georganiseerd met betrekking tot de leerling. Bij dit overleg is ook de trajectbegeleider van het Samenwerkingsverband betrokken, zijn de ouders aanwezig en is er sprake van een aanvraag van een arrangement of een Toelaatbaarheidsverklaring voor het SO. Bij het MDO is de directeur ook aanwezig.</w:t>
      </w:r>
    </w:p>
    <w:p w14:paraId="33C68BDD" w14:textId="2D2C2AC4" w:rsidR="00FF1733" w:rsidRPr="004A548F" w:rsidRDefault="033AB8C4" w:rsidP="033AB8C4">
      <w:pPr>
        <w:jc w:val="both"/>
      </w:pPr>
      <w:r w:rsidRPr="033AB8C4">
        <w:rPr>
          <w:rFonts w:eastAsia="Century Gothic" w:cs="Century Gothic"/>
          <w:szCs w:val="18"/>
        </w:rPr>
        <w:t>De basis van ondersteuning is: planmatig handelen in de school. De ontwikkeling van alle leerlingen wordt zorgvuldig gevolgd, zodat het onderwijs - waar nodig - zo snel en adequaat mogelijk bijgesteld kan worden. De vorderingen van de leerlingen worden in een leerlingvolgsysteem (Parnassys) in kaart gebracht. Het doel hiervan is:</w:t>
      </w:r>
    </w:p>
    <w:p w14:paraId="1895CDCF" w14:textId="71A9ECDA" w:rsidR="00FF1733" w:rsidRPr="004A548F" w:rsidRDefault="033AB8C4" w:rsidP="033AB8C4">
      <w:pPr>
        <w:pStyle w:val="Lijstalinea"/>
        <w:numPr>
          <w:ilvl w:val="0"/>
          <w:numId w:val="1"/>
        </w:numPr>
        <w:rPr>
          <w:szCs w:val="18"/>
        </w:rPr>
      </w:pPr>
      <w:r w:rsidRPr="033AB8C4">
        <w:rPr>
          <w:rFonts w:eastAsia="Century Gothic" w:cs="Century Gothic"/>
          <w:szCs w:val="18"/>
        </w:rPr>
        <w:t>het opsporen en verhelpen van leerbelemmeringen</w:t>
      </w:r>
    </w:p>
    <w:p w14:paraId="2F89BBDF" w14:textId="4A9C884D" w:rsidR="00FF1733" w:rsidRPr="004A548F" w:rsidRDefault="033AB8C4" w:rsidP="033AB8C4">
      <w:pPr>
        <w:pStyle w:val="Lijstalinea"/>
        <w:numPr>
          <w:ilvl w:val="0"/>
          <w:numId w:val="1"/>
        </w:numPr>
        <w:rPr>
          <w:szCs w:val="18"/>
        </w:rPr>
      </w:pPr>
      <w:r w:rsidRPr="033AB8C4">
        <w:rPr>
          <w:rFonts w:eastAsia="Century Gothic" w:cs="Century Gothic"/>
          <w:szCs w:val="18"/>
        </w:rPr>
        <w:t>het voorkomen van grote leer- en ontwikkelingsachterstanden op het gebied van lezen, taal en rekenen</w:t>
      </w:r>
    </w:p>
    <w:p w14:paraId="679479F8" w14:textId="2D929192" w:rsidR="00FF1733" w:rsidRPr="004A548F" w:rsidRDefault="033AB8C4" w:rsidP="033AB8C4">
      <w:pPr>
        <w:pStyle w:val="Lijstalinea"/>
        <w:numPr>
          <w:ilvl w:val="0"/>
          <w:numId w:val="1"/>
        </w:numPr>
        <w:rPr>
          <w:szCs w:val="18"/>
        </w:rPr>
      </w:pPr>
      <w:r w:rsidRPr="033AB8C4">
        <w:rPr>
          <w:rFonts w:eastAsia="Century Gothic" w:cs="Century Gothic"/>
          <w:szCs w:val="18"/>
        </w:rPr>
        <w:t>het beperken en indien mogelijk voorkomen van verwijzingen naar het speciaal (basis) onderwijs.</w:t>
      </w:r>
    </w:p>
    <w:p w14:paraId="1F00C7FE" w14:textId="6A8A7455" w:rsidR="00FF1733" w:rsidRPr="004A548F" w:rsidRDefault="033AB8C4" w:rsidP="033AB8C4">
      <w:pPr>
        <w:jc w:val="both"/>
      </w:pPr>
      <w:r w:rsidRPr="033AB8C4">
        <w:rPr>
          <w:rFonts w:eastAsia="Century Gothic" w:cs="Century Gothic"/>
          <w:szCs w:val="18"/>
        </w:rPr>
        <w:t xml:space="preserve">Voor leerlingen met een ondersteuningsbehoefte wordt een Ontwikkelingsperspectief opgesteld (binnen de normen van de inspectie). Indien noodzakelijk kan er een ondersteuningsarrangement aangevraagd worden bij het Bovenschools Onderwijsloket (BOL) van het Samenwerkingsverband. </w:t>
      </w:r>
    </w:p>
    <w:p w14:paraId="41BCF36C" w14:textId="7D3CF9F1" w:rsidR="00FF1733" w:rsidRPr="004A548F" w:rsidRDefault="033AB8C4" w:rsidP="033AB8C4">
      <w:pPr>
        <w:jc w:val="both"/>
      </w:pPr>
      <w:r w:rsidRPr="033AB8C4">
        <w:rPr>
          <w:rFonts w:eastAsia="Century Gothic" w:cs="Century Gothic"/>
          <w:szCs w:val="18"/>
        </w:rPr>
        <w:t>Samen met de andere IRIS-scholen biedt onze school brede ondersteuning aan. Wij zoeken hierbij, binnen ons eigen netwerk, naar mogelijkheden om voor iedere leerling passend onderwijs te bieden.</w:t>
      </w:r>
    </w:p>
    <w:p w14:paraId="50F40DEB" w14:textId="6EC63EC2" w:rsidR="00FF1733" w:rsidRPr="004A548F" w:rsidRDefault="033AB8C4" w:rsidP="033AB8C4">
      <w:pPr>
        <w:jc w:val="both"/>
        <w:rPr>
          <w:szCs w:val="18"/>
          <w:lang w:eastAsia="nl-NL"/>
        </w:rPr>
      </w:pPr>
      <w:r w:rsidRPr="033AB8C4">
        <w:rPr>
          <w:rFonts w:eastAsia="Century Gothic" w:cs="Century Gothic"/>
          <w:szCs w:val="18"/>
        </w:rPr>
        <w:t>Op een enkele uitzondering na kan iedere leerling bij ons geplaatst worden. Dit kan op basis van een heel specifieke ondersteuningsvraag, ook op andere scholen binnen IRIS zijn. De uitzondering betreft meestal een plaatsing in het SBO of SO. Op onze school neemt de extra ondersteuning een belangrijke plaats in. We willen niet alleen ondersteuning aan leerlingen met leer- en gedragsproblemen bieden, maar ook aan leerlingen die opvallen door een hogere intelligentie.</w:t>
      </w:r>
    </w:p>
    <w:p w14:paraId="20FE5E93" w14:textId="77777777" w:rsidR="008A6DC5" w:rsidRPr="004A548F" w:rsidRDefault="008A6DC5" w:rsidP="00195BA9">
      <w:pPr>
        <w:pStyle w:val="Geenafstand"/>
        <w:rPr>
          <w:b/>
          <w:iCs/>
          <w:szCs w:val="18"/>
          <w:lang w:eastAsia="nl-NL"/>
        </w:rPr>
      </w:pPr>
      <w:r w:rsidRPr="004A548F">
        <w:rPr>
          <w:b/>
          <w:iCs/>
          <w:szCs w:val="18"/>
          <w:lang w:eastAsia="nl-NL"/>
        </w:rPr>
        <w:t>Kengetallen</w:t>
      </w:r>
    </w:p>
    <w:p w14:paraId="22F1475C" w14:textId="77777777" w:rsidR="008A6DC5" w:rsidRPr="004A548F" w:rsidRDefault="00F46C98" w:rsidP="00195BA9">
      <w:pPr>
        <w:pStyle w:val="Geenafstand"/>
        <w:rPr>
          <w:szCs w:val="18"/>
          <w:lang w:eastAsia="nl-NL"/>
        </w:rPr>
      </w:pPr>
      <w:r w:rsidRPr="004A548F">
        <w:rPr>
          <w:szCs w:val="18"/>
          <w:lang w:eastAsia="nl-NL"/>
        </w:rPr>
        <w:t>We verwijzen naar scholen op de kaart. Alleen voor het OPP maken we een uitzondering.</w:t>
      </w:r>
    </w:p>
    <w:p w14:paraId="77A52294" w14:textId="77777777" w:rsidR="008A6DC5" w:rsidRPr="004A548F" w:rsidRDefault="008A6DC5" w:rsidP="00195BA9">
      <w:pPr>
        <w:pStyle w:val="Geenafstand"/>
        <w:rPr>
          <w:szCs w:val="18"/>
          <w:lang w:eastAsia="nl-NL"/>
        </w:rPr>
      </w:pPr>
    </w:p>
    <w:p w14:paraId="6C1962D8" w14:textId="6D07EC4F" w:rsidR="00F46C98" w:rsidRPr="004A548F" w:rsidRDefault="033AB8C4" w:rsidP="033AB8C4">
      <w:pPr>
        <w:pStyle w:val="Geenafstand"/>
        <w:rPr>
          <w:b/>
          <w:bCs/>
          <w:lang w:eastAsia="nl-NL"/>
        </w:rPr>
      </w:pPr>
      <w:r w:rsidRPr="033AB8C4">
        <w:rPr>
          <w:b/>
          <w:bCs/>
          <w:lang w:eastAsia="nl-NL"/>
        </w:rPr>
        <w:t>Basisondersteuning</w:t>
      </w:r>
    </w:p>
    <w:p w14:paraId="007DCDA8" w14:textId="77777777" w:rsidR="00F46C98" w:rsidRPr="004A548F" w:rsidRDefault="00F46C98" w:rsidP="00195BA9">
      <w:pPr>
        <w:pStyle w:val="Geenafstand"/>
        <w:rPr>
          <w:szCs w:val="18"/>
          <w:lang w:eastAsia="nl-NL"/>
        </w:rPr>
      </w:pPr>
    </w:p>
    <w:p w14:paraId="6E248A77" w14:textId="77777777" w:rsidR="008A6DC5" w:rsidRPr="004A548F" w:rsidRDefault="008A6DC5" w:rsidP="00195BA9">
      <w:pPr>
        <w:pStyle w:val="Geenafstand"/>
        <w:rPr>
          <w:b/>
          <w:iCs/>
          <w:szCs w:val="18"/>
          <w:lang w:eastAsia="nl-NL"/>
        </w:rPr>
      </w:pPr>
      <w:r w:rsidRPr="004A548F">
        <w:rPr>
          <w:b/>
          <w:iCs/>
          <w:szCs w:val="18"/>
          <w:lang w:eastAsia="nl-NL"/>
        </w:rPr>
        <w:t xml:space="preserve">Inspectieoordeel kwaliteit van </w:t>
      </w:r>
      <w:r w:rsidR="00513274" w:rsidRPr="004A548F">
        <w:rPr>
          <w:b/>
          <w:iCs/>
          <w:szCs w:val="18"/>
          <w:lang w:eastAsia="nl-NL"/>
        </w:rPr>
        <w:t>ondersteuning</w:t>
      </w:r>
    </w:p>
    <w:p w14:paraId="2630076F" w14:textId="260D197D" w:rsidR="00D33AF9" w:rsidRPr="004A548F" w:rsidRDefault="6265B7DD" w:rsidP="6265B7DD">
      <w:pPr>
        <w:pStyle w:val="Geenafstand"/>
        <w:rPr>
          <w:lang w:eastAsia="nl-NL"/>
        </w:rPr>
      </w:pPr>
      <w:r w:rsidRPr="6265B7DD">
        <w:rPr>
          <w:lang w:eastAsia="nl-NL"/>
        </w:rPr>
        <w:t>We verwijzen naar het rapport in scholen op de kaart.</w:t>
      </w:r>
    </w:p>
    <w:p w14:paraId="450EA2D7" w14:textId="77777777" w:rsidR="00F46C98" w:rsidRPr="004A548F" w:rsidRDefault="00F46C98" w:rsidP="00195BA9">
      <w:pPr>
        <w:pStyle w:val="Geenafstand"/>
        <w:rPr>
          <w:szCs w:val="18"/>
          <w:lang w:eastAsia="nl-NL"/>
        </w:rPr>
      </w:pPr>
    </w:p>
    <w:p w14:paraId="71462D0D" w14:textId="77777777" w:rsidR="008A6DC5" w:rsidRPr="004A548F" w:rsidRDefault="033AB8C4" w:rsidP="00195BA9">
      <w:pPr>
        <w:pStyle w:val="Geenafstand"/>
        <w:rPr>
          <w:b/>
          <w:iCs/>
          <w:szCs w:val="18"/>
          <w:lang w:eastAsia="nl-NL"/>
        </w:rPr>
      </w:pPr>
      <w:r w:rsidRPr="033AB8C4">
        <w:rPr>
          <w:b/>
          <w:bCs/>
          <w:lang w:eastAsia="nl-NL"/>
        </w:rPr>
        <w:t>Expertise op het gebied van kinderen met extra onderwijsbehoeften</w:t>
      </w:r>
    </w:p>
    <w:p w14:paraId="3DD355C9" w14:textId="426DD11E" w:rsidR="008A6DC5" w:rsidRPr="004A548F" w:rsidRDefault="033AB8C4" w:rsidP="033AB8C4">
      <w:pPr>
        <w:pStyle w:val="Geenafstand"/>
        <w:rPr>
          <w:lang w:eastAsia="nl-NL"/>
        </w:rPr>
      </w:pPr>
      <w:r w:rsidRPr="033AB8C4">
        <w:rPr>
          <w:lang w:eastAsia="nl-NL"/>
        </w:rPr>
        <w:t>Gemiddelde expertise is er aanwezig.</w:t>
      </w:r>
    </w:p>
    <w:p w14:paraId="3912585A" w14:textId="43F71A9F" w:rsidR="033AB8C4" w:rsidRDefault="033AB8C4" w:rsidP="033AB8C4">
      <w:pPr>
        <w:pStyle w:val="Geenafstand"/>
        <w:rPr>
          <w:lang w:eastAsia="nl-NL"/>
        </w:rPr>
      </w:pPr>
    </w:p>
    <w:p w14:paraId="13FBE07A" w14:textId="77777777" w:rsidR="008A6DC5" w:rsidRPr="004A548F" w:rsidRDefault="008A6DC5" w:rsidP="00195BA9">
      <w:pPr>
        <w:pStyle w:val="Geenafstand"/>
        <w:rPr>
          <w:b/>
          <w:iCs/>
          <w:szCs w:val="18"/>
          <w:lang w:eastAsia="nl-NL"/>
        </w:rPr>
      </w:pPr>
      <w:r w:rsidRPr="004A548F">
        <w:rPr>
          <w:b/>
          <w:iCs/>
          <w:szCs w:val="18"/>
          <w:lang w:eastAsia="nl-NL"/>
        </w:rPr>
        <w:t>Structurele voorzieningen voor kinderen met extra onderwijsbehoeften</w:t>
      </w:r>
    </w:p>
    <w:p w14:paraId="74820023" w14:textId="248B9150" w:rsidR="008A6DC5" w:rsidRPr="004A548F" w:rsidRDefault="033AB8C4" w:rsidP="033AB8C4">
      <w:pPr>
        <w:pStyle w:val="Geenafstand"/>
        <w:rPr>
          <w:lang w:eastAsia="nl-NL"/>
        </w:rPr>
      </w:pPr>
      <w:r w:rsidRPr="033AB8C4">
        <w:rPr>
          <w:lang w:eastAsia="nl-NL"/>
        </w:rPr>
        <w:t>Een plusklas voor hoogbegaafde leerlingen.</w:t>
      </w:r>
    </w:p>
    <w:p w14:paraId="1A81F0B1" w14:textId="77777777" w:rsidR="008A6DC5" w:rsidRPr="004A548F" w:rsidRDefault="008A6DC5" w:rsidP="00195BA9">
      <w:pPr>
        <w:pStyle w:val="Geenafstand"/>
        <w:rPr>
          <w:szCs w:val="18"/>
          <w:lang w:eastAsia="nl-NL"/>
        </w:rPr>
      </w:pPr>
    </w:p>
    <w:p w14:paraId="1D4642F3" w14:textId="3BF4E226" w:rsidR="008A6DC5" w:rsidRPr="004A548F" w:rsidRDefault="033AB8C4" w:rsidP="033AB8C4">
      <w:pPr>
        <w:pStyle w:val="Geenafstand"/>
        <w:rPr>
          <w:b/>
          <w:bCs/>
          <w:lang w:eastAsia="nl-NL"/>
        </w:rPr>
      </w:pPr>
      <w:r w:rsidRPr="033AB8C4">
        <w:rPr>
          <w:b/>
          <w:bCs/>
          <w:lang w:eastAsia="nl-NL"/>
        </w:rPr>
        <w:t>Stimulerende en belemmerende factoren voor de begeleiding van kinderen met extra onderwijsbehoeften</w:t>
      </w:r>
    </w:p>
    <w:p w14:paraId="3F561398" w14:textId="7311F384" w:rsidR="008A6DC5" w:rsidRPr="004A548F" w:rsidRDefault="008A6DC5" w:rsidP="033AB8C4">
      <w:pPr>
        <w:pStyle w:val="Geenafstand"/>
        <w:rPr>
          <w:b/>
          <w:bCs/>
          <w:lang w:eastAsia="nl-NL"/>
        </w:rPr>
      </w:pPr>
    </w:p>
    <w:p w14:paraId="5C2D141A" w14:textId="5E15DCF8" w:rsidR="008A6DC5" w:rsidRPr="004A548F" w:rsidRDefault="033AB8C4" w:rsidP="033AB8C4">
      <w:pPr>
        <w:pStyle w:val="Geenafstand"/>
        <w:rPr>
          <w:b/>
          <w:bCs/>
          <w:lang w:eastAsia="nl-NL"/>
        </w:rPr>
      </w:pPr>
      <w:r w:rsidRPr="033AB8C4">
        <w:rPr>
          <w:b/>
          <w:bCs/>
          <w:lang w:eastAsia="nl-NL"/>
        </w:rPr>
        <w:t>Op welke onderdelen wil de school de onderwijsondersteuning verder verbeteren en hoe?</w:t>
      </w:r>
    </w:p>
    <w:p w14:paraId="4989D24F" w14:textId="54D7BBF0" w:rsidR="033AB8C4" w:rsidRDefault="033AB8C4" w:rsidP="033AB8C4">
      <w:pPr>
        <w:pStyle w:val="Geenafstand"/>
        <w:rPr>
          <w:lang w:eastAsia="nl-NL"/>
        </w:rPr>
      </w:pPr>
      <w:r w:rsidRPr="033AB8C4">
        <w:rPr>
          <w:lang w:eastAsia="nl-NL"/>
        </w:rPr>
        <w:t>Zie schoolplan 2019-2023</w:t>
      </w:r>
    </w:p>
    <w:sectPr w:rsidR="033AB8C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665456" w:rsidRDefault="00665456" w:rsidP="00F52468">
      <w:pPr>
        <w:spacing w:after="0" w:line="240" w:lineRule="auto"/>
      </w:pPr>
      <w:r>
        <w:separator/>
      </w:r>
    </w:p>
  </w:endnote>
  <w:endnote w:type="continuationSeparator" w:id="0">
    <w:p w14:paraId="27357532" w14:textId="77777777" w:rsidR="00665456" w:rsidRDefault="00665456" w:rsidP="00F5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676E" w14:textId="77A14094" w:rsidR="00F52468" w:rsidRPr="00F52468" w:rsidRDefault="002C24C0" w:rsidP="002C24C0">
    <w:pPr>
      <w:pStyle w:val="Voettekst"/>
      <w:jc w:val="right"/>
      <w:rPr>
        <w:sz w:val="20"/>
        <w:szCs w:val="20"/>
      </w:rPr>
    </w:pPr>
    <w:r>
      <w:rPr>
        <w:sz w:val="20"/>
        <w:szCs w:val="20"/>
      </w:rPr>
      <w:t xml:space="preserve">- </w:t>
    </w:r>
    <w:r w:rsidR="00F52468" w:rsidRPr="00F52468">
      <w:rPr>
        <w:sz w:val="20"/>
        <w:szCs w:val="20"/>
      </w:rPr>
      <w:fldChar w:fldCharType="begin"/>
    </w:r>
    <w:r w:rsidR="00F52468" w:rsidRPr="00F52468">
      <w:rPr>
        <w:sz w:val="20"/>
        <w:szCs w:val="20"/>
      </w:rPr>
      <w:instrText>PAGE   \* MERGEFORMAT</w:instrText>
    </w:r>
    <w:r w:rsidR="00F52468" w:rsidRPr="00F52468">
      <w:rPr>
        <w:sz w:val="20"/>
        <w:szCs w:val="20"/>
      </w:rPr>
      <w:fldChar w:fldCharType="separate"/>
    </w:r>
    <w:r w:rsidR="00AE7775">
      <w:rPr>
        <w:noProof/>
        <w:sz w:val="20"/>
        <w:szCs w:val="20"/>
      </w:rPr>
      <w:t>2</w:t>
    </w:r>
    <w:r w:rsidR="00F52468" w:rsidRPr="00F52468">
      <w:rPr>
        <w:sz w:val="20"/>
        <w:szCs w:val="20"/>
      </w:rPr>
      <w:fldChar w:fldCharType="end"/>
    </w:r>
    <w:r>
      <w:rPr>
        <w:sz w:val="20"/>
        <w:szCs w:val="20"/>
      </w:rPr>
      <w:t xml:space="preserve"> -</w:t>
    </w:r>
  </w:p>
  <w:p w14:paraId="121FD38A" w14:textId="77777777" w:rsidR="00F52468" w:rsidRDefault="00F524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48EE" w14:textId="77777777" w:rsidR="00665456" w:rsidRDefault="00665456" w:rsidP="00F52468">
      <w:pPr>
        <w:spacing w:after="0" w:line="240" w:lineRule="auto"/>
      </w:pPr>
      <w:r>
        <w:separator/>
      </w:r>
    </w:p>
  </w:footnote>
  <w:footnote w:type="continuationSeparator" w:id="0">
    <w:p w14:paraId="2908EB2C" w14:textId="77777777" w:rsidR="00665456" w:rsidRDefault="00665456" w:rsidP="00F5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23C8" w14:textId="77777777" w:rsidR="0083564A" w:rsidRDefault="00133FBA" w:rsidP="005A7B94">
    <w:pPr>
      <w:pStyle w:val="Koptekst"/>
    </w:pPr>
    <w:r w:rsidRPr="00812D20">
      <w:rPr>
        <w:noProof/>
        <w:lang w:eastAsia="nl-NL"/>
      </w:rPr>
      <w:drawing>
        <wp:inline distT="0" distB="0" distL="0" distR="0" wp14:anchorId="6D4CDAB0" wp14:editId="07777777">
          <wp:extent cx="1196340" cy="1333500"/>
          <wp:effectExtent l="0" t="0" r="0" b="0"/>
          <wp:docPr id="1" name="Afbeelding 1" descr="Beschrijving: 478_120327_iris_logo_blokjemetslogan_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478_120327_iris_logo_blokjemetslogan_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333500"/>
                  </a:xfrm>
                  <a:prstGeom prst="rect">
                    <a:avLst/>
                  </a:prstGeom>
                  <a:noFill/>
                  <a:ln>
                    <a:noFill/>
                  </a:ln>
                </pic:spPr>
              </pic:pic>
            </a:graphicData>
          </a:graphic>
        </wp:inline>
      </w:drawing>
    </w:r>
    <w:r w:rsidR="0083564A">
      <w:rPr>
        <w:noProof/>
        <w:lang w:eastAsia="nl-NL"/>
      </w:rPr>
      <w:tab/>
    </w:r>
    <w:r w:rsidR="005A7B94">
      <w:rPr>
        <w:noProof/>
        <w:lang w:eastAsia="nl-NL"/>
      </w:rPr>
      <w:tab/>
    </w:r>
    <w:r w:rsidRPr="005A7B94">
      <w:rPr>
        <w:noProof/>
        <w:lang w:eastAsia="nl-NL"/>
      </w:rPr>
      <w:drawing>
        <wp:inline distT="0" distB="0" distL="0" distR="0" wp14:anchorId="33577107" wp14:editId="07777777">
          <wp:extent cx="1162685" cy="12922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685" cy="1292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4FB"/>
    <w:multiLevelType w:val="hybridMultilevel"/>
    <w:tmpl w:val="1DCA1F3E"/>
    <w:lvl w:ilvl="0" w:tplc="F422820A">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42A0798"/>
    <w:multiLevelType w:val="hybridMultilevel"/>
    <w:tmpl w:val="E22AE4B6"/>
    <w:lvl w:ilvl="0" w:tplc="A7C4BEC2">
      <w:start w:val="1"/>
      <w:numFmt w:val="bullet"/>
      <w:lvlText w:val=""/>
      <w:lvlJc w:val="left"/>
      <w:pPr>
        <w:ind w:left="720" w:hanging="360"/>
      </w:pPr>
      <w:rPr>
        <w:rFonts w:ascii="Symbol" w:hAnsi="Symbol" w:hint="default"/>
      </w:rPr>
    </w:lvl>
    <w:lvl w:ilvl="1" w:tplc="8942454E">
      <w:start w:val="1"/>
      <w:numFmt w:val="bullet"/>
      <w:lvlText w:val="o"/>
      <w:lvlJc w:val="left"/>
      <w:pPr>
        <w:ind w:left="1440" w:hanging="360"/>
      </w:pPr>
      <w:rPr>
        <w:rFonts w:ascii="Courier New" w:hAnsi="Courier New" w:hint="default"/>
      </w:rPr>
    </w:lvl>
    <w:lvl w:ilvl="2" w:tplc="432EBF4E">
      <w:start w:val="1"/>
      <w:numFmt w:val="bullet"/>
      <w:lvlText w:val=""/>
      <w:lvlJc w:val="left"/>
      <w:pPr>
        <w:ind w:left="2160" w:hanging="360"/>
      </w:pPr>
      <w:rPr>
        <w:rFonts w:ascii="Wingdings" w:hAnsi="Wingdings" w:hint="default"/>
      </w:rPr>
    </w:lvl>
    <w:lvl w:ilvl="3" w:tplc="CD62AB32">
      <w:start w:val="1"/>
      <w:numFmt w:val="bullet"/>
      <w:lvlText w:val=""/>
      <w:lvlJc w:val="left"/>
      <w:pPr>
        <w:ind w:left="2880" w:hanging="360"/>
      </w:pPr>
      <w:rPr>
        <w:rFonts w:ascii="Symbol" w:hAnsi="Symbol" w:hint="default"/>
      </w:rPr>
    </w:lvl>
    <w:lvl w:ilvl="4" w:tplc="079AF8BE">
      <w:start w:val="1"/>
      <w:numFmt w:val="bullet"/>
      <w:lvlText w:val="o"/>
      <w:lvlJc w:val="left"/>
      <w:pPr>
        <w:ind w:left="3600" w:hanging="360"/>
      </w:pPr>
      <w:rPr>
        <w:rFonts w:ascii="Courier New" w:hAnsi="Courier New" w:hint="default"/>
      </w:rPr>
    </w:lvl>
    <w:lvl w:ilvl="5" w:tplc="266C51C0">
      <w:start w:val="1"/>
      <w:numFmt w:val="bullet"/>
      <w:lvlText w:val=""/>
      <w:lvlJc w:val="left"/>
      <w:pPr>
        <w:ind w:left="4320" w:hanging="360"/>
      </w:pPr>
      <w:rPr>
        <w:rFonts w:ascii="Wingdings" w:hAnsi="Wingdings" w:hint="default"/>
      </w:rPr>
    </w:lvl>
    <w:lvl w:ilvl="6" w:tplc="AB14B9E0">
      <w:start w:val="1"/>
      <w:numFmt w:val="bullet"/>
      <w:lvlText w:val=""/>
      <w:lvlJc w:val="left"/>
      <w:pPr>
        <w:ind w:left="5040" w:hanging="360"/>
      </w:pPr>
      <w:rPr>
        <w:rFonts w:ascii="Symbol" w:hAnsi="Symbol" w:hint="default"/>
      </w:rPr>
    </w:lvl>
    <w:lvl w:ilvl="7" w:tplc="57EC779A">
      <w:start w:val="1"/>
      <w:numFmt w:val="bullet"/>
      <w:lvlText w:val="o"/>
      <w:lvlJc w:val="left"/>
      <w:pPr>
        <w:ind w:left="5760" w:hanging="360"/>
      </w:pPr>
      <w:rPr>
        <w:rFonts w:ascii="Courier New" w:hAnsi="Courier New" w:hint="default"/>
      </w:rPr>
    </w:lvl>
    <w:lvl w:ilvl="8" w:tplc="D7907246">
      <w:start w:val="1"/>
      <w:numFmt w:val="bullet"/>
      <w:lvlText w:val=""/>
      <w:lvlJc w:val="left"/>
      <w:pPr>
        <w:ind w:left="6480" w:hanging="360"/>
      </w:pPr>
      <w:rPr>
        <w:rFonts w:ascii="Wingdings" w:hAnsi="Wingdings" w:hint="default"/>
      </w:rPr>
    </w:lvl>
  </w:abstractNum>
  <w:abstractNum w:abstractNumId="2" w15:restartNumberingAfterBreak="0">
    <w:nsid w:val="393604BD"/>
    <w:multiLevelType w:val="hybridMultilevel"/>
    <w:tmpl w:val="07B02854"/>
    <w:lvl w:ilvl="0" w:tplc="8A74EDE0">
      <w:start w:val="1"/>
      <w:numFmt w:val="bullet"/>
      <w:lvlText w:val=""/>
      <w:lvlJc w:val="left"/>
      <w:pPr>
        <w:ind w:left="720" w:hanging="360"/>
      </w:pPr>
      <w:rPr>
        <w:rFonts w:ascii="Symbol" w:hAnsi="Symbol" w:hint="default"/>
      </w:rPr>
    </w:lvl>
    <w:lvl w:ilvl="1" w:tplc="4964DFAC">
      <w:start w:val="1"/>
      <w:numFmt w:val="bullet"/>
      <w:lvlText w:val="o"/>
      <w:lvlJc w:val="left"/>
      <w:pPr>
        <w:ind w:left="1440" w:hanging="360"/>
      </w:pPr>
      <w:rPr>
        <w:rFonts w:ascii="Courier New" w:hAnsi="Courier New" w:hint="default"/>
      </w:rPr>
    </w:lvl>
    <w:lvl w:ilvl="2" w:tplc="8AF42BEE">
      <w:start w:val="1"/>
      <w:numFmt w:val="bullet"/>
      <w:lvlText w:val=""/>
      <w:lvlJc w:val="left"/>
      <w:pPr>
        <w:ind w:left="2160" w:hanging="360"/>
      </w:pPr>
      <w:rPr>
        <w:rFonts w:ascii="Wingdings" w:hAnsi="Wingdings" w:hint="default"/>
      </w:rPr>
    </w:lvl>
    <w:lvl w:ilvl="3" w:tplc="B4FE1208">
      <w:start w:val="1"/>
      <w:numFmt w:val="bullet"/>
      <w:lvlText w:val=""/>
      <w:lvlJc w:val="left"/>
      <w:pPr>
        <w:ind w:left="2880" w:hanging="360"/>
      </w:pPr>
      <w:rPr>
        <w:rFonts w:ascii="Symbol" w:hAnsi="Symbol" w:hint="default"/>
      </w:rPr>
    </w:lvl>
    <w:lvl w:ilvl="4" w:tplc="0BDEB6F2">
      <w:start w:val="1"/>
      <w:numFmt w:val="bullet"/>
      <w:lvlText w:val="o"/>
      <w:lvlJc w:val="left"/>
      <w:pPr>
        <w:ind w:left="3600" w:hanging="360"/>
      </w:pPr>
      <w:rPr>
        <w:rFonts w:ascii="Courier New" w:hAnsi="Courier New" w:hint="default"/>
      </w:rPr>
    </w:lvl>
    <w:lvl w:ilvl="5" w:tplc="E446E1BE">
      <w:start w:val="1"/>
      <w:numFmt w:val="bullet"/>
      <w:lvlText w:val=""/>
      <w:lvlJc w:val="left"/>
      <w:pPr>
        <w:ind w:left="4320" w:hanging="360"/>
      </w:pPr>
      <w:rPr>
        <w:rFonts w:ascii="Wingdings" w:hAnsi="Wingdings" w:hint="default"/>
      </w:rPr>
    </w:lvl>
    <w:lvl w:ilvl="6" w:tplc="F3C43BBA">
      <w:start w:val="1"/>
      <w:numFmt w:val="bullet"/>
      <w:lvlText w:val=""/>
      <w:lvlJc w:val="left"/>
      <w:pPr>
        <w:ind w:left="5040" w:hanging="360"/>
      </w:pPr>
      <w:rPr>
        <w:rFonts w:ascii="Symbol" w:hAnsi="Symbol" w:hint="default"/>
      </w:rPr>
    </w:lvl>
    <w:lvl w:ilvl="7" w:tplc="D04C91AA">
      <w:start w:val="1"/>
      <w:numFmt w:val="bullet"/>
      <w:lvlText w:val="o"/>
      <w:lvlJc w:val="left"/>
      <w:pPr>
        <w:ind w:left="5760" w:hanging="360"/>
      </w:pPr>
      <w:rPr>
        <w:rFonts w:ascii="Courier New" w:hAnsi="Courier New" w:hint="default"/>
      </w:rPr>
    </w:lvl>
    <w:lvl w:ilvl="8" w:tplc="A11C2728">
      <w:start w:val="1"/>
      <w:numFmt w:val="bullet"/>
      <w:lvlText w:val=""/>
      <w:lvlJc w:val="left"/>
      <w:pPr>
        <w:ind w:left="6480" w:hanging="360"/>
      </w:pPr>
      <w:rPr>
        <w:rFonts w:ascii="Wingdings" w:hAnsi="Wingdings" w:hint="default"/>
      </w:rPr>
    </w:lvl>
  </w:abstractNum>
  <w:abstractNum w:abstractNumId="3" w15:restartNumberingAfterBreak="0">
    <w:nsid w:val="3C985420"/>
    <w:multiLevelType w:val="hybridMultilevel"/>
    <w:tmpl w:val="481E0FAC"/>
    <w:lvl w:ilvl="0" w:tplc="94284428">
      <w:start w:val="1"/>
      <w:numFmt w:val="bullet"/>
      <w:lvlText w:val=""/>
      <w:lvlJc w:val="left"/>
      <w:pPr>
        <w:ind w:left="720" w:hanging="360"/>
      </w:pPr>
      <w:rPr>
        <w:rFonts w:ascii="Symbol" w:hAnsi="Symbol" w:hint="default"/>
      </w:rPr>
    </w:lvl>
    <w:lvl w:ilvl="1" w:tplc="41389174">
      <w:start w:val="1"/>
      <w:numFmt w:val="bullet"/>
      <w:lvlText w:val="o"/>
      <w:lvlJc w:val="left"/>
      <w:pPr>
        <w:ind w:left="1440" w:hanging="360"/>
      </w:pPr>
      <w:rPr>
        <w:rFonts w:ascii="Courier New" w:hAnsi="Courier New" w:hint="default"/>
      </w:rPr>
    </w:lvl>
    <w:lvl w:ilvl="2" w:tplc="8A72D626">
      <w:start w:val="1"/>
      <w:numFmt w:val="bullet"/>
      <w:lvlText w:val=""/>
      <w:lvlJc w:val="left"/>
      <w:pPr>
        <w:ind w:left="2160" w:hanging="360"/>
      </w:pPr>
      <w:rPr>
        <w:rFonts w:ascii="Wingdings" w:hAnsi="Wingdings" w:hint="default"/>
      </w:rPr>
    </w:lvl>
    <w:lvl w:ilvl="3" w:tplc="1A523DBE">
      <w:start w:val="1"/>
      <w:numFmt w:val="bullet"/>
      <w:lvlText w:val=""/>
      <w:lvlJc w:val="left"/>
      <w:pPr>
        <w:ind w:left="2880" w:hanging="360"/>
      </w:pPr>
      <w:rPr>
        <w:rFonts w:ascii="Symbol" w:hAnsi="Symbol" w:hint="default"/>
      </w:rPr>
    </w:lvl>
    <w:lvl w:ilvl="4" w:tplc="0FC43BE8">
      <w:start w:val="1"/>
      <w:numFmt w:val="bullet"/>
      <w:lvlText w:val="o"/>
      <w:lvlJc w:val="left"/>
      <w:pPr>
        <w:ind w:left="3600" w:hanging="360"/>
      </w:pPr>
      <w:rPr>
        <w:rFonts w:ascii="Courier New" w:hAnsi="Courier New" w:hint="default"/>
      </w:rPr>
    </w:lvl>
    <w:lvl w:ilvl="5" w:tplc="92AEB208">
      <w:start w:val="1"/>
      <w:numFmt w:val="bullet"/>
      <w:lvlText w:val=""/>
      <w:lvlJc w:val="left"/>
      <w:pPr>
        <w:ind w:left="4320" w:hanging="360"/>
      </w:pPr>
      <w:rPr>
        <w:rFonts w:ascii="Wingdings" w:hAnsi="Wingdings" w:hint="default"/>
      </w:rPr>
    </w:lvl>
    <w:lvl w:ilvl="6" w:tplc="72941A40">
      <w:start w:val="1"/>
      <w:numFmt w:val="bullet"/>
      <w:lvlText w:val=""/>
      <w:lvlJc w:val="left"/>
      <w:pPr>
        <w:ind w:left="5040" w:hanging="360"/>
      </w:pPr>
      <w:rPr>
        <w:rFonts w:ascii="Symbol" w:hAnsi="Symbol" w:hint="default"/>
      </w:rPr>
    </w:lvl>
    <w:lvl w:ilvl="7" w:tplc="85D6F682">
      <w:start w:val="1"/>
      <w:numFmt w:val="bullet"/>
      <w:lvlText w:val="o"/>
      <w:lvlJc w:val="left"/>
      <w:pPr>
        <w:ind w:left="5760" w:hanging="360"/>
      </w:pPr>
      <w:rPr>
        <w:rFonts w:ascii="Courier New" w:hAnsi="Courier New" w:hint="default"/>
      </w:rPr>
    </w:lvl>
    <w:lvl w:ilvl="8" w:tplc="7EA4E7F8">
      <w:start w:val="1"/>
      <w:numFmt w:val="bullet"/>
      <w:lvlText w:val=""/>
      <w:lvlJc w:val="left"/>
      <w:pPr>
        <w:ind w:left="6480" w:hanging="360"/>
      </w:pPr>
      <w:rPr>
        <w:rFonts w:ascii="Wingdings" w:hAnsi="Wingdings" w:hint="default"/>
      </w:rPr>
    </w:lvl>
  </w:abstractNum>
  <w:abstractNum w:abstractNumId="4" w15:restartNumberingAfterBreak="0">
    <w:nsid w:val="451C1591"/>
    <w:multiLevelType w:val="hybridMultilevel"/>
    <w:tmpl w:val="0AB058EA"/>
    <w:lvl w:ilvl="0" w:tplc="74B816A6">
      <w:start w:val="1"/>
      <w:numFmt w:val="bullet"/>
      <w:lvlText w:val=""/>
      <w:lvlJc w:val="left"/>
      <w:pPr>
        <w:ind w:left="720" w:hanging="360"/>
      </w:pPr>
      <w:rPr>
        <w:rFonts w:ascii="Symbol" w:hAnsi="Symbol" w:hint="default"/>
      </w:rPr>
    </w:lvl>
    <w:lvl w:ilvl="1" w:tplc="1F84842C">
      <w:start w:val="1"/>
      <w:numFmt w:val="bullet"/>
      <w:lvlText w:val="o"/>
      <w:lvlJc w:val="left"/>
      <w:pPr>
        <w:ind w:left="1440" w:hanging="360"/>
      </w:pPr>
      <w:rPr>
        <w:rFonts w:ascii="Courier New" w:hAnsi="Courier New" w:hint="default"/>
      </w:rPr>
    </w:lvl>
    <w:lvl w:ilvl="2" w:tplc="FAAA16A2">
      <w:start w:val="1"/>
      <w:numFmt w:val="bullet"/>
      <w:lvlText w:val=""/>
      <w:lvlJc w:val="left"/>
      <w:pPr>
        <w:ind w:left="2160" w:hanging="360"/>
      </w:pPr>
      <w:rPr>
        <w:rFonts w:ascii="Wingdings" w:hAnsi="Wingdings" w:hint="default"/>
      </w:rPr>
    </w:lvl>
    <w:lvl w:ilvl="3" w:tplc="966AF5D4">
      <w:start w:val="1"/>
      <w:numFmt w:val="bullet"/>
      <w:lvlText w:val=""/>
      <w:lvlJc w:val="left"/>
      <w:pPr>
        <w:ind w:left="2880" w:hanging="360"/>
      </w:pPr>
      <w:rPr>
        <w:rFonts w:ascii="Symbol" w:hAnsi="Symbol" w:hint="default"/>
      </w:rPr>
    </w:lvl>
    <w:lvl w:ilvl="4" w:tplc="504CC968">
      <w:start w:val="1"/>
      <w:numFmt w:val="bullet"/>
      <w:lvlText w:val="o"/>
      <w:lvlJc w:val="left"/>
      <w:pPr>
        <w:ind w:left="3600" w:hanging="360"/>
      </w:pPr>
      <w:rPr>
        <w:rFonts w:ascii="Courier New" w:hAnsi="Courier New" w:hint="default"/>
      </w:rPr>
    </w:lvl>
    <w:lvl w:ilvl="5" w:tplc="47D62BB2">
      <w:start w:val="1"/>
      <w:numFmt w:val="bullet"/>
      <w:lvlText w:val=""/>
      <w:lvlJc w:val="left"/>
      <w:pPr>
        <w:ind w:left="4320" w:hanging="360"/>
      </w:pPr>
      <w:rPr>
        <w:rFonts w:ascii="Wingdings" w:hAnsi="Wingdings" w:hint="default"/>
      </w:rPr>
    </w:lvl>
    <w:lvl w:ilvl="6" w:tplc="A24CBFA6">
      <w:start w:val="1"/>
      <w:numFmt w:val="bullet"/>
      <w:lvlText w:val=""/>
      <w:lvlJc w:val="left"/>
      <w:pPr>
        <w:ind w:left="5040" w:hanging="360"/>
      </w:pPr>
      <w:rPr>
        <w:rFonts w:ascii="Symbol" w:hAnsi="Symbol" w:hint="default"/>
      </w:rPr>
    </w:lvl>
    <w:lvl w:ilvl="7" w:tplc="C4F80664">
      <w:start w:val="1"/>
      <w:numFmt w:val="bullet"/>
      <w:lvlText w:val="o"/>
      <w:lvlJc w:val="left"/>
      <w:pPr>
        <w:ind w:left="5760" w:hanging="360"/>
      </w:pPr>
      <w:rPr>
        <w:rFonts w:ascii="Courier New" w:hAnsi="Courier New" w:hint="default"/>
      </w:rPr>
    </w:lvl>
    <w:lvl w:ilvl="8" w:tplc="678248D4">
      <w:start w:val="1"/>
      <w:numFmt w:val="bullet"/>
      <w:lvlText w:val=""/>
      <w:lvlJc w:val="left"/>
      <w:pPr>
        <w:ind w:left="6480" w:hanging="360"/>
      </w:pPr>
      <w:rPr>
        <w:rFonts w:ascii="Wingdings" w:hAnsi="Wingdings" w:hint="default"/>
      </w:rPr>
    </w:lvl>
  </w:abstractNum>
  <w:abstractNum w:abstractNumId="5" w15:restartNumberingAfterBreak="0">
    <w:nsid w:val="49D949FF"/>
    <w:multiLevelType w:val="hybridMultilevel"/>
    <w:tmpl w:val="FAC4E8FA"/>
    <w:lvl w:ilvl="0" w:tplc="4A2AA680">
      <w:start w:val="1"/>
      <w:numFmt w:val="bullet"/>
      <w:lvlText w:val=""/>
      <w:lvlJc w:val="left"/>
      <w:pPr>
        <w:ind w:left="720" w:hanging="360"/>
      </w:pPr>
      <w:rPr>
        <w:rFonts w:ascii="Symbol" w:hAnsi="Symbol" w:hint="default"/>
      </w:rPr>
    </w:lvl>
    <w:lvl w:ilvl="1" w:tplc="270A3080">
      <w:start w:val="1"/>
      <w:numFmt w:val="bullet"/>
      <w:lvlText w:val="o"/>
      <w:lvlJc w:val="left"/>
      <w:pPr>
        <w:ind w:left="1440" w:hanging="360"/>
      </w:pPr>
      <w:rPr>
        <w:rFonts w:ascii="Courier New" w:hAnsi="Courier New" w:hint="default"/>
      </w:rPr>
    </w:lvl>
    <w:lvl w:ilvl="2" w:tplc="F7D42226">
      <w:start w:val="1"/>
      <w:numFmt w:val="bullet"/>
      <w:lvlText w:val=""/>
      <w:lvlJc w:val="left"/>
      <w:pPr>
        <w:ind w:left="2160" w:hanging="360"/>
      </w:pPr>
      <w:rPr>
        <w:rFonts w:ascii="Wingdings" w:hAnsi="Wingdings" w:hint="default"/>
      </w:rPr>
    </w:lvl>
    <w:lvl w:ilvl="3" w:tplc="588432C2">
      <w:start w:val="1"/>
      <w:numFmt w:val="bullet"/>
      <w:lvlText w:val=""/>
      <w:lvlJc w:val="left"/>
      <w:pPr>
        <w:ind w:left="2880" w:hanging="360"/>
      </w:pPr>
      <w:rPr>
        <w:rFonts w:ascii="Symbol" w:hAnsi="Symbol" w:hint="default"/>
      </w:rPr>
    </w:lvl>
    <w:lvl w:ilvl="4" w:tplc="9664E604">
      <w:start w:val="1"/>
      <w:numFmt w:val="bullet"/>
      <w:lvlText w:val="o"/>
      <w:lvlJc w:val="left"/>
      <w:pPr>
        <w:ind w:left="3600" w:hanging="360"/>
      </w:pPr>
      <w:rPr>
        <w:rFonts w:ascii="Courier New" w:hAnsi="Courier New" w:hint="default"/>
      </w:rPr>
    </w:lvl>
    <w:lvl w:ilvl="5" w:tplc="CC64A616">
      <w:start w:val="1"/>
      <w:numFmt w:val="bullet"/>
      <w:lvlText w:val=""/>
      <w:lvlJc w:val="left"/>
      <w:pPr>
        <w:ind w:left="4320" w:hanging="360"/>
      </w:pPr>
      <w:rPr>
        <w:rFonts w:ascii="Wingdings" w:hAnsi="Wingdings" w:hint="default"/>
      </w:rPr>
    </w:lvl>
    <w:lvl w:ilvl="6" w:tplc="0576024A">
      <w:start w:val="1"/>
      <w:numFmt w:val="bullet"/>
      <w:lvlText w:val=""/>
      <w:lvlJc w:val="left"/>
      <w:pPr>
        <w:ind w:left="5040" w:hanging="360"/>
      </w:pPr>
      <w:rPr>
        <w:rFonts w:ascii="Symbol" w:hAnsi="Symbol" w:hint="default"/>
      </w:rPr>
    </w:lvl>
    <w:lvl w:ilvl="7" w:tplc="2D1CE828">
      <w:start w:val="1"/>
      <w:numFmt w:val="bullet"/>
      <w:lvlText w:val="o"/>
      <w:lvlJc w:val="left"/>
      <w:pPr>
        <w:ind w:left="5760" w:hanging="360"/>
      </w:pPr>
      <w:rPr>
        <w:rFonts w:ascii="Courier New" w:hAnsi="Courier New" w:hint="default"/>
      </w:rPr>
    </w:lvl>
    <w:lvl w:ilvl="8" w:tplc="F70C423C">
      <w:start w:val="1"/>
      <w:numFmt w:val="bullet"/>
      <w:lvlText w:val=""/>
      <w:lvlJc w:val="left"/>
      <w:pPr>
        <w:ind w:left="6480" w:hanging="360"/>
      </w:pPr>
      <w:rPr>
        <w:rFonts w:ascii="Wingdings" w:hAnsi="Wingdings" w:hint="default"/>
      </w:rPr>
    </w:lvl>
  </w:abstractNum>
  <w:abstractNum w:abstractNumId="6" w15:restartNumberingAfterBreak="0">
    <w:nsid w:val="4FDE4B5D"/>
    <w:multiLevelType w:val="hybridMultilevel"/>
    <w:tmpl w:val="E210FDBC"/>
    <w:lvl w:ilvl="0" w:tplc="DA187052">
      <w:start w:val="1"/>
      <w:numFmt w:val="bullet"/>
      <w:lvlText w:val=""/>
      <w:lvlJc w:val="left"/>
      <w:pPr>
        <w:ind w:left="720" w:hanging="360"/>
      </w:pPr>
      <w:rPr>
        <w:rFonts w:ascii="Symbol" w:hAnsi="Symbol" w:hint="default"/>
      </w:rPr>
    </w:lvl>
    <w:lvl w:ilvl="1" w:tplc="6D4A4BC4">
      <w:start w:val="1"/>
      <w:numFmt w:val="bullet"/>
      <w:lvlText w:val="o"/>
      <w:lvlJc w:val="left"/>
      <w:pPr>
        <w:ind w:left="1440" w:hanging="360"/>
      </w:pPr>
      <w:rPr>
        <w:rFonts w:ascii="Courier New" w:hAnsi="Courier New" w:hint="default"/>
      </w:rPr>
    </w:lvl>
    <w:lvl w:ilvl="2" w:tplc="0C00C92C">
      <w:start w:val="1"/>
      <w:numFmt w:val="bullet"/>
      <w:lvlText w:val=""/>
      <w:lvlJc w:val="left"/>
      <w:pPr>
        <w:ind w:left="2160" w:hanging="360"/>
      </w:pPr>
      <w:rPr>
        <w:rFonts w:ascii="Wingdings" w:hAnsi="Wingdings" w:hint="default"/>
      </w:rPr>
    </w:lvl>
    <w:lvl w:ilvl="3" w:tplc="466AC800">
      <w:start w:val="1"/>
      <w:numFmt w:val="bullet"/>
      <w:lvlText w:val=""/>
      <w:lvlJc w:val="left"/>
      <w:pPr>
        <w:ind w:left="2880" w:hanging="360"/>
      </w:pPr>
      <w:rPr>
        <w:rFonts w:ascii="Symbol" w:hAnsi="Symbol" w:hint="default"/>
      </w:rPr>
    </w:lvl>
    <w:lvl w:ilvl="4" w:tplc="51186790">
      <w:start w:val="1"/>
      <w:numFmt w:val="bullet"/>
      <w:lvlText w:val="o"/>
      <w:lvlJc w:val="left"/>
      <w:pPr>
        <w:ind w:left="3600" w:hanging="360"/>
      </w:pPr>
      <w:rPr>
        <w:rFonts w:ascii="Courier New" w:hAnsi="Courier New" w:hint="default"/>
      </w:rPr>
    </w:lvl>
    <w:lvl w:ilvl="5" w:tplc="7E947622">
      <w:start w:val="1"/>
      <w:numFmt w:val="bullet"/>
      <w:lvlText w:val=""/>
      <w:lvlJc w:val="left"/>
      <w:pPr>
        <w:ind w:left="4320" w:hanging="360"/>
      </w:pPr>
      <w:rPr>
        <w:rFonts w:ascii="Wingdings" w:hAnsi="Wingdings" w:hint="default"/>
      </w:rPr>
    </w:lvl>
    <w:lvl w:ilvl="6" w:tplc="7568BA9C">
      <w:start w:val="1"/>
      <w:numFmt w:val="bullet"/>
      <w:lvlText w:val=""/>
      <w:lvlJc w:val="left"/>
      <w:pPr>
        <w:ind w:left="5040" w:hanging="360"/>
      </w:pPr>
      <w:rPr>
        <w:rFonts w:ascii="Symbol" w:hAnsi="Symbol" w:hint="default"/>
      </w:rPr>
    </w:lvl>
    <w:lvl w:ilvl="7" w:tplc="9FB2DC1A">
      <w:start w:val="1"/>
      <w:numFmt w:val="bullet"/>
      <w:lvlText w:val="o"/>
      <w:lvlJc w:val="left"/>
      <w:pPr>
        <w:ind w:left="5760" w:hanging="360"/>
      </w:pPr>
      <w:rPr>
        <w:rFonts w:ascii="Courier New" w:hAnsi="Courier New" w:hint="default"/>
      </w:rPr>
    </w:lvl>
    <w:lvl w:ilvl="8" w:tplc="90D84C46">
      <w:start w:val="1"/>
      <w:numFmt w:val="bullet"/>
      <w:lvlText w:val=""/>
      <w:lvlJc w:val="left"/>
      <w:pPr>
        <w:ind w:left="6480" w:hanging="360"/>
      </w:pPr>
      <w:rPr>
        <w:rFonts w:ascii="Wingdings" w:hAnsi="Wingdings" w:hint="default"/>
      </w:rPr>
    </w:lvl>
  </w:abstractNum>
  <w:abstractNum w:abstractNumId="7" w15:restartNumberingAfterBreak="0">
    <w:nsid w:val="52AF422B"/>
    <w:multiLevelType w:val="hybridMultilevel"/>
    <w:tmpl w:val="3A183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5966DD"/>
    <w:multiLevelType w:val="hybridMultilevel"/>
    <w:tmpl w:val="CDA239D8"/>
    <w:lvl w:ilvl="0" w:tplc="8FB6B328">
      <w:start w:val="1"/>
      <w:numFmt w:val="bullet"/>
      <w:lvlText w:val=""/>
      <w:lvlJc w:val="left"/>
      <w:pPr>
        <w:ind w:left="720" w:hanging="360"/>
      </w:pPr>
      <w:rPr>
        <w:rFonts w:ascii="Symbol" w:hAnsi="Symbol" w:hint="default"/>
      </w:rPr>
    </w:lvl>
    <w:lvl w:ilvl="1" w:tplc="ACACDD70">
      <w:start w:val="1"/>
      <w:numFmt w:val="bullet"/>
      <w:lvlText w:val="o"/>
      <w:lvlJc w:val="left"/>
      <w:pPr>
        <w:ind w:left="1440" w:hanging="360"/>
      </w:pPr>
      <w:rPr>
        <w:rFonts w:ascii="Courier New" w:hAnsi="Courier New" w:hint="default"/>
      </w:rPr>
    </w:lvl>
    <w:lvl w:ilvl="2" w:tplc="97CAB1BE">
      <w:start w:val="1"/>
      <w:numFmt w:val="bullet"/>
      <w:lvlText w:val=""/>
      <w:lvlJc w:val="left"/>
      <w:pPr>
        <w:ind w:left="2160" w:hanging="360"/>
      </w:pPr>
      <w:rPr>
        <w:rFonts w:ascii="Wingdings" w:hAnsi="Wingdings" w:hint="default"/>
      </w:rPr>
    </w:lvl>
    <w:lvl w:ilvl="3" w:tplc="5B78965C">
      <w:start w:val="1"/>
      <w:numFmt w:val="bullet"/>
      <w:lvlText w:val=""/>
      <w:lvlJc w:val="left"/>
      <w:pPr>
        <w:ind w:left="2880" w:hanging="360"/>
      </w:pPr>
      <w:rPr>
        <w:rFonts w:ascii="Symbol" w:hAnsi="Symbol" w:hint="default"/>
      </w:rPr>
    </w:lvl>
    <w:lvl w:ilvl="4" w:tplc="DE7AA278">
      <w:start w:val="1"/>
      <w:numFmt w:val="bullet"/>
      <w:lvlText w:val="o"/>
      <w:lvlJc w:val="left"/>
      <w:pPr>
        <w:ind w:left="3600" w:hanging="360"/>
      </w:pPr>
      <w:rPr>
        <w:rFonts w:ascii="Courier New" w:hAnsi="Courier New" w:hint="default"/>
      </w:rPr>
    </w:lvl>
    <w:lvl w:ilvl="5" w:tplc="82A2153E">
      <w:start w:val="1"/>
      <w:numFmt w:val="bullet"/>
      <w:lvlText w:val=""/>
      <w:lvlJc w:val="left"/>
      <w:pPr>
        <w:ind w:left="4320" w:hanging="360"/>
      </w:pPr>
      <w:rPr>
        <w:rFonts w:ascii="Wingdings" w:hAnsi="Wingdings" w:hint="default"/>
      </w:rPr>
    </w:lvl>
    <w:lvl w:ilvl="6" w:tplc="69AA0156">
      <w:start w:val="1"/>
      <w:numFmt w:val="bullet"/>
      <w:lvlText w:val=""/>
      <w:lvlJc w:val="left"/>
      <w:pPr>
        <w:ind w:left="5040" w:hanging="360"/>
      </w:pPr>
      <w:rPr>
        <w:rFonts w:ascii="Symbol" w:hAnsi="Symbol" w:hint="default"/>
      </w:rPr>
    </w:lvl>
    <w:lvl w:ilvl="7" w:tplc="BFF23C34">
      <w:start w:val="1"/>
      <w:numFmt w:val="bullet"/>
      <w:lvlText w:val="o"/>
      <w:lvlJc w:val="left"/>
      <w:pPr>
        <w:ind w:left="5760" w:hanging="360"/>
      </w:pPr>
      <w:rPr>
        <w:rFonts w:ascii="Courier New" w:hAnsi="Courier New" w:hint="default"/>
      </w:rPr>
    </w:lvl>
    <w:lvl w:ilvl="8" w:tplc="E958872E">
      <w:start w:val="1"/>
      <w:numFmt w:val="bullet"/>
      <w:lvlText w:val=""/>
      <w:lvlJc w:val="left"/>
      <w:pPr>
        <w:ind w:left="6480" w:hanging="360"/>
      </w:pPr>
      <w:rPr>
        <w:rFonts w:ascii="Wingdings" w:hAnsi="Wingdings" w:hint="default"/>
      </w:rPr>
    </w:lvl>
  </w:abstractNum>
  <w:abstractNum w:abstractNumId="9" w15:restartNumberingAfterBreak="0">
    <w:nsid w:val="5DD907DD"/>
    <w:multiLevelType w:val="hybridMultilevel"/>
    <w:tmpl w:val="A50EB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
  </w:num>
  <w:num w:numId="5">
    <w:abstractNumId w:val="2"/>
  </w:num>
  <w:num w:numId="6">
    <w:abstractNumId w:val="6"/>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54"/>
    <w:rsid w:val="00027311"/>
    <w:rsid w:val="000521D0"/>
    <w:rsid w:val="0006008A"/>
    <w:rsid w:val="000673E9"/>
    <w:rsid w:val="000D5124"/>
    <w:rsid w:val="000E2EAC"/>
    <w:rsid w:val="000F286B"/>
    <w:rsid w:val="00100C2A"/>
    <w:rsid w:val="00133FBA"/>
    <w:rsid w:val="00145EE5"/>
    <w:rsid w:val="001700BE"/>
    <w:rsid w:val="00195BA9"/>
    <w:rsid w:val="001B1A3C"/>
    <w:rsid w:val="001E3800"/>
    <w:rsid w:val="00275E1F"/>
    <w:rsid w:val="002B6A4F"/>
    <w:rsid w:val="002C24C0"/>
    <w:rsid w:val="002D6657"/>
    <w:rsid w:val="002F6154"/>
    <w:rsid w:val="002F7518"/>
    <w:rsid w:val="003103E8"/>
    <w:rsid w:val="00321A50"/>
    <w:rsid w:val="00343BC0"/>
    <w:rsid w:val="00396774"/>
    <w:rsid w:val="003B3568"/>
    <w:rsid w:val="003F50E5"/>
    <w:rsid w:val="003F6D28"/>
    <w:rsid w:val="0042096F"/>
    <w:rsid w:val="004261CA"/>
    <w:rsid w:val="004275CA"/>
    <w:rsid w:val="00431754"/>
    <w:rsid w:val="004652E7"/>
    <w:rsid w:val="004A548F"/>
    <w:rsid w:val="004B58FB"/>
    <w:rsid w:val="004C7D27"/>
    <w:rsid w:val="004E1528"/>
    <w:rsid w:val="00513274"/>
    <w:rsid w:val="00532A0F"/>
    <w:rsid w:val="00561E4D"/>
    <w:rsid w:val="00576E34"/>
    <w:rsid w:val="00596E57"/>
    <w:rsid w:val="005A7B94"/>
    <w:rsid w:val="006169F4"/>
    <w:rsid w:val="006434AE"/>
    <w:rsid w:val="00665456"/>
    <w:rsid w:val="006A66FA"/>
    <w:rsid w:val="006B5A9C"/>
    <w:rsid w:val="006E3B81"/>
    <w:rsid w:val="00727533"/>
    <w:rsid w:val="00731B64"/>
    <w:rsid w:val="00747DED"/>
    <w:rsid w:val="0078711E"/>
    <w:rsid w:val="007A1B44"/>
    <w:rsid w:val="007D42D8"/>
    <w:rsid w:val="007E71E2"/>
    <w:rsid w:val="007F4966"/>
    <w:rsid w:val="0080083E"/>
    <w:rsid w:val="0083564A"/>
    <w:rsid w:val="00852912"/>
    <w:rsid w:val="00862171"/>
    <w:rsid w:val="008632FE"/>
    <w:rsid w:val="00867154"/>
    <w:rsid w:val="008A4B0B"/>
    <w:rsid w:val="008A6DC5"/>
    <w:rsid w:val="008C54FF"/>
    <w:rsid w:val="008F798C"/>
    <w:rsid w:val="00905C1A"/>
    <w:rsid w:val="00921A5C"/>
    <w:rsid w:val="009330CB"/>
    <w:rsid w:val="00936303"/>
    <w:rsid w:val="00946D71"/>
    <w:rsid w:val="0095345D"/>
    <w:rsid w:val="00956B3D"/>
    <w:rsid w:val="00967C7A"/>
    <w:rsid w:val="009725F8"/>
    <w:rsid w:val="009C2E0D"/>
    <w:rsid w:val="009C2F74"/>
    <w:rsid w:val="009D27E9"/>
    <w:rsid w:val="00A24877"/>
    <w:rsid w:val="00A5282D"/>
    <w:rsid w:val="00A62DE1"/>
    <w:rsid w:val="00A94ED1"/>
    <w:rsid w:val="00AA18A0"/>
    <w:rsid w:val="00AA5FD6"/>
    <w:rsid w:val="00AE053E"/>
    <w:rsid w:val="00AE7775"/>
    <w:rsid w:val="00B04D37"/>
    <w:rsid w:val="00B06C4A"/>
    <w:rsid w:val="00B401A2"/>
    <w:rsid w:val="00B7168B"/>
    <w:rsid w:val="00BB6370"/>
    <w:rsid w:val="00BC0533"/>
    <w:rsid w:val="00BC7E16"/>
    <w:rsid w:val="00BD6E14"/>
    <w:rsid w:val="00C07677"/>
    <w:rsid w:val="00C114E9"/>
    <w:rsid w:val="00CA1EDF"/>
    <w:rsid w:val="00CA50A8"/>
    <w:rsid w:val="00CE2635"/>
    <w:rsid w:val="00CF6CC9"/>
    <w:rsid w:val="00CF760D"/>
    <w:rsid w:val="00D0060E"/>
    <w:rsid w:val="00D04C89"/>
    <w:rsid w:val="00D33817"/>
    <w:rsid w:val="00D33AF9"/>
    <w:rsid w:val="00E04B13"/>
    <w:rsid w:val="00E45FD1"/>
    <w:rsid w:val="00E975F5"/>
    <w:rsid w:val="00EB6E02"/>
    <w:rsid w:val="00EE12DA"/>
    <w:rsid w:val="00EE44A9"/>
    <w:rsid w:val="00EE6B02"/>
    <w:rsid w:val="00EF227F"/>
    <w:rsid w:val="00F109A1"/>
    <w:rsid w:val="00F46C98"/>
    <w:rsid w:val="00F52468"/>
    <w:rsid w:val="00F65168"/>
    <w:rsid w:val="00F773DD"/>
    <w:rsid w:val="00F855F3"/>
    <w:rsid w:val="00FC0BDE"/>
    <w:rsid w:val="00FD028C"/>
    <w:rsid w:val="00FF1733"/>
    <w:rsid w:val="02CA8D43"/>
    <w:rsid w:val="033AB8C4"/>
    <w:rsid w:val="6265B7DD"/>
    <w:rsid w:val="6A875A5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F447B3B"/>
  <w15:chartTrackingRefBased/>
  <w15:docId w15:val="{369B37C7-4508-4906-89B0-F994B9CB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4AE"/>
    <w:pPr>
      <w:spacing w:after="200" w:line="276" w:lineRule="auto"/>
    </w:pPr>
    <w:rPr>
      <w:rFonts w:ascii="Century Gothic" w:hAnsi="Century Gothic"/>
      <w:sz w:val="18"/>
      <w:szCs w:val="22"/>
      <w:lang w:eastAsia="en-US"/>
    </w:rPr>
  </w:style>
  <w:style w:type="paragraph" w:styleId="Kop1">
    <w:name w:val="heading 1"/>
    <w:basedOn w:val="Standaard"/>
    <w:next w:val="Standaard"/>
    <w:link w:val="Kop1Char"/>
    <w:uiPriority w:val="9"/>
    <w:qFormat/>
    <w:rsid w:val="006434AE"/>
    <w:pPr>
      <w:keepNext/>
      <w:spacing w:before="240" w:after="60"/>
      <w:outlineLvl w:val="0"/>
    </w:pPr>
    <w:rPr>
      <w:rFonts w:eastAsia="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615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F6154"/>
    <w:rPr>
      <w:rFonts w:ascii="Tahoma" w:hAnsi="Tahoma" w:cs="Tahoma"/>
      <w:sz w:val="16"/>
      <w:szCs w:val="16"/>
    </w:rPr>
  </w:style>
  <w:style w:type="table" w:styleId="Tabelraster">
    <w:name w:val="Table Grid"/>
    <w:basedOn w:val="Standaardtabel"/>
    <w:uiPriority w:val="59"/>
    <w:rsid w:val="00AA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1B64"/>
    <w:pPr>
      <w:ind w:left="720"/>
      <w:contextualSpacing/>
    </w:pPr>
  </w:style>
  <w:style w:type="character" w:styleId="Tekstvantijdelijkeaanduiding">
    <w:name w:val="Placeholder Text"/>
    <w:uiPriority w:val="99"/>
    <w:semiHidden/>
    <w:rsid w:val="00A62DE1"/>
    <w:rPr>
      <w:color w:val="808080"/>
    </w:rPr>
  </w:style>
  <w:style w:type="paragraph" w:styleId="Koptekst">
    <w:name w:val="header"/>
    <w:basedOn w:val="Standaard"/>
    <w:link w:val="KoptekstChar"/>
    <w:uiPriority w:val="99"/>
    <w:unhideWhenUsed/>
    <w:rsid w:val="00F524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2468"/>
  </w:style>
  <w:style w:type="paragraph" w:styleId="Voettekst">
    <w:name w:val="footer"/>
    <w:basedOn w:val="Standaard"/>
    <w:link w:val="VoettekstChar"/>
    <w:uiPriority w:val="99"/>
    <w:unhideWhenUsed/>
    <w:rsid w:val="00F524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2468"/>
  </w:style>
  <w:style w:type="character" w:customStyle="1" w:styleId="Kop1Char">
    <w:name w:val="Kop 1 Char"/>
    <w:link w:val="Kop1"/>
    <w:uiPriority w:val="9"/>
    <w:rsid w:val="006434AE"/>
    <w:rPr>
      <w:rFonts w:ascii="Century Gothic" w:eastAsia="Times New Roman" w:hAnsi="Century Gothic" w:cs="Times New Roman"/>
      <w:b/>
      <w:bCs/>
      <w:kern w:val="32"/>
      <w:sz w:val="32"/>
      <w:szCs w:val="32"/>
      <w:lang w:eastAsia="en-US"/>
    </w:rPr>
  </w:style>
  <w:style w:type="paragraph" w:styleId="Geenafstand">
    <w:name w:val="No Spacing"/>
    <w:uiPriority w:val="1"/>
    <w:qFormat/>
    <w:rsid w:val="00195BA9"/>
    <w:rPr>
      <w:rFonts w:ascii="Century Gothic" w:hAnsi="Century Gothic"/>
      <w:sz w:val="18"/>
      <w:szCs w:val="22"/>
      <w:lang w:eastAsia="en-US"/>
    </w:rPr>
  </w:style>
  <w:style w:type="paragraph" w:styleId="Duidelijkcitaat">
    <w:name w:val="Intense Quote"/>
    <w:basedOn w:val="Standaard"/>
    <w:next w:val="Standaard"/>
    <w:link w:val="DuidelijkcitaatChar"/>
    <w:uiPriority w:val="30"/>
    <w:qFormat/>
    <w:rsid w:val="00B06C4A"/>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B06C4A"/>
    <w:rPr>
      <w:rFonts w:ascii="Century Gothic" w:hAnsi="Century Gothic"/>
      <w:b/>
      <w:bCs/>
      <w:i/>
      <w:iCs/>
      <w:color w:val="4F81BD"/>
      <w:sz w:val="18"/>
      <w:szCs w:val="22"/>
      <w:lang w:eastAsia="en-US"/>
    </w:rPr>
  </w:style>
  <w:style w:type="character" w:styleId="Hyperlink">
    <w:name w:val="Hyperlink"/>
    <w:uiPriority w:val="99"/>
    <w:unhideWhenUsed/>
    <w:rsid w:val="00145EE5"/>
    <w:rPr>
      <w:color w:val="0000FF"/>
      <w:u w:val="single"/>
    </w:rPr>
  </w:style>
  <w:style w:type="character" w:styleId="GevolgdeHyperlink">
    <w:name w:val="FollowedHyperlink"/>
    <w:uiPriority w:val="99"/>
    <w:semiHidden/>
    <w:unhideWhenUsed/>
    <w:rsid w:val="00145EE5"/>
    <w:rPr>
      <w:color w:val="800080"/>
      <w:u w:val="single"/>
    </w:rPr>
  </w:style>
  <w:style w:type="character" w:styleId="Verwijzingopmerking">
    <w:name w:val="annotation reference"/>
    <w:uiPriority w:val="99"/>
    <w:semiHidden/>
    <w:unhideWhenUsed/>
    <w:rsid w:val="0006008A"/>
    <w:rPr>
      <w:sz w:val="16"/>
      <w:szCs w:val="16"/>
    </w:rPr>
  </w:style>
  <w:style w:type="paragraph" w:styleId="Tekstopmerking">
    <w:name w:val="annotation text"/>
    <w:basedOn w:val="Standaard"/>
    <w:link w:val="TekstopmerkingChar"/>
    <w:uiPriority w:val="99"/>
    <w:semiHidden/>
    <w:unhideWhenUsed/>
    <w:rsid w:val="0006008A"/>
    <w:rPr>
      <w:sz w:val="20"/>
      <w:szCs w:val="20"/>
    </w:rPr>
  </w:style>
  <w:style w:type="character" w:customStyle="1" w:styleId="TekstopmerkingChar">
    <w:name w:val="Tekst opmerking Char"/>
    <w:link w:val="Tekstopmerking"/>
    <w:uiPriority w:val="99"/>
    <w:semiHidden/>
    <w:rsid w:val="0006008A"/>
    <w:rPr>
      <w:rFonts w:ascii="Century Gothic" w:hAnsi="Century Gothic"/>
      <w:lang w:eastAsia="en-US"/>
    </w:rPr>
  </w:style>
  <w:style w:type="paragraph" w:styleId="Onderwerpvanopmerking">
    <w:name w:val="annotation subject"/>
    <w:basedOn w:val="Tekstopmerking"/>
    <w:next w:val="Tekstopmerking"/>
    <w:link w:val="OnderwerpvanopmerkingChar"/>
    <w:uiPriority w:val="99"/>
    <w:semiHidden/>
    <w:unhideWhenUsed/>
    <w:rsid w:val="0006008A"/>
    <w:rPr>
      <w:b/>
      <w:bCs/>
    </w:rPr>
  </w:style>
  <w:style w:type="character" w:customStyle="1" w:styleId="OnderwerpvanopmerkingChar">
    <w:name w:val="Onderwerp van opmerking Char"/>
    <w:link w:val="Onderwerpvanopmerking"/>
    <w:uiPriority w:val="99"/>
    <w:semiHidden/>
    <w:rsid w:val="0006008A"/>
    <w:rPr>
      <w:rFonts w:ascii="Century Gothic" w:hAnsi="Century Gothic"/>
      <w:b/>
      <w:bCs/>
      <w:lang w:eastAsia="en-US"/>
    </w:rPr>
  </w:style>
  <w:style w:type="character" w:customStyle="1" w:styleId="UnresolvedMention">
    <w:name w:val="Unresolved Mention"/>
    <w:uiPriority w:val="99"/>
    <w:semiHidden/>
    <w:unhideWhenUsed/>
    <w:rsid w:val="009330CB"/>
    <w:rPr>
      <w:color w:val="605E5C"/>
      <w:shd w:val="clear" w:color="auto" w:fill="E1DFDD"/>
    </w:rPr>
  </w:style>
  <w:style w:type="paragraph" w:customStyle="1" w:styleId="paragraph">
    <w:name w:val="paragraph"/>
    <w:basedOn w:val="Standaard"/>
    <w:rsid w:val="000673E9"/>
    <w:pPr>
      <w:spacing w:after="0" w:line="240" w:lineRule="auto"/>
    </w:pPr>
    <w:rPr>
      <w:rFonts w:ascii="Times New Roman" w:eastAsia="Times New Roman" w:hAnsi="Times New Roman"/>
      <w:sz w:val="24"/>
      <w:szCs w:val="24"/>
      <w:lang w:eastAsia="nl-NL"/>
    </w:rPr>
  </w:style>
  <w:style w:type="character" w:customStyle="1" w:styleId="normaltextrun1">
    <w:name w:val="normaltextrun1"/>
    <w:rsid w:val="000673E9"/>
  </w:style>
  <w:style w:type="character" w:customStyle="1" w:styleId="eop">
    <w:name w:val="eop"/>
    <w:rsid w:val="0006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0529">
      <w:bodyDiv w:val="1"/>
      <w:marLeft w:val="0"/>
      <w:marRight w:val="0"/>
      <w:marTop w:val="0"/>
      <w:marBottom w:val="0"/>
      <w:divBdr>
        <w:top w:val="none" w:sz="0" w:space="0" w:color="auto"/>
        <w:left w:val="none" w:sz="0" w:space="0" w:color="auto"/>
        <w:bottom w:val="none" w:sz="0" w:space="0" w:color="auto"/>
        <w:right w:val="none" w:sz="0" w:space="0" w:color="auto"/>
      </w:divBdr>
    </w:div>
    <w:div w:id="328603205">
      <w:bodyDiv w:val="1"/>
      <w:marLeft w:val="0"/>
      <w:marRight w:val="0"/>
      <w:marTop w:val="0"/>
      <w:marBottom w:val="0"/>
      <w:divBdr>
        <w:top w:val="none" w:sz="0" w:space="0" w:color="auto"/>
        <w:left w:val="none" w:sz="0" w:space="0" w:color="auto"/>
        <w:bottom w:val="none" w:sz="0" w:space="0" w:color="auto"/>
        <w:right w:val="none" w:sz="0" w:space="0" w:color="auto"/>
      </w:divBdr>
    </w:div>
    <w:div w:id="515271161">
      <w:bodyDiv w:val="1"/>
      <w:marLeft w:val="0"/>
      <w:marRight w:val="0"/>
      <w:marTop w:val="0"/>
      <w:marBottom w:val="0"/>
      <w:divBdr>
        <w:top w:val="none" w:sz="0" w:space="0" w:color="auto"/>
        <w:left w:val="none" w:sz="0" w:space="0" w:color="auto"/>
        <w:bottom w:val="none" w:sz="0" w:space="0" w:color="auto"/>
        <w:right w:val="none" w:sz="0" w:space="0" w:color="auto"/>
      </w:divBdr>
    </w:div>
    <w:div w:id="688531193">
      <w:bodyDiv w:val="1"/>
      <w:marLeft w:val="0"/>
      <w:marRight w:val="0"/>
      <w:marTop w:val="0"/>
      <w:marBottom w:val="0"/>
      <w:divBdr>
        <w:top w:val="none" w:sz="0" w:space="0" w:color="auto"/>
        <w:left w:val="none" w:sz="0" w:space="0" w:color="auto"/>
        <w:bottom w:val="none" w:sz="0" w:space="0" w:color="auto"/>
        <w:right w:val="none" w:sz="0" w:space="0" w:color="auto"/>
      </w:divBdr>
    </w:div>
    <w:div w:id="805199635">
      <w:bodyDiv w:val="1"/>
      <w:marLeft w:val="0"/>
      <w:marRight w:val="0"/>
      <w:marTop w:val="0"/>
      <w:marBottom w:val="0"/>
      <w:divBdr>
        <w:top w:val="none" w:sz="0" w:space="0" w:color="auto"/>
        <w:left w:val="none" w:sz="0" w:space="0" w:color="auto"/>
        <w:bottom w:val="none" w:sz="0" w:space="0" w:color="auto"/>
        <w:right w:val="none" w:sz="0" w:space="0" w:color="auto"/>
      </w:divBdr>
    </w:div>
    <w:div w:id="882713444">
      <w:bodyDiv w:val="1"/>
      <w:marLeft w:val="0"/>
      <w:marRight w:val="0"/>
      <w:marTop w:val="0"/>
      <w:marBottom w:val="0"/>
      <w:divBdr>
        <w:top w:val="none" w:sz="0" w:space="0" w:color="auto"/>
        <w:left w:val="none" w:sz="0" w:space="0" w:color="auto"/>
        <w:bottom w:val="none" w:sz="0" w:space="0" w:color="auto"/>
        <w:right w:val="none" w:sz="0" w:space="0" w:color="auto"/>
      </w:divBdr>
      <w:divsChild>
        <w:div w:id="1729300382">
          <w:marLeft w:val="0"/>
          <w:marRight w:val="0"/>
          <w:marTop w:val="0"/>
          <w:marBottom w:val="0"/>
          <w:divBdr>
            <w:top w:val="none" w:sz="0" w:space="0" w:color="auto"/>
            <w:left w:val="none" w:sz="0" w:space="0" w:color="auto"/>
            <w:bottom w:val="none" w:sz="0" w:space="0" w:color="auto"/>
            <w:right w:val="none" w:sz="0" w:space="0" w:color="auto"/>
          </w:divBdr>
          <w:divsChild>
            <w:div w:id="886186576">
              <w:marLeft w:val="0"/>
              <w:marRight w:val="0"/>
              <w:marTop w:val="0"/>
              <w:marBottom w:val="0"/>
              <w:divBdr>
                <w:top w:val="none" w:sz="0" w:space="0" w:color="auto"/>
                <w:left w:val="none" w:sz="0" w:space="0" w:color="auto"/>
                <w:bottom w:val="none" w:sz="0" w:space="0" w:color="auto"/>
                <w:right w:val="none" w:sz="0" w:space="0" w:color="auto"/>
              </w:divBdr>
              <w:divsChild>
                <w:div w:id="1325159561">
                  <w:marLeft w:val="0"/>
                  <w:marRight w:val="0"/>
                  <w:marTop w:val="0"/>
                  <w:marBottom w:val="0"/>
                  <w:divBdr>
                    <w:top w:val="none" w:sz="0" w:space="0" w:color="auto"/>
                    <w:left w:val="none" w:sz="0" w:space="0" w:color="auto"/>
                    <w:bottom w:val="none" w:sz="0" w:space="0" w:color="auto"/>
                    <w:right w:val="none" w:sz="0" w:space="0" w:color="auto"/>
                  </w:divBdr>
                  <w:divsChild>
                    <w:div w:id="1558665428">
                      <w:marLeft w:val="0"/>
                      <w:marRight w:val="0"/>
                      <w:marTop w:val="0"/>
                      <w:marBottom w:val="0"/>
                      <w:divBdr>
                        <w:top w:val="none" w:sz="0" w:space="0" w:color="auto"/>
                        <w:left w:val="none" w:sz="0" w:space="0" w:color="auto"/>
                        <w:bottom w:val="none" w:sz="0" w:space="0" w:color="auto"/>
                        <w:right w:val="none" w:sz="0" w:space="0" w:color="auto"/>
                      </w:divBdr>
                      <w:divsChild>
                        <w:div w:id="1018849953">
                          <w:marLeft w:val="0"/>
                          <w:marRight w:val="0"/>
                          <w:marTop w:val="0"/>
                          <w:marBottom w:val="0"/>
                          <w:divBdr>
                            <w:top w:val="none" w:sz="0" w:space="0" w:color="auto"/>
                            <w:left w:val="none" w:sz="0" w:space="0" w:color="auto"/>
                            <w:bottom w:val="none" w:sz="0" w:space="0" w:color="auto"/>
                            <w:right w:val="none" w:sz="0" w:space="0" w:color="auto"/>
                          </w:divBdr>
                          <w:divsChild>
                            <w:div w:id="1445610259">
                              <w:marLeft w:val="0"/>
                              <w:marRight w:val="0"/>
                              <w:marTop w:val="0"/>
                              <w:marBottom w:val="0"/>
                              <w:divBdr>
                                <w:top w:val="none" w:sz="0" w:space="0" w:color="auto"/>
                                <w:left w:val="none" w:sz="0" w:space="0" w:color="auto"/>
                                <w:bottom w:val="none" w:sz="0" w:space="0" w:color="auto"/>
                                <w:right w:val="none" w:sz="0" w:space="0" w:color="auto"/>
                              </w:divBdr>
                              <w:divsChild>
                                <w:div w:id="1217473238">
                                  <w:marLeft w:val="0"/>
                                  <w:marRight w:val="0"/>
                                  <w:marTop w:val="0"/>
                                  <w:marBottom w:val="0"/>
                                  <w:divBdr>
                                    <w:top w:val="none" w:sz="0" w:space="0" w:color="auto"/>
                                    <w:left w:val="none" w:sz="0" w:space="0" w:color="auto"/>
                                    <w:bottom w:val="none" w:sz="0" w:space="0" w:color="auto"/>
                                    <w:right w:val="none" w:sz="0" w:space="0" w:color="auto"/>
                                  </w:divBdr>
                                  <w:divsChild>
                                    <w:div w:id="1588879505">
                                      <w:marLeft w:val="0"/>
                                      <w:marRight w:val="0"/>
                                      <w:marTop w:val="0"/>
                                      <w:marBottom w:val="0"/>
                                      <w:divBdr>
                                        <w:top w:val="none" w:sz="0" w:space="0" w:color="auto"/>
                                        <w:left w:val="none" w:sz="0" w:space="0" w:color="auto"/>
                                        <w:bottom w:val="none" w:sz="0" w:space="0" w:color="auto"/>
                                        <w:right w:val="none" w:sz="0" w:space="0" w:color="auto"/>
                                      </w:divBdr>
                                      <w:divsChild>
                                        <w:div w:id="361130337">
                                          <w:marLeft w:val="0"/>
                                          <w:marRight w:val="0"/>
                                          <w:marTop w:val="0"/>
                                          <w:marBottom w:val="0"/>
                                          <w:divBdr>
                                            <w:top w:val="none" w:sz="0" w:space="0" w:color="auto"/>
                                            <w:left w:val="none" w:sz="0" w:space="0" w:color="auto"/>
                                            <w:bottom w:val="none" w:sz="0" w:space="0" w:color="auto"/>
                                            <w:right w:val="none" w:sz="0" w:space="0" w:color="auto"/>
                                          </w:divBdr>
                                          <w:divsChild>
                                            <w:div w:id="1172186772">
                                              <w:marLeft w:val="0"/>
                                              <w:marRight w:val="0"/>
                                              <w:marTop w:val="0"/>
                                              <w:marBottom w:val="0"/>
                                              <w:divBdr>
                                                <w:top w:val="none" w:sz="0" w:space="0" w:color="auto"/>
                                                <w:left w:val="none" w:sz="0" w:space="0" w:color="auto"/>
                                                <w:bottom w:val="none" w:sz="0" w:space="0" w:color="auto"/>
                                                <w:right w:val="none" w:sz="0" w:space="0" w:color="auto"/>
                                              </w:divBdr>
                                              <w:divsChild>
                                                <w:div w:id="892429998">
                                                  <w:marLeft w:val="0"/>
                                                  <w:marRight w:val="0"/>
                                                  <w:marTop w:val="0"/>
                                                  <w:marBottom w:val="0"/>
                                                  <w:divBdr>
                                                    <w:top w:val="none" w:sz="0" w:space="0" w:color="auto"/>
                                                    <w:left w:val="none" w:sz="0" w:space="0" w:color="auto"/>
                                                    <w:bottom w:val="none" w:sz="0" w:space="0" w:color="auto"/>
                                                    <w:right w:val="none" w:sz="0" w:space="0" w:color="auto"/>
                                                  </w:divBdr>
                                                  <w:divsChild>
                                                    <w:div w:id="1048265731">
                                                      <w:marLeft w:val="0"/>
                                                      <w:marRight w:val="0"/>
                                                      <w:marTop w:val="0"/>
                                                      <w:marBottom w:val="0"/>
                                                      <w:divBdr>
                                                        <w:top w:val="single" w:sz="6" w:space="0" w:color="ABABAB"/>
                                                        <w:left w:val="single" w:sz="6" w:space="0" w:color="ABABAB"/>
                                                        <w:bottom w:val="none" w:sz="0" w:space="0" w:color="auto"/>
                                                        <w:right w:val="single" w:sz="6" w:space="0" w:color="ABABAB"/>
                                                      </w:divBdr>
                                                      <w:divsChild>
                                                        <w:div w:id="1995529774">
                                                          <w:marLeft w:val="0"/>
                                                          <w:marRight w:val="0"/>
                                                          <w:marTop w:val="0"/>
                                                          <w:marBottom w:val="0"/>
                                                          <w:divBdr>
                                                            <w:top w:val="none" w:sz="0" w:space="0" w:color="auto"/>
                                                            <w:left w:val="none" w:sz="0" w:space="0" w:color="auto"/>
                                                            <w:bottom w:val="none" w:sz="0" w:space="0" w:color="auto"/>
                                                            <w:right w:val="none" w:sz="0" w:space="0" w:color="auto"/>
                                                          </w:divBdr>
                                                          <w:divsChild>
                                                            <w:div w:id="1143350551">
                                                              <w:marLeft w:val="0"/>
                                                              <w:marRight w:val="0"/>
                                                              <w:marTop w:val="0"/>
                                                              <w:marBottom w:val="0"/>
                                                              <w:divBdr>
                                                                <w:top w:val="none" w:sz="0" w:space="0" w:color="auto"/>
                                                                <w:left w:val="none" w:sz="0" w:space="0" w:color="auto"/>
                                                                <w:bottom w:val="none" w:sz="0" w:space="0" w:color="auto"/>
                                                                <w:right w:val="none" w:sz="0" w:space="0" w:color="auto"/>
                                                              </w:divBdr>
                                                              <w:divsChild>
                                                                <w:div w:id="1150289782">
                                                                  <w:marLeft w:val="0"/>
                                                                  <w:marRight w:val="0"/>
                                                                  <w:marTop w:val="0"/>
                                                                  <w:marBottom w:val="0"/>
                                                                  <w:divBdr>
                                                                    <w:top w:val="none" w:sz="0" w:space="0" w:color="auto"/>
                                                                    <w:left w:val="none" w:sz="0" w:space="0" w:color="auto"/>
                                                                    <w:bottom w:val="none" w:sz="0" w:space="0" w:color="auto"/>
                                                                    <w:right w:val="none" w:sz="0" w:space="0" w:color="auto"/>
                                                                  </w:divBdr>
                                                                  <w:divsChild>
                                                                    <w:div w:id="2000383656">
                                                                      <w:marLeft w:val="0"/>
                                                                      <w:marRight w:val="0"/>
                                                                      <w:marTop w:val="0"/>
                                                                      <w:marBottom w:val="0"/>
                                                                      <w:divBdr>
                                                                        <w:top w:val="none" w:sz="0" w:space="0" w:color="auto"/>
                                                                        <w:left w:val="none" w:sz="0" w:space="0" w:color="auto"/>
                                                                        <w:bottom w:val="none" w:sz="0" w:space="0" w:color="auto"/>
                                                                        <w:right w:val="none" w:sz="0" w:space="0" w:color="auto"/>
                                                                      </w:divBdr>
                                                                      <w:divsChild>
                                                                        <w:div w:id="2024237543">
                                                                          <w:marLeft w:val="0"/>
                                                                          <w:marRight w:val="0"/>
                                                                          <w:marTop w:val="0"/>
                                                                          <w:marBottom w:val="0"/>
                                                                          <w:divBdr>
                                                                            <w:top w:val="none" w:sz="0" w:space="0" w:color="auto"/>
                                                                            <w:left w:val="none" w:sz="0" w:space="0" w:color="auto"/>
                                                                            <w:bottom w:val="none" w:sz="0" w:space="0" w:color="auto"/>
                                                                            <w:right w:val="none" w:sz="0" w:space="0" w:color="auto"/>
                                                                          </w:divBdr>
                                                                          <w:divsChild>
                                                                            <w:div w:id="1198078793">
                                                                              <w:marLeft w:val="0"/>
                                                                              <w:marRight w:val="0"/>
                                                                              <w:marTop w:val="0"/>
                                                                              <w:marBottom w:val="0"/>
                                                                              <w:divBdr>
                                                                                <w:top w:val="none" w:sz="0" w:space="0" w:color="auto"/>
                                                                                <w:left w:val="none" w:sz="0" w:space="0" w:color="auto"/>
                                                                                <w:bottom w:val="none" w:sz="0" w:space="0" w:color="auto"/>
                                                                                <w:right w:val="none" w:sz="0" w:space="0" w:color="auto"/>
                                                                              </w:divBdr>
                                                                              <w:divsChild>
                                                                                <w:div w:id="2012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151869">
      <w:bodyDiv w:val="1"/>
      <w:marLeft w:val="0"/>
      <w:marRight w:val="0"/>
      <w:marTop w:val="0"/>
      <w:marBottom w:val="0"/>
      <w:divBdr>
        <w:top w:val="none" w:sz="0" w:space="0" w:color="auto"/>
        <w:left w:val="none" w:sz="0" w:space="0" w:color="auto"/>
        <w:bottom w:val="none" w:sz="0" w:space="0" w:color="auto"/>
        <w:right w:val="none" w:sz="0" w:space="0" w:color="auto"/>
      </w:divBdr>
    </w:div>
    <w:div w:id="1201817089">
      <w:bodyDiv w:val="1"/>
      <w:marLeft w:val="0"/>
      <w:marRight w:val="0"/>
      <w:marTop w:val="0"/>
      <w:marBottom w:val="0"/>
      <w:divBdr>
        <w:top w:val="none" w:sz="0" w:space="0" w:color="auto"/>
        <w:left w:val="none" w:sz="0" w:space="0" w:color="auto"/>
        <w:bottom w:val="none" w:sz="0" w:space="0" w:color="auto"/>
        <w:right w:val="none" w:sz="0" w:space="0" w:color="auto"/>
      </w:divBdr>
    </w:div>
    <w:div w:id="1233736340">
      <w:bodyDiv w:val="1"/>
      <w:marLeft w:val="0"/>
      <w:marRight w:val="0"/>
      <w:marTop w:val="0"/>
      <w:marBottom w:val="0"/>
      <w:divBdr>
        <w:top w:val="none" w:sz="0" w:space="0" w:color="auto"/>
        <w:left w:val="none" w:sz="0" w:space="0" w:color="auto"/>
        <w:bottom w:val="none" w:sz="0" w:space="0" w:color="auto"/>
        <w:right w:val="none" w:sz="0" w:space="0" w:color="auto"/>
      </w:divBdr>
    </w:div>
    <w:div w:id="1331983149">
      <w:bodyDiv w:val="1"/>
      <w:marLeft w:val="0"/>
      <w:marRight w:val="0"/>
      <w:marTop w:val="0"/>
      <w:marBottom w:val="0"/>
      <w:divBdr>
        <w:top w:val="none" w:sz="0" w:space="0" w:color="auto"/>
        <w:left w:val="none" w:sz="0" w:space="0" w:color="auto"/>
        <w:bottom w:val="none" w:sz="0" w:space="0" w:color="auto"/>
        <w:right w:val="none" w:sz="0" w:space="0" w:color="auto"/>
      </w:divBdr>
    </w:div>
    <w:div w:id="1512262004">
      <w:bodyDiv w:val="1"/>
      <w:marLeft w:val="0"/>
      <w:marRight w:val="0"/>
      <w:marTop w:val="0"/>
      <w:marBottom w:val="0"/>
      <w:divBdr>
        <w:top w:val="none" w:sz="0" w:space="0" w:color="auto"/>
        <w:left w:val="none" w:sz="0" w:space="0" w:color="auto"/>
        <w:bottom w:val="none" w:sz="0" w:space="0" w:color="auto"/>
        <w:right w:val="none" w:sz="0" w:space="0" w:color="auto"/>
      </w:divBdr>
    </w:div>
    <w:div w:id="1559248636">
      <w:bodyDiv w:val="1"/>
      <w:marLeft w:val="0"/>
      <w:marRight w:val="0"/>
      <w:marTop w:val="0"/>
      <w:marBottom w:val="0"/>
      <w:divBdr>
        <w:top w:val="none" w:sz="0" w:space="0" w:color="auto"/>
        <w:left w:val="none" w:sz="0" w:space="0" w:color="auto"/>
        <w:bottom w:val="none" w:sz="0" w:space="0" w:color="auto"/>
        <w:right w:val="none" w:sz="0" w:space="0" w:color="auto"/>
      </w:divBdr>
      <w:divsChild>
        <w:div w:id="973560454">
          <w:marLeft w:val="0"/>
          <w:marRight w:val="0"/>
          <w:marTop w:val="0"/>
          <w:marBottom w:val="0"/>
          <w:divBdr>
            <w:top w:val="none" w:sz="0" w:space="0" w:color="auto"/>
            <w:left w:val="none" w:sz="0" w:space="0" w:color="auto"/>
            <w:bottom w:val="none" w:sz="0" w:space="0" w:color="auto"/>
            <w:right w:val="none" w:sz="0" w:space="0" w:color="auto"/>
          </w:divBdr>
          <w:divsChild>
            <w:div w:id="946934994">
              <w:marLeft w:val="0"/>
              <w:marRight w:val="0"/>
              <w:marTop w:val="0"/>
              <w:marBottom w:val="0"/>
              <w:divBdr>
                <w:top w:val="none" w:sz="0" w:space="0" w:color="auto"/>
                <w:left w:val="none" w:sz="0" w:space="0" w:color="auto"/>
                <w:bottom w:val="none" w:sz="0" w:space="0" w:color="auto"/>
                <w:right w:val="none" w:sz="0" w:space="0" w:color="auto"/>
              </w:divBdr>
              <w:divsChild>
                <w:div w:id="1851947828">
                  <w:marLeft w:val="0"/>
                  <w:marRight w:val="0"/>
                  <w:marTop w:val="0"/>
                  <w:marBottom w:val="0"/>
                  <w:divBdr>
                    <w:top w:val="none" w:sz="0" w:space="0" w:color="auto"/>
                    <w:left w:val="none" w:sz="0" w:space="0" w:color="auto"/>
                    <w:bottom w:val="none" w:sz="0" w:space="0" w:color="auto"/>
                    <w:right w:val="none" w:sz="0" w:space="0" w:color="auto"/>
                  </w:divBdr>
                  <w:divsChild>
                    <w:div w:id="1229807749">
                      <w:marLeft w:val="0"/>
                      <w:marRight w:val="0"/>
                      <w:marTop w:val="0"/>
                      <w:marBottom w:val="0"/>
                      <w:divBdr>
                        <w:top w:val="none" w:sz="0" w:space="0" w:color="auto"/>
                        <w:left w:val="none" w:sz="0" w:space="0" w:color="auto"/>
                        <w:bottom w:val="none" w:sz="0" w:space="0" w:color="auto"/>
                        <w:right w:val="none" w:sz="0" w:space="0" w:color="auto"/>
                      </w:divBdr>
                      <w:divsChild>
                        <w:div w:id="129595245">
                          <w:marLeft w:val="0"/>
                          <w:marRight w:val="0"/>
                          <w:marTop w:val="0"/>
                          <w:marBottom w:val="0"/>
                          <w:divBdr>
                            <w:top w:val="none" w:sz="0" w:space="0" w:color="auto"/>
                            <w:left w:val="none" w:sz="0" w:space="0" w:color="auto"/>
                            <w:bottom w:val="none" w:sz="0" w:space="0" w:color="auto"/>
                            <w:right w:val="none" w:sz="0" w:space="0" w:color="auto"/>
                          </w:divBdr>
                          <w:divsChild>
                            <w:div w:id="2142069580">
                              <w:marLeft w:val="0"/>
                              <w:marRight w:val="0"/>
                              <w:marTop w:val="0"/>
                              <w:marBottom w:val="0"/>
                              <w:divBdr>
                                <w:top w:val="none" w:sz="0" w:space="0" w:color="auto"/>
                                <w:left w:val="none" w:sz="0" w:space="0" w:color="auto"/>
                                <w:bottom w:val="none" w:sz="0" w:space="0" w:color="auto"/>
                                <w:right w:val="none" w:sz="0" w:space="0" w:color="auto"/>
                              </w:divBdr>
                              <w:divsChild>
                                <w:div w:id="363558944">
                                  <w:marLeft w:val="0"/>
                                  <w:marRight w:val="0"/>
                                  <w:marTop w:val="0"/>
                                  <w:marBottom w:val="0"/>
                                  <w:divBdr>
                                    <w:top w:val="none" w:sz="0" w:space="0" w:color="auto"/>
                                    <w:left w:val="none" w:sz="0" w:space="0" w:color="auto"/>
                                    <w:bottom w:val="none" w:sz="0" w:space="0" w:color="auto"/>
                                    <w:right w:val="none" w:sz="0" w:space="0" w:color="auto"/>
                                  </w:divBdr>
                                  <w:divsChild>
                                    <w:div w:id="2033988635">
                                      <w:marLeft w:val="0"/>
                                      <w:marRight w:val="0"/>
                                      <w:marTop w:val="0"/>
                                      <w:marBottom w:val="0"/>
                                      <w:divBdr>
                                        <w:top w:val="none" w:sz="0" w:space="0" w:color="auto"/>
                                        <w:left w:val="none" w:sz="0" w:space="0" w:color="auto"/>
                                        <w:bottom w:val="none" w:sz="0" w:space="0" w:color="auto"/>
                                        <w:right w:val="none" w:sz="0" w:space="0" w:color="auto"/>
                                      </w:divBdr>
                                      <w:divsChild>
                                        <w:div w:id="927736537">
                                          <w:marLeft w:val="0"/>
                                          <w:marRight w:val="0"/>
                                          <w:marTop w:val="0"/>
                                          <w:marBottom w:val="0"/>
                                          <w:divBdr>
                                            <w:top w:val="none" w:sz="0" w:space="0" w:color="auto"/>
                                            <w:left w:val="none" w:sz="0" w:space="0" w:color="auto"/>
                                            <w:bottom w:val="none" w:sz="0" w:space="0" w:color="auto"/>
                                            <w:right w:val="none" w:sz="0" w:space="0" w:color="auto"/>
                                          </w:divBdr>
                                          <w:divsChild>
                                            <w:div w:id="1322194920">
                                              <w:marLeft w:val="0"/>
                                              <w:marRight w:val="0"/>
                                              <w:marTop w:val="0"/>
                                              <w:marBottom w:val="0"/>
                                              <w:divBdr>
                                                <w:top w:val="none" w:sz="0" w:space="0" w:color="auto"/>
                                                <w:left w:val="none" w:sz="0" w:space="0" w:color="auto"/>
                                                <w:bottom w:val="none" w:sz="0" w:space="0" w:color="auto"/>
                                                <w:right w:val="none" w:sz="0" w:space="0" w:color="auto"/>
                                              </w:divBdr>
                                              <w:divsChild>
                                                <w:div w:id="511532911">
                                                  <w:marLeft w:val="0"/>
                                                  <w:marRight w:val="0"/>
                                                  <w:marTop w:val="0"/>
                                                  <w:marBottom w:val="0"/>
                                                  <w:divBdr>
                                                    <w:top w:val="none" w:sz="0" w:space="0" w:color="auto"/>
                                                    <w:left w:val="none" w:sz="0" w:space="0" w:color="auto"/>
                                                    <w:bottom w:val="none" w:sz="0" w:space="0" w:color="auto"/>
                                                    <w:right w:val="none" w:sz="0" w:space="0" w:color="auto"/>
                                                  </w:divBdr>
                                                  <w:divsChild>
                                                    <w:div w:id="191459480">
                                                      <w:marLeft w:val="0"/>
                                                      <w:marRight w:val="0"/>
                                                      <w:marTop w:val="0"/>
                                                      <w:marBottom w:val="0"/>
                                                      <w:divBdr>
                                                        <w:top w:val="single" w:sz="6" w:space="0" w:color="ABABAB"/>
                                                        <w:left w:val="single" w:sz="6" w:space="0" w:color="ABABAB"/>
                                                        <w:bottom w:val="none" w:sz="0" w:space="0" w:color="auto"/>
                                                        <w:right w:val="single" w:sz="6" w:space="0" w:color="ABABAB"/>
                                                      </w:divBdr>
                                                      <w:divsChild>
                                                        <w:div w:id="295913444">
                                                          <w:marLeft w:val="0"/>
                                                          <w:marRight w:val="0"/>
                                                          <w:marTop w:val="0"/>
                                                          <w:marBottom w:val="0"/>
                                                          <w:divBdr>
                                                            <w:top w:val="none" w:sz="0" w:space="0" w:color="auto"/>
                                                            <w:left w:val="none" w:sz="0" w:space="0" w:color="auto"/>
                                                            <w:bottom w:val="none" w:sz="0" w:space="0" w:color="auto"/>
                                                            <w:right w:val="none" w:sz="0" w:space="0" w:color="auto"/>
                                                          </w:divBdr>
                                                          <w:divsChild>
                                                            <w:div w:id="1346975681">
                                                              <w:marLeft w:val="0"/>
                                                              <w:marRight w:val="0"/>
                                                              <w:marTop w:val="0"/>
                                                              <w:marBottom w:val="0"/>
                                                              <w:divBdr>
                                                                <w:top w:val="none" w:sz="0" w:space="0" w:color="auto"/>
                                                                <w:left w:val="none" w:sz="0" w:space="0" w:color="auto"/>
                                                                <w:bottom w:val="none" w:sz="0" w:space="0" w:color="auto"/>
                                                                <w:right w:val="none" w:sz="0" w:space="0" w:color="auto"/>
                                                              </w:divBdr>
                                                              <w:divsChild>
                                                                <w:div w:id="64381878">
                                                                  <w:marLeft w:val="0"/>
                                                                  <w:marRight w:val="0"/>
                                                                  <w:marTop w:val="0"/>
                                                                  <w:marBottom w:val="0"/>
                                                                  <w:divBdr>
                                                                    <w:top w:val="none" w:sz="0" w:space="0" w:color="auto"/>
                                                                    <w:left w:val="none" w:sz="0" w:space="0" w:color="auto"/>
                                                                    <w:bottom w:val="none" w:sz="0" w:space="0" w:color="auto"/>
                                                                    <w:right w:val="none" w:sz="0" w:space="0" w:color="auto"/>
                                                                  </w:divBdr>
                                                                  <w:divsChild>
                                                                    <w:div w:id="651520358">
                                                                      <w:marLeft w:val="0"/>
                                                                      <w:marRight w:val="0"/>
                                                                      <w:marTop w:val="0"/>
                                                                      <w:marBottom w:val="0"/>
                                                                      <w:divBdr>
                                                                        <w:top w:val="none" w:sz="0" w:space="0" w:color="auto"/>
                                                                        <w:left w:val="none" w:sz="0" w:space="0" w:color="auto"/>
                                                                        <w:bottom w:val="none" w:sz="0" w:space="0" w:color="auto"/>
                                                                        <w:right w:val="none" w:sz="0" w:space="0" w:color="auto"/>
                                                                      </w:divBdr>
                                                                      <w:divsChild>
                                                                        <w:div w:id="1657538008">
                                                                          <w:marLeft w:val="0"/>
                                                                          <w:marRight w:val="0"/>
                                                                          <w:marTop w:val="0"/>
                                                                          <w:marBottom w:val="0"/>
                                                                          <w:divBdr>
                                                                            <w:top w:val="none" w:sz="0" w:space="0" w:color="auto"/>
                                                                            <w:left w:val="none" w:sz="0" w:space="0" w:color="auto"/>
                                                                            <w:bottom w:val="none" w:sz="0" w:space="0" w:color="auto"/>
                                                                            <w:right w:val="none" w:sz="0" w:space="0" w:color="auto"/>
                                                                          </w:divBdr>
                                                                          <w:divsChild>
                                                                            <w:div w:id="287779405">
                                                                              <w:marLeft w:val="0"/>
                                                                              <w:marRight w:val="0"/>
                                                                              <w:marTop w:val="0"/>
                                                                              <w:marBottom w:val="0"/>
                                                                              <w:divBdr>
                                                                                <w:top w:val="none" w:sz="0" w:space="0" w:color="auto"/>
                                                                                <w:left w:val="none" w:sz="0" w:space="0" w:color="auto"/>
                                                                                <w:bottom w:val="none" w:sz="0" w:space="0" w:color="auto"/>
                                                                                <w:right w:val="none" w:sz="0" w:space="0" w:color="auto"/>
                                                                              </w:divBdr>
                                                                              <w:divsChild>
                                                                                <w:div w:id="2095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81247">
      <w:bodyDiv w:val="1"/>
      <w:marLeft w:val="0"/>
      <w:marRight w:val="0"/>
      <w:marTop w:val="0"/>
      <w:marBottom w:val="0"/>
      <w:divBdr>
        <w:top w:val="none" w:sz="0" w:space="0" w:color="auto"/>
        <w:left w:val="none" w:sz="0" w:space="0" w:color="auto"/>
        <w:bottom w:val="none" w:sz="0" w:space="0" w:color="auto"/>
        <w:right w:val="none" w:sz="0" w:space="0" w:color="auto"/>
      </w:divBdr>
    </w:div>
    <w:div w:id="1824076659">
      <w:bodyDiv w:val="1"/>
      <w:marLeft w:val="0"/>
      <w:marRight w:val="0"/>
      <w:marTop w:val="0"/>
      <w:marBottom w:val="0"/>
      <w:divBdr>
        <w:top w:val="none" w:sz="0" w:space="0" w:color="auto"/>
        <w:left w:val="none" w:sz="0" w:space="0" w:color="auto"/>
        <w:bottom w:val="none" w:sz="0" w:space="0" w:color="auto"/>
        <w:right w:val="none" w:sz="0" w:space="0" w:color="auto"/>
      </w:divBdr>
    </w:div>
    <w:div w:id="2011174529">
      <w:bodyDiv w:val="1"/>
      <w:marLeft w:val="0"/>
      <w:marRight w:val="0"/>
      <w:marTop w:val="0"/>
      <w:marBottom w:val="0"/>
      <w:divBdr>
        <w:top w:val="none" w:sz="0" w:space="0" w:color="auto"/>
        <w:left w:val="none" w:sz="0" w:space="0" w:color="auto"/>
        <w:bottom w:val="none" w:sz="0" w:space="0" w:color="auto"/>
        <w:right w:val="none" w:sz="0" w:space="0" w:color="auto"/>
      </w:divBdr>
    </w:div>
    <w:div w:id="2085376888">
      <w:bodyDiv w:val="1"/>
      <w:marLeft w:val="0"/>
      <w:marRight w:val="0"/>
      <w:marTop w:val="0"/>
      <w:marBottom w:val="0"/>
      <w:divBdr>
        <w:top w:val="none" w:sz="0" w:space="0" w:color="auto"/>
        <w:left w:val="none" w:sz="0" w:space="0" w:color="auto"/>
        <w:bottom w:val="none" w:sz="0" w:space="0" w:color="auto"/>
        <w:right w:val="none" w:sz="0" w:space="0" w:color="auto"/>
      </w:divBdr>
    </w:div>
    <w:div w:id="21132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lenopdekaar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ISkampen.n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305po.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lenopdekaar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1AF353BE99B45871ABFF8E07DBA9C" ma:contentTypeVersion="10" ma:contentTypeDescription="Een nieuw document maken." ma:contentTypeScope="" ma:versionID="780a75f8644a9f553c57aaa9313648c8">
  <xsd:schema xmlns:xsd="http://www.w3.org/2001/XMLSchema" xmlns:xs="http://www.w3.org/2001/XMLSchema" xmlns:p="http://schemas.microsoft.com/office/2006/metadata/properties" xmlns:ns2="57ce8c64-989d-4b03-922f-48dedecc93d5" xmlns:ns3="a5501f73-5581-4b18-a169-e77c34864b96" targetNamespace="http://schemas.microsoft.com/office/2006/metadata/properties" ma:root="true" ma:fieldsID="01dc70f7364a391e47565f0d03d91a51" ns2:_="" ns3:_="">
    <xsd:import namespace="57ce8c64-989d-4b03-922f-48dedecc93d5"/>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e8c64-989d-4b03-922f-48dedecc9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B140-0820-497B-A5D9-6A1FFF4EA44D}">
  <ds:schemaRefs>
    <ds:schemaRef ds:uri="http://purl.org/dc/elements/1.1/"/>
    <ds:schemaRef ds:uri="http://schemas.microsoft.com/office/2006/metadata/properties"/>
    <ds:schemaRef ds:uri="57ce8c64-989d-4b03-922f-48dedecc93d5"/>
    <ds:schemaRef ds:uri="http://purl.org/dc/terms/"/>
    <ds:schemaRef ds:uri="http://schemas.openxmlformats.org/package/2006/metadata/core-properties"/>
    <ds:schemaRef ds:uri="http://schemas.microsoft.com/office/2006/documentManagement/types"/>
    <ds:schemaRef ds:uri="http://purl.org/dc/dcmitype/"/>
    <ds:schemaRef ds:uri="a5501f73-5581-4b18-a169-e77c34864b9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FC8C8D-832F-4B8E-B52E-546DBBB8C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e8c64-989d-4b03-922f-48dedecc93d5"/>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74C8A-E8D7-4FEA-AD86-A2B78E86EF43}">
  <ds:schemaRefs>
    <ds:schemaRef ds:uri="http://schemas.microsoft.com/sharepoint/v3/contenttype/forms"/>
  </ds:schemaRefs>
</ds:datastoreItem>
</file>

<file path=customXml/itemProps4.xml><?xml version="1.0" encoding="utf-8"?>
<ds:datastoreItem xmlns:ds="http://schemas.openxmlformats.org/officeDocument/2006/customXml" ds:itemID="{B0FC7C34-F55B-4666-93F2-194EB5C8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21993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Dijkstra</dc:creator>
  <cp:keywords/>
  <cp:lastModifiedBy>Han Boone</cp:lastModifiedBy>
  <cp:revision>2</cp:revision>
  <cp:lastPrinted>2019-04-09T18:27:00Z</cp:lastPrinted>
  <dcterms:created xsi:type="dcterms:W3CDTF">2019-10-04T08:52:00Z</dcterms:created>
  <dcterms:modified xsi:type="dcterms:W3CDTF">2019-10-04T08:52:00Z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0x010100EEA1AF353BE99B45871ABFF8E07DBA9C</vt:lpwstr>
  </property>
</Properties>
</file>