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24A" w14:textId="77777777" w:rsidR="00675430" w:rsidRPr="00C13FCF" w:rsidRDefault="00AC53C7" w:rsidP="00C13FCF">
      <w:pPr>
        <w:pStyle w:val="Geenafstand"/>
        <w:rPr>
          <w:rFonts w:cstheme="minorHAnsi"/>
          <w:b/>
          <w:bCs/>
          <w:sz w:val="20"/>
          <w:szCs w:val="20"/>
        </w:rPr>
      </w:pPr>
      <w:r w:rsidRPr="00C13FCF">
        <w:rPr>
          <w:rFonts w:cstheme="minorHAnsi"/>
          <w:b/>
          <w:bCs/>
          <w:sz w:val="20"/>
          <w:szCs w:val="20"/>
        </w:rPr>
        <w:t>Bestuurs</w:t>
      </w:r>
      <w:r w:rsidR="00675430" w:rsidRPr="00C13FCF">
        <w:rPr>
          <w:rFonts w:cstheme="minorHAnsi"/>
          <w:b/>
          <w:bCs/>
          <w:sz w:val="20"/>
          <w:szCs w:val="20"/>
        </w:rPr>
        <w:t>beleid</w:t>
      </w:r>
    </w:p>
    <w:p w14:paraId="336AC231" w14:textId="1107B917" w:rsidR="00375D8E" w:rsidRPr="00375D8E" w:rsidRDefault="00375D8E" w:rsidP="00375D8E">
      <w:p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Op bestuursniveau ontwikkelen we beleid dat alle personeelsleden, de kwaliteit en alle scholen aangaat. U vindt de centrale beleidsstukken op de stichtingswebsite: </w:t>
      </w:r>
      <w:hyperlink r:id="rId8" w:history="1">
        <w:r w:rsidRPr="00375D8E">
          <w:rPr>
            <w:rStyle w:val="Hyperlink"/>
            <w:rFonts w:cstheme="minorHAnsi"/>
            <w:sz w:val="20"/>
            <w:szCs w:val="20"/>
          </w:rPr>
          <w:t>actueel beleid - PCPO (pcpomiddenbrabant.nl)</w:t>
        </w:r>
      </w:hyperlink>
      <w:r w:rsidRPr="00375D8E">
        <w:rPr>
          <w:rFonts w:cstheme="minorHAnsi"/>
          <w:sz w:val="20"/>
          <w:szCs w:val="20"/>
        </w:rPr>
        <w:t xml:space="preserve"> </w:t>
      </w:r>
    </w:p>
    <w:p w14:paraId="21A89DCF" w14:textId="77777777" w:rsidR="00375D8E" w:rsidRPr="00375D8E" w:rsidRDefault="00375D8E" w:rsidP="00375D8E">
      <w:p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 </w:t>
      </w:r>
    </w:p>
    <w:p w14:paraId="5CBAD022" w14:textId="77777777" w:rsidR="00375D8E" w:rsidRPr="00375D8E" w:rsidRDefault="00375D8E" w:rsidP="00375D8E">
      <w:p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Op de website vindt u onder andere de beleid/kaders of protocollen inzake: </w:t>
      </w:r>
    </w:p>
    <w:p w14:paraId="05CFA290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Aanmelden, time-out, schorsen en verwijderen van leerlingen; </w:t>
      </w:r>
    </w:p>
    <w:p w14:paraId="099C2B9C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Kader levensbeschouwelijke identiteit </w:t>
      </w:r>
    </w:p>
    <w:p w14:paraId="4741A31D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Lesvrijstelling leerlingen  </w:t>
      </w:r>
    </w:p>
    <w:p w14:paraId="3C1B6627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Protocol kinderen gescheiden ouders </w:t>
      </w:r>
    </w:p>
    <w:p w14:paraId="022ABF1D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Koersplan van de stichting; </w:t>
      </w:r>
    </w:p>
    <w:p w14:paraId="3CF25FF3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MR en GMR statuut </w:t>
      </w:r>
    </w:p>
    <w:p w14:paraId="3957D1C2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Klachtafhandeling </w:t>
      </w:r>
    </w:p>
    <w:p w14:paraId="7916E035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Meldcode huiselijk geweld en kindermishandeling </w:t>
      </w:r>
    </w:p>
    <w:p w14:paraId="7DA43E32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Managementstatuut </w:t>
      </w:r>
    </w:p>
    <w:p w14:paraId="20F30891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Interne privacyverklaring ouders en leerlingen </w:t>
      </w:r>
    </w:p>
    <w:p w14:paraId="269C54A8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Statuten </w:t>
      </w:r>
    </w:p>
    <w:p w14:paraId="56686A6D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AVG-beleid </w:t>
      </w:r>
    </w:p>
    <w:p w14:paraId="7EC7B6AE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Handelen in bijzondere (natuurlijke) omstandigheden </w:t>
      </w:r>
    </w:p>
    <w:p w14:paraId="4EB81E4E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Klokkenluidersregeling </w:t>
      </w:r>
    </w:p>
    <w:p w14:paraId="086F8229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Werving en selectie personeel </w:t>
      </w:r>
    </w:p>
    <w:p w14:paraId="38E120FB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Protocol Medicijnverstrekking en medisch handelen </w:t>
      </w:r>
    </w:p>
    <w:p w14:paraId="2FBB1EF7" w14:textId="77777777" w:rsidR="00375D8E" w:rsidRPr="00375D8E" w:rsidRDefault="00375D8E" w:rsidP="00375D8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Gedragscode personeel </w:t>
      </w:r>
    </w:p>
    <w:p w14:paraId="389FC525" w14:textId="77777777" w:rsidR="00375D8E" w:rsidRPr="00375D8E" w:rsidRDefault="00375D8E" w:rsidP="00375D8E">
      <w:p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 </w:t>
      </w:r>
    </w:p>
    <w:p w14:paraId="2DA38253" w14:textId="645AE6FE" w:rsidR="00BF43C0" w:rsidRPr="00AC53C7" w:rsidRDefault="00375D8E" w:rsidP="00375D8E">
      <w:pPr>
        <w:spacing w:after="0" w:line="240" w:lineRule="auto"/>
        <w:rPr>
          <w:rFonts w:cstheme="minorHAnsi"/>
          <w:sz w:val="20"/>
          <w:szCs w:val="20"/>
        </w:rPr>
      </w:pPr>
      <w:r w:rsidRPr="00375D8E">
        <w:rPr>
          <w:rFonts w:cstheme="minorHAnsi"/>
          <w:sz w:val="20"/>
          <w:szCs w:val="20"/>
        </w:rPr>
        <w:t xml:space="preserve">Daarnaast vindt u hier ook de financiële documenten van de organisatie.  </w:t>
      </w:r>
    </w:p>
    <w:sectPr w:rsidR="00BF43C0" w:rsidRPr="00AC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FAE"/>
    <w:multiLevelType w:val="hybridMultilevel"/>
    <w:tmpl w:val="05D07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80A6C"/>
    <w:multiLevelType w:val="hybridMultilevel"/>
    <w:tmpl w:val="E6EC8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902634">
    <w:abstractNumId w:val="1"/>
  </w:num>
  <w:num w:numId="2" w16cid:durableId="41759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30"/>
    <w:rsid w:val="000A527A"/>
    <w:rsid w:val="001A1573"/>
    <w:rsid w:val="001C22C1"/>
    <w:rsid w:val="002074D1"/>
    <w:rsid w:val="00244A3B"/>
    <w:rsid w:val="003121A3"/>
    <w:rsid w:val="003607DD"/>
    <w:rsid w:val="00375D8E"/>
    <w:rsid w:val="00382B75"/>
    <w:rsid w:val="003E0FD4"/>
    <w:rsid w:val="003F07EA"/>
    <w:rsid w:val="004852B4"/>
    <w:rsid w:val="00493912"/>
    <w:rsid w:val="004B09FB"/>
    <w:rsid w:val="005909A2"/>
    <w:rsid w:val="005E0981"/>
    <w:rsid w:val="00675430"/>
    <w:rsid w:val="006A1006"/>
    <w:rsid w:val="007049C7"/>
    <w:rsid w:val="00715EBE"/>
    <w:rsid w:val="00751962"/>
    <w:rsid w:val="007651F7"/>
    <w:rsid w:val="00794868"/>
    <w:rsid w:val="007B52B1"/>
    <w:rsid w:val="007C131C"/>
    <w:rsid w:val="007F7994"/>
    <w:rsid w:val="00844855"/>
    <w:rsid w:val="008D4D80"/>
    <w:rsid w:val="008E4A2C"/>
    <w:rsid w:val="009F6080"/>
    <w:rsid w:val="00A21717"/>
    <w:rsid w:val="00A31F43"/>
    <w:rsid w:val="00A62FF2"/>
    <w:rsid w:val="00AC53C7"/>
    <w:rsid w:val="00B5157E"/>
    <w:rsid w:val="00BD0189"/>
    <w:rsid w:val="00BD60AB"/>
    <w:rsid w:val="00BF43C0"/>
    <w:rsid w:val="00C13FCF"/>
    <w:rsid w:val="00CA2A13"/>
    <w:rsid w:val="00CC4A63"/>
    <w:rsid w:val="00D128D5"/>
    <w:rsid w:val="00D12B81"/>
    <w:rsid w:val="00D62BD4"/>
    <w:rsid w:val="00E60DBD"/>
    <w:rsid w:val="00E75AEF"/>
    <w:rsid w:val="00E846B6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8248"/>
  <w15:docId w15:val="{2D6DEDED-91BE-4862-A5C5-1A47B93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43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F43C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43C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7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pomiddenbrabant.nl/over-pcpo-midden-brabant-zelfstandig-flexibel-ondernemend-daadkrachtig/vigerend-belei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5061201B55A4BB6019A59B0C647AE" ma:contentTypeVersion="9" ma:contentTypeDescription="Een nieuw document maken." ma:contentTypeScope="" ma:versionID="e51a8c7825a723337705c9361ea6fa5f">
  <xsd:schema xmlns:xsd="http://www.w3.org/2001/XMLSchema" xmlns:xs="http://www.w3.org/2001/XMLSchema" xmlns:p="http://schemas.microsoft.com/office/2006/metadata/properties" xmlns:ns2="5e9d3ae8-9c30-4ada-96b8-bbc7209189b2" xmlns:ns3="71c591de-e117-42b9-b63f-7eeb27bb99d8" targetNamespace="http://schemas.microsoft.com/office/2006/metadata/properties" ma:root="true" ma:fieldsID="1fc003d19c893091303c353e71df937a" ns2:_="" ns3:_="">
    <xsd:import namespace="5e9d3ae8-9c30-4ada-96b8-bbc7209189b2"/>
    <xsd:import namespace="71c591de-e117-42b9-b63f-7eeb27bb9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d3ae8-9c30-4ada-96b8-bbc72091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91de-e117-42b9-b63f-7eeb27bb9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43B07-BED3-4146-BF7E-9E8E69094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DD80E-45A0-406B-B1B3-FC3A4D405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D72A7-17E6-47EA-BADA-FEE2EFDC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d3ae8-9c30-4ada-96b8-bbc7209189b2"/>
    <ds:schemaRef ds:uri="71c591de-e117-42b9-b63f-7eeb27bb9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Jet Donkers</cp:lastModifiedBy>
  <cp:revision>3</cp:revision>
  <dcterms:created xsi:type="dcterms:W3CDTF">2023-05-11T09:25:00Z</dcterms:created>
  <dcterms:modified xsi:type="dcterms:W3CDTF">2023-05-11T09:26:00Z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0x0101005E35061201B55A4BB6019A59B0C647AE</vt:lpwstr>
  </property>
</Properties>
</file>