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01D6" w14:textId="77777777" w:rsidR="00C57194" w:rsidRPr="00E3380D" w:rsidRDefault="00ED7B98" w:rsidP="00E3380D">
      <w:pPr>
        <w:spacing w:after="0" w:line="240" w:lineRule="auto"/>
        <w:rPr>
          <w:rFonts w:ascii="Calibri" w:hAnsi="Calibri" w:cs="Calibri"/>
          <w:b/>
          <w:sz w:val="18"/>
          <w:szCs w:val="18"/>
        </w:rPr>
      </w:pPr>
      <w:r w:rsidRPr="00E3380D">
        <w:rPr>
          <w:rFonts w:ascii="Calibri" w:hAnsi="Calibri" w:cs="Calibri"/>
          <w:b/>
          <w:sz w:val="18"/>
          <w:szCs w:val="18"/>
        </w:rPr>
        <w:t xml:space="preserve">Overige </w:t>
      </w:r>
      <w:r w:rsidR="005F5656" w:rsidRPr="00E3380D">
        <w:rPr>
          <w:rFonts w:ascii="Calibri" w:hAnsi="Calibri" w:cs="Calibri"/>
          <w:b/>
          <w:sz w:val="18"/>
          <w:szCs w:val="18"/>
        </w:rPr>
        <w:t xml:space="preserve">PCPO </w:t>
      </w:r>
      <w:r w:rsidR="00C272B0" w:rsidRPr="00E3380D">
        <w:rPr>
          <w:rFonts w:ascii="Calibri" w:hAnsi="Calibri" w:cs="Calibri"/>
          <w:b/>
          <w:sz w:val="18"/>
          <w:szCs w:val="18"/>
        </w:rPr>
        <w:t xml:space="preserve">scholen </w:t>
      </w:r>
    </w:p>
    <w:p w14:paraId="7C8101D7" w14:textId="77777777" w:rsidR="005F5656" w:rsidRDefault="005F5656" w:rsidP="00E3380D">
      <w:pPr>
        <w:spacing w:after="0" w:line="240" w:lineRule="auto"/>
        <w:rPr>
          <w:rFonts w:ascii="Calibri" w:hAnsi="Calibri" w:cs="Calibri"/>
          <w:sz w:val="18"/>
          <w:szCs w:val="18"/>
        </w:rPr>
      </w:pPr>
    </w:p>
    <w:p w14:paraId="71184167"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PCPO-scholen zijn heel divers, hebben elk hun eigen specialismen en streven naar een brede ontwikkeling voor elk kind. Natuurlijk is er aandacht voor de wettelijk verplichte vakken, maar ook het leren samenwerken, omgaan met elkaar en onderzoeksvaardigheden vinden we belangrijk. Enkele scholen van PCPO hebben een voor de regio ‘uniek’ specialisme.  </w:t>
      </w:r>
    </w:p>
    <w:p w14:paraId="4A92046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5EBECFBC"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Nieuwkomersonderwijs </w:t>
      </w:r>
    </w:p>
    <w:p w14:paraId="5934389C"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Fontein, Nieuwkomersonderwijs, (Breda) gespecialiseerd in de opvang van niet in het Nederlands aanspreekbare kinderen. Kinderen worden hier, in een periode van maximaal anderhalf jaar, voorbereid op de overgang naar een reguliere basisschool. Deze afdeling is bedoeld voor kinderen met hun ouders/verzorgers die zich permanent in Nederland gaan vestigen. Voor meer informatie: https://www.defonteinbreda.nl  </w:t>
      </w:r>
    </w:p>
    <w:p w14:paraId="436CA64B"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3A345B1F"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Internationaal onderwijs </w:t>
      </w:r>
    </w:p>
    <w:p w14:paraId="05987FDE"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Aan de Dr. De Visserschool in Breda is een internationale afdeling verbonden, genaamd de International School Breda (ISB). De ISB, is speciaal voor kinderen en hun ouders die voor een kortere periode in Nederland verblijven, of voor kinderen die binnenkort voor een periode naar het buitenland gaan. De lessen zijn in het Engels. Voor meer informatie: https://internationalschoolbreda.nl  </w:t>
      </w:r>
    </w:p>
    <w:p w14:paraId="466E25B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0AA8BA11"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Explora onderwijs </w:t>
      </w:r>
    </w:p>
    <w:p w14:paraId="05F6CB96"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Explora onderwijs is deeltijd en voltijd hoogbegaafden-onderwijs, aangeboden op 5 PCPO scholen. Hierbij wordt de gewone lesstof verkort aangeboden zodat er meer ruimte is voor verbreding in de vorm van thematisch onderwijs en het ontwikkelen van andere vaardigheden zoals omgaan met faalangst en leren leren. Voor meer informatie: https://www.explorabrabant.nl  </w:t>
      </w:r>
    </w:p>
    <w:p w14:paraId="67ECEFD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07B8F2DB" w14:textId="50CF36AD"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PCPO-scholen zijn:  </w:t>
      </w:r>
    </w:p>
    <w:p w14:paraId="5D496B7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Het Beekdal te Alphen-Chaam </w:t>
      </w:r>
    </w:p>
    <w:p w14:paraId="64AB8426"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Vijf Eiken te Rijen </w:t>
      </w:r>
    </w:p>
    <w:p w14:paraId="22F9853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Schoof te Raamsdonksveer </w:t>
      </w:r>
    </w:p>
    <w:p w14:paraId="5977650B"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Wegwijzer te ’s Gravenmoer </w:t>
      </w:r>
    </w:p>
    <w:p w14:paraId="546C3255"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J.J. Anspachschool te Dongen </w:t>
      </w:r>
    </w:p>
    <w:p w14:paraId="55D3D0D4"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Menorah te Oosterhout </w:t>
      </w:r>
    </w:p>
    <w:p w14:paraId="39FF28B6"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Klankhof te Etten-Leur </w:t>
      </w:r>
    </w:p>
    <w:p w14:paraId="0CC9A3D7"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IKC de Vincent te Etten-Leur </w:t>
      </w:r>
    </w:p>
    <w:p w14:paraId="28D38D4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International School Breda (primary department) te Breda </w:t>
      </w:r>
    </w:p>
    <w:p w14:paraId="56DEB03B"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Rietvink te Breda </w:t>
      </w:r>
    </w:p>
    <w:p w14:paraId="4EF43426" w14:textId="381BBB6C" w:rsid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De Fontein te Breda</w:t>
      </w:r>
    </w:p>
    <w:p w14:paraId="7C8101E6" w14:textId="77777777" w:rsidR="007266B0" w:rsidRPr="00473BB4" w:rsidRDefault="007266B0" w:rsidP="00E3380D">
      <w:pPr>
        <w:pStyle w:val="Geenafstand"/>
        <w:rPr>
          <w:rFonts w:ascii="Calibri" w:hAnsi="Calibri" w:cs="Calibri"/>
          <w:sz w:val="18"/>
          <w:szCs w:val="18"/>
        </w:rPr>
      </w:pPr>
    </w:p>
    <w:sectPr w:rsidR="007266B0" w:rsidRPr="0047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5"/>
    <w:rsid w:val="00062301"/>
    <w:rsid w:val="000929AC"/>
    <w:rsid w:val="000A5510"/>
    <w:rsid w:val="000B0D12"/>
    <w:rsid w:val="000D1BF3"/>
    <w:rsid w:val="001155E0"/>
    <w:rsid w:val="001E0A02"/>
    <w:rsid w:val="00231553"/>
    <w:rsid w:val="002474B6"/>
    <w:rsid w:val="002912B3"/>
    <w:rsid w:val="002E48C1"/>
    <w:rsid w:val="00324466"/>
    <w:rsid w:val="00342210"/>
    <w:rsid w:val="0034334F"/>
    <w:rsid w:val="00371B4F"/>
    <w:rsid w:val="004278C0"/>
    <w:rsid w:val="00456517"/>
    <w:rsid w:val="00473BB4"/>
    <w:rsid w:val="005154AD"/>
    <w:rsid w:val="00562884"/>
    <w:rsid w:val="005F5172"/>
    <w:rsid w:val="005F5656"/>
    <w:rsid w:val="00600A18"/>
    <w:rsid w:val="00600F16"/>
    <w:rsid w:val="006823E3"/>
    <w:rsid w:val="007266B0"/>
    <w:rsid w:val="00763784"/>
    <w:rsid w:val="0076581C"/>
    <w:rsid w:val="007F1EC1"/>
    <w:rsid w:val="008763D4"/>
    <w:rsid w:val="009D577D"/>
    <w:rsid w:val="009E4015"/>
    <w:rsid w:val="00A760F0"/>
    <w:rsid w:val="00B42CFA"/>
    <w:rsid w:val="00B45D4A"/>
    <w:rsid w:val="00B52E7A"/>
    <w:rsid w:val="00BF65FC"/>
    <w:rsid w:val="00C272B0"/>
    <w:rsid w:val="00C57194"/>
    <w:rsid w:val="00CA32A9"/>
    <w:rsid w:val="00D067CB"/>
    <w:rsid w:val="00D45D41"/>
    <w:rsid w:val="00D639CB"/>
    <w:rsid w:val="00D65B94"/>
    <w:rsid w:val="00D70BD9"/>
    <w:rsid w:val="00D90E0F"/>
    <w:rsid w:val="00DB44C5"/>
    <w:rsid w:val="00E1B302"/>
    <w:rsid w:val="00E3380D"/>
    <w:rsid w:val="00E94BC5"/>
    <w:rsid w:val="00ED7B98"/>
    <w:rsid w:val="00EF6A73"/>
    <w:rsid w:val="00F219D1"/>
    <w:rsid w:val="00F26AF4"/>
    <w:rsid w:val="00F44A2D"/>
    <w:rsid w:val="00F45133"/>
    <w:rsid w:val="0B2A4A20"/>
    <w:rsid w:val="1290E504"/>
    <w:rsid w:val="3140DAA7"/>
    <w:rsid w:val="339E889E"/>
    <w:rsid w:val="780E6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1D6"/>
  <w15:docId w15:val="{BCA91CEA-91E7-4194-843F-9E077FA3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2E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0D12"/>
    <w:pPr>
      <w:spacing w:after="0" w:line="240" w:lineRule="auto"/>
    </w:pPr>
  </w:style>
  <w:style w:type="paragraph" w:customStyle="1" w:styleId="Default">
    <w:name w:val="Default"/>
    <w:rsid w:val="00600F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310">
      <w:bodyDiv w:val="1"/>
      <w:marLeft w:val="0"/>
      <w:marRight w:val="0"/>
      <w:marTop w:val="0"/>
      <w:marBottom w:val="0"/>
      <w:divBdr>
        <w:top w:val="none" w:sz="0" w:space="0" w:color="auto"/>
        <w:left w:val="none" w:sz="0" w:space="0" w:color="auto"/>
        <w:bottom w:val="none" w:sz="0" w:space="0" w:color="auto"/>
        <w:right w:val="none" w:sz="0" w:space="0" w:color="auto"/>
      </w:divBdr>
      <w:divsChild>
        <w:div w:id="21390581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5061201B55A4BB6019A59B0C647AE" ma:contentTypeVersion="9" ma:contentTypeDescription="Een nieuw document maken." ma:contentTypeScope="" ma:versionID="e51a8c7825a723337705c9361ea6fa5f">
  <xsd:schema xmlns:xsd="http://www.w3.org/2001/XMLSchema" xmlns:xs="http://www.w3.org/2001/XMLSchema" xmlns:p="http://schemas.microsoft.com/office/2006/metadata/properties" xmlns:ns2="5e9d3ae8-9c30-4ada-96b8-bbc7209189b2" xmlns:ns3="71c591de-e117-42b9-b63f-7eeb27bb99d8" targetNamespace="http://schemas.microsoft.com/office/2006/metadata/properties" ma:root="true" ma:fieldsID="1fc003d19c893091303c353e71df937a" ns2:_="" ns3:_="">
    <xsd:import namespace="5e9d3ae8-9c30-4ada-96b8-bbc7209189b2"/>
    <xsd:import namespace="71c591de-e117-42b9-b63f-7eeb27bb99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3ae8-9c30-4ada-96b8-bbc7209189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c591de-e117-42b9-b63f-7eeb27bb99d8">
      <UserInfo>
        <DisplayName>Locatie Coördinatoren PCPO</DisplayName>
        <AccountId>422</AccountId>
        <AccountType/>
      </UserInfo>
      <UserInfo>
        <DisplayName>Marc Jespers</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BFAF5-FB6D-4955-982E-40203006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3ae8-9c30-4ada-96b8-bbc7209189b2"/>
    <ds:schemaRef ds:uri="71c591de-e117-42b9-b63f-7eeb27bb9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68812-E29B-44F2-B174-A217A0CE49A0}">
  <ds:schemaRefs>
    <ds:schemaRef ds:uri="http://schemas.microsoft.com/office/2006/metadata/properties"/>
    <ds:schemaRef ds:uri="http://schemas.microsoft.com/office/infopath/2007/PartnerControls"/>
    <ds:schemaRef ds:uri="71c591de-e117-42b9-b63f-7eeb27bb99d8"/>
  </ds:schemaRefs>
</ds:datastoreItem>
</file>

<file path=customXml/itemProps3.xml><?xml version="1.0" encoding="utf-8"?>
<ds:datastoreItem xmlns:ds="http://schemas.openxmlformats.org/officeDocument/2006/customXml" ds:itemID="{76470C2B-F650-4DD3-B8E6-A28EC08F8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Dr. de Visser</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Jet Donkers</cp:lastModifiedBy>
  <cp:revision>4</cp:revision>
  <dcterms:created xsi:type="dcterms:W3CDTF">2023-05-11T09:19:00Z</dcterms:created>
  <dcterms:modified xsi:type="dcterms:W3CDTF">2023-05-11T09:20:00Z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0x0101005E35061201B55A4BB6019A59B0C647AE</vt:lpwstr>
  </property>
</Properties>
</file>