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7DE" w14:textId="77777777" w:rsidR="00A62604" w:rsidRDefault="00A62604" w:rsidP="00A62604">
      <w:pPr>
        <w:spacing w:after="240" w:line="240" w:lineRule="auto"/>
        <w:textAlignment w:val="top"/>
        <w:outlineLvl w:val="0"/>
        <w:rPr>
          <w:rFonts w:ascii="&amp;quot" w:eastAsia="Times New Roman" w:hAnsi="&amp;quot" w:cs="Times New Roman"/>
          <w:b/>
          <w:bCs/>
          <w:color w:val="000000"/>
          <w:kern w:val="36"/>
          <w:sz w:val="42"/>
          <w:szCs w:val="42"/>
          <w:lang w:eastAsia="nl-NL"/>
        </w:rPr>
      </w:pPr>
      <w:r>
        <w:rPr>
          <w:rFonts w:ascii="&amp;quot" w:eastAsia="Times New Roman" w:hAnsi="&amp;quot" w:cs="Times New Roman"/>
          <w:b/>
          <w:bCs/>
          <w:color w:val="000000"/>
          <w:kern w:val="36"/>
          <w:sz w:val="42"/>
          <w:szCs w:val="42"/>
          <w:lang w:eastAsia="nl-NL"/>
        </w:rPr>
        <w:t xml:space="preserve">Protocol </w:t>
      </w:r>
      <w:r w:rsidRPr="00A62604">
        <w:rPr>
          <w:rFonts w:ascii="&amp;quot" w:eastAsia="Times New Roman" w:hAnsi="&amp;quot" w:cs="Times New Roman"/>
          <w:b/>
          <w:bCs/>
          <w:color w:val="000000"/>
          <w:kern w:val="36"/>
          <w:sz w:val="42"/>
          <w:szCs w:val="42"/>
          <w:lang w:eastAsia="nl-NL"/>
        </w:rPr>
        <w:t>Schorsen en verwijderen in het voortgezet onderwijs</w:t>
      </w:r>
      <w:r>
        <w:rPr>
          <w:rFonts w:ascii="&amp;quot" w:eastAsia="Times New Roman" w:hAnsi="&amp;quot" w:cs="Times New Roman"/>
          <w:b/>
          <w:bCs/>
          <w:color w:val="000000"/>
          <w:kern w:val="36"/>
          <w:sz w:val="42"/>
          <w:szCs w:val="42"/>
          <w:lang w:eastAsia="nl-NL"/>
        </w:rPr>
        <w:t xml:space="preserve"> </w:t>
      </w:r>
    </w:p>
    <w:p w14:paraId="7A32B415" w14:textId="77777777" w:rsidR="00A62604" w:rsidRPr="00A62604" w:rsidRDefault="00A62604" w:rsidP="00A62604">
      <w:pPr>
        <w:spacing w:after="240" w:line="240" w:lineRule="auto"/>
        <w:textAlignment w:val="top"/>
        <w:outlineLvl w:val="0"/>
        <w:rPr>
          <w:rFonts w:ascii="&amp;quot" w:eastAsia="Times New Roman" w:hAnsi="&amp;quot" w:cs="Times New Roman"/>
          <w:b/>
          <w:bCs/>
          <w:color w:val="000000"/>
          <w:kern w:val="36"/>
          <w:sz w:val="42"/>
          <w:szCs w:val="42"/>
          <w:lang w:eastAsia="nl-NL"/>
        </w:rPr>
      </w:pPr>
      <w:r>
        <w:rPr>
          <w:rFonts w:ascii="&amp;quot" w:eastAsia="Times New Roman" w:hAnsi="&amp;quot" w:cs="Times New Roman"/>
          <w:b/>
          <w:bCs/>
          <w:color w:val="000000"/>
          <w:kern w:val="36"/>
          <w:sz w:val="42"/>
          <w:szCs w:val="42"/>
          <w:lang w:eastAsia="nl-NL"/>
        </w:rPr>
        <w:t>Beleid van inspectie voor onderwijs ( januari 2020)</w:t>
      </w:r>
    </w:p>
    <w:p w14:paraId="0633942D" w14:textId="77777777" w:rsidR="00A62604" w:rsidRPr="00A62604" w:rsidRDefault="00A62604" w:rsidP="00A62604">
      <w:pPr>
        <w:spacing w:line="240" w:lineRule="auto"/>
        <w:textAlignment w:val="top"/>
        <w:rPr>
          <w:rFonts w:ascii="&amp;quot" w:eastAsia="Times New Roman" w:hAnsi="&amp;quot" w:cs="Times New Roman"/>
          <w:color w:val="000000"/>
          <w:sz w:val="35"/>
          <w:szCs w:val="35"/>
          <w:lang w:eastAsia="nl-NL"/>
        </w:rPr>
      </w:pPr>
      <w:r w:rsidRPr="00A62604">
        <w:rPr>
          <w:rFonts w:ascii="&amp;quot" w:eastAsia="Times New Roman" w:hAnsi="&amp;quot" w:cs="Times New Roman"/>
          <w:color w:val="000000"/>
          <w:sz w:val="35"/>
          <w:szCs w:val="35"/>
          <w:lang w:eastAsia="nl-NL"/>
        </w:rPr>
        <w:t>Een school voor voortgezet onderwijs mag leerlingen schorsen. De leerling heeft dan tijdelijk geen toegang tot het reguliere onderwijs.</w:t>
      </w:r>
    </w:p>
    <w:p w14:paraId="03C83048" w14:textId="77777777" w:rsidR="00A62604" w:rsidRPr="00A62604" w:rsidRDefault="00A62604" w:rsidP="00A62604">
      <w:pPr>
        <w:spacing w:before="480" w:after="48" w:line="240" w:lineRule="auto"/>
        <w:textAlignment w:val="top"/>
        <w:outlineLvl w:val="1"/>
        <w:rPr>
          <w:rFonts w:ascii="&amp;quot" w:eastAsia="Times New Roman" w:hAnsi="&amp;quot" w:cs="Times New Roman"/>
          <w:b/>
          <w:bCs/>
          <w:color w:val="000000"/>
          <w:sz w:val="31"/>
          <w:szCs w:val="31"/>
          <w:lang w:eastAsia="nl-NL"/>
        </w:rPr>
      </w:pPr>
      <w:r w:rsidRPr="00A62604">
        <w:rPr>
          <w:rFonts w:ascii="&amp;quot" w:eastAsia="Times New Roman" w:hAnsi="&amp;quot" w:cs="Times New Roman"/>
          <w:b/>
          <w:bCs/>
          <w:color w:val="000000"/>
          <w:sz w:val="31"/>
          <w:szCs w:val="31"/>
          <w:lang w:eastAsia="nl-NL"/>
        </w:rPr>
        <w:t>Duur schorsing</w:t>
      </w:r>
    </w:p>
    <w:p w14:paraId="31F0FAE5" w14:textId="77777777" w:rsidR="00A62604" w:rsidRPr="00A62604" w:rsidRDefault="00A62604" w:rsidP="00A62604">
      <w:pPr>
        <w:spacing w:after="194" w:line="240" w:lineRule="auto"/>
        <w:textAlignment w:val="top"/>
        <w:rPr>
          <w:rFonts w:ascii="&amp;quot" w:eastAsia="Times New Roman" w:hAnsi="&amp;quot" w:cs="Times New Roman"/>
          <w:color w:val="000000"/>
          <w:sz w:val="27"/>
          <w:szCs w:val="27"/>
          <w:lang w:eastAsia="nl-NL"/>
        </w:rPr>
      </w:pPr>
      <w:r w:rsidRPr="00A62604">
        <w:rPr>
          <w:rFonts w:ascii="&amp;quot" w:eastAsia="Times New Roman" w:hAnsi="&amp;quot" w:cs="Times New Roman"/>
          <w:color w:val="000000"/>
          <w:sz w:val="27"/>
          <w:szCs w:val="27"/>
          <w:lang w:eastAsia="nl-NL"/>
        </w:rPr>
        <w:t xml:space="preserve">Een school voor voortgezet onderwijs mag leerlingen maximaal 1 aaneengesloten week schorsen. Duurt de schorsing langer dan 1 dag? Dan moet het schoolbestuur ons op de hoogte brengen. Dit gaat via het meldingsformulier schorsing en verwijdering in het </w:t>
      </w:r>
      <w:hyperlink r:id="rId4" w:history="1">
        <w:r w:rsidRPr="00A62604">
          <w:rPr>
            <w:rFonts w:ascii="&amp;quot" w:eastAsia="Times New Roman" w:hAnsi="&amp;quot" w:cs="Times New Roman"/>
            <w:color w:val="01689B"/>
            <w:sz w:val="27"/>
            <w:szCs w:val="27"/>
            <w:u w:val="single"/>
            <w:lang w:eastAsia="nl-NL"/>
          </w:rPr>
          <w:t>Internet Schooldossier van de school</w:t>
        </w:r>
      </w:hyperlink>
      <w:r w:rsidRPr="00A62604">
        <w:rPr>
          <w:rFonts w:ascii="&amp;quot" w:eastAsia="Times New Roman" w:hAnsi="&amp;quot" w:cs="Times New Roman"/>
          <w:color w:val="000000"/>
          <w:sz w:val="27"/>
          <w:szCs w:val="27"/>
          <w:lang w:eastAsia="nl-NL"/>
        </w:rPr>
        <w:t xml:space="preserve">. Ook moet het schoolbestuur de reden van de schorsing vermelden in het formulier. Meer over het </w:t>
      </w:r>
      <w:proofErr w:type="spellStart"/>
      <w:r w:rsidRPr="00A62604">
        <w:rPr>
          <w:rFonts w:ascii="&amp;quot" w:eastAsia="Times New Roman" w:hAnsi="&amp;quot" w:cs="Times New Roman"/>
          <w:color w:val="000000"/>
          <w:sz w:val="27"/>
          <w:szCs w:val="27"/>
          <w:lang w:eastAsia="nl-NL"/>
        </w:rPr>
        <w:t>het</w:t>
      </w:r>
      <w:proofErr w:type="spellEnd"/>
      <w:r w:rsidRPr="00A62604">
        <w:rPr>
          <w:rFonts w:ascii="&amp;quot" w:eastAsia="Times New Roman" w:hAnsi="&amp;quot" w:cs="Times New Roman"/>
          <w:color w:val="000000"/>
          <w:sz w:val="27"/>
          <w:szCs w:val="27"/>
          <w:lang w:eastAsia="nl-NL"/>
        </w:rPr>
        <w:t xml:space="preserve"> digitaal melden vindt u verderop deze pagina. </w:t>
      </w:r>
    </w:p>
    <w:p w14:paraId="04D5FAA3" w14:textId="77777777" w:rsidR="00A62604" w:rsidRPr="00A62604" w:rsidRDefault="00A62604" w:rsidP="00A62604">
      <w:pPr>
        <w:spacing w:after="194" w:line="240" w:lineRule="auto"/>
        <w:textAlignment w:val="top"/>
        <w:rPr>
          <w:rFonts w:ascii="&amp;quot" w:eastAsia="Times New Roman" w:hAnsi="&amp;quot" w:cs="Times New Roman"/>
          <w:color w:val="00B050"/>
          <w:sz w:val="27"/>
          <w:szCs w:val="27"/>
          <w:lang w:eastAsia="nl-NL"/>
        </w:rPr>
      </w:pPr>
      <w:r w:rsidRPr="00A62604">
        <w:rPr>
          <w:rFonts w:ascii="&amp;quot" w:eastAsia="Times New Roman" w:hAnsi="&amp;quot" w:cs="Times New Roman"/>
          <w:color w:val="000000"/>
          <w:sz w:val="27"/>
          <w:szCs w:val="27"/>
          <w:lang w:eastAsia="nl-NL"/>
        </w:rPr>
        <w:t>Wanneer een school van plan is een leerling te verwijderen moet de school met de inspectie overleggen. Als dit overleg langer duurt dan een week, kan de leerling ook langer worden geschorst. Tijdens dit overleg wordt onder meer gesproken over hoe de leerling het onderwijs tijdens, maar ook na de schorsing voort kan zetten.</w:t>
      </w:r>
      <w:r>
        <w:rPr>
          <w:rFonts w:ascii="&amp;quot" w:eastAsia="Times New Roman" w:hAnsi="&amp;quot" w:cs="Times New Roman"/>
          <w:color w:val="000000"/>
          <w:sz w:val="27"/>
          <w:szCs w:val="27"/>
          <w:lang w:eastAsia="nl-NL"/>
        </w:rPr>
        <w:t xml:space="preserve"> </w:t>
      </w:r>
      <w:r>
        <w:rPr>
          <w:rFonts w:ascii="&amp;quot" w:eastAsia="Times New Roman" w:hAnsi="&amp;quot" w:cs="Times New Roman"/>
          <w:color w:val="00B050"/>
          <w:sz w:val="27"/>
          <w:szCs w:val="27"/>
          <w:lang w:eastAsia="nl-NL"/>
        </w:rPr>
        <w:t>(Hierin het samenwerkingsverband meenemen)</w:t>
      </w:r>
    </w:p>
    <w:p w14:paraId="1FFCF1B8" w14:textId="77777777" w:rsidR="00A62604" w:rsidRPr="00A62604" w:rsidRDefault="00A62604" w:rsidP="00A62604">
      <w:pPr>
        <w:spacing w:before="480" w:after="48" w:line="240" w:lineRule="auto"/>
        <w:textAlignment w:val="top"/>
        <w:outlineLvl w:val="1"/>
        <w:rPr>
          <w:rFonts w:ascii="&amp;quot" w:eastAsia="Times New Roman" w:hAnsi="&amp;quot" w:cs="Times New Roman"/>
          <w:b/>
          <w:bCs/>
          <w:color w:val="000000"/>
          <w:sz w:val="31"/>
          <w:szCs w:val="31"/>
          <w:lang w:eastAsia="nl-NL"/>
        </w:rPr>
      </w:pPr>
      <w:r w:rsidRPr="00A62604">
        <w:rPr>
          <w:rFonts w:ascii="&amp;quot" w:eastAsia="Times New Roman" w:hAnsi="&amp;quot" w:cs="Times New Roman"/>
          <w:b/>
          <w:bCs/>
          <w:color w:val="000000"/>
          <w:sz w:val="31"/>
          <w:szCs w:val="31"/>
          <w:lang w:eastAsia="nl-NL"/>
        </w:rPr>
        <w:t>Onderwijs tijdens schorsing</w:t>
      </w:r>
    </w:p>
    <w:p w14:paraId="45D1E3A7" w14:textId="77777777" w:rsidR="00A62604" w:rsidRPr="00A62604" w:rsidRDefault="00A62604" w:rsidP="00A62604">
      <w:pPr>
        <w:spacing w:after="194" w:line="240" w:lineRule="auto"/>
        <w:textAlignment w:val="top"/>
        <w:rPr>
          <w:rFonts w:ascii="&amp;quot" w:eastAsia="Times New Roman" w:hAnsi="&amp;quot" w:cs="Times New Roman"/>
          <w:color w:val="000000"/>
          <w:sz w:val="27"/>
          <w:szCs w:val="27"/>
          <w:lang w:eastAsia="nl-NL"/>
        </w:rPr>
      </w:pPr>
      <w:r w:rsidRPr="00A62604">
        <w:rPr>
          <w:rFonts w:ascii="&amp;quot" w:eastAsia="Times New Roman" w:hAnsi="&amp;quot" w:cs="Times New Roman"/>
          <w:color w:val="000000"/>
          <w:sz w:val="27"/>
          <w:szCs w:val="27"/>
          <w:lang w:eastAsia="nl-NL"/>
        </w:rPr>
        <w:t>Is een leerling geschorst? Dan mag hij of zij geen normale lessen volgen. Dit betekent niet dat de leerling vrij heeft van school. De school blijft verplicht de leerling onderwijs te geven. Dit kan bijvoorbeeld met extra huiswerk. De school maakt dan met de leerling en/of de ouders een afspraak om het huiswerk te bespreken.</w:t>
      </w:r>
    </w:p>
    <w:p w14:paraId="20176645" w14:textId="77777777" w:rsidR="00A62604" w:rsidRPr="00A62604" w:rsidRDefault="00A62604" w:rsidP="00A62604">
      <w:pPr>
        <w:spacing w:before="480" w:after="48" w:line="240" w:lineRule="auto"/>
        <w:textAlignment w:val="top"/>
        <w:outlineLvl w:val="1"/>
        <w:rPr>
          <w:rFonts w:ascii="&amp;quot" w:eastAsia="Times New Roman" w:hAnsi="&amp;quot" w:cs="Times New Roman"/>
          <w:b/>
          <w:bCs/>
          <w:color w:val="000000"/>
          <w:sz w:val="31"/>
          <w:szCs w:val="31"/>
          <w:lang w:eastAsia="nl-NL"/>
        </w:rPr>
      </w:pPr>
      <w:r w:rsidRPr="00A62604">
        <w:rPr>
          <w:rFonts w:ascii="&amp;quot" w:eastAsia="Times New Roman" w:hAnsi="&amp;quot" w:cs="Times New Roman"/>
          <w:b/>
          <w:bCs/>
          <w:color w:val="000000"/>
          <w:sz w:val="31"/>
          <w:szCs w:val="31"/>
          <w:lang w:eastAsia="nl-NL"/>
        </w:rPr>
        <w:t>Verwijdering</w:t>
      </w:r>
    </w:p>
    <w:p w14:paraId="3CBB2E6C" w14:textId="77777777" w:rsidR="00A62604" w:rsidRDefault="00A62604" w:rsidP="00A62604">
      <w:pPr>
        <w:spacing w:after="194" w:line="240" w:lineRule="auto"/>
        <w:textAlignment w:val="top"/>
        <w:rPr>
          <w:rFonts w:ascii="&amp;quot" w:eastAsia="Times New Roman" w:hAnsi="&amp;quot" w:cs="Times New Roman"/>
          <w:color w:val="000000"/>
          <w:sz w:val="27"/>
          <w:szCs w:val="27"/>
          <w:lang w:eastAsia="nl-NL"/>
        </w:rPr>
      </w:pPr>
      <w:r w:rsidRPr="00A62604">
        <w:rPr>
          <w:rFonts w:ascii="&amp;quot" w:eastAsia="Times New Roman" w:hAnsi="&amp;quot" w:cs="Times New Roman"/>
          <w:color w:val="000000"/>
          <w:sz w:val="27"/>
          <w:szCs w:val="27"/>
          <w:lang w:eastAsia="nl-NL"/>
        </w:rPr>
        <w:t>Een school voor voortgezet onderwijs kan in bijzondere situaties besluiten een leerling te verwijderen. Voordat de school hiertoe besluit, moeten de ouders eerst in de gelegenheid worden gesteld om te worden gehoord. De leerling mag niet voor het eind van het jaar worden verwijderd vanwege zijn onderwijsprestaties. Tot slot mag een leerling pas worden verwijderd als de school een nieuwe school voor hem of haar heeft gevonden.</w:t>
      </w:r>
    </w:p>
    <w:p w14:paraId="73F0B867" w14:textId="77777777" w:rsidR="00A62604" w:rsidRPr="00A62604" w:rsidRDefault="00A62604" w:rsidP="00A62604">
      <w:pPr>
        <w:spacing w:after="194" w:line="240" w:lineRule="auto"/>
        <w:textAlignment w:val="top"/>
        <w:rPr>
          <w:rFonts w:ascii="&amp;quot" w:eastAsia="Times New Roman" w:hAnsi="&amp;quot" w:cs="Times New Roman"/>
          <w:color w:val="000000"/>
          <w:sz w:val="27"/>
          <w:szCs w:val="27"/>
          <w:lang w:eastAsia="nl-NL"/>
        </w:rPr>
      </w:pPr>
      <w:r>
        <w:rPr>
          <w:rFonts w:ascii="&amp;quot" w:eastAsia="Times New Roman" w:hAnsi="&amp;quot" w:cs="Times New Roman"/>
          <w:color w:val="000000"/>
          <w:sz w:val="27"/>
          <w:szCs w:val="27"/>
          <w:lang w:eastAsia="nl-NL"/>
        </w:rPr>
        <w:br w:type="column"/>
      </w:r>
    </w:p>
    <w:p w14:paraId="74DF3915" w14:textId="77777777" w:rsidR="00A62604" w:rsidRPr="00A62604" w:rsidRDefault="00A62604" w:rsidP="00A62604">
      <w:pPr>
        <w:spacing w:before="480" w:after="48" w:line="240" w:lineRule="auto"/>
        <w:textAlignment w:val="top"/>
        <w:outlineLvl w:val="1"/>
        <w:rPr>
          <w:rFonts w:ascii="&amp;quot" w:eastAsia="Times New Roman" w:hAnsi="&amp;quot" w:cs="Times New Roman"/>
          <w:b/>
          <w:bCs/>
          <w:color w:val="000000"/>
          <w:sz w:val="31"/>
          <w:szCs w:val="31"/>
          <w:lang w:eastAsia="nl-NL"/>
        </w:rPr>
      </w:pPr>
      <w:r w:rsidRPr="00A62604">
        <w:rPr>
          <w:rFonts w:ascii="&amp;quot" w:eastAsia="Times New Roman" w:hAnsi="&amp;quot" w:cs="Times New Roman"/>
          <w:b/>
          <w:bCs/>
          <w:color w:val="000000"/>
          <w:sz w:val="31"/>
          <w:szCs w:val="31"/>
          <w:lang w:eastAsia="nl-NL"/>
        </w:rPr>
        <w:t>Brief over schorsing en verwijdering</w:t>
      </w:r>
    </w:p>
    <w:p w14:paraId="329DC999" w14:textId="77777777" w:rsidR="00A62604" w:rsidRPr="00A62604" w:rsidRDefault="00A62604" w:rsidP="00A62604">
      <w:pPr>
        <w:spacing w:after="194" w:line="240" w:lineRule="auto"/>
        <w:textAlignment w:val="top"/>
        <w:rPr>
          <w:rFonts w:ascii="&amp;quot" w:eastAsia="Times New Roman" w:hAnsi="&amp;quot" w:cs="Times New Roman"/>
          <w:color w:val="00B050"/>
          <w:sz w:val="27"/>
          <w:szCs w:val="27"/>
          <w:lang w:eastAsia="nl-NL"/>
        </w:rPr>
      </w:pPr>
      <w:r w:rsidRPr="00A62604">
        <w:rPr>
          <w:rFonts w:ascii="&amp;quot" w:eastAsia="Times New Roman" w:hAnsi="&amp;quot" w:cs="Times New Roman"/>
          <w:color w:val="000000"/>
          <w:sz w:val="27"/>
          <w:szCs w:val="27"/>
          <w:lang w:eastAsia="nl-NL"/>
        </w:rPr>
        <w:t>De school moet de ouders en de leerling schriftelijk op de hoogte brengen van de schorsing of de verwijdering. In de brief van de school staat waarom de leerling is geschorst en voor hoe lang. Of als de leerling wordt verwijderd waarom hij of zij wordt verwijderd. Ook staat in de brief hoe de ouders of de leerling bezwaar kunnen maken tegen het besluit.</w:t>
      </w:r>
      <w:r>
        <w:rPr>
          <w:rFonts w:ascii="&amp;quot" w:eastAsia="Times New Roman" w:hAnsi="&amp;quot" w:cs="Times New Roman"/>
          <w:color w:val="000000"/>
          <w:sz w:val="27"/>
          <w:szCs w:val="27"/>
          <w:lang w:eastAsia="nl-NL"/>
        </w:rPr>
        <w:t xml:space="preserve"> </w:t>
      </w:r>
      <w:r>
        <w:rPr>
          <w:rFonts w:ascii="&amp;quot" w:eastAsia="Times New Roman" w:hAnsi="&amp;quot" w:cs="Times New Roman"/>
          <w:color w:val="00B050"/>
          <w:sz w:val="27"/>
          <w:szCs w:val="27"/>
          <w:lang w:eastAsia="nl-NL"/>
        </w:rPr>
        <w:t>(we volgen hierbij de reguliere procedure van bezwaar maken zoals  OSG en Carmel die kennen. Dit wordt dus in de brief opgenomen)</w:t>
      </w:r>
    </w:p>
    <w:p w14:paraId="6A4BCCDE" w14:textId="77777777" w:rsidR="00A62604" w:rsidRPr="00A62604" w:rsidRDefault="00A62604" w:rsidP="00A62604">
      <w:pPr>
        <w:spacing w:before="480" w:after="48" w:line="240" w:lineRule="auto"/>
        <w:textAlignment w:val="top"/>
        <w:outlineLvl w:val="1"/>
        <w:rPr>
          <w:rFonts w:ascii="&amp;quot" w:eastAsia="Times New Roman" w:hAnsi="&amp;quot" w:cs="Times New Roman"/>
          <w:b/>
          <w:bCs/>
          <w:color w:val="000000"/>
          <w:sz w:val="31"/>
          <w:szCs w:val="31"/>
          <w:lang w:eastAsia="nl-NL"/>
        </w:rPr>
      </w:pPr>
      <w:r w:rsidRPr="00A62604">
        <w:rPr>
          <w:rFonts w:ascii="&amp;quot" w:eastAsia="Times New Roman" w:hAnsi="&amp;quot" w:cs="Times New Roman"/>
          <w:b/>
          <w:bCs/>
          <w:color w:val="000000"/>
          <w:sz w:val="31"/>
          <w:szCs w:val="31"/>
          <w:lang w:eastAsia="nl-NL"/>
        </w:rPr>
        <w:t>Digitaal melden van schorsingen en (voornemen tot) verwijdering</w:t>
      </w:r>
    </w:p>
    <w:p w14:paraId="78FF5C21" w14:textId="77777777" w:rsidR="00A62604" w:rsidRPr="00A62604" w:rsidRDefault="00A62604" w:rsidP="00A62604">
      <w:pPr>
        <w:spacing w:after="194" w:line="240" w:lineRule="auto"/>
        <w:textAlignment w:val="top"/>
        <w:rPr>
          <w:rFonts w:ascii="&amp;quot" w:eastAsia="Times New Roman" w:hAnsi="&amp;quot" w:cs="Times New Roman"/>
          <w:color w:val="000000"/>
          <w:sz w:val="27"/>
          <w:szCs w:val="27"/>
          <w:lang w:eastAsia="nl-NL"/>
        </w:rPr>
      </w:pPr>
      <w:r w:rsidRPr="00A62604">
        <w:rPr>
          <w:rFonts w:ascii="&amp;quot" w:eastAsia="Times New Roman" w:hAnsi="&amp;quot" w:cs="Times New Roman"/>
          <w:color w:val="000000"/>
          <w:sz w:val="27"/>
          <w:szCs w:val="27"/>
          <w:lang w:eastAsia="nl-NL"/>
        </w:rPr>
        <w:t xml:space="preserve">De school meldt met behulp van het elektronische meldingsformulier in het </w:t>
      </w:r>
      <w:hyperlink r:id="rId5" w:history="1">
        <w:r w:rsidRPr="00A62604">
          <w:rPr>
            <w:rFonts w:ascii="&amp;quot" w:eastAsia="Times New Roman" w:hAnsi="&amp;quot" w:cs="Times New Roman"/>
            <w:color w:val="01689B"/>
            <w:sz w:val="27"/>
            <w:szCs w:val="27"/>
            <w:u w:val="single"/>
            <w:lang w:eastAsia="nl-NL"/>
          </w:rPr>
          <w:t>Internet Schooldossier</w:t>
        </w:r>
      </w:hyperlink>
      <w:r w:rsidRPr="00A62604">
        <w:rPr>
          <w:rFonts w:ascii="&amp;quot" w:eastAsia="Times New Roman" w:hAnsi="&amp;quot" w:cs="Times New Roman"/>
          <w:color w:val="000000"/>
          <w:sz w:val="27"/>
          <w:szCs w:val="27"/>
          <w:lang w:eastAsia="nl-NL"/>
        </w:rPr>
        <w:t xml:space="preserve"> de schorsing van een leerling. De school krijgt een automatisch aangemaakte ontvangstbevestiging. Daarin staan de verstrekte gegevens en een registratienummer. Dit registratienummer dient te worden gebruikt in eventuele correspondentie met de inspectie over de betreffende schorsing. Wij nemen in voorkomende gevallen contact met de school voor een nadere toelichting op de melding.</w:t>
      </w:r>
    </w:p>
    <w:p w14:paraId="777E4503" w14:textId="77777777" w:rsidR="00A62604" w:rsidRPr="00A62604" w:rsidRDefault="00A62604" w:rsidP="00A62604">
      <w:pPr>
        <w:spacing w:after="194" w:line="240" w:lineRule="auto"/>
        <w:textAlignment w:val="top"/>
        <w:rPr>
          <w:rFonts w:ascii="&amp;quot" w:eastAsia="Times New Roman" w:hAnsi="&amp;quot" w:cs="Times New Roman"/>
          <w:color w:val="000000"/>
          <w:sz w:val="27"/>
          <w:szCs w:val="27"/>
          <w:lang w:eastAsia="nl-NL"/>
        </w:rPr>
      </w:pPr>
      <w:r w:rsidRPr="00A62604">
        <w:rPr>
          <w:rFonts w:ascii="&amp;quot" w:eastAsia="Times New Roman" w:hAnsi="&amp;quot" w:cs="Times New Roman"/>
          <w:color w:val="000000"/>
          <w:sz w:val="27"/>
          <w:szCs w:val="27"/>
          <w:lang w:eastAsia="nl-NL"/>
        </w:rPr>
        <w:t>Ook melding van een voornemen tot verwijdering vindt plaats via het elektronische meldingsformulier. Na ontvangst van de melding verzoeken we de school om ons te informeren over de wijze waarop de betrokken leerling onderwijs kan blijven volgen. Als er aanleiding voor is, nemen we contact met de school op voor nadere toelichting of nader overleg.</w:t>
      </w:r>
    </w:p>
    <w:p w14:paraId="422A7B00" w14:textId="77777777" w:rsidR="00A62604" w:rsidRPr="00A62604" w:rsidRDefault="00A62604" w:rsidP="00A62604">
      <w:pPr>
        <w:spacing w:after="194" w:line="240" w:lineRule="auto"/>
        <w:textAlignment w:val="top"/>
        <w:rPr>
          <w:rFonts w:ascii="&amp;quot" w:eastAsia="Times New Roman" w:hAnsi="&amp;quot" w:cs="Times New Roman"/>
          <w:color w:val="000000"/>
          <w:sz w:val="27"/>
          <w:szCs w:val="27"/>
          <w:lang w:eastAsia="nl-NL"/>
        </w:rPr>
      </w:pPr>
      <w:r w:rsidRPr="00A62604">
        <w:rPr>
          <w:rFonts w:ascii="&amp;quot" w:eastAsia="Times New Roman" w:hAnsi="&amp;quot" w:cs="Times New Roman"/>
          <w:color w:val="000000"/>
          <w:sz w:val="27"/>
          <w:szCs w:val="27"/>
          <w:lang w:eastAsia="nl-NL"/>
        </w:rPr>
        <w:t>Na een definitief besluit tot verwijdering moet de school ons schriftelijk en met opgave van redenen in kennis te stellen.</w:t>
      </w:r>
    </w:p>
    <w:p w14:paraId="72BD9307" w14:textId="77777777" w:rsidR="00A62604" w:rsidRPr="00A62604" w:rsidRDefault="00A62604" w:rsidP="00A62604">
      <w:pPr>
        <w:spacing w:before="480" w:after="48" w:line="240" w:lineRule="auto"/>
        <w:textAlignment w:val="top"/>
        <w:outlineLvl w:val="1"/>
        <w:rPr>
          <w:rFonts w:ascii="&amp;quot" w:eastAsia="Times New Roman" w:hAnsi="&amp;quot" w:cs="Times New Roman"/>
          <w:b/>
          <w:bCs/>
          <w:color w:val="000000"/>
          <w:sz w:val="31"/>
          <w:szCs w:val="31"/>
          <w:lang w:eastAsia="nl-NL"/>
        </w:rPr>
      </w:pPr>
      <w:r w:rsidRPr="00A62604">
        <w:rPr>
          <w:rFonts w:ascii="&amp;quot" w:eastAsia="Times New Roman" w:hAnsi="&amp;quot" w:cs="Times New Roman"/>
          <w:b/>
          <w:bCs/>
          <w:color w:val="000000"/>
          <w:sz w:val="31"/>
          <w:szCs w:val="31"/>
          <w:lang w:eastAsia="nl-NL"/>
        </w:rPr>
        <w:t>Wettelijke regels schorsing</w:t>
      </w:r>
    </w:p>
    <w:p w14:paraId="6DBE6030" w14:textId="77777777" w:rsidR="00A62604" w:rsidRPr="00A62604" w:rsidRDefault="00A62604" w:rsidP="00A62604">
      <w:pPr>
        <w:spacing w:after="194" w:line="240" w:lineRule="auto"/>
        <w:textAlignment w:val="top"/>
        <w:rPr>
          <w:rFonts w:ascii="&amp;quot" w:eastAsia="Times New Roman" w:hAnsi="&amp;quot" w:cs="Times New Roman"/>
          <w:color w:val="000000"/>
          <w:sz w:val="27"/>
          <w:szCs w:val="27"/>
          <w:lang w:eastAsia="nl-NL"/>
        </w:rPr>
      </w:pPr>
      <w:r w:rsidRPr="00A62604">
        <w:rPr>
          <w:rFonts w:ascii="&amp;quot" w:eastAsia="Times New Roman" w:hAnsi="&amp;quot" w:cs="Times New Roman"/>
          <w:color w:val="000000"/>
          <w:sz w:val="27"/>
          <w:szCs w:val="27"/>
          <w:lang w:eastAsia="nl-NL"/>
        </w:rPr>
        <w:t xml:space="preserve">De wettelijke regels rond het toelaten, schorsen en verwijderen van leerlingen vindt u in </w:t>
      </w:r>
      <w:hyperlink r:id="rId6" w:anchor="TiteldeelII_AfdelingI_HoofdstukI_Paragraaf1_Artikel27" w:history="1">
        <w:r w:rsidRPr="00A62604">
          <w:rPr>
            <w:rFonts w:ascii="&amp;quot" w:eastAsia="Times New Roman" w:hAnsi="&amp;quot" w:cs="Times New Roman"/>
            <w:color w:val="01689B"/>
            <w:sz w:val="27"/>
            <w:szCs w:val="27"/>
            <w:u w:val="single"/>
            <w:lang w:eastAsia="nl-NL"/>
          </w:rPr>
          <w:t>artikel 27 van de Wet op het voortgezet onderwijs</w:t>
        </w:r>
      </w:hyperlink>
      <w:r w:rsidRPr="00A62604">
        <w:rPr>
          <w:rFonts w:ascii="&amp;quot" w:eastAsia="Times New Roman" w:hAnsi="&amp;quot" w:cs="Times New Roman"/>
          <w:color w:val="000000"/>
          <w:sz w:val="27"/>
          <w:szCs w:val="27"/>
          <w:lang w:eastAsia="nl-NL"/>
        </w:rPr>
        <w:t xml:space="preserve"> en in de </w:t>
      </w:r>
      <w:hyperlink r:id="rId7" w:anchor="HoofdstukII_Artikel13" w:history="1">
        <w:r w:rsidRPr="00A62604">
          <w:rPr>
            <w:rFonts w:ascii="&amp;quot" w:eastAsia="Times New Roman" w:hAnsi="&amp;quot" w:cs="Times New Roman"/>
            <w:color w:val="01689B"/>
            <w:sz w:val="27"/>
            <w:szCs w:val="27"/>
            <w:u w:val="single"/>
            <w:lang w:eastAsia="nl-NL"/>
          </w:rPr>
          <w:t>artikelen 13 , 14 en15 van het Inrichtingsbesluit WVO</w:t>
        </w:r>
      </w:hyperlink>
    </w:p>
    <w:p w14:paraId="3B7CF9F7" w14:textId="77777777" w:rsidR="00EC38BE" w:rsidRDefault="00EC38BE"/>
    <w:sectPr w:rsidR="00EC3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04"/>
    <w:rsid w:val="007B0869"/>
    <w:rsid w:val="00A60AF2"/>
    <w:rsid w:val="00A62604"/>
    <w:rsid w:val="00EC3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A510"/>
  <w15:chartTrackingRefBased/>
  <w15:docId w15:val="{64BE3851-7DF9-4D04-B530-A49D9B99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88451">
      <w:bodyDiv w:val="1"/>
      <w:marLeft w:val="0"/>
      <w:marRight w:val="0"/>
      <w:marTop w:val="0"/>
      <w:marBottom w:val="0"/>
      <w:divBdr>
        <w:top w:val="none" w:sz="0" w:space="0" w:color="auto"/>
        <w:left w:val="none" w:sz="0" w:space="0" w:color="auto"/>
        <w:bottom w:val="none" w:sz="0" w:space="0" w:color="auto"/>
        <w:right w:val="none" w:sz="0" w:space="0" w:color="auto"/>
      </w:divBdr>
      <w:divsChild>
        <w:div w:id="723257279">
          <w:marLeft w:val="0"/>
          <w:marRight w:val="0"/>
          <w:marTop w:val="0"/>
          <w:marBottom w:val="3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tten.overheid.nl/BWBR0005946/2017-08-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tten.overheid.nl/BWBR0002399/2017-08-01" TargetMode="External"/><Relationship Id="rId5" Type="http://schemas.openxmlformats.org/officeDocument/2006/relationships/hyperlink" Target="https://isd.owinsp.nl/public/inloggen" TargetMode="External"/><Relationship Id="rId4" Type="http://schemas.openxmlformats.org/officeDocument/2006/relationships/hyperlink" Target="https://isd.owinsp.nl/public/inlogg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3353</Characters>
  <Application>Microsoft Office Word</Application>
  <DocSecurity>0</DocSecurity>
  <Lines>27</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Roelfs, AH (Anja)</dc:creator>
  <cp:keywords/>
  <dc:description/>
  <cp:lastModifiedBy>Inan, S. (Maria)</cp:lastModifiedBy>
  <cp:revision>2</cp:revision>
  <dcterms:created xsi:type="dcterms:W3CDTF">2022-03-01T14:11:00Z</dcterms:created>
  <dcterms:modified xsi:type="dcterms:W3CDTF">2022-03-01T14:11:00Z</dcterms:modified>
</cp:coreProperties>
</file>