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C3" w:rsidRDefault="00D340D1">
      <w:pPr>
        <w:pStyle w:val="Kop1"/>
      </w:pPr>
      <w:bookmarkStart w:id="0" w:name="_gjdgxs" w:colFirst="0" w:colLast="0"/>
      <w:bookmarkEnd w:id="0"/>
      <w:proofErr w:type="spellStart"/>
      <w:r>
        <w:t>Schoolondersteuningsprofiel</w:t>
      </w:r>
      <w:proofErr w:type="spellEnd"/>
      <w:r>
        <w:t xml:space="preserve"> PCB Het Baken</w:t>
      </w:r>
    </w:p>
    <w:p w:rsidR="00681CC3" w:rsidRDefault="00D340D1">
      <w:pPr>
        <w:jc w:val="center"/>
        <w:rPr>
          <w:i w:val="0"/>
          <w:sz w:val="22"/>
          <w:szCs w:val="22"/>
        </w:rPr>
      </w:pPr>
      <w:r>
        <w:rPr>
          <w:noProof/>
        </w:rPr>
        <w:drawing>
          <wp:inline distT="114300" distB="114300" distL="114300" distR="114300">
            <wp:extent cx="6191250" cy="1600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91250" cy="1600200"/>
                    </a:xfrm>
                    <a:prstGeom prst="rect">
                      <a:avLst/>
                    </a:prstGeom>
                    <a:ln/>
                  </pic:spPr>
                </pic:pic>
              </a:graphicData>
            </a:graphic>
          </wp:inline>
        </w:drawing>
      </w:r>
    </w:p>
    <w:p w:rsidR="00681CC3" w:rsidRDefault="00D340D1">
      <w:pPr>
        <w:pStyle w:val="Kop2"/>
        <w:ind w:firstLine="144"/>
      </w:pPr>
      <w:bookmarkStart w:id="1" w:name="_30j0zll" w:colFirst="0" w:colLast="0"/>
      <w:bookmarkEnd w:id="1"/>
      <w:r>
        <w:t xml:space="preserve">Wettelijke kaders </w:t>
      </w:r>
      <w:proofErr w:type="spellStart"/>
      <w:r>
        <w:t>schoolondersteuningsprofiel</w:t>
      </w:r>
      <w:proofErr w:type="spellEnd"/>
    </w:p>
    <w:p w:rsidR="00681CC3" w:rsidRPr="00990D88" w:rsidRDefault="00D340D1">
      <w:pPr>
        <w:pBdr>
          <w:top w:val="nil"/>
          <w:left w:val="nil"/>
          <w:bottom w:val="nil"/>
          <w:right w:val="nil"/>
          <w:between w:val="nil"/>
        </w:pBdr>
        <w:spacing w:after="0" w:line="276" w:lineRule="auto"/>
        <w:jc w:val="both"/>
        <w:rPr>
          <w:i w:val="0"/>
          <w:color w:val="000000"/>
          <w:szCs w:val="22"/>
        </w:rPr>
      </w:pPr>
      <w:r w:rsidRPr="00990D88">
        <w:rPr>
          <w:i w:val="0"/>
          <w:color w:val="000000"/>
          <w:szCs w:val="22"/>
        </w:rPr>
        <w:t xml:space="preserve">Het </w:t>
      </w:r>
      <w:proofErr w:type="spellStart"/>
      <w:r w:rsidRPr="00990D88">
        <w:rPr>
          <w:i w:val="0"/>
          <w:color w:val="000000"/>
          <w:szCs w:val="22"/>
        </w:rPr>
        <w:t>schoolondersteuningsprofiel</w:t>
      </w:r>
      <w:proofErr w:type="spellEnd"/>
      <w:r w:rsidRPr="00990D88">
        <w:rPr>
          <w:i w:val="0"/>
          <w:color w:val="000000"/>
          <w:szCs w:val="22"/>
        </w:rPr>
        <w:t xml:space="preserve"> geeft weer hoe de ondersteuning aan leerlingen binnen </w:t>
      </w:r>
      <w:r w:rsidR="009928D3" w:rsidRPr="00990D88">
        <w:rPr>
          <w:i w:val="0"/>
          <w:color w:val="000000"/>
          <w:szCs w:val="22"/>
        </w:rPr>
        <w:t>onze</w:t>
      </w:r>
      <w:r w:rsidRPr="00990D88">
        <w:rPr>
          <w:i w:val="0"/>
          <w:color w:val="000000"/>
          <w:szCs w:val="22"/>
        </w:rPr>
        <w:t xml:space="preserve"> school is georganiseerd. </w:t>
      </w:r>
    </w:p>
    <w:p w:rsidR="00681CC3" w:rsidRPr="00990D88" w:rsidRDefault="00681CC3">
      <w:pPr>
        <w:pBdr>
          <w:top w:val="nil"/>
          <w:left w:val="nil"/>
          <w:bottom w:val="nil"/>
          <w:right w:val="nil"/>
          <w:between w:val="nil"/>
        </w:pBdr>
        <w:spacing w:after="0" w:line="276" w:lineRule="auto"/>
        <w:jc w:val="both"/>
        <w:rPr>
          <w:i w:val="0"/>
          <w:color w:val="000000"/>
          <w:szCs w:val="22"/>
        </w:rPr>
      </w:pPr>
    </w:p>
    <w:p w:rsidR="00681CC3" w:rsidRPr="00990D88" w:rsidRDefault="00D340D1">
      <w:pPr>
        <w:pBdr>
          <w:top w:val="nil"/>
          <w:left w:val="nil"/>
          <w:bottom w:val="nil"/>
          <w:right w:val="nil"/>
          <w:between w:val="nil"/>
        </w:pBdr>
        <w:spacing w:after="0" w:line="276" w:lineRule="auto"/>
        <w:jc w:val="both"/>
        <w:rPr>
          <w:i w:val="0"/>
          <w:color w:val="000000"/>
          <w:szCs w:val="22"/>
        </w:rPr>
      </w:pPr>
      <w:r w:rsidRPr="00990D88">
        <w:rPr>
          <w:i w:val="0"/>
          <w:color w:val="000000"/>
          <w:szCs w:val="22"/>
        </w:rPr>
        <w:t xml:space="preserve">Wettelijk is vastgesteld dat het </w:t>
      </w:r>
      <w:proofErr w:type="spellStart"/>
      <w:r w:rsidRPr="00990D88">
        <w:rPr>
          <w:i w:val="0"/>
          <w:color w:val="000000"/>
          <w:szCs w:val="22"/>
        </w:rPr>
        <w:t>schoolondersteuningsprofiel</w:t>
      </w:r>
      <w:proofErr w:type="spellEnd"/>
      <w:r w:rsidRPr="00990D88">
        <w:rPr>
          <w:i w:val="0"/>
          <w:color w:val="000000"/>
          <w:szCs w:val="22"/>
        </w:rPr>
        <w:t xml:space="preserve"> een document is, waarin de school de taken, de verantwoordelijkheden en de werkwijze ten aanzien van Passend Onderwijs vastlegt. In het </w:t>
      </w:r>
      <w:proofErr w:type="spellStart"/>
      <w:r w:rsidRPr="00990D88">
        <w:rPr>
          <w:i w:val="0"/>
          <w:color w:val="000000"/>
          <w:szCs w:val="22"/>
        </w:rPr>
        <w:t>schoolondersteuningsprofiel</w:t>
      </w:r>
      <w:proofErr w:type="spellEnd"/>
      <w:r w:rsidRPr="00990D88">
        <w:rPr>
          <w:i w:val="0"/>
          <w:color w:val="000000"/>
          <w:szCs w:val="22"/>
        </w:rPr>
        <w:t xml:space="preserve"> beschrijft de school de wijze w</w:t>
      </w:r>
      <w:r w:rsidRPr="00990D88">
        <w:rPr>
          <w:i w:val="0"/>
          <w:color w:val="000000"/>
          <w:szCs w:val="22"/>
        </w:rPr>
        <w:t xml:space="preserve">aarop de binnen de regio vastgestelde basisondersteuning wordt vormgegeven. Daarnaast wordt beschreven welke extra ondersteuning de school biedt of wil gaan bieden. </w:t>
      </w:r>
    </w:p>
    <w:p w:rsidR="00681CC3" w:rsidRPr="00990D88" w:rsidRDefault="00681CC3">
      <w:pPr>
        <w:pBdr>
          <w:top w:val="nil"/>
          <w:left w:val="nil"/>
          <w:bottom w:val="nil"/>
          <w:right w:val="nil"/>
          <w:between w:val="nil"/>
        </w:pBdr>
        <w:spacing w:after="0" w:line="276" w:lineRule="auto"/>
        <w:jc w:val="both"/>
        <w:rPr>
          <w:i w:val="0"/>
          <w:color w:val="000000"/>
          <w:szCs w:val="22"/>
        </w:rPr>
      </w:pPr>
    </w:p>
    <w:p w:rsidR="00681CC3" w:rsidRPr="00990D88" w:rsidRDefault="00D340D1">
      <w:pPr>
        <w:pBdr>
          <w:top w:val="nil"/>
          <w:left w:val="nil"/>
          <w:bottom w:val="nil"/>
          <w:right w:val="nil"/>
          <w:between w:val="nil"/>
        </w:pBdr>
        <w:spacing w:after="0" w:line="276" w:lineRule="auto"/>
        <w:jc w:val="both"/>
        <w:rPr>
          <w:i w:val="0"/>
          <w:color w:val="000000"/>
          <w:szCs w:val="22"/>
        </w:rPr>
      </w:pPr>
      <w:r w:rsidRPr="00990D88">
        <w:rPr>
          <w:i w:val="0"/>
          <w:color w:val="000000"/>
          <w:szCs w:val="22"/>
        </w:rPr>
        <w:t xml:space="preserve">Het </w:t>
      </w:r>
      <w:proofErr w:type="spellStart"/>
      <w:r w:rsidRPr="00990D88">
        <w:rPr>
          <w:i w:val="0"/>
          <w:color w:val="000000"/>
          <w:szCs w:val="22"/>
        </w:rPr>
        <w:t>schoolondersteuningsprofiel</w:t>
      </w:r>
      <w:proofErr w:type="spellEnd"/>
      <w:r w:rsidRPr="00990D88">
        <w:rPr>
          <w:i w:val="0"/>
          <w:color w:val="000000"/>
          <w:szCs w:val="22"/>
        </w:rPr>
        <w:t>:</w:t>
      </w:r>
    </w:p>
    <w:p w:rsidR="00681CC3" w:rsidRPr="00990D88" w:rsidRDefault="00D340D1">
      <w:pPr>
        <w:numPr>
          <w:ilvl w:val="0"/>
          <w:numId w:val="8"/>
        </w:numPr>
        <w:pBdr>
          <w:top w:val="nil"/>
          <w:left w:val="nil"/>
          <w:bottom w:val="nil"/>
          <w:right w:val="nil"/>
          <w:between w:val="nil"/>
        </w:pBdr>
        <w:spacing w:after="0" w:line="276" w:lineRule="auto"/>
        <w:jc w:val="both"/>
        <w:rPr>
          <w:i w:val="0"/>
          <w:color w:val="000000"/>
          <w:szCs w:val="22"/>
        </w:rPr>
      </w:pPr>
      <w:r w:rsidRPr="00990D88">
        <w:rPr>
          <w:i w:val="0"/>
          <w:color w:val="000000"/>
          <w:szCs w:val="22"/>
        </w:rPr>
        <w:t>is gerelateerd aan het schoolplan (kwaliteit van onderwi</w:t>
      </w:r>
      <w:r w:rsidRPr="00990D88">
        <w:rPr>
          <w:i w:val="0"/>
          <w:color w:val="000000"/>
          <w:szCs w:val="22"/>
        </w:rPr>
        <w:t>js) en de schoolgids (wijze waarop ondersteuning wordt vormgegeven);</w:t>
      </w:r>
    </w:p>
    <w:p w:rsidR="00681CC3" w:rsidRPr="00990D88" w:rsidRDefault="00D340D1">
      <w:pPr>
        <w:numPr>
          <w:ilvl w:val="0"/>
          <w:numId w:val="8"/>
        </w:numPr>
        <w:pBdr>
          <w:top w:val="nil"/>
          <w:left w:val="nil"/>
          <w:bottom w:val="nil"/>
          <w:right w:val="nil"/>
          <w:between w:val="nil"/>
        </w:pBdr>
        <w:spacing w:after="0" w:line="276" w:lineRule="auto"/>
        <w:jc w:val="both"/>
        <w:rPr>
          <w:i w:val="0"/>
          <w:color w:val="000000"/>
          <w:szCs w:val="22"/>
        </w:rPr>
      </w:pPr>
      <w:r w:rsidRPr="00990D88">
        <w:rPr>
          <w:i w:val="0"/>
          <w:color w:val="000000"/>
          <w:szCs w:val="22"/>
        </w:rPr>
        <w:t>is een verantwoordelijkheid van het bevoegd gezag van de school;</w:t>
      </w:r>
    </w:p>
    <w:p w:rsidR="00681CC3" w:rsidRPr="00990D88" w:rsidRDefault="00D340D1">
      <w:pPr>
        <w:numPr>
          <w:ilvl w:val="0"/>
          <w:numId w:val="8"/>
        </w:numPr>
        <w:pBdr>
          <w:top w:val="nil"/>
          <w:left w:val="nil"/>
          <w:bottom w:val="nil"/>
          <w:right w:val="nil"/>
          <w:between w:val="nil"/>
        </w:pBdr>
        <w:spacing w:after="0" w:line="276" w:lineRule="auto"/>
        <w:jc w:val="both"/>
        <w:rPr>
          <w:i w:val="0"/>
          <w:color w:val="000000"/>
          <w:szCs w:val="22"/>
        </w:rPr>
      </w:pPr>
      <w:r w:rsidRPr="00990D88">
        <w:rPr>
          <w:i w:val="0"/>
          <w:color w:val="000000"/>
          <w:szCs w:val="22"/>
        </w:rPr>
        <w:t>wordt geschreven door de directie van de school, in samenspraak met het team;</w:t>
      </w:r>
    </w:p>
    <w:p w:rsidR="00681CC3" w:rsidRPr="00990D88" w:rsidRDefault="00D340D1">
      <w:pPr>
        <w:numPr>
          <w:ilvl w:val="0"/>
          <w:numId w:val="8"/>
        </w:numPr>
        <w:pBdr>
          <w:top w:val="nil"/>
          <w:left w:val="nil"/>
          <w:bottom w:val="nil"/>
          <w:right w:val="nil"/>
          <w:between w:val="nil"/>
        </w:pBdr>
        <w:spacing w:after="0" w:line="276" w:lineRule="auto"/>
        <w:jc w:val="both"/>
        <w:rPr>
          <w:i w:val="0"/>
          <w:color w:val="000000"/>
          <w:szCs w:val="22"/>
        </w:rPr>
      </w:pPr>
      <w:r w:rsidRPr="00990D88">
        <w:rPr>
          <w:i w:val="0"/>
          <w:color w:val="000000"/>
          <w:szCs w:val="22"/>
        </w:rPr>
        <w:t>dient ter advies voorgelegd te worden aan de</w:t>
      </w:r>
      <w:r w:rsidRPr="00990D88">
        <w:rPr>
          <w:i w:val="0"/>
          <w:color w:val="000000"/>
          <w:szCs w:val="22"/>
        </w:rPr>
        <w:t xml:space="preserve"> medezeggenschapsraad.</w:t>
      </w:r>
    </w:p>
    <w:p w:rsidR="00681CC3" w:rsidRPr="00990D88" w:rsidRDefault="00681CC3">
      <w:pPr>
        <w:pBdr>
          <w:top w:val="nil"/>
          <w:left w:val="nil"/>
          <w:bottom w:val="nil"/>
          <w:right w:val="nil"/>
          <w:between w:val="nil"/>
        </w:pBdr>
        <w:spacing w:after="0" w:line="276" w:lineRule="auto"/>
        <w:jc w:val="both"/>
        <w:rPr>
          <w:i w:val="0"/>
          <w:color w:val="000000"/>
          <w:szCs w:val="22"/>
        </w:rPr>
      </w:pPr>
    </w:p>
    <w:p w:rsidR="009928D3" w:rsidRPr="00990D88" w:rsidRDefault="00D340D1">
      <w:pPr>
        <w:pBdr>
          <w:top w:val="nil"/>
          <w:left w:val="nil"/>
          <w:bottom w:val="nil"/>
          <w:right w:val="nil"/>
          <w:between w:val="nil"/>
        </w:pBdr>
        <w:spacing w:after="0" w:line="276" w:lineRule="auto"/>
        <w:jc w:val="both"/>
        <w:rPr>
          <w:color w:val="000000"/>
          <w:szCs w:val="22"/>
        </w:rPr>
      </w:pPr>
      <w:r w:rsidRPr="00990D88">
        <w:rPr>
          <w:color w:val="000000"/>
          <w:szCs w:val="22"/>
        </w:rPr>
        <w:t xml:space="preserve">Afgesproken is binnen SWV PO Rijnstreek, om jaarlijks in oktober het </w:t>
      </w:r>
      <w:proofErr w:type="spellStart"/>
      <w:r w:rsidRPr="00990D88">
        <w:rPr>
          <w:color w:val="000000"/>
          <w:szCs w:val="22"/>
        </w:rPr>
        <w:t>schoolondersteuningsprofiel</w:t>
      </w:r>
      <w:proofErr w:type="spellEnd"/>
      <w:r w:rsidRPr="00990D88">
        <w:rPr>
          <w:color w:val="000000"/>
          <w:szCs w:val="22"/>
        </w:rPr>
        <w:t xml:space="preserve"> te updaten, in te voegen in Vensters en toe te sturen aan het SWV PO Rijnstreek.</w:t>
      </w:r>
    </w:p>
    <w:p w:rsidR="00681CC3" w:rsidRDefault="00D340D1">
      <w:pPr>
        <w:pStyle w:val="Kop1"/>
        <w:ind w:right="-35"/>
      </w:pPr>
      <w:r>
        <w:t>Schoolgegevens</w:t>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r w:rsidRPr="00990D88">
        <w:rPr>
          <w:color w:val="000000"/>
          <w:szCs w:val="22"/>
        </w:rPr>
        <w:t>Bezoekadres:</w:t>
      </w:r>
      <w:r w:rsidRPr="00990D88">
        <w:rPr>
          <w:color w:val="000000"/>
          <w:szCs w:val="22"/>
        </w:rPr>
        <w:tab/>
      </w:r>
      <w:r w:rsidRPr="00990D88">
        <w:rPr>
          <w:color w:val="000000"/>
          <w:szCs w:val="22"/>
        </w:rPr>
        <w:tab/>
      </w:r>
      <w:r w:rsidRPr="00990D88">
        <w:rPr>
          <w:color w:val="000000"/>
          <w:szCs w:val="22"/>
        </w:rPr>
        <w:tab/>
      </w:r>
      <w:r w:rsidRPr="00990D88">
        <w:rPr>
          <w:color w:val="000000"/>
          <w:szCs w:val="22"/>
        </w:rPr>
        <w:tab/>
      </w:r>
      <w:r w:rsidRPr="00990D88">
        <w:rPr>
          <w:color w:val="000000"/>
          <w:szCs w:val="22"/>
        </w:rPr>
        <w:t>Klepperman 1, 2401 GH, Alphen aan den Rijn</w:t>
      </w:r>
      <w:r w:rsidRPr="00990D88">
        <w:rPr>
          <w:color w:val="000000"/>
          <w:szCs w:val="22"/>
        </w:rPr>
        <w:tab/>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proofErr w:type="spellStart"/>
      <w:r w:rsidRPr="00990D88">
        <w:rPr>
          <w:color w:val="000000"/>
          <w:szCs w:val="22"/>
        </w:rPr>
        <w:t>Brinnummer</w:t>
      </w:r>
      <w:proofErr w:type="spellEnd"/>
      <w:r w:rsidRPr="00990D88">
        <w:rPr>
          <w:color w:val="000000"/>
          <w:szCs w:val="22"/>
        </w:rPr>
        <w:t xml:space="preserve">: </w:t>
      </w:r>
      <w:r w:rsidRPr="00990D88">
        <w:rPr>
          <w:color w:val="000000"/>
          <w:szCs w:val="22"/>
        </w:rPr>
        <w:tab/>
      </w:r>
      <w:r w:rsidRPr="00990D88">
        <w:rPr>
          <w:color w:val="000000"/>
          <w:szCs w:val="22"/>
        </w:rPr>
        <w:tab/>
      </w:r>
      <w:r w:rsidRPr="00990D88">
        <w:rPr>
          <w:color w:val="000000"/>
          <w:szCs w:val="22"/>
        </w:rPr>
        <w:tab/>
      </w:r>
      <w:r w:rsidRPr="00990D88">
        <w:rPr>
          <w:color w:val="000000"/>
          <w:szCs w:val="22"/>
        </w:rPr>
        <w:tab/>
        <w:t>16EN</w:t>
      </w:r>
      <w:r w:rsidRPr="00990D88">
        <w:rPr>
          <w:color w:val="000000"/>
          <w:szCs w:val="22"/>
        </w:rPr>
        <w:tab/>
      </w:r>
      <w:r w:rsidRPr="00990D88">
        <w:rPr>
          <w:color w:val="000000"/>
          <w:szCs w:val="22"/>
        </w:rPr>
        <w:tab/>
      </w:r>
      <w:r w:rsidRPr="00990D88">
        <w:rPr>
          <w:color w:val="000000"/>
          <w:szCs w:val="22"/>
        </w:rPr>
        <w:tab/>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r w:rsidRPr="00990D88">
        <w:rPr>
          <w:color w:val="000000"/>
          <w:szCs w:val="22"/>
        </w:rPr>
        <w:t xml:space="preserve">Identiteit van de school:  </w:t>
      </w:r>
      <w:r w:rsidRPr="00990D88">
        <w:rPr>
          <w:color w:val="000000"/>
          <w:szCs w:val="22"/>
        </w:rPr>
        <w:tab/>
      </w:r>
      <w:r w:rsidRPr="00990D88">
        <w:rPr>
          <w:color w:val="000000"/>
          <w:szCs w:val="22"/>
        </w:rPr>
        <w:tab/>
      </w:r>
      <w:r w:rsidR="00990D88">
        <w:rPr>
          <w:color w:val="000000"/>
          <w:szCs w:val="22"/>
        </w:rPr>
        <w:tab/>
      </w:r>
      <w:r w:rsidRPr="00990D88">
        <w:rPr>
          <w:color w:val="000000"/>
          <w:szCs w:val="22"/>
        </w:rPr>
        <w:t>Protestant Christelijke Basisschool (pcb)</w:t>
      </w:r>
      <w:r w:rsidRPr="00990D88">
        <w:rPr>
          <w:color w:val="000000"/>
          <w:szCs w:val="22"/>
        </w:rPr>
        <w:tab/>
      </w:r>
      <w:r w:rsidRPr="00990D88">
        <w:rPr>
          <w:color w:val="000000"/>
          <w:szCs w:val="22"/>
        </w:rPr>
        <w:tab/>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r w:rsidRPr="00990D88">
        <w:rPr>
          <w:color w:val="000000"/>
          <w:szCs w:val="22"/>
        </w:rPr>
        <w:t>Schoolconcept:</w:t>
      </w:r>
      <w:r w:rsidRPr="00990D88">
        <w:rPr>
          <w:color w:val="000000"/>
          <w:szCs w:val="22"/>
        </w:rPr>
        <w:tab/>
      </w:r>
      <w:r w:rsidRPr="00990D88">
        <w:rPr>
          <w:color w:val="000000"/>
          <w:szCs w:val="22"/>
        </w:rPr>
        <w:tab/>
      </w:r>
      <w:r w:rsidRPr="00990D88">
        <w:rPr>
          <w:color w:val="000000"/>
          <w:szCs w:val="22"/>
        </w:rPr>
        <w:tab/>
      </w:r>
      <w:r w:rsidRPr="00990D88">
        <w:rPr>
          <w:color w:val="000000"/>
          <w:szCs w:val="22"/>
        </w:rPr>
        <w:tab/>
        <w:t>Regulier Basisonderwijs</w:t>
      </w:r>
      <w:r w:rsidRPr="00990D88">
        <w:rPr>
          <w:color w:val="000000"/>
          <w:szCs w:val="22"/>
        </w:rPr>
        <w:tab/>
      </w:r>
      <w:r w:rsidRPr="00990D88">
        <w:rPr>
          <w:color w:val="000000"/>
          <w:szCs w:val="22"/>
        </w:rPr>
        <w:tab/>
      </w:r>
      <w:r w:rsidRPr="00990D88">
        <w:rPr>
          <w:color w:val="000000"/>
          <w:szCs w:val="22"/>
        </w:rPr>
        <w:tab/>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r w:rsidRPr="00990D88">
        <w:rPr>
          <w:color w:val="000000"/>
          <w:szCs w:val="22"/>
        </w:rPr>
        <w:t>Bestuur:</w:t>
      </w:r>
      <w:r w:rsidRPr="00990D88">
        <w:rPr>
          <w:color w:val="000000"/>
          <w:szCs w:val="22"/>
        </w:rPr>
        <w:tab/>
      </w:r>
      <w:r w:rsidRPr="00990D88">
        <w:rPr>
          <w:color w:val="000000"/>
          <w:szCs w:val="22"/>
        </w:rPr>
        <w:tab/>
      </w:r>
      <w:r w:rsidRPr="00990D88">
        <w:rPr>
          <w:color w:val="000000"/>
          <w:szCs w:val="22"/>
        </w:rPr>
        <w:tab/>
      </w:r>
      <w:r w:rsidRPr="00990D88">
        <w:rPr>
          <w:color w:val="000000"/>
          <w:szCs w:val="22"/>
        </w:rPr>
        <w:tab/>
      </w:r>
      <w:r w:rsidR="00990D88">
        <w:rPr>
          <w:color w:val="000000"/>
          <w:szCs w:val="22"/>
        </w:rPr>
        <w:tab/>
      </w:r>
      <w:r w:rsidRPr="00990D88">
        <w:rPr>
          <w:color w:val="000000"/>
          <w:szCs w:val="22"/>
        </w:rPr>
        <w:t>SCOPE scholengroep</w:t>
      </w:r>
      <w:r w:rsidRPr="00990D88">
        <w:rPr>
          <w:color w:val="000000"/>
          <w:szCs w:val="22"/>
        </w:rPr>
        <w:tab/>
      </w:r>
      <w:r w:rsidRPr="00990D88">
        <w:rPr>
          <w:color w:val="000000"/>
          <w:szCs w:val="22"/>
        </w:rPr>
        <w:tab/>
      </w:r>
      <w:r w:rsidRPr="00990D88">
        <w:rPr>
          <w:color w:val="000000"/>
          <w:szCs w:val="22"/>
        </w:rPr>
        <w:tab/>
      </w:r>
      <w:r w:rsidRPr="00990D88">
        <w:rPr>
          <w:color w:val="000000"/>
          <w:szCs w:val="22"/>
        </w:rPr>
        <w:tab/>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r w:rsidRPr="00990D88">
        <w:rPr>
          <w:color w:val="000000"/>
          <w:szCs w:val="22"/>
        </w:rPr>
        <w:t>Directeur:</w:t>
      </w:r>
      <w:r w:rsidRPr="00990D88">
        <w:rPr>
          <w:color w:val="000000"/>
          <w:szCs w:val="22"/>
        </w:rPr>
        <w:tab/>
      </w:r>
      <w:r w:rsidRPr="00990D88">
        <w:rPr>
          <w:color w:val="000000"/>
          <w:szCs w:val="22"/>
        </w:rPr>
        <w:tab/>
      </w:r>
      <w:r w:rsidRPr="00990D88">
        <w:rPr>
          <w:color w:val="000000"/>
          <w:szCs w:val="22"/>
        </w:rPr>
        <w:tab/>
      </w:r>
      <w:r w:rsidRPr="00990D88">
        <w:rPr>
          <w:color w:val="000000"/>
          <w:szCs w:val="22"/>
        </w:rPr>
        <w:tab/>
      </w:r>
      <w:proofErr w:type="spellStart"/>
      <w:r w:rsidRPr="00990D88">
        <w:rPr>
          <w:color w:val="000000"/>
          <w:szCs w:val="22"/>
        </w:rPr>
        <w:t>Simonetta</w:t>
      </w:r>
      <w:proofErr w:type="spellEnd"/>
      <w:r w:rsidRPr="00990D88">
        <w:rPr>
          <w:color w:val="000000"/>
          <w:szCs w:val="22"/>
        </w:rPr>
        <w:t xml:space="preserve"> </w:t>
      </w:r>
      <w:proofErr w:type="spellStart"/>
      <w:r w:rsidRPr="00990D88">
        <w:rPr>
          <w:color w:val="000000"/>
          <w:szCs w:val="22"/>
        </w:rPr>
        <w:t>Hijman</w:t>
      </w:r>
      <w:proofErr w:type="spellEnd"/>
      <w:r w:rsidRPr="00990D88">
        <w:rPr>
          <w:color w:val="000000"/>
          <w:szCs w:val="22"/>
        </w:rPr>
        <w:tab/>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r w:rsidRPr="00990D88">
        <w:rPr>
          <w:color w:val="000000"/>
          <w:szCs w:val="22"/>
        </w:rPr>
        <w:t>Int</w:t>
      </w:r>
      <w:r w:rsidRPr="00990D88">
        <w:rPr>
          <w:color w:val="000000"/>
          <w:szCs w:val="22"/>
        </w:rPr>
        <w:t>ern begeleider:</w:t>
      </w:r>
      <w:r w:rsidRPr="00990D88">
        <w:rPr>
          <w:color w:val="000000"/>
          <w:szCs w:val="22"/>
        </w:rPr>
        <w:tab/>
      </w:r>
      <w:r w:rsidRPr="00990D88">
        <w:rPr>
          <w:color w:val="000000"/>
          <w:szCs w:val="22"/>
        </w:rPr>
        <w:tab/>
      </w:r>
      <w:r w:rsidRPr="00990D88">
        <w:rPr>
          <w:color w:val="000000"/>
          <w:szCs w:val="22"/>
        </w:rPr>
        <w:tab/>
      </w:r>
      <w:r w:rsidR="00990D88">
        <w:rPr>
          <w:color w:val="000000"/>
          <w:szCs w:val="22"/>
        </w:rPr>
        <w:tab/>
      </w:r>
      <w:r w:rsidRPr="00990D88">
        <w:rPr>
          <w:color w:val="000000"/>
          <w:szCs w:val="22"/>
        </w:rPr>
        <w:t>Thomas Neurink</w:t>
      </w:r>
      <w:r w:rsidRPr="00990D88">
        <w:rPr>
          <w:color w:val="000000"/>
          <w:szCs w:val="22"/>
        </w:rPr>
        <w:tab/>
      </w:r>
    </w:p>
    <w:p w:rsidR="00681CC3" w:rsidRPr="00990D88" w:rsidRDefault="00D340D1">
      <w:pPr>
        <w:numPr>
          <w:ilvl w:val="0"/>
          <w:numId w:val="10"/>
        </w:numPr>
        <w:pBdr>
          <w:top w:val="nil"/>
          <w:left w:val="nil"/>
          <w:bottom w:val="nil"/>
          <w:right w:val="nil"/>
          <w:between w:val="nil"/>
        </w:pBdr>
        <w:spacing w:after="0" w:line="276" w:lineRule="auto"/>
        <w:jc w:val="both"/>
        <w:rPr>
          <w:color w:val="000000"/>
          <w:szCs w:val="22"/>
        </w:rPr>
      </w:pPr>
      <w:r w:rsidRPr="00990D88">
        <w:rPr>
          <w:szCs w:val="22"/>
        </w:rPr>
        <w:t>Aantal leerlingen /  jaar (oktober):</w:t>
      </w:r>
      <w:r w:rsidRPr="00990D88">
        <w:rPr>
          <w:color w:val="000000"/>
          <w:szCs w:val="22"/>
        </w:rPr>
        <w:tab/>
      </w:r>
      <w:r w:rsidR="00990D88">
        <w:rPr>
          <w:color w:val="000000"/>
          <w:szCs w:val="22"/>
        </w:rPr>
        <w:tab/>
      </w:r>
      <w:r w:rsidRPr="00990D88">
        <w:rPr>
          <w:color w:val="000000"/>
          <w:szCs w:val="22"/>
        </w:rPr>
        <w:t>2</w:t>
      </w:r>
      <w:r w:rsidR="009928D3" w:rsidRPr="00990D88">
        <w:rPr>
          <w:color w:val="000000"/>
          <w:szCs w:val="22"/>
        </w:rPr>
        <w:t>68</w:t>
      </w:r>
      <w:r w:rsidRPr="00990D88">
        <w:rPr>
          <w:color w:val="000000"/>
          <w:szCs w:val="22"/>
        </w:rPr>
        <w:t xml:space="preserve"> (1 oktober 20</w:t>
      </w:r>
      <w:r w:rsidR="009928D3" w:rsidRPr="00990D88">
        <w:rPr>
          <w:color w:val="000000"/>
          <w:szCs w:val="22"/>
        </w:rPr>
        <w:t>22</w:t>
      </w:r>
      <w:r w:rsidRPr="00990D88">
        <w:rPr>
          <w:color w:val="000000"/>
          <w:szCs w:val="22"/>
        </w:rPr>
        <w:t>)</w:t>
      </w:r>
    </w:p>
    <w:p w:rsidR="00681CC3" w:rsidRDefault="00681CC3">
      <w:pPr>
        <w:pBdr>
          <w:top w:val="nil"/>
          <w:left w:val="nil"/>
          <w:bottom w:val="nil"/>
          <w:right w:val="nil"/>
          <w:between w:val="nil"/>
        </w:pBdr>
        <w:spacing w:after="0" w:line="276" w:lineRule="auto"/>
        <w:ind w:left="720"/>
        <w:jc w:val="both"/>
        <w:rPr>
          <w:color w:val="000000"/>
          <w:sz w:val="22"/>
          <w:szCs w:val="22"/>
        </w:rPr>
      </w:pPr>
    </w:p>
    <w:p w:rsidR="00990D88" w:rsidRDefault="00990D88">
      <w:pPr>
        <w:pBdr>
          <w:top w:val="nil"/>
          <w:left w:val="nil"/>
          <w:bottom w:val="nil"/>
          <w:right w:val="nil"/>
          <w:between w:val="nil"/>
        </w:pBdr>
        <w:spacing w:after="0" w:line="276" w:lineRule="auto"/>
        <w:ind w:left="720"/>
        <w:jc w:val="both"/>
        <w:rPr>
          <w:color w:val="000000"/>
          <w:sz w:val="22"/>
          <w:szCs w:val="22"/>
        </w:rPr>
      </w:pPr>
    </w:p>
    <w:p w:rsidR="00990D88" w:rsidRDefault="00990D88">
      <w:pPr>
        <w:pBdr>
          <w:top w:val="nil"/>
          <w:left w:val="nil"/>
          <w:bottom w:val="nil"/>
          <w:right w:val="nil"/>
          <w:between w:val="nil"/>
        </w:pBdr>
        <w:spacing w:after="0" w:line="276" w:lineRule="auto"/>
        <w:ind w:left="720"/>
        <w:jc w:val="both"/>
        <w:rPr>
          <w:color w:val="000000"/>
          <w:sz w:val="22"/>
          <w:szCs w:val="22"/>
        </w:rPr>
      </w:pPr>
    </w:p>
    <w:p w:rsidR="00990D88" w:rsidRDefault="00990D88">
      <w:pPr>
        <w:pBdr>
          <w:top w:val="nil"/>
          <w:left w:val="nil"/>
          <w:bottom w:val="nil"/>
          <w:right w:val="nil"/>
          <w:between w:val="nil"/>
        </w:pBdr>
        <w:spacing w:after="0" w:line="276" w:lineRule="auto"/>
        <w:ind w:left="720"/>
        <w:jc w:val="both"/>
        <w:rPr>
          <w:color w:val="000000"/>
          <w:sz w:val="22"/>
          <w:szCs w:val="22"/>
        </w:rPr>
      </w:pPr>
    </w:p>
    <w:p w:rsidR="00990D88" w:rsidRDefault="00990D88">
      <w:pPr>
        <w:pBdr>
          <w:top w:val="nil"/>
          <w:left w:val="nil"/>
          <w:bottom w:val="nil"/>
          <w:right w:val="nil"/>
          <w:between w:val="nil"/>
        </w:pBdr>
        <w:spacing w:after="0" w:line="276" w:lineRule="auto"/>
        <w:ind w:left="720"/>
        <w:jc w:val="both"/>
        <w:rPr>
          <w:color w:val="000000"/>
          <w:sz w:val="22"/>
          <w:szCs w:val="22"/>
        </w:rPr>
      </w:pPr>
    </w:p>
    <w:p w:rsidR="00681CC3" w:rsidRDefault="00D340D1">
      <w:pPr>
        <w:pStyle w:val="Kop2"/>
        <w:ind w:firstLine="144"/>
      </w:pPr>
      <w:r>
        <w:lastRenderedPageBreak/>
        <w:t>Missie en visie van de school</w:t>
      </w:r>
    </w:p>
    <w:p w:rsidR="009928D3" w:rsidRDefault="009928D3" w:rsidP="009928D3">
      <w:pPr>
        <w:pStyle w:val="Titel"/>
      </w:pPr>
      <w:r>
        <w:t>“Op het Baken mag je zijn wie je bent en groeien in je talent.”</w:t>
      </w:r>
    </w:p>
    <w:p w:rsidR="00681CC3" w:rsidRPr="009928D3" w:rsidRDefault="00D340D1" w:rsidP="009928D3">
      <w:pPr>
        <w:rPr>
          <w:i w:val="0"/>
          <w:color w:val="212121"/>
          <w:sz w:val="18"/>
          <w:szCs w:val="18"/>
        </w:rPr>
      </w:pPr>
      <w:r>
        <w:br/>
      </w:r>
      <w:r w:rsidR="00990D88" w:rsidRPr="00990D88">
        <w:rPr>
          <w:b/>
          <w:color w:val="000000"/>
          <w:sz w:val="22"/>
        </w:rPr>
        <w:t>Missie</w:t>
      </w:r>
      <w:r w:rsidR="00990D88">
        <w:rPr>
          <w:i w:val="0"/>
          <w:color w:val="000000"/>
        </w:rPr>
        <w:br/>
      </w:r>
      <w:r w:rsidR="009928D3" w:rsidRPr="009928D3">
        <w:rPr>
          <w:i w:val="0"/>
          <w:color w:val="000000"/>
        </w:rPr>
        <w:t xml:space="preserve">Het team van Het Baken wil </w:t>
      </w:r>
      <w:r w:rsidR="009928D3">
        <w:rPr>
          <w:i w:val="0"/>
          <w:color w:val="000000"/>
        </w:rPr>
        <w:t>de leerlingen</w:t>
      </w:r>
      <w:r w:rsidR="009928D3" w:rsidRPr="009928D3">
        <w:rPr>
          <w:i w:val="0"/>
          <w:color w:val="000000"/>
        </w:rPr>
        <w:t xml:space="preserve"> hun talenten laten ontwikkelen en hen  begeleiden in hun groei tot zelfbewuste en verantwoordelijke wereldburgers die, in balans met  zichzelf en hun omgeving, in een steeds veranderende wereld willen blijven leren. Wij willen  kinderen graag voorbereiden op de maatschappij van vandaag, maar vooral ook die van morgen.  Wij leiden kinderen op tot gelukkige, evenwichtige en kritische jonge mensen, die vanuit een  realistisch zelfbeeld de juiste keuzes kunnen maken en verantwoordelijkheid voor hun handelen  kunnen dragen. Dit doen wij door onderwijs te bieden dat leerlingen in staat stelt zich te  ontwikkelen op zowel cognitief, sociaal emotioneel, creatief als op cultureel gebied. Door de drie  basisbehoeften: relatie, competentie en autonomie centraal te zetten in een betekenisvolle en  inspirerende leeromgeving kunnen kinderen ontdekken waar hun talenten en mogelijkheden  liggen, zodat ze zelfstandig, verantwoorde keuzes kunnen maken.</w:t>
      </w:r>
    </w:p>
    <w:p w:rsidR="00990D88" w:rsidRDefault="00990D88">
      <w:pPr>
        <w:rPr>
          <w:b/>
          <w:sz w:val="22"/>
        </w:rPr>
      </w:pPr>
      <w:r w:rsidRPr="00990D88">
        <w:rPr>
          <w:b/>
          <w:sz w:val="22"/>
        </w:rPr>
        <w:t>Visie</w:t>
      </w:r>
    </w:p>
    <w:p w:rsidR="00990D88" w:rsidRPr="00990D88" w:rsidRDefault="00990D88" w:rsidP="00990D88">
      <w:pPr>
        <w:rPr>
          <w:rFonts w:ascii="Times New Roman" w:hAnsi="Times New Roman" w:cs="Times New Roman"/>
          <w:i w:val="0"/>
        </w:rPr>
      </w:pPr>
      <w:r w:rsidRPr="00990D88">
        <w:rPr>
          <w:i w:val="0"/>
        </w:rPr>
        <w:t>We zijn er van overtuigd dat kinderen willen leren. Die motivatie komt vanuit hunzelf. Kinderen willen zich graag ontwikkelen. Het is aan ons om te zorgen dat die motivatie gaandeweg de schoolcarrière niet  verloren gaat. Op Het Baken willen wij dat kinderen opgroeien in een positieve sfeer waarin  aandacht is voor optimale prestaties, passend bij het kind. Uitgangspunt is de verwondering, de  nieuwsgierigheid van kinderen waarbij ze benieuwd zijn naar de wereld om hen heen. We  stimuleren kinderen te blijven onderzoeken. Wij willen daarom een inspirerende en uitdagende  leeromgeving bieden, waarin digitale leermiddelen een onderdeel zijn.  </w:t>
      </w:r>
    </w:p>
    <w:p w:rsidR="00990D88" w:rsidRPr="00990D88" w:rsidRDefault="00990D88" w:rsidP="00990D88">
      <w:pPr>
        <w:rPr>
          <w:rFonts w:ascii="Times New Roman" w:hAnsi="Times New Roman" w:cs="Times New Roman"/>
          <w:i w:val="0"/>
        </w:rPr>
      </w:pPr>
      <w:r w:rsidRPr="00990D88">
        <w:rPr>
          <w:i w:val="0"/>
        </w:rPr>
        <w:t>We houden rekening met verschil. Dit doen we door ons onderwijs daar waar nodig aan te passen.  We hebben specifieke aandacht voor de individuele leerlijnen, voor zelfstandig werken en voor de  sociaal-emotionele ontwikkeling van kinderen (adaptief onderwijs; zorg op maat). De leerkrachten  doen er alles aan om uit de kinderen te halen wat erin zit en hen te overtuigen van hun eigen  ontwikkelkracht. De ouder speelt daarbij een belangrijke, stimulerende rol. Als professional zien  wij de ouder als onze belangrijkste partner.  </w:t>
      </w:r>
    </w:p>
    <w:p w:rsidR="00990D88" w:rsidRPr="00990D88" w:rsidRDefault="00990D88" w:rsidP="00990D88">
      <w:pPr>
        <w:rPr>
          <w:rFonts w:ascii="Times New Roman" w:hAnsi="Times New Roman" w:cs="Times New Roman"/>
          <w:i w:val="0"/>
        </w:rPr>
      </w:pPr>
      <w:r w:rsidRPr="00990D88">
        <w:rPr>
          <w:i w:val="0"/>
          <w:shd w:val="clear" w:color="auto" w:fill="FFFFFF"/>
        </w:rPr>
        <w:t>Wij willen dat kinderen veel leren en elke dag met plezier naar school gaan. Wij werken bewust</w:t>
      </w:r>
      <w:r w:rsidRPr="00990D88">
        <w:rPr>
          <w:i w:val="0"/>
        </w:rPr>
        <w:t xml:space="preserve">  </w:t>
      </w:r>
      <w:r w:rsidRPr="00990D88">
        <w:rPr>
          <w:i w:val="0"/>
          <w:shd w:val="clear" w:color="auto" w:fill="FFFFFF"/>
        </w:rPr>
        <w:t>aan een fijne sfeer in de groepen. Je veilig voelen vinden we de belangrijkste voorwaarde voor</w:t>
      </w:r>
      <w:r w:rsidRPr="00990D88">
        <w:rPr>
          <w:i w:val="0"/>
        </w:rPr>
        <w:t xml:space="preserve">  </w:t>
      </w:r>
      <w:r w:rsidRPr="00990D88">
        <w:rPr>
          <w:i w:val="0"/>
          <w:shd w:val="clear" w:color="auto" w:fill="FFFFFF"/>
        </w:rPr>
        <w:t>leren. Wij willen deze veiligheid bieden door duidelijkheid, rust en structuur. </w:t>
      </w:r>
    </w:p>
    <w:p w:rsidR="00990D88" w:rsidRPr="00990D88" w:rsidRDefault="00990D88" w:rsidP="00990D88">
      <w:pPr>
        <w:rPr>
          <w:rFonts w:ascii="Times New Roman" w:hAnsi="Times New Roman" w:cs="Times New Roman"/>
          <w:i w:val="0"/>
        </w:rPr>
      </w:pPr>
      <w:r w:rsidRPr="00990D88">
        <w:rPr>
          <w:i w:val="0"/>
          <w:shd w:val="clear" w:color="auto" w:fill="FFFFFF"/>
        </w:rPr>
        <w:t>Samenwerken, communiceren en eigen verantwoordelijkheid nemen voor het eigen leerproces</w:t>
      </w:r>
      <w:r w:rsidRPr="00990D88">
        <w:rPr>
          <w:i w:val="0"/>
        </w:rPr>
        <w:t xml:space="preserve">  </w:t>
      </w:r>
      <w:r w:rsidRPr="00990D88">
        <w:rPr>
          <w:i w:val="0"/>
          <w:shd w:val="clear" w:color="auto" w:fill="FFFFFF"/>
        </w:rPr>
        <w:t xml:space="preserve">bereiden de kinderen voor op de wereld van morgen. Wij zien de leerling van nu als de burger die </w:t>
      </w:r>
      <w:r w:rsidRPr="00990D88">
        <w:rPr>
          <w:i w:val="0"/>
        </w:rPr>
        <w:t> </w:t>
      </w:r>
      <w:r w:rsidRPr="00990D88">
        <w:rPr>
          <w:i w:val="0"/>
          <w:shd w:val="clear" w:color="auto" w:fill="FFFFFF"/>
        </w:rPr>
        <w:t xml:space="preserve">straks mede onze samenleving vorm gaat geven. </w:t>
      </w:r>
      <w:r w:rsidRPr="00990D88">
        <w:rPr>
          <w:i w:val="0"/>
        </w:rPr>
        <w:t> </w:t>
      </w:r>
    </w:p>
    <w:p w:rsidR="00990D88" w:rsidRPr="00990D88" w:rsidRDefault="00990D88" w:rsidP="00990D88">
      <w:pPr>
        <w:rPr>
          <w:rFonts w:ascii="Times New Roman" w:hAnsi="Times New Roman" w:cs="Times New Roman"/>
          <w:i w:val="0"/>
        </w:rPr>
      </w:pPr>
      <w:r w:rsidRPr="00990D88">
        <w:rPr>
          <w:i w:val="0"/>
        </w:rPr>
        <w:t xml:space="preserve">Het Baken blijft daarom in beweging. We willen innovatief zijn en onszelf blijven ontwikkelen. Al  onze inspanningen zijn gericht op het verzorgen van kwalitatief goed onderwijs waardoor talenten  worden ontwikkeld, kinderen gemotiveerd blijven en succesvol worden. Ieder uniek maar samen  sterk! </w:t>
      </w:r>
    </w:p>
    <w:p w:rsidR="00681CC3" w:rsidRPr="00990D88" w:rsidRDefault="00D340D1">
      <w:pPr>
        <w:rPr>
          <w:rFonts w:ascii="Cambria" w:eastAsia="Cambria" w:hAnsi="Cambria" w:cs="Cambria"/>
          <w:b/>
          <w:color w:val="3476B1"/>
        </w:rPr>
      </w:pPr>
      <w:r w:rsidRPr="00990D88">
        <w:rPr>
          <w:b/>
        </w:rPr>
        <w:br w:type="page"/>
      </w:r>
    </w:p>
    <w:p w:rsidR="00681CC3" w:rsidRDefault="00D340D1">
      <w:pPr>
        <w:pStyle w:val="Kop1"/>
      </w:pPr>
      <w:r>
        <w:lastRenderedPageBreak/>
        <w:t>Basisondersteuning binnen de school</w:t>
      </w:r>
    </w:p>
    <w:p w:rsidR="00681CC3" w:rsidRDefault="00D340D1">
      <w:pPr>
        <w:pStyle w:val="Kop2"/>
        <w:ind w:firstLine="144"/>
      </w:pPr>
      <w:r>
        <w:t>Basisarrangement inspectie</w:t>
      </w:r>
    </w:p>
    <w:p w:rsidR="00681CC3" w:rsidRDefault="00D340D1">
      <w:pPr>
        <w:pBdr>
          <w:top w:val="nil"/>
          <w:left w:val="nil"/>
          <w:bottom w:val="nil"/>
          <w:right w:val="nil"/>
          <w:between w:val="nil"/>
        </w:pBdr>
        <w:spacing w:after="0" w:line="276" w:lineRule="auto"/>
        <w:jc w:val="both"/>
        <w:rPr>
          <w:color w:val="000000"/>
          <w:sz w:val="22"/>
          <w:szCs w:val="22"/>
        </w:rPr>
      </w:pPr>
      <w:r>
        <w:rPr>
          <w:color w:val="000000"/>
          <w:sz w:val="22"/>
          <w:szCs w:val="22"/>
        </w:rPr>
        <w:t xml:space="preserve">Als algemene voorwaarde binnen het SWV PO Rijnstreek (zie </w:t>
      </w:r>
      <w:hyperlink r:id="rId8">
        <w:r>
          <w:rPr>
            <w:color w:val="9454C3"/>
            <w:sz w:val="22"/>
            <w:szCs w:val="22"/>
            <w:u w:val="single"/>
          </w:rPr>
          <w:t>notitie Basisondersteuning SWV PO Rijnstreek 2018</w:t>
        </w:r>
      </w:hyperlink>
      <w:r>
        <w:rPr>
          <w:color w:val="000000"/>
          <w:sz w:val="22"/>
          <w:szCs w:val="22"/>
        </w:rPr>
        <w:t>) is gesteld dat alle scholen voldoen aan het door de inspectie vastgestelde basisarrangement.</w:t>
      </w:r>
    </w:p>
    <w:p w:rsidR="00681CC3" w:rsidRDefault="00681CC3">
      <w:pPr>
        <w:pBdr>
          <w:top w:val="nil"/>
          <w:left w:val="nil"/>
          <w:bottom w:val="nil"/>
          <w:right w:val="nil"/>
          <w:between w:val="nil"/>
        </w:pBdr>
        <w:spacing w:after="0" w:line="276" w:lineRule="auto"/>
        <w:jc w:val="both"/>
        <w:rPr>
          <w:color w:val="000000"/>
          <w:sz w:val="22"/>
          <w:szCs w:val="22"/>
        </w:rPr>
      </w:pPr>
    </w:p>
    <w:p w:rsidR="00681CC3" w:rsidRDefault="00D340D1">
      <w:pPr>
        <w:numPr>
          <w:ilvl w:val="0"/>
          <w:numId w:val="12"/>
        </w:numPr>
        <w:pBdr>
          <w:top w:val="nil"/>
          <w:left w:val="nil"/>
          <w:bottom w:val="nil"/>
          <w:right w:val="nil"/>
          <w:between w:val="nil"/>
        </w:pBdr>
        <w:spacing w:after="0" w:line="276" w:lineRule="auto"/>
        <w:jc w:val="both"/>
        <w:rPr>
          <w:color w:val="000000"/>
          <w:sz w:val="22"/>
          <w:szCs w:val="22"/>
        </w:rPr>
      </w:pPr>
      <w:r>
        <w:rPr>
          <w:color w:val="000000"/>
          <w:sz w:val="22"/>
          <w:szCs w:val="22"/>
        </w:rPr>
        <w:t xml:space="preserve">De school voldoet </w:t>
      </w:r>
      <w:r>
        <w:rPr>
          <w:b/>
          <w:color w:val="000000"/>
          <w:sz w:val="22"/>
          <w:szCs w:val="22"/>
        </w:rPr>
        <w:t>wel</w:t>
      </w:r>
      <w:r>
        <w:rPr>
          <w:color w:val="000000"/>
          <w:sz w:val="22"/>
          <w:szCs w:val="22"/>
        </w:rPr>
        <w:t xml:space="preserve"> aan het door inspectie vastgestelde basisarrangement.</w:t>
      </w:r>
    </w:p>
    <w:p w:rsidR="00681CC3" w:rsidRDefault="00D340D1">
      <w:pPr>
        <w:numPr>
          <w:ilvl w:val="0"/>
          <w:numId w:val="12"/>
        </w:numPr>
        <w:pBdr>
          <w:top w:val="nil"/>
          <w:left w:val="nil"/>
          <w:bottom w:val="nil"/>
          <w:right w:val="nil"/>
          <w:between w:val="nil"/>
        </w:pBdr>
        <w:spacing w:after="0" w:line="276" w:lineRule="auto"/>
        <w:jc w:val="both"/>
        <w:rPr>
          <w:color w:val="000000"/>
          <w:sz w:val="22"/>
          <w:szCs w:val="22"/>
        </w:rPr>
      </w:pPr>
      <w:r>
        <w:rPr>
          <w:color w:val="000000"/>
          <w:sz w:val="22"/>
          <w:szCs w:val="22"/>
        </w:rPr>
        <w:t>Laatste inspectiebezoek:</w:t>
      </w:r>
      <w:r>
        <w:rPr>
          <w:color w:val="000000"/>
          <w:sz w:val="22"/>
          <w:szCs w:val="22"/>
        </w:rPr>
        <w:tab/>
      </w:r>
      <w:r>
        <w:rPr>
          <w:color w:val="000000"/>
          <w:sz w:val="22"/>
          <w:szCs w:val="22"/>
        </w:rPr>
        <w:t>28 november 2018</w:t>
      </w:r>
      <w:r>
        <w:rPr>
          <w:color w:val="000000"/>
          <w:sz w:val="22"/>
          <w:szCs w:val="22"/>
        </w:rPr>
        <w:tab/>
      </w:r>
    </w:p>
    <w:p w:rsidR="00681CC3" w:rsidRDefault="00D340D1">
      <w:pPr>
        <w:numPr>
          <w:ilvl w:val="0"/>
          <w:numId w:val="12"/>
        </w:numPr>
        <w:pBdr>
          <w:top w:val="nil"/>
          <w:left w:val="nil"/>
          <w:bottom w:val="nil"/>
          <w:right w:val="nil"/>
          <w:between w:val="nil"/>
        </w:pBdr>
        <w:spacing w:after="0" w:line="276" w:lineRule="auto"/>
        <w:jc w:val="both"/>
        <w:rPr>
          <w:color w:val="000000"/>
          <w:sz w:val="22"/>
          <w:szCs w:val="22"/>
        </w:rPr>
      </w:pPr>
      <w:r>
        <w:rPr>
          <w:color w:val="000000"/>
          <w:sz w:val="22"/>
          <w:szCs w:val="22"/>
        </w:rPr>
        <w:t>Arrangement:</w:t>
      </w:r>
      <w:r>
        <w:rPr>
          <w:color w:val="000000"/>
          <w:sz w:val="22"/>
          <w:szCs w:val="22"/>
        </w:rPr>
        <w:tab/>
      </w:r>
      <w:r>
        <w:rPr>
          <w:color w:val="000000"/>
          <w:sz w:val="22"/>
          <w:szCs w:val="22"/>
        </w:rPr>
        <w:tab/>
      </w:r>
      <w:r>
        <w:rPr>
          <w:color w:val="000000"/>
          <w:sz w:val="22"/>
          <w:szCs w:val="22"/>
        </w:rPr>
        <w:tab/>
        <w:t>Basisarrangement</w:t>
      </w:r>
      <w:r>
        <w:rPr>
          <w:color w:val="000000"/>
          <w:sz w:val="22"/>
          <w:szCs w:val="22"/>
        </w:rPr>
        <w:tab/>
      </w:r>
    </w:p>
    <w:p w:rsidR="00681CC3" w:rsidRDefault="00D340D1">
      <w:pPr>
        <w:numPr>
          <w:ilvl w:val="0"/>
          <w:numId w:val="12"/>
        </w:numPr>
        <w:pBdr>
          <w:top w:val="nil"/>
          <w:left w:val="nil"/>
          <w:bottom w:val="nil"/>
          <w:right w:val="nil"/>
          <w:between w:val="nil"/>
        </w:pBdr>
        <w:spacing w:after="0" w:line="276" w:lineRule="auto"/>
        <w:jc w:val="both"/>
        <w:rPr>
          <w:color w:val="000000"/>
          <w:sz w:val="22"/>
          <w:szCs w:val="22"/>
        </w:rPr>
      </w:pPr>
      <w:r>
        <w:rPr>
          <w:color w:val="000000"/>
          <w:sz w:val="22"/>
          <w:szCs w:val="22"/>
        </w:rPr>
        <w:t>Duur:</w:t>
      </w:r>
      <w:r>
        <w:rPr>
          <w:color w:val="000000"/>
          <w:sz w:val="22"/>
          <w:szCs w:val="22"/>
        </w:rPr>
        <w:tab/>
      </w:r>
      <w:r>
        <w:rPr>
          <w:color w:val="000000"/>
          <w:sz w:val="22"/>
          <w:szCs w:val="22"/>
        </w:rPr>
        <w:tab/>
      </w:r>
      <w:r>
        <w:rPr>
          <w:color w:val="000000"/>
          <w:sz w:val="22"/>
          <w:szCs w:val="22"/>
        </w:rPr>
        <w:tab/>
      </w:r>
      <w:r>
        <w:rPr>
          <w:color w:val="000000"/>
          <w:sz w:val="22"/>
          <w:szCs w:val="22"/>
        </w:rPr>
        <w:tab/>
        <w:t>4 jaar</w:t>
      </w:r>
    </w:p>
    <w:p w:rsidR="00681CC3" w:rsidRDefault="00D340D1">
      <w:pPr>
        <w:numPr>
          <w:ilvl w:val="0"/>
          <w:numId w:val="12"/>
        </w:numPr>
        <w:pBdr>
          <w:top w:val="nil"/>
          <w:left w:val="nil"/>
          <w:bottom w:val="nil"/>
          <w:right w:val="nil"/>
          <w:between w:val="nil"/>
        </w:pBdr>
        <w:spacing w:after="0" w:line="276" w:lineRule="auto"/>
        <w:jc w:val="both"/>
        <w:rPr>
          <w:color w:val="000000"/>
          <w:sz w:val="22"/>
          <w:szCs w:val="22"/>
        </w:rPr>
      </w:pPr>
      <w:r>
        <w:rPr>
          <w:color w:val="000000"/>
          <w:sz w:val="22"/>
          <w:szCs w:val="22"/>
        </w:rPr>
        <w:t>Eventuele opmerkingen:</w:t>
      </w:r>
      <w:r>
        <w:rPr>
          <w:color w:val="000000"/>
          <w:sz w:val="22"/>
          <w:szCs w:val="22"/>
        </w:rPr>
        <w:tab/>
      </w:r>
    </w:p>
    <w:p w:rsidR="00681CC3" w:rsidRDefault="00D340D1">
      <w:pPr>
        <w:pStyle w:val="Kop2"/>
        <w:ind w:firstLine="144"/>
      </w:pPr>
      <w:r>
        <w:t>Concrete kwaliteitsafspraken basisondersteuning SWV PO Rijnstreek</w:t>
      </w:r>
    </w:p>
    <w:p w:rsidR="00681CC3" w:rsidRDefault="00D340D1">
      <w:pPr>
        <w:pBdr>
          <w:top w:val="nil"/>
          <w:left w:val="nil"/>
          <w:bottom w:val="nil"/>
          <w:right w:val="nil"/>
          <w:between w:val="nil"/>
        </w:pBdr>
        <w:spacing w:after="0" w:line="276" w:lineRule="auto"/>
        <w:jc w:val="both"/>
        <w:rPr>
          <w:color w:val="000000"/>
          <w:sz w:val="22"/>
          <w:szCs w:val="22"/>
        </w:rPr>
      </w:pPr>
      <w:r>
        <w:rPr>
          <w:color w:val="000000"/>
          <w:sz w:val="22"/>
          <w:szCs w:val="22"/>
        </w:rPr>
        <w:t xml:space="preserve">Een aantal kwaliteitsafspraken zijn in genoemde notitie nader geconcretiseerd. </w:t>
      </w:r>
    </w:p>
    <w:p w:rsidR="00681CC3" w:rsidRDefault="00D340D1">
      <w:pPr>
        <w:numPr>
          <w:ilvl w:val="0"/>
          <w:numId w:val="1"/>
        </w:numPr>
        <w:pBdr>
          <w:top w:val="nil"/>
          <w:left w:val="nil"/>
          <w:bottom w:val="nil"/>
          <w:right w:val="nil"/>
          <w:between w:val="nil"/>
        </w:pBdr>
        <w:spacing w:after="0" w:line="276" w:lineRule="auto"/>
        <w:jc w:val="both"/>
        <w:rPr>
          <w:color w:val="000000"/>
          <w:sz w:val="22"/>
          <w:szCs w:val="22"/>
        </w:rPr>
      </w:pPr>
      <w:r>
        <w:rPr>
          <w:color w:val="000000"/>
          <w:sz w:val="22"/>
          <w:szCs w:val="22"/>
        </w:rPr>
        <w:t xml:space="preserve">De school voldoet </w:t>
      </w:r>
      <w:r>
        <w:rPr>
          <w:b/>
          <w:color w:val="000000"/>
          <w:sz w:val="22"/>
          <w:szCs w:val="22"/>
        </w:rPr>
        <w:t>w</w:t>
      </w:r>
      <w:r>
        <w:rPr>
          <w:b/>
          <w:color w:val="000000"/>
          <w:sz w:val="22"/>
          <w:szCs w:val="22"/>
        </w:rPr>
        <w:t>el</w:t>
      </w:r>
      <w:r>
        <w:rPr>
          <w:color w:val="000000"/>
          <w:sz w:val="22"/>
          <w:szCs w:val="22"/>
        </w:rPr>
        <w:t xml:space="preserve"> aan alle concrete kwaliteitsafspraken Basisondersteuning SWV PO Rijnstreek, zoals deze in onderstaand schema staan aangegeven.</w:t>
      </w:r>
    </w:p>
    <w:p w:rsidR="00681CC3" w:rsidRDefault="00D340D1">
      <w:pPr>
        <w:numPr>
          <w:ilvl w:val="0"/>
          <w:numId w:val="1"/>
        </w:numPr>
        <w:pBdr>
          <w:top w:val="nil"/>
          <w:left w:val="nil"/>
          <w:bottom w:val="nil"/>
          <w:right w:val="nil"/>
          <w:between w:val="nil"/>
        </w:pBdr>
        <w:spacing w:after="0" w:line="276" w:lineRule="auto"/>
        <w:jc w:val="both"/>
        <w:rPr>
          <w:color w:val="000000"/>
          <w:sz w:val="22"/>
          <w:szCs w:val="22"/>
        </w:rPr>
      </w:pPr>
      <w:r>
        <w:rPr>
          <w:color w:val="000000"/>
          <w:sz w:val="22"/>
          <w:szCs w:val="22"/>
        </w:rPr>
        <w:t>Indien ‘niet’ is ingevuld, kruis in onderstaand schema de onderdelen aan die nog in ontwikkeling zijn:</w:t>
      </w:r>
    </w:p>
    <w:tbl>
      <w:tblPr>
        <w:tblStyle w:val="a"/>
        <w:tblW w:w="9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9"/>
        <w:gridCol w:w="709"/>
      </w:tblGrid>
      <w:tr w:rsidR="00681CC3">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Concrete kwaliteitsafspraken aanbod SWV PO Rijnstreek</w:t>
            </w:r>
          </w:p>
        </w:tc>
        <w:tc>
          <w:tcPr>
            <w:tcW w:w="70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Nee</w:t>
            </w:r>
          </w:p>
        </w:tc>
      </w:tr>
      <w:tr w:rsidR="00681CC3">
        <w:tc>
          <w:tcPr>
            <w:tcW w:w="9199" w:type="dxa"/>
          </w:tcPr>
          <w:p w:rsidR="00681CC3" w:rsidRDefault="00D340D1">
            <w:pPr>
              <w:shd w:val="clear" w:color="auto" w:fill="FFFFFF"/>
              <w:spacing w:line="276" w:lineRule="auto"/>
              <w:jc w:val="both"/>
              <w:rPr>
                <w:i w:val="0"/>
              </w:rPr>
            </w:pPr>
            <w:r>
              <w:rPr>
                <w:i w:val="0"/>
              </w:rPr>
              <w:t>De school beschikt over netwerkmogelijkheden voor het inschakelen van overig expertise op het gebied van taal, rekenen, NT2, hoog/minderbegaafdheid, werkhouding, gedrag en OICT.</w:t>
            </w:r>
            <w:r>
              <w:rPr>
                <w:i w:val="0"/>
              </w:rPr>
              <w:tab/>
            </w:r>
          </w:p>
        </w:tc>
        <w:tc>
          <w:tcPr>
            <w:tcW w:w="709" w:type="dxa"/>
          </w:tcPr>
          <w:p w:rsidR="00681CC3" w:rsidRDefault="00681CC3">
            <w:pPr>
              <w:shd w:val="clear" w:color="auto" w:fill="FFFFFF"/>
              <w:spacing w:line="276" w:lineRule="auto"/>
              <w:jc w:val="both"/>
              <w:rPr>
                <w:i w:val="0"/>
              </w:rPr>
            </w:pPr>
          </w:p>
        </w:tc>
      </w:tr>
      <w:tr w:rsidR="00681CC3">
        <w:tc>
          <w:tcPr>
            <w:tcW w:w="9199" w:type="dxa"/>
          </w:tcPr>
          <w:p w:rsidR="00681CC3" w:rsidRDefault="00D340D1">
            <w:pPr>
              <w:shd w:val="clear" w:color="auto" w:fill="FFFFFF"/>
              <w:spacing w:line="276" w:lineRule="auto"/>
              <w:jc w:val="both"/>
              <w:rPr>
                <w:i w:val="0"/>
              </w:rPr>
            </w:pPr>
            <w:r>
              <w:rPr>
                <w:i w:val="0"/>
              </w:rPr>
              <w:t xml:space="preserve">De school werkt samen met de gemeente aan het voorkomen van achterstanden bij (jonge) leerlingen. (VVE en NT2 beleid). </w:t>
            </w:r>
          </w:p>
        </w:tc>
        <w:tc>
          <w:tcPr>
            <w:tcW w:w="709" w:type="dxa"/>
          </w:tcPr>
          <w:p w:rsidR="00681CC3" w:rsidRDefault="00681CC3">
            <w:pPr>
              <w:shd w:val="clear" w:color="auto" w:fill="FFFFFF"/>
              <w:spacing w:line="276" w:lineRule="auto"/>
              <w:rPr>
                <w:i w:val="0"/>
              </w:rPr>
            </w:pPr>
          </w:p>
        </w:tc>
      </w:tr>
      <w:tr w:rsidR="00681CC3">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Concrete kwaliteitsafspraken zicht op ontwikkeling SWV PO Rijnstreek</w:t>
            </w:r>
          </w:p>
        </w:tc>
        <w:tc>
          <w:tcPr>
            <w:tcW w:w="709" w:type="dxa"/>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c>
          <w:tcPr>
            <w:tcW w:w="9199" w:type="dxa"/>
          </w:tcPr>
          <w:p w:rsidR="00681CC3" w:rsidRDefault="00D340D1">
            <w:pPr>
              <w:shd w:val="clear" w:color="auto" w:fill="FFFFFF"/>
              <w:spacing w:line="276" w:lineRule="auto"/>
              <w:jc w:val="both"/>
              <w:rPr>
                <w:i w:val="0"/>
              </w:rPr>
            </w:pPr>
            <w:r>
              <w:rPr>
                <w:i w:val="0"/>
              </w:rPr>
              <w:t>Er is sprake van een handelingsgerichte, opbrengstgerichte en planmatige aanpak. Doelen worden regelmatig geëvalueerd.</w:t>
            </w:r>
          </w:p>
        </w:tc>
        <w:tc>
          <w:tcPr>
            <w:tcW w:w="709" w:type="dxa"/>
          </w:tcPr>
          <w:p w:rsidR="00681CC3" w:rsidRDefault="00681CC3">
            <w:pPr>
              <w:shd w:val="clear" w:color="auto" w:fill="FFFFFF"/>
              <w:spacing w:line="276" w:lineRule="auto"/>
              <w:rPr>
                <w:i w:val="0"/>
              </w:rPr>
            </w:pPr>
          </w:p>
        </w:tc>
      </w:tr>
      <w:tr w:rsidR="00681CC3">
        <w:tc>
          <w:tcPr>
            <w:tcW w:w="9199" w:type="dxa"/>
          </w:tcPr>
          <w:p w:rsidR="00681CC3" w:rsidRDefault="00D340D1">
            <w:pPr>
              <w:shd w:val="clear" w:color="auto" w:fill="FFFFFF"/>
              <w:spacing w:line="276" w:lineRule="auto"/>
              <w:rPr>
                <w:i w:val="0"/>
              </w:rPr>
            </w:pPr>
            <w:r>
              <w:rPr>
                <w:i w:val="0"/>
              </w:rPr>
              <w:t>De school stelt alles in het werk om situaties van thuiszitten van leerlingen zoveel mogelijk te voorkomen en zet indien nodig tijdelij</w:t>
            </w:r>
            <w:r>
              <w:rPr>
                <w:i w:val="0"/>
              </w:rPr>
              <w:t>ke maatwerkoplossingen in (b.v. in samenwerking met een orthopedagoog/ schoolpsycholoog, SWV, leerplicht en jeugd-gezinsteams/GO!).</w:t>
            </w:r>
          </w:p>
        </w:tc>
        <w:tc>
          <w:tcPr>
            <w:tcW w:w="709" w:type="dxa"/>
          </w:tcPr>
          <w:p w:rsidR="00681CC3" w:rsidRDefault="00681CC3">
            <w:pPr>
              <w:shd w:val="clear" w:color="auto" w:fill="FFFFFF"/>
              <w:spacing w:line="276" w:lineRule="auto"/>
              <w:rPr>
                <w:i w:val="0"/>
              </w:rPr>
            </w:pPr>
          </w:p>
        </w:tc>
      </w:tr>
      <w:tr w:rsidR="00681CC3">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Concrete kwaliteitsafspraken (extra) ondersteuning SWV PO Rijnstreek</w:t>
            </w:r>
          </w:p>
        </w:tc>
        <w:tc>
          <w:tcPr>
            <w:tcW w:w="709" w:type="dxa"/>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c>
          <w:tcPr>
            <w:tcW w:w="9199" w:type="dxa"/>
          </w:tcPr>
          <w:p w:rsidR="00681CC3" w:rsidRDefault="00D340D1">
            <w:pPr>
              <w:shd w:val="clear" w:color="auto" w:fill="FFFFFF"/>
              <w:spacing w:line="276" w:lineRule="auto"/>
              <w:jc w:val="both"/>
              <w:rPr>
                <w:i w:val="0"/>
              </w:rPr>
            </w:pPr>
            <w:r>
              <w:rPr>
                <w:i w:val="0"/>
              </w:rPr>
              <w:t>De school is erop gericht om leerlingen en ouders te betrekken bij met het opstellen van de ontwikkelingsdoelen en in te laten stemmen met het handelingsdeel van het OPP (besluit 2017).</w:t>
            </w:r>
          </w:p>
        </w:tc>
        <w:tc>
          <w:tcPr>
            <w:tcW w:w="709" w:type="dxa"/>
          </w:tcPr>
          <w:p w:rsidR="00681CC3" w:rsidRDefault="00681CC3">
            <w:pPr>
              <w:pBdr>
                <w:top w:val="nil"/>
                <w:left w:val="nil"/>
                <w:bottom w:val="nil"/>
                <w:right w:val="nil"/>
                <w:between w:val="nil"/>
              </w:pBdr>
              <w:spacing w:line="276" w:lineRule="auto"/>
              <w:rPr>
                <w:i w:val="0"/>
                <w:color w:val="000000"/>
              </w:rPr>
            </w:pPr>
          </w:p>
        </w:tc>
      </w:tr>
      <w:tr w:rsidR="00681CC3">
        <w:tc>
          <w:tcPr>
            <w:tcW w:w="9199" w:type="dxa"/>
          </w:tcPr>
          <w:p w:rsidR="00681CC3" w:rsidRDefault="00D340D1">
            <w:pPr>
              <w:pBdr>
                <w:top w:val="nil"/>
                <w:left w:val="nil"/>
                <w:bottom w:val="nil"/>
                <w:right w:val="nil"/>
                <w:between w:val="nil"/>
              </w:pBdr>
              <w:spacing w:line="276" w:lineRule="auto"/>
              <w:rPr>
                <w:i w:val="0"/>
                <w:color w:val="000000"/>
              </w:rPr>
            </w:pPr>
            <w:r>
              <w:rPr>
                <w:i w:val="0"/>
                <w:color w:val="000000"/>
              </w:rPr>
              <w:t xml:space="preserve">De school hanteert zorgvuldig de zorgplicht voor leerlingen met extra onderwijsbehoeften, die worden aangemeld </w:t>
            </w:r>
            <w:proofErr w:type="spellStart"/>
            <w:r>
              <w:rPr>
                <w:i w:val="0"/>
                <w:color w:val="000000"/>
              </w:rPr>
              <w:t>èn</w:t>
            </w:r>
            <w:proofErr w:type="spellEnd"/>
            <w:r>
              <w:rPr>
                <w:i w:val="0"/>
                <w:color w:val="000000"/>
              </w:rPr>
              <w:t xml:space="preserve"> voor leerlingen die ingeschreven zijn.</w:t>
            </w:r>
          </w:p>
        </w:tc>
        <w:tc>
          <w:tcPr>
            <w:tcW w:w="709" w:type="dxa"/>
          </w:tcPr>
          <w:p w:rsidR="00681CC3" w:rsidRDefault="00681CC3">
            <w:pPr>
              <w:pBdr>
                <w:top w:val="nil"/>
                <w:left w:val="nil"/>
                <w:bottom w:val="nil"/>
                <w:right w:val="nil"/>
                <w:between w:val="nil"/>
              </w:pBdr>
              <w:spacing w:line="276" w:lineRule="auto"/>
              <w:rPr>
                <w:i w:val="0"/>
                <w:color w:val="000000"/>
              </w:rPr>
            </w:pPr>
          </w:p>
        </w:tc>
      </w:tr>
      <w:tr w:rsidR="00681CC3">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Concrete kwaliteitsafspraken samenwerking SWV PO Rijnstreek</w:t>
            </w:r>
          </w:p>
        </w:tc>
        <w:tc>
          <w:tcPr>
            <w:tcW w:w="709" w:type="dxa"/>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c>
          <w:tcPr>
            <w:tcW w:w="9199" w:type="dxa"/>
          </w:tcPr>
          <w:p w:rsidR="00681CC3" w:rsidRDefault="00D340D1">
            <w:pPr>
              <w:shd w:val="clear" w:color="auto" w:fill="FFFFFF"/>
              <w:spacing w:line="276" w:lineRule="auto"/>
              <w:jc w:val="both"/>
              <w:rPr>
                <w:i w:val="0"/>
              </w:rPr>
            </w:pPr>
            <w:r>
              <w:rPr>
                <w:i w:val="0"/>
              </w:rPr>
              <w:t>De school werkt samen met de ouders: de school bespreekt met ouders de ontwikkeling van het kind, de onderwijs- en ondersteuningsbehoeften, en inzet van ondersteuning.</w:t>
            </w:r>
            <w:r>
              <w:rPr>
                <w:i w:val="0"/>
              </w:rPr>
              <w:tab/>
            </w:r>
          </w:p>
        </w:tc>
        <w:tc>
          <w:tcPr>
            <w:tcW w:w="709" w:type="dxa"/>
          </w:tcPr>
          <w:p w:rsidR="00681CC3" w:rsidRDefault="00681CC3">
            <w:pPr>
              <w:pBdr>
                <w:top w:val="nil"/>
                <w:left w:val="nil"/>
                <w:bottom w:val="nil"/>
                <w:right w:val="nil"/>
                <w:between w:val="nil"/>
              </w:pBdr>
              <w:spacing w:line="276" w:lineRule="auto"/>
              <w:rPr>
                <w:i w:val="0"/>
                <w:color w:val="000000"/>
              </w:rPr>
            </w:pPr>
          </w:p>
        </w:tc>
      </w:tr>
      <w:tr w:rsidR="00681CC3">
        <w:tc>
          <w:tcPr>
            <w:tcW w:w="9199" w:type="dxa"/>
          </w:tcPr>
          <w:p w:rsidR="00681CC3" w:rsidRDefault="00D340D1">
            <w:pPr>
              <w:pBdr>
                <w:top w:val="nil"/>
                <w:left w:val="nil"/>
                <w:bottom w:val="nil"/>
                <w:right w:val="nil"/>
                <w:between w:val="nil"/>
              </w:pBdr>
              <w:spacing w:line="276" w:lineRule="auto"/>
              <w:rPr>
                <w:i w:val="0"/>
                <w:color w:val="000000"/>
              </w:rPr>
            </w:pPr>
            <w:r>
              <w:rPr>
                <w:i w:val="0"/>
                <w:color w:val="000000"/>
              </w:rPr>
              <w:t>De school werkt samen met andere scholen in de wijk (o.a. inzetten ondersteuning, exp</w:t>
            </w:r>
            <w:r>
              <w:rPr>
                <w:i w:val="0"/>
                <w:color w:val="000000"/>
              </w:rPr>
              <w:t>ertise delen), het samenwerkingsverband en (indien nodig) met het JGT/GO!, ketenpartners, zorgaanbieders en leerplicht.</w:t>
            </w:r>
          </w:p>
        </w:tc>
        <w:tc>
          <w:tcPr>
            <w:tcW w:w="709" w:type="dxa"/>
          </w:tcPr>
          <w:p w:rsidR="00681CC3" w:rsidRDefault="00681CC3">
            <w:pPr>
              <w:pBdr>
                <w:top w:val="nil"/>
                <w:left w:val="nil"/>
                <w:bottom w:val="nil"/>
                <w:right w:val="nil"/>
                <w:between w:val="nil"/>
              </w:pBdr>
              <w:spacing w:line="276" w:lineRule="auto"/>
              <w:rPr>
                <w:i w:val="0"/>
                <w:color w:val="000000"/>
              </w:rPr>
            </w:pPr>
          </w:p>
        </w:tc>
      </w:tr>
    </w:tbl>
    <w:p w:rsidR="00681CC3" w:rsidRDefault="00D340D1">
      <w:pPr>
        <w:rPr>
          <w:i w:val="0"/>
        </w:rPr>
      </w:pPr>
      <w:r>
        <w:br w:type="page"/>
      </w:r>
    </w:p>
    <w:tbl>
      <w:tblPr>
        <w:tblStyle w:val="a0"/>
        <w:tblW w:w="9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9"/>
        <w:gridCol w:w="709"/>
      </w:tblGrid>
      <w:tr w:rsidR="00681CC3">
        <w:trPr>
          <w:trHeight w:val="280"/>
        </w:trPr>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lastRenderedPageBreak/>
              <w:t>Concrete kwaliteitsafspraken veiligheid SWV PO Rijnstreek</w:t>
            </w:r>
          </w:p>
        </w:tc>
        <w:tc>
          <w:tcPr>
            <w:tcW w:w="709" w:type="dxa"/>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rPr>
          <w:trHeight w:val="260"/>
        </w:trPr>
        <w:tc>
          <w:tcPr>
            <w:tcW w:w="9199" w:type="dxa"/>
          </w:tcPr>
          <w:p w:rsidR="00681CC3" w:rsidRDefault="00D340D1">
            <w:pPr>
              <w:shd w:val="clear" w:color="auto" w:fill="FFFFFF"/>
              <w:spacing w:line="276" w:lineRule="auto"/>
              <w:jc w:val="both"/>
              <w:rPr>
                <w:i w:val="0"/>
              </w:rPr>
            </w:pPr>
            <w:r>
              <w:rPr>
                <w:i w:val="0"/>
              </w:rPr>
              <w:t>De school heeft een actueel beleid rondom omgaan met sociale media.</w:t>
            </w:r>
          </w:p>
        </w:tc>
        <w:tc>
          <w:tcPr>
            <w:tcW w:w="709" w:type="dxa"/>
          </w:tcPr>
          <w:p w:rsidR="00681CC3" w:rsidRDefault="00681CC3">
            <w:pPr>
              <w:shd w:val="clear" w:color="auto" w:fill="FFFFFF"/>
              <w:spacing w:line="276" w:lineRule="auto"/>
              <w:rPr>
                <w:i w:val="0"/>
              </w:rPr>
            </w:pPr>
          </w:p>
        </w:tc>
      </w:tr>
      <w:tr w:rsidR="00681CC3">
        <w:trPr>
          <w:trHeight w:val="260"/>
        </w:trPr>
        <w:tc>
          <w:tcPr>
            <w:tcW w:w="9199" w:type="dxa"/>
          </w:tcPr>
          <w:p w:rsidR="00681CC3" w:rsidRDefault="00D340D1">
            <w:pPr>
              <w:shd w:val="clear" w:color="auto" w:fill="FFFFFF"/>
              <w:spacing w:line="276" w:lineRule="auto"/>
              <w:rPr>
                <w:i w:val="0"/>
              </w:rPr>
            </w:pPr>
            <w:r>
              <w:rPr>
                <w:i w:val="0"/>
              </w:rPr>
              <w:t>De school heeft een actuele Meldcode kindermishandeling en huiselijk geweld.</w:t>
            </w:r>
          </w:p>
        </w:tc>
        <w:tc>
          <w:tcPr>
            <w:tcW w:w="709" w:type="dxa"/>
          </w:tcPr>
          <w:p w:rsidR="00681CC3" w:rsidRDefault="00681CC3">
            <w:pPr>
              <w:shd w:val="clear" w:color="auto" w:fill="FFFFFF"/>
              <w:spacing w:line="276" w:lineRule="auto"/>
              <w:rPr>
                <w:i w:val="0"/>
              </w:rPr>
            </w:pPr>
          </w:p>
        </w:tc>
      </w:tr>
      <w:tr w:rsidR="00681CC3">
        <w:trPr>
          <w:trHeight w:val="540"/>
        </w:trPr>
        <w:tc>
          <w:tcPr>
            <w:tcW w:w="9199" w:type="dxa"/>
          </w:tcPr>
          <w:p w:rsidR="00681CC3" w:rsidRDefault="00D340D1">
            <w:pPr>
              <w:shd w:val="clear" w:color="auto" w:fill="FFFFFF"/>
              <w:spacing w:line="276" w:lineRule="auto"/>
              <w:rPr>
                <w:i w:val="0"/>
              </w:rPr>
            </w:pPr>
            <w:r>
              <w:rPr>
                <w:i w:val="0"/>
              </w:rPr>
              <w:t xml:space="preserve">De school hanteert actief beleid rondom bescherming van persoonsgegevens, volgens de regels van de Algemene Verordening Gegevensbescherming. </w:t>
            </w:r>
            <w:hyperlink r:id="rId9">
              <w:r>
                <w:rPr>
                  <w:i w:val="0"/>
                  <w:color w:val="9454C3"/>
                  <w:u w:val="single"/>
                </w:rPr>
                <w:t>informatie AVG 2018</w:t>
              </w:r>
            </w:hyperlink>
          </w:p>
        </w:tc>
        <w:tc>
          <w:tcPr>
            <w:tcW w:w="709" w:type="dxa"/>
          </w:tcPr>
          <w:p w:rsidR="00681CC3" w:rsidRDefault="00681CC3">
            <w:pPr>
              <w:shd w:val="clear" w:color="auto" w:fill="FFFFFF"/>
              <w:spacing w:line="276" w:lineRule="auto"/>
              <w:rPr>
                <w:i w:val="0"/>
              </w:rPr>
            </w:pPr>
          </w:p>
        </w:tc>
      </w:tr>
      <w:tr w:rsidR="00681CC3">
        <w:trPr>
          <w:trHeight w:val="260"/>
        </w:trPr>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Concrete kwaliteitsafspraken pedagogisch klimaat SWV PO Rijnstreek</w:t>
            </w:r>
          </w:p>
        </w:tc>
        <w:tc>
          <w:tcPr>
            <w:tcW w:w="709" w:type="dxa"/>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rPr>
          <w:trHeight w:val="260"/>
        </w:trPr>
        <w:tc>
          <w:tcPr>
            <w:tcW w:w="9199" w:type="dxa"/>
          </w:tcPr>
          <w:p w:rsidR="00681CC3" w:rsidRDefault="00D340D1">
            <w:pPr>
              <w:shd w:val="clear" w:color="auto" w:fill="FFFFFF"/>
              <w:spacing w:line="276" w:lineRule="auto"/>
              <w:jc w:val="both"/>
              <w:rPr>
                <w:i w:val="0"/>
              </w:rPr>
            </w:pPr>
            <w:r>
              <w:rPr>
                <w:i w:val="0"/>
              </w:rPr>
              <w:t>De school kent een ondersteunend en stimulerend klimaat wat bijdraagt aan acceptatie van diversiteit.</w:t>
            </w:r>
          </w:p>
        </w:tc>
        <w:tc>
          <w:tcPr>
            <w:tcW w:w="709" w:type="dxa"/>
          </w:tcPr>
          <w:p w:rsidR="00681CC3" w:rsidRDefault="00681CC3">
            <w:pPr>
              <w:pBdr>
                <w:top w:val="nil"/>
                <w:left w:val="nil"/>
                <w:bottom w:val="nil"/>
                <w:right w:val="nil"/>
                <w:between w:val="nil"/>
              </w:pBdr>
              <w:spacing w:line="276" w:lineRule="auto"/>
              <w:rPr>
                <w:i w:val="0"/>
                <w:color w:val="000000"/>
              </w:rPr>
            </w:pPr>
          </w:p>
        </w:tc>
      </w:tr>
      <w:tr w:rsidR="00681CC3">
        <w:trPr>
          <w:trHeight w:val="260"/>
        </w:trPr>
        <w:tc>
          <w:tcPr>
            <w:tcW w:w="9199" w:type="dxa"/>
          </w:tcPr>
          <w:p w:rsidR="00681CC3" w:rsidRDefault="00D340D1">
            <w:pPr>
              <w:pBdr>
                <w:top w:val="nil"/>
                <w:left w:val="nil"/>
                <w:bottom w:val="nil"/>
                <w:right w:val="nil"/>
                <w:between w:val="nil"/>
              </w:pBdr>
              <w:spacing w:line="276" w:lineRule="auto"/>
              <w:rPr>
                <w:i w:val="0"/>
                <w:color w:val="000000"/>
              </w:rPr>
            </w:pPr>
            <w:r>
              <w:rPr>
                <w:i w:val="0"/>
                <w:color w:val="000000"/>
              </w:rPr>
              <w:t>Gedragsregels voor leerlingen, ouders en schoolpersoneel zijn in de school duidelijk zichtbaar.</w:t>
            </w:r>
          </w:p>
        </w:tc>
        <w:tc>
          <w:tcPr>
            <w:tcW w:w="709" w:type="dxa"/>
          </w:tcPr>
          <w:p w:rsidR="00681CC3" w:rsidRDefault="00681CC3">
            <w:pPr>
              <w:pBdr>
                <w:top w:val="nil"/>
                <w:left w:val="nil"/>
                <w:bottom w:val="nil"/>
                <w:right w:val="nil"/>
                <w:between w:val="nil"/>
              </w:pBdr>
              <w:spacing w:line="276" w:lineRule="auto"/>
              <w:rPr>
                <w:i w:val="0"/>
                <w:color w:val="000000"/>
              </w:rPr>
            </w:pPr>
          </w:p>
        </w:tc>
      </w:tr>
      <w:tr w:rsidR="00681CC3">
        <w:trPr>
          <w:trHeight w:val="260"/>
        </w:trPr>
        <w:tc>
          <w:tcPr>
            <w:tcW w:w="9199" w:type="dxa"/>
          </w:tcPr>
          <w:p w:rsidR="00681CC3" w:rsidRDefault="00D340D1">
            <w:pPr>
              <w:pBdr>
                <w:top w:val="nil"/>
                <w:left w:val="nil"/>
                <w:bottom w:val="nil"/>
                <w:right w:val="nil"/>
                <w:between w:val="nil"/>
              </w:pBdr>
              <w:spacing w:line="276" w:lineRule="auto"/>
              <w:rPr>
                <w:i w:val="0"/>
                <w:color w:val="000000"/>
              </w:rPr>
            </w:pPr>
            <w:r>
              <w:rPr>
                <w:i w:val="0"/>
                <w:color w:val="000000"/>
              </w:rPr>
              <w:t>De leerlingen en ouders worden actief betrokken bij een positief schoolklimaat.</w:t>
            </w:r>
          </w:p>
        </w:tc>
        <w:tc>
          <w:tcPr>
            <w:tcW w:w="709" w:type="dxa"/>
          </w:tcPr>
          <w:p w:rsidR="00681CC3" w:rsidRDefault="00681CC3">
            <w:pPr>
              <w:pBdr>
                <w:top w:val="nil"/>
                <w:left w:val="nil"/>
                <w:bottom w:val="nil"/>
                <w:right w:val="nil"/>
                <w:between w:val="nil"/>
              </w:pBdr>
              <w:spacing w:line="276" w:lineRule="auto"/>
              <w:rPr>
                <w:i w:val="0"/>
                <w:color w:val="000000"/>
              </w:rPr>
            </w:pPr>
          </w:p>
        </w:tc>
      </w:tr>
      <w:tr w:rsidR="00681CC3">
        <w:trPr>
          <w:trHeight w:val="540"/>
        </w:trPr>
        <w:tc>
          <w:tcPr>
            <w:tcW w:w="9199" w:type="dxa"/>
          </w:tcPr>
          <w:p w:rsidR="00681CC3" w:rsidRDefault="00D340D1">
            <w:pPr>
              <w:shd w:val="clear" w:color="auto" w:fill="FFFFFF"/>
              <w:spacing w:line="276" w:lineRule="auto"/>
              <w:rPr>
                <w:i w:val="0"/>
              </w:rPr>
            </w:pPr>
            <w:r>
              <w:rPr>
                <w:i w:val="0"/>
              </w:rPr>
              <w:t>De school biedt oefensituaties om leerlingen te begeleiden bij de ontwikkeling van sociale en maatschappelijke competenties.</w:t>
            </w:r>
          </w:p>
        </w:tc>
        <w:tc>
          <w:tcPr>
            <w:tcW w:w="709" w:type="dxa"/>
          </w:tcPr>
          <w:p w:rsidR="00681CC3" w:rsidRDefault="00681CC3">
            <w:pPr>
              <w:shd w:val="clear" w:color="auto" w:fill="FFFFFF"/>
              <w:spacing w:line="276" w:lineRule="auto"/>
              <w:rPr>
                <w:i w:val="0"/>
              </w:rPr>
            </w:pPr>
          </w:p>
        </w:tc>
      </w:tr>
      <w:tr w:rsidR="00681CC3">
        <w:trPr>
          <w:trHeight w:val="260"/>
        </w:trPr>
        <w:tc>
          <w:tcPr>
            <w:tcW w:w="9199" w:type="dxa"/>
          </w:tcPr>
          <w:p w:rsidR="00681CC3" w:rsidRDefault="00D340D1">
            <w:pPr>
              <w:shd w:val="clear" w:color="auto" w:fill="FFFFFF"/>
              <w:spacing w:line="276" w:lineRule="auto"/>
              <w:rPr>
                <w:i w:val="0"/>
              </w:rPr>
            </w:pPr>
            <w:r>
              <w:rPr>
                <w:i w:val="0"/>
              </w:rPr>
              <w:t>De school zet indien nodig aanvullende ondersteuning in t.b.v. het bevorderen van een positief groepsklimaat.</w:t>
            </w:r>
          </w:p>
        </w:tc>
        <w:tc>
          <w:tcPr>
            <w:tcW w:w="709" w:type="dxa"/>
          </w:tcPr>
          <w:p w:rsidR="00681CC3" w:rsidRDefault="00681CC3">
            <w:pPr>
              <w:shd w:val="clear" w:color="auto" w:fill="FFFFFF"/>
              <w:spacing w:line="276" w:lineRule="auto"/>
              <w:rPr>
                <w:i w:val="0"/>
              </w:rPr>
            </w:pPr>
          </w:p>
        </w:tc>
      </w:tr>
      <w:tr w:rsidR="00681CC3">
        <w:trPr>
          <w:trHeight w:val="260"/>
        </w:trPr>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Concrete kwaliteitsafspraken sociale en maatschappelijke competenties SWV PO Rijnstreek</w:t>
            </w:r>
          </w:p>
        </w:tc>
        <w:tc>
          <w:tcPr>
            <w:tcW w:w="709" w:type="dxa"/>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rPr>
          <w:trHeight w:val="540"/>
        </w:trPr>
        <w:tc>
          <w:tcPr>
            <w:tcW w:w="9199" w:type="dxa"/>
          </w:tcPr>
          <w:p w:rsidR="00681CC3" w:rsidRDefault="00D340D1">
            <w:pPr>
              <w:shd w:val="clear" w:color="auto" w:fill="FFFFFF"/>
              <w:spacing w:line="276" w:lineRule="auto"/>
              <w:jc w:val="both"/>
              <w:rPr>
                <w:i w:val="0"/>
              </w:rPr>
            </w:pPr>
            <w:r>
              <w:rPr>
                <w:i w:val="0"/>
              </w:rPr>
              <w:t>De school beschikt over gestandaardiseerde toetsen en instrumentarium voor het in kaart brengen van sociaal- emotionele ontwikkeling van leerlingen.</w:t>
            </w:r>
          </w:p>
        </w:tc>
        <w:tc>
          <w:tcPr>
            <w:tcW w:w="709" w:type="dxa"/>
          </w:tcPr>
          <w:p w:rsidR="00681CC3" w:rsidRDefault="00681CC3">
            <w:pPr>
              <w:shd w:val="clear" w:color="auto" w:fill="FFFFFF"/>
              <w:spacing w:line="276" w:lineRule="auto"/>
            </w:pPr>
          </w:p>
        </w:tc>
      </w:tr>
      <w:tr w:rsidR="00681CC3">
        <w:trPr>
          <w:trHeight w:val="540"/>
        </w:trPr>
        <w:tc>
          <w:tcPr>
            <w:tcW w:w="9199" w:type="dxa"/>
          </w:tcPr>
          <w:p w:rsidR="00681CC3" w:rsidRDefault="00D340D1">
            <w:pPr>
              <w:shd w:val="clear" w:color="auto" w:fill="FFFFFF"/>
              <w:spacing w:line="276" w:lineRule="auto"/>
              <w:rPr>
                <w:i w:val="0"/>
              </w:rPr>
            </w:pPr>
            <w:r>
              <w:rPr>
                <w:i w:val="0"/>
              </w:rPr>
              <w:t>Leraren hebben kennis van de sociaal-emotionele ontwikkeling van kinderen en de knelpunten die zich kunnen voordoen in het functioneren op school, als de sociaal-emotionele ontwikkeling anders verloopt.</w:t>
            </w:r>
          </w:p>
        </w:tc>
        <w:tc>
          <w:tcPr>
            <w:tcW w:w="709" w:type="dxa"/>
          </w:tcPr>
          <w:p w:rsidR="00681CC3" w:rsidRDefault="00681CC3">
            <w:pPr>
              <w:shd w:val="clear" w:color="auto" w:fill="FFFFFF"/>
              <w:spacing w:line="276" w:lineRule="auto"/>
            </w:pPr>
          </w:p>
        </w:tc>
      </w:tr>
      <w:tr w:rsidR="00681CC3">
        <w:trPr>
          <w:trHeight w:val="260"/>
        </w:trPr>
        <w:tc>
          <w:tcPr>
            <w:tcW w:w="9199" w:type="dxa"/>
          </w:tcPr>
          <w:p w:rsidR="00681CC3" w:rsidRDefault="00D340D1">
            <w:pPr>
              <w:shd w:val="clear" w:color="auto" w:fill="FFFFFF"/>
              <w:spacing w:line="276" w:lineRule="auto"/>
              <w:rPr>
                <w:i w:val="0"/>
              </w:rPr>
            </w:pPr>
            <w:r>
              <w:rPr>
                <w:i w:val="0"/>
              </w:rPr>
              <w:t xml:space="preserve">De school heeft een aanbod voor het versterken van </w:t>
            </w:r>
            <w:r>
              <w:rPr>
                <w:i w:val="0"/>
              </w:rPr>
              <w:t>sociale competenties.</w:t>
            </w:r>
          </w:p>
        </w:tc>
        <w:tc>
          <w:tcPr>
            <w:tcW w:w="709" w:type="dxa"/>
          </w:tcPr>
          <w:p w:rsidR="00681CC3" w:rsidRDefault="00681CC3">
            <w:pPr>
              <w:shd w:val="clear" w:color="auto" w:fill="FFFFFF"/>
              <w:spacing w:line="276" w:lineRule="auto"/>
            </w:pPr>
          </w:p>
        </w:tc>
      </w:tr>
      <w:tr w:rsidR="00681CC3">
        <w:trPr>
          <w:trHeight w:val="260"/>
        </w:trPr>
        <w:tc>
          <w:tcPr>
            <w:tcW w:w="9199" w:type="dxa"/>
          </w:tcPr>
          <w:p w:rsidR="00681CC3" w:rsidRDefault="00D340D1">
            <w:pPr>
              <w:shd w:val="clear" w:color="auto" w:fill="FFFFFF"/>
              <w:spacing w:line="276" w:lineRule="auto"/>
              <w:rPr>
                <w:i w:val="0"/>
              </w:rPr>
            </w:pPr>
            <w:r>
              <w:rPr>
                <w:i w:val="0"/>
              </w:rPr>
              <w:t>De school heeft een aanbod voor het versterken van burgerschapsvorming.</w:t>
            </w:r>
          </w:p>
        </w:tc>
        <w:tc>
          <w:tcPr>
            <w:tcW w:w="709" w:type="dxa"/>
          </w:tcPr>
          <w:p w:rsidR="00681CC3" w:rsidRDefault="00681CC3">
            <w:pPr>
              <w:shd w:val="clear" w:color="auto" w:fill="FFFFFF"/>
              <w:spacing w:line="276" w:lineRule="auto"/>
            </w:pPr>
          </w:p>
        </w:tc>
      </w:tr>
      <w:tr w:rsidR="00681CC3">
        <w:trPr>
          <w:trHeight w:val="260"/>
        </w:trPr>
        <w:tc>
          <w:tcPr>
            <w:tcW w:w="9199" w:type="dxa"/>
            <w:shd w:val="clear" w:color="auto" w:fill="ACCBF9"/>
          </w:tcPr>
          <w:p w:rsidR="00681CC3" w:rsidRDefault="00D340D1">
            <w:pPr>
              <w:pBdr>
                <w:top w:val="nil"/>
                <w:left w:val="nil"/>
                <w:bottom w:val="nil"/>
                <w:right w:val="nil"/>
                <w:between w:val="nil"/>
              </w:pBdr>
              <w:spacing w:line="276" w:lineRule="auto"/>
              <w:rPr>
                <w:b/>
                <w:i w:val="0"/>
                <w:color w:val="000000"/>
              </w:rPr>
            </w:pPr>
            <w:r>
              <w:rPr>
                <w:b/>
                <w:i w:val="0"/>
                <w:color w:val="000000"/>
              </w:rPr>
              <w:t>Concrete kwaliteitsafspraken vervolgsucces SWV PO Rijnstreek</w:t>
            </w:r>
          </w:p>
        </w:tc>
        <w:tc>
          <w:tcPr>
            <w:tcW w:w="709" w:type="dxa"/>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rPr>
          <w:trHeight w:val="540"/>
        </w:trPr>
        <w:tc>
          <w:tcPr>
            <w:tcW w:w="9199" w:type="dxa"/>
          </w:tcPr>
          <w:p w:rsidR="00681CC3" w:rsidRDefault="00D340D1">
            <w:pPr>
              <w:shd w:val="clear" w:color="auto" w:fill="FFFFFF"/>
              <w:spacing w:line="276" w:lineRule="auto"/>
              <w:jc w:val="both"/>
              <w:rPr>
                <w:i w:val="0"/>
              </w:rPr>
            </w:pPr>
            <w:r>
              <w:rPr>
                <w:i w:val="0"/>
              </w:rPr>
              <w:t>De school draagt leerlingen zorgvuldig over naar het voortgezet onderwijs volgens de vastgestelde POVO-procedure in de Rijnstreek (</w:t>
            </w:r>
            <w:hyperlink r:id="rId10">
              <w:r>
                <w:rPr>
                  <w:i w:val="0"/>
                  <w:color w:val="9454C3"/>
                  <w:u w:val="single"/>
                </w:rPr>
                <w:t>po/vo procedure SWV Midden-Holland en Rijnstreek</w:t>
              </w:r>
            </w:hyperlink>
            <w:r>
              <w:rPr>
                <w:i w:val="0"/>
              </w:rPr>
              <w:t>).</w:t>
            </w:r>
          </w:p>
        </w:tc>
        <w:tc>
          <w:tcPr>
            <w:tcW w:w="709" w:type="dxa"/>
          </w:tcPr>
          <w:p w:rsidR="00681CC3" w:rsidRDefault="00681CC3">
            <w:pPr>
              <w:shd w:val="clear" w:color="auto" w:fill="FFFFFF"/>
              <w:spacing w:line="276" w:lineRule="auto"/>
            </w:pPr>
          </w:p>
        </w:tc>
      </w:tr>
      <w:tr w:rsidR="00681CC3">
        <w:trPr>
          <w:trHeight w:val="820"/>
        </w:trPr>
        <w:tc>
          <w:tcPr>
            <w:tcW w:w="9199" w:type="dxa"/>
          </w:tcPr>
          <w:p w:rsidR="00681CC3" w:rsidRDefault="00D340D1">
            <w:pPr>
              <w:shd w:val="clear" w:color="auto" w:fill="FFFFFF"/>
              <w:spacing w:line="276" w:lineRule="auto"/>
              <w:rPr>
                <w:i w:val="0"/>
              </w:rPr>
            </w:pPr>
            <w:r>
              <w:rPr>
                <w:i w:val="0"/>
              </w:rPr>
              <w:t xml:space="preserve">De school volgt de leerlingen die de school hebben verlaten. School en voortgezet onderwijs in de regio hebben contact over de bestendiging van de schooladviezen (waar zit een leerling met een bepaald advies na </w:t>
            </w:r>
          </w:p>
          <w:p w:rsidR="00681CC3" w:rsidRDefault="00D340D1">
            <w:pPr>
              <w:shd w:val="clear" w:color="auto" w:fill="FFFFFF"/>
              <w:spacing w:line="276" w:lineRule="auto"/>
              <w:rPr>
                <w:i w:val="0"/>
              </w:rPr>
            </w:pPr>
            <w:r>
              <w:rPr>
                <w:i w:val="0"/>
              </w:rPr>
              <w:t>drie jaar in het voortgezet onderwijs?).</w:t>
            </w:r>
          </w:p>
        </w:tc>
        <w:tc>
          <w:tcPr>
            <w:tcW w:w="709" w:type="dxa"/>
          </w:tcPr>
          <w:p w:rsidR="00681CC3" w:rsidRDefault="00681CC3">
            <w:pPr>
              <w:shd w:val="clear" w:color="auto" w:fill="FFFFFF"/>
              <w:spacing w:line="276" w:lineRule="auto"/>
            </w:pPr>
          </w:p>
        </w:tc>
      </w:tr>
    </w:tbl>
    <w:p w:rsidR="00681CC3" w:rsidRDefault="00D340D1">
      <w:pPr>
        <w:pStyle w:val="Kop2"/>
        <w:ind w:left="0"/>
      </w:pPr>
      <w:r>
        <w:t xml:space="preserve"> Aanvullend schooleigen aanbod op de basisondersteuning</w:t>
      </w:r>
    </w:p>
    <w:p w:rsidR="00681CC3" w:rsidRDefault="00D340D1">
      <w:pPr>
        <w:pBdr>
          <w:top w:val="nil"/>
          <w:left w:val="nil"/>
          <w:bottom w:val="nil"/>
          <w:right w:val="nil"/>
          <w:between w:val="nil"/>
        </w:pBdr>
        <w:spacing w:after="0" w:line="276" w:lineRule="auto"/>
        <w:jc w:val="both"/>
        <w:rPr>
          <w:color w:val="000000"/>
          <w:sz w:val="22"/>
          <w:szCs w:val="22"/>
        </w:rPr>
      </w:pPr>
      <w:r>
        <w:rPr>
          <w:color w:val="000000"/>
          <w:sz w:val="22"/>
          <w:szCs w:val="22"/>
        </w:rPr>
        <w:t xml:space="preserve">Naast de regionale afspraken zijn er scholen die aanvullend op de basisondersteuning iets extra’s bieden. </w:t>
      </w:r>
    </w:p>
    <w:p w:rsidR="00681CC3" w:rsidRDefault="00D340D1">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De school biedt ten aanzien van preventieve interventies, aanbod van ondersteuning, bekwaamheid van personeel, ondersteuningsstructuur of planmatig handelingsgericht werken het volgende aanvullende aanbod op de basisondersteuning:</w:t>
      </w:r>
    </w:p>
    <w:p w:rsidR="00681CC3" w:rsidRDefault="00D340D1">
      <w:pPr>
        <w:numPr>
          <w:ilvl w:val="0"/>
          <w:numId w:val="4"/>
        </w:numPr>
        <w:pBdr>
          <w:top w:val="nil"/>
          <w:left w:val="nil"/>
          <w:bottom w:val="nil"/>
          <w:right w:val="nil"/>
          <w:between w:val="nil"/>
        </w:pBdr>
        <w:spacing w:after="0" w:line="276" w:lineRule="auto"/>
        <w:jc w:val="both"/>
        <w:rPr>
          <w:sz w:val="22"/>
          <w:szCs w:val="22"/>
        </w:rPr>
      </w:pPr>
      <w:r>
        <w:rPr>
          <w:sz w:val="22"/>
          <w:szCs w:val="22"/>
        </w:rPr>
        <w:t>Wij beschikken over een W</w:t>
      </w:r>
      <w:r>
        <w:rPr>
          <w:sz w:val="22"/>
          <w:szCs w:val="22"/>
        </w:rPr>
        <w:t>&amp;T specialist</w:t>
      </w:r>
    </w:p>
    <w:p w:rsidR="00681CC3" w:rsidRDefault="00D340D1">
      <w:pPr>
        <w:numPr>
          <w:ilvl w:val="0"/>
          <w:numId w:val="4"/>
        </w:numPr>
        <w:pBdr>
          <w:top w:val="nil"/>
          <w:left w:val="nil"/>
          <w:bottom w:val="nil"/>
          <w:right w:val="nil"/>
          <w:between w:val="nil"/>
        </w:pBdr>
        <w:spacing w:after="0" w:line="276" w:lineRule="auto"/>
        <w:jc w:val="both"/>
        <w:rPr>
          <w:sz w:val="22"/>
          <w:szCs w:val="22"/>
        </w:rPr>
      </w:pPr>
      <w:r>
        <w:rPr>
          <w:sz w:val="22"/>
          <w:szCs w:val="22"/>
        </w:rPr>
        <w:t>Wij beschikken over een taalspecialist</w:t>
      </w:r>
    </w:p>
    <w:p w:rsidR="00681CC3" w:rsidRDefault="00D340D1">
      <w:pPr>
        <w:numPr>
          <w:ilvl w:val="0"/>
          <w:numId w:val="4"/>
        </w:numPr>
        <w:pBdr>
          <w:top w:val="nil"/>
          <w:left w:val="nil"/>
          <w:bottom w:val="nil"/>
          <w:right w:val="nil"/>
          <w:between w:val="nil"/>
        </w:pBdr>
        <w:spacing w:after="0" w:line="276" w:lineRule="auto"/>
        <w:jc w:val="both"/>
        <w:rPr>
          <w:sz w:val="22"/>
          <w:szCs w:val="22"/>
        </w:rPr>
      </w:pPr>
      <w:r>
        <w:rPr>
          <w:sz w:val="22"/>
          <w:szCs w:val="22"/>
        </w:rPr>
        <w:t>Wij beschikken over een muziekspecialist</w:t>
      </w:r>
    </w:p>
    <w:p w:rsidR="00681CC3" w:rsidRDefault="00D340D1">
      <w:pPr>
        <w:numPr>
          <w:ilvl w:val="0"/>
          <w:numId w:val="4"/>
        </w:numPr>
        <w:pBdr>
          <w:top w:val="nil"/>
          <w:left w:val="nil"/>
          <w:bottom w:val="nil"/>
          <w:right w:val="nil"/>
          <w:between w:val="nil"/>
        </w:pBdr>
        <w:spacing w:after="0" w:line="276" w:lineRule="auto"/>
        <w:jc w:val="both"/>
        <w:rPr>
          <w:sz w:val="22"/>
          <w:szCs w:val="22"/>
        </w:rPr>
      </w:pPr>
      <w:r>
        <w:rPr>
          <w:sz w:val="22"/>
          <w:szCs w:val="22"/>
        </w:rPr>
        <w:t>Wij beschikken over een gymdocent</w:t>
      </w:r>
    </w:p>
    <w:p w:rsidR="00681CC3" w:rsidRDefault="00D340D1">
      <w:pPr>
        <w:numPr>
          <w:ilvl w:val="0"/>
          <w:numId w:val="2"/>
        </w:numPr>
        <w:pBdr>
          <w:top w:val="nil"/>
          <w:left w:val="nil"/>
          <w:bottom w:val="nil"/>
          <w:right w:val="nil"/>
          <w:between w:val="nil"/>
        </w:pBdr>
        <w:spacing w:after="0" w:line="276" w:lineRule="auto"/>
        <w:jc w:val="both"/>
        <w:rPr>
          <w:i w:val="0"/>
          <w:color w:val="000000"/>
          <w:sz w:val="22"/>
          <w:szCs w:val="22"/>
        </w:rPr>
      </w:pPr>
      <w:r>
        <w:rPr>
          <w:i w:val="0"/>
          <w:color w:val="000000"/>
          <w:sz w:val="22"/>
          <w:szCs w:val="22"/>
        </w:rPr>
        <w:t>Aanvullend zijn standaard beschikbaar (aankruisen):</w:t>
      </w:r>
    </w:p>
    <w:tbl>
      <w:tblPr>
        <w:tblStyle w:val="a1"/>
        <w:tblW w:w="97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6"/>
        <w:gridCol w:w="1350"/>
      </w:tblGrid>
      <w:tr w:rsidR="00681CC3">
        <w:tc>
          <w:tcPr>
            <w:tcW w:w="9766" w:type="dxa"/>
            <w:gridSpan w:val="2"/>
            <w:tcBorders>
              <w:top w:val="single" w:sz="4" w:space="0" w:color="000000"/>
              <w:bottom w:val="single" w:sz="4" w:space="0" w:color="000000"/>
            </w:tcBorders>
            <w:shd w:val="clear" w:color="auto" w:fill="ACCBF9"/>
          </w:tcPr>
          <w:p w:rsidR="00681CC3" w:rsidRDefault="00681CC3">
            <w:pPr>
              <w:pBdr>
                <w:top w:val="nil"/>
                <w:left w:val="nil"/>
                <w:bottom w:val="nil"/>
                <w:right w:val="nil"/>
                <w:between w:val="nil"/>
              </w:pBdr>
              <w:spacing w:line="276" w:lineRule="auto"/>
              <w:rPr>
                <w:b/>
                <w:i w:val="0"/>
                <w:color w:val="000000"/>
              </w:rPr>
            </w:pPr>
          </w:p>
        </w:tc>
      </w:tr>
      <w:tr w:rsidR="00681CC3">
        <w:tc>
          <w:tcPr>
            <w:tcW w:w="8416" w:type="dxa"/>
          </w:tcPr>
          <w:p w:rsidR="00681CC3" w:rsidRDefault="00D340D1">
            <w:pPr>
              <w:shd w:val="clear" w:color="auto" w:fill="FFFFFF"/>
              <w:spacing w:line="276" w:lineRule="auto"/>
              <w:rPr>
                <w:i w:val="0"/>
              </w:rPr>
            </w:pPr>
            <w:r>
              <w:rPr>
                <w:i w:val="0"/>
              </w:rPr>
              <w:t>De school beschikt structureel over extra handen in de klas in de vorm van onderwijsassistenten, stagiaires en/of vrijwilligers.</w:t>
            </w:r>
          </w:p>
        </w:tc>
        <w:tc>
          <w:tcPr>
            <w:tcW w:w="1350" w:type="dxa"/>
          </w:tcPr>
          <w:p w:rsidR="00681CC3" w:rsidRDefault="00D340D1">
            <w:pPr>
              <w:shd w:val="clear" w:color="auto" w:fill="FFFFFF"/>
              <w:spacing w:line="276" w:lineRule="auto"/>
              <w:rPr>
                <w:i w:val="0"/>
              </w:rPr>
            </w:pPr>
            <w:r>
              <w:rPr>
                <w:i w:val="0"/>
              </w:rPr>
              <w:t>Ja</w:t>
            </w:r>
          </w:p>
        </w:tc>
      </w:tr>
      <w:tr w:rsidR="00681CC3">
        <w:tc>
          <w:tcPr>
            <w:tcW w:w="8416" w:type="dxa"/>
          </w:tcPr>
          <w:p w:rsidR="00681CC3" w:rsidRDefault="00D340D1">
            <w:pPr>
              <w:shd w:val="clear" w:color="auto" w:fill="FFFFFF"/>
              <w:spacing w:line="276" w:lineRule="auto"/>
              <w:rPr>
                <w:i w:val="0"/>
              </w:rPr>
            </w:pPr>
            <w:r>
              <w:rPr>
                <w:i w:val="0"/>
              </w:rPr>
              <w:t xml:space="preserve">De school heeft beleid rondom het </w:t>
            </w:r>
            <w:proofErr w:type="spellStart"/>
            <w:r>
              <w:rPr>
                <w:i w:val="0"/>
              </w:rPr>
              <w:t>compacten</w:t>
            </w:r>
            <w:proofErr w:type="spellEnd"/>
            <w:r>
              <w:rPr>
                <w:i w:val="0"/>
              </w:rPr>
              <w:t>, verrijken en versnellen.</w:t>
            </w:r>
          </w:p>
        </w:tc>
        <w:tc>
          <w:tcPr>
            <w:tcW w:w="1350" w:type="dxa"/>
          </w:tcPr>
          <w:p w:rsidR="00681CC3" w:rsidRDefault="00D340D1">
            <w:pPr>
              <w:shd w:val="clear" w:color="auto" w:fill="FFFFFF"/>
              <w:spacing w:line="276" w:lineRule="auto"/>
              <w:rPr>
                <w:i w:val="0"/>
              </w:rPr>
            </w:pPr>
            <w:r>
              <w:rPr>
                <w:i w:val="0"/>
              </w:rPr>
              <w:t>Ja</w:t>
            </w:r>
          </w:p>
        </w:tc>
      </w:tr>
      <w:tr w:rsidR="00681CC3">
        <w:tc>
          <w:tcPr>
            <w:tcW w:w="8416" w:type="dxa"/>
          </w:tcPr>
          <w:p w:rsidR="00681CC3" w:rsidRDefault="00D340D1">
            <w:pPr>
              <w:shd w:val="clear" w:color="auto" w:fill="FFFFFF"/>
              <w:spacing w:line="276" w:lineRule="auto"/>
              <w:rPr>
                <w:i w:val="0"/>
              </w:rPr>
            </w:pPr>
            <w:r>
              <w:rPr>
                <w:i w:val="0"/>
              </w:rPr>
              <w:t>De school hanteert een pestprotocol.</w:t>
            </w:r>
          </w:p>
        </w:tc>
        <w:tc>
          <w:tcPr>
            <w:tcW w:w="1350" w:type="dxa"/>
          </w:tcPr>
          <w:p w:rsidR="00681CC3" w:rsidRDefault="00D340D1">
            <w:pPr>
              <w:shd w:val="clear" w:color="auto" w:fill="FFFFFF"/>
              <w:spacing w:line="276" w:lineRule="auto"/>
              <w:rPr>
                <w:i w:val="0"/>
              </w:rPr>
            </w:pPr>
            <w:r>
              <w:rPr>
                <w:i w:val="0"/>
              </w:rPr>
              <w:t>Ja</w:t>
            </w:r>
          </w:p>
        </w:tc>
      </w:tr>
      <w:tr w:rsidR="00681CC3">
        <w:tc>
          <w:tcPr>
            <w:tcW w:w="8416" w:type="dxa"/>
          </w:tcPr>
          <w:p w:rsidR="00681CC3" w:rsidRDefault="00D340D1">
            <w:pPr>
              <w:shd w:val="clear" w:color="auto" w:fill="FFFFFF"/>
              <w:spacing w:line="276" w:lineRule="auto"/>
              <w:rPr>
                <w:i w:val="0"/>
              </w:rPr>
            </w:pPr>
            <w:r>
              <w:rPr>
                <w:i w:val="0"/>
              </w:rPr>
              <w:t>De school hanteert een dyslexieprotocol.</w:t>
            </w:r>
          </w:p>
        </w:tc>
        <w:tc>
          <w:tcPr>
            <w:tcW w:w="1350" w:type="dxa"/>
          </w:tcPr>
          <w:p w:rsidR="00681CC3" w:rsidRDefault="00D340D1">
            <w:pPr>
              <w:shd w:val="clear" w:color="auto" w:fill="FFFFFF"/>
              <w:spacing w:line="276" w:lineRule="auto"/>
              <w:rPr>
                <w:i w:val="0"/>
              </w:rPr>
            </w:pPr>
            <w:r>
              <w:rPr>
                <w:i w:val="0"/>
              </w:rPr>
              <w:t>Ja</w:t>
            </w:r>
          </w:p>
        </w:tc>
      </w:tr>
      <w:tr w:rsidR="00681CC3">
        <w:tc>
          <w:tcPr>
            <w:tcW w:w="8416" w:type="dxa"/>
          </w:tcPr>
          <w:p w:rsidR="00681CC3" w:rsidRDefault="00D340D1">
            <w:pPr>
              <w:shd w:val="clear" w:color="auto" w:fill="FFFFFF"/>
              <w:spacing w:line="276" w:lineRule="auto"/>
              <w:rPr>
                <w:i w:val="0"/>
              </w:rPr>
            </w:pPr>
            <w:r>
              <w:rPr>
                <w:i w:val="0"/>
              </w:rPr>
              <w:t xml:space="preserve">De school hanteert een dyscalculieprotocol. </w:t>
            </w:r>
          </w:p>
        </w:tc>
        <w:tc>
          <w:tcPr>
            <w:tcW w:w="1350" w:type="dxa"/>
          </w:tcPr>
          <w:p w:rsidR="00681CC3" w:rsidRDefault="00D340D1">
            <w:pPr>
              <w:shd w:val="clear" w:color="auto" w:fill="FFFFFF"/>
              <w:spacing w:line="276" w:lineRule="auto"/>
              <w:rPr>
                <w:i w:val="0"/>
              </w:rPr>
            </w:pPr>
            <w:r>
              <w:rPr>
                <w:i w:val="0"/>
              </w:rPr>
              <w:t>Nee</w:t>
            </w:r>
          </w:p>
        </w:tc>
      </w:tr>
      <w:tr w:rsidR="00681CC3">
        <w:tc>
          <w:tcPr>
            <w:tcW w:w="8416" w:type="dxa"/>
          </w:tcPr>
          <w:p w:rsidR="00681CC3" w:rsidRDefault="00D340D1">
            <w:pPr>
              <w:shd w:val="clear" w:color="auto" w:fill="FFFFFF"/>
              <w:spacing w:line="276" w:lineRule="auto"/>
              <w:rPr>
                <w:i w:val="0"/>
              </w:rPr>
            </w:pPr>
            <w:r>
              <w:rPr>
                <w:i w:val="0"/>
              </w:rPr>
              <w:t xml:space="preserve">Methodisch wordt de sociaal-emotionele ontwikkeling ondersteund. </w:t>
            </w:r>
          </w:p>
        </w:tc>
        <w:tc>
          <w:tcPr>
            <w:tcW w:w="1350" w:type="dxa"/>
          </w:tcPr>
          <w:p w:rsidR="00681CC3" w:rsidRDefault="00D340D1">
            <w:pPr>
              <w:shd w:val="clear" w:color="auto" w:fill="FFFFFF"/>
              <w:spacing w:line="276" w:lineRule="auto"/>
              <w:rPr>
                <w:i w:val="0"/>
              </w:rPr>
            </w:pPr>
            <w:r>
              <w:rPr>
                <w:i w:val="0"/>
              </w:rPr>
              <w:t>Ja</w:t>
            </w:r>
          </w:p>
        </w:tc>
      </w:tr>
      <w:tr w:rsidR="00681CC3">
        <w:tc>
          <w:tcPr>
            <w:tcW w:w="8416" w:type="dxa"/>
          </w:tcPr>
          <w:p w:rsidR="00681CC3" w:rsidRDefault="00D340D1">
            <w:pPr>
              <w:shd w:val="clear" w:color="auto" w:fill="FFFFFF"/>
              <w:spacing w:line="276" w:lineRule="auto"/>
              <w:rPr>
                <w:i w:val="0"/>
              </w:rPr>
            </w:pPr>
            <w:r>
              <w:rPr>
                <w:i w:val="0"/>
              </w:rPr>
              <w:t>De school hanteert een veiligheidsprotocol, (</w:t>
            </w:r>
            <w:hyperlink r:id="rId11">
              <w:r>
                <w:rPr>
                  <w:i w:val="0"/>
                  <w:color w:val="9454C3"/>
                  <w:u w:val="single"/>
                </w:rPr>
                <w:t>veiligheid op school rijksoverheid tekst</w:t>
              </w:r>
            </w:hyperlink>
            <w:r>
              <w:rPr>
                <w:i w:val="0"/>
              </w:rPr>
              <w:t>).</w:t>
            </w:r>
          </w:p>
        </w:tc>
        <w:tc>
          <w:tcPr>
            <w:tcW w:w="1350" w:type="dxa"/>
          </w:tcPr>
          <w:p w:rsidR="00681CC3" w:rsidRDefault="00D340D1">
            <w:pPr>
              <w:shd w:val="clear" w:color="auto" w:fill="FFFFFF"/>
              <w:spacing w:line="276" w:lineRule="auto"/>
              <w:rPr>
                <w:i w:val="0"/>
              </w:rPr>
            </w:pPr>
            <w:r>
              <w:rPr>
                <w:i w:val="0"/>
              </w:rPr>
              <w:t>Ja</w:t>
            </w:r>
          </w:p>
        </w:tc>
      </w:tr>
      <w:tr w:rsidR="00681CC3">
        <w:tc>
          <w:tcPr>
            <w:tcW w:w="8416" w:type="dxa"/>
          </w:tcPr>
          <w:p w:rsidR="00681CC3" w:rsidRDefault="00D340D1">
            <w:pPr>
              <w:shd w:val="clear" w:color="auto" w:fill="FFFFFF"/>
              <w:spacing w:line="276" w:lineRule="auto"/>
              <w:rPr>
                <w:i w:val="0"/>
              </w:rPr>
            </w:pPr>
            <w:r>
              <w:rPr>
                <w:i w:val="0"/>
              </w:rPr>
              <w:t>De school hanteert een protocol medisch handelen.</w:t>
            </w:r>
          </w:p>
        </w:tc>
        <w:tc>
          <w:tcPr>
            <w:tcW w:w="1350" w:type="dxa"/>
          </w:tcPr>
          <w:p w:rsidR="00681CC3" w:rsidRDefault="00D340D1">
            <w:pPr>
              <w:shd w:val="clear" w:color="auto" w:fill="FFFFFF"/>
              <w:spacing w:line="276" w:lineRule="auto"/>
              <w:rPr>
                <w:i w:val="0"/>
              </w:rPr>
            </w:pPr>
            <w:r>
              <w:rPr>
                <w:i w:val="0"/>
              </w:rPr>
              <w:t>Ja</w:t>
            </w:r>
          </w:p>
        </w:tc>
      </w:tr>
    </w:tbl>
    <w:p w:rsidR="00681CC3" w:rsidRPr="004C45D0" w:rsidRDefault="00D340D1" w:rsidP="004C45D0">
      <w:pPr>
        <w:pStyle w:val="Kop1"/>
      </w:pPr>
      <w:r>
        <w:lastRenderedPageBreak/>
        <w:t>Extra ondersteuning</w:t>
      </w:r>
    </w:p>
    <w:p w:rsidR="00681CC3" w:rsidRDefault="00D340D1">
      <w:pPr>
        <w:pBdr>
          <w:top w:val="nil"/>
          <w:left w:val="nil"/>
          <w:bottom w:val="nil"/>
          <w:right w:val="nil"/>
          <w:between w:val="nil"/>
        </w:pBdr>
        <w:spacing w:after="0" w:line="276" w:lineRule="auto"/>
        <w:jc w:val="both"/>
        <w:rPr>
          <w:color w:val="000000"/>
          <w:sz w:val="22"/>
          <w:szCs w:val="22"/>
        </w:rPr>
      </w:pPr>
      <w:bookmarkStart w:id="2" w:name="_1fob9te" w:colFirst="0" w:colLast="0"/>
      <w:bookmarkEnd w:id="2"/>
      <w:r>
        <w:rPr>
          <w:color w:val="000000"/>
          <w:sz w:val="22"/>
          <w:szCs w:val="22"/>
        </w:rPr>
        <w:t>D</w:t>
      </w:r>
      <w:r>
        <w:rPr>
          <w:color w:val="000000"/>
          <w:sz w:val="22"/>
          <w:szCs w:val="22"/>
        </w:rPr>
        <w:t>e definitie van extra ondersteuning is dat de onderwijsbehoeften van het kind dermate intensief en complex zijn, dat deze meer dan de (aanvullende) basisondersteuning op een school vragen. De schoolbesturen binnen SWV PO Rijnstreek hebben hiertoe extra on</w:t>
      </w:r>
      <w:r>
        <w:rPr>
          <w:color w:val="000000"/>
          <w:sz w:val="22"/>
          <w:szCs w:val="22"/>
        </w:rPr>
        <w:t>dersteuningsmiddelen gekregen om zoveel mogelijk te voldoen aan de extra onderwijsbehoeften van de leerling. Indien de extra onderwijsbehoeften van de leerling de mogelijkheden van de school en het schoolbestuur overstijgen, kan een verwijzing plaatsvinden</w:t>
      </w:r>
      <w:r>
        <w:rPr>
          <w:color w:val="000000"/>
          <w:sz w:val="22"/>
          <w:szCs w:val="22"/>
        </w:rPr>
        <w:t xml:space="preserve"> naar het Speciaal (Basis) Onderwijs. </w:t>
      </w:r>
    </w:p>
    <w:p w:rsidR="00681CC3" w:rsidRDefault="00D340D1">
      <w:pPr>
        <w:pStyle w:val="Kop2"/>
        <w:ind w:firstLine="144"/>
      </w:pPr>
      <w:r>
        <w:t>Extra ondersteuningsmogelijkheden van de school / schoolbestuur</w:t>
      </w:r>
    </w:p>
    <w:p w:rsidR="00681CC3" w:rsidRDefault="00D340D1">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Aan de volgende extra onderwijsbehoeften van een leerling kan de school voldoen:</w:t>
      </w:r>
    </w:p>
    <w:p w:rsidR="00681CC3" w:rsidRDefault="00D340D1">
      <w:pPr>
        <w:numPr>
          <w:ilvl w:val="0"/>
          <w:numId w:val="5"/>
        </w:numPr>
        <w:pBdr>
          <w:top w:val="nil"/>
          <w:left w:val="nil"/>
          <w:bottom w:val="nil"/>
          <w:right w:val="nil"/>
          <w:between w:val="nil"/>
        </w:pBdr>
        <w:spacing w:after="0" w:line="276" w:lineRule="auto"/>
        <w:jc w:val="both"/>
        <w:rPr>
          <w:sz w:val="22"/>
          <w:szCs w:val="22"/>
        </w:rPr>
      </w:pPr>
      <w:r>
        <w:rPr>
          <w:sz w:val="22"/>
          <w:szCs w:val="22"/>
        </w:rPr>
        <w:t xml:space="preserve">Behoefte aan extra ondersteuning </w:t>
      </w:r>
      <w:proofErr w:type="spellStart"/>
      <w:r>
        <w:rPr>
          <w:sz w:val="22"/>
          <w:szCs w:val="22"/>
        </w:rPr>
        <w:t>ivm</w:t>
      </w:r>
      <w:proofErr w:type="spellEnd"/>
      <w:r>
        <w:rPr>
          <w:sz w:val="22"/>
          <w:szCs w:val="22"/>
        </w:rPr>
        <w:t xml:space="preserve"> dyslexie (dyslexie afspraken)</w:t>
      </w:r>
    </w:p>
    <w:p w:rsidR="00681CC3" w:rsidRDefault="00D340D1">
      <w:pPr>
        <w:numPr>
          <w:ilvl w:val="0"/>
          <w:numId w:val="5"/>
        </w:numPr>
        <w:pBdr>
          <w:top w:val="nil"/>
          <w:left w:val="nil"/>
          <w:bottom w:val="nil"/>
          <w:right w:val="nil"/>
          <w:between w:val="nil"/>
        </w:pBdr>
        <w:spacing w:after="0" w:line="276" w:lineRule="auto"/>
        <w:jc w:val="both"/>
        <w:rPr>
          <w:sz w:val="22"/>
          <w:szCs w:val="22"/>
        </w:rPr>
      </w:pPr>
      <w:r>
        <w:rPr>
          <w:sz w:val="22"/>
          <w:szCs w:val="22"/>
        </w:rPr>
        <w:t>Behoefte aan extra taalondersteuning; nieuwkomers en anderstaligen.</w:t>
      </w:r>
    </w:p>
    <w:p w:rsidR="00681CC3" w:rsidRDefault="00D340D1">
      <w:pPr>
        <w:numPr>
          <w:ilvl w:val="0"/>
          <w:numId w:val="5"/>
        </w:numPr>
        <w:pBdr>
          <w:top w:val="nil"/>
          <w:left w:val="nil"/>
          <w:bottom w:val="nil"/>
          <w:right w:val="nil"/>
          <w:between w:val="nil"/>
        </w:pBdr>
        <w:spacing w:after="0" w:line="276" w:lineRule="auto"/>
        <w:jc w:val="both"/>
        <w:rPr>
          <w:sz w:val="22"/>
          <w:szCs w:val="22"/>
        </w:rPr>
      </w:pPr>
      <w:r>
        <w:rPr>
          <w:sz w:val="22"/>
          <w:szCs w:val="22"/>
        </w:rPr>
        <w:t>Behoefte aan werken met een eigen leerlijn (OPP)</w:t>
      </w:r>
    </w:p>
    <w:p w:rsidR="00681CC3" w:rsidRDefault="00D340D1">
      <w:pPr>
        <w:numPr>
          <w:ilvl w:val="0"/>
          <w:numId w:val="5"/>
        </w:numPr>
        <w:pBdr>
          <w:top w:val="nil"/>
          <w:left w:val="nil"/>
          <w:bottom w:val="nil"/>
          <w:right w:val="nil"/>
          <w:between w:val="nil"/>
        </w:pBdr>
        <w:spacing w:after="0" w:line="276" w:lineRule="auto"/>
        <w:jc w:val="both"/>
        <w:rPr>
          <w:sz w:val="22"/>
          <w:szCs w:val="22"/>
        </w:rPr>
      </w:pPr>
      <w:r>
        <w:rPr>
          <w:sz w:val="22"/>
          <w:szCs w:val="22"/>
        </w:rPr>
        <w:t xml:space="preserve">Behoefte aan extra uitdaging (op school of in samenwerking met </w:t>
      </w:r>
      <w:proofErr w:type="spellStart"/>
      <w:r>
        <w:rPr>
          <w:sz w:val="22"/>
          <w:szCs w:val="22"/>
        </w:rPr>
        <w:t>kaleidoscope</w:t>
      </w:r>
      <w:proofErr w:type="spellEnd"/>
      <w:r>
        <w:rPr>
          <w:sz w:val="22"/>
          <w:szCs w:val="22"/>
        </w:rPr>
        <w:t>)</w:t>
      </w:r>
    </w:p>
    <w:p w:rsidR="00681CC3" w:rsidRDefault="00D340D1">
      <w:pPr>
        <w:numPr>
          <w:ilvl w:val="0"/>
          <w:numId w:val="5"/>
        </w:numPr>
        <w:pBdr>
          <w:top w:val="nil"/>
          <w:left w:val="nil"/>
          <w:bottom w:val="nil"/>
          <w:right w:val="nil"/>
          <w:between w:val="nil"/>
        </w:pBdr>
        <w:spacing w:after="0" w:line="276" w:lineRule="auto"/>
        <w:jc w:val="both"/>
        <w:rPr>
          <w:sz w:val="22"/>
          <w:szCs w:val="22"/>
        </w:rPr>
      </w:pPr>
      <w:r>
        <w:rPr>
          <w:sz w:val="22"/>
          <w:szCs w:val="22"/>
        </w:rPr>
        <w:t xml:space="preserve">Behoefte aan extra ondersteuning op cognitief gebied door het </w:t>
      </w:r>
      <w:r>
        <w:rPr>
          <w:sz w:val="22"/>
          <w:szCs w:val="22"/>
        </w:rPr>
        <w:t>inzetten van vrijwilligers</w:t>
      </w:r>
    </w:p>
    <w:p w:rsidR="00681CC3" w:rsidRDefault="00D340D1">
      <w:pPr>
        <w:numPr>
          <w:ilvl w:val="0"/>
          <w:numId w:val="5"/>
        </w:numPr>
        <w:pBdr>
          <w:top w:val="nil"/>
          <w:left w:val="nil"/>
          <w:bottom w:val="nil"/>
          <w:right w:val="nil"/>
          <w:between w:val="nil"/>
        </w:pBdr>
        <w:spacing w:after="0" w:line="276" w:lineRule="auto"/>
        <w:jc w:val="both"/>
        <w:rPr>
          <w:sz w:val="22"/>
          <w:szCs w:val="22"/>
        </w:rPr>
      </w:pPr>
      <w:r>
        <w:rPr>
          <w:sz w:val="22"/>
          <w:szCs w:val="22"/>
        </w:rPr>
        <w:t xml:space="preserve">Leerlingen met een lichamelijke handicap maar die weinig extra zorg behoeven, de school is rolstoeltoegankelijk en er is een invalidentoilet aanwezig. </w:t>
      </w:r>
    </w:p>
    <w:p w:rsidR="002411DC" w:rsidRPr="002411DC" w:rsidRDefault="002411DC" w:rsidP="002411DC">
      <w:pPr>
        <w:pStyle w:val="Lijstalinea"/>
        <w:numPr>
          <w:ilvl w:val="0"/>
          <w:numId w:val="13"/>
        </w:numPr>
        <w:pBdr>
          <w:top w:val="nil"/>
          <w:left w:val="nil"/>
          <w:bottom w:val="nil"/>
          <w:right w:val="nil"/>
          <w:between w:val="nil"/>
        </w:pBdr>
        <w:spacing w:after="0" w:line="276" w:lineRule="auto"/>
        <w:jc w:val="both"/>
        <w:rPr>
          <w:sz w:val="22"/>
          <w:szCs w:val="22"/>
        </w:rPr>
      </w:pPr>
      <w:r>
        <w:rPr>
          <w:sz w:val="22"/>
          <w:szCs w:val="22"/>
        </w:rPr>
        <w:t>Vanuit Team Passend Onderwijs (TPO)</w:t>
      </w:r>
    </w:p>
    <w:p w:rsidR="00681CC3" w:rsidRDefault="00681CC3">
      <w:pPr>
        <w:pBdr>
          <w:top w:val="nil"/>
          <w:left w:val="nil"/>
          <w:bottom w:val="nil"/>
          <w:right w:val="nil"/>
          <w:between w:val="nil"/>
        </w:pBdr>
        <w:spacing w:after="0" w:line="276" w:lineRule="auto"/>
        <w:jc w:val="both"/>
        <w:rPr>
          <w:color w:val="000000"/>
          <w:sz w:val="22"/>
          <w:szCs w:val="22"/>
        </w:rPr>
      </w:pPr>
    </w:p>
    <w:p w:rsidR="00681CC3" w:rsidRDefault="00D340D1">
      <w:pPr>
        <w:pStyle w:val="Kop2"/>
        <w:ind w:firstLine="144"/>
      </w:pPr>
      <w:r>
        <w:t>Grenzen ondersteuningsmogelijkheden van de school / schoolbestuur</w:t>
      </w:r>
    </w:p>
    <w:p w:rsidR="00681CC3" w:rsidRDefault="00D340D1">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 xml:space="preserve">Indien er sprake is van de volgende extra onderwijsbehoeften, verwijst de school naar het Speciaal (Basis) Onderwijs: </w:t>
      </w:r>
    </w:p>
    <w:p w:rsidR="00681CC3" w:rsidRDefault="00D340D1">
      <w:pPr>
        <w:numPr>
          <w:ilvl w:val="0"/>
          <w:numId w:val="9"/>
        </w:numPr>
        <w:pBdr>
          <w:top w:val="nil"/>
          <w:left w:val="nil"/>
          <w:bottom w:val="nil"/>
          <w:right w:val="nil"/>
          <w:between w:val="nil"/>
        </w:pBdr>
        <w:spacing w:after="0" w:line="276" w:lineRule="auto"/>
        <w:jc w:val="both"/>
        <w:rPr>
          <w:sz w:val="22"/>
          <w:szCs w:val="22"/>
        </w:rPr>
      </w:pPr>
      <w:r>
        <w:rPr>
          <w:sz w:val="22"/>
          <w:szCs w:val="22"/>
        </w:rPr>
        <w:t>Behoefte aan ondersteuning op het gebied van gedrag waarbij de veiligheid van de groep niet gewaarborgd kan worden</w:t>
      </w:r>
    </w:p>
    <w:p w:rsidR="00681CC3" w:rsidRDefault="00D340D1">
      <w:pPr>
        <w:numPr>
          <w:ilvl w:val="0"/>
          <w:numId w:val="9"/>
        </w:numPr>
        <w:pBdr>
          <w:top w:val="nil"/>
          <w:left w:val="nil"/>
          <w:bottom w:val="nil"/>
          <w:right w:val="nil"/>
          <w:between w:val="nil"/>
        </w:pBdr>
        <w:spacing w:after="0" w:line="276" w:lineRule="auto"/>
        <w:jc w:val="both"/>
        <w:rPr>
          <w:sz w:val="22"/>
          <w:szCs w:val="22"/>
        </w:rPr>
      </w:pPr>
      <w:r>
        <w:rPr>
          <w:sz w:val="22"/>
          <w:szCs w:val="22"/>
        </w:rPr>
        <w:t>Leerlingen die blind e</w:t>
      </w:r>
      <w:r>
        <w:rPr>
          <w:sz w:val="22"/>
          <w:szCs w:val="22"/>
        </w:rPr>
        <w:t>n/of doof zijn</w:t>
      </w:r>
    </w:p>
    <w:p w:rsidR="00681CC3" w:rsidRDefault="00D340D1">
      <w:pPr>
        <w:numPr>
          <w:ilvl w:val="0"/>
          <w:numId w:val="9"/>
        </w:numPr>
        <w:pBdr>
          <w:top w:val="nil"/>
          <w:left w:val="nil"/>
          <w:bottom w:val="nil"/>
          <w:right w:val="nil"/>
          <w:between w:val="nil"/>
        </w:pBdr>
        <w:spacing w:after="0" w:line="276" w:lineRule="auto"/>
        <w:jc w:val="both"/>
        <w:rPr>
          <w:sz w:val="22"/>
          <w:szCs w:val="22"/>
        </w:rPr>
      </w:pPr>
      <w:r>
        <w:rPr>
          <w:sz w:val="22"/>
          <w:szCs w:val="22"/>
        </w:rPr>
        <w:t>Leerlingen met een lichamelijke handicap die gedurende de dag veel zorg behoe</w:t>
      </w:r>
      <w:r w:rsidR="005D2E5D">
        <w:rPr>
          <w:sz w:val="22"/>
          <w:szCs w:val="22"/>
        </w:rPr>
        <w:t>ft</w:t>
      </w:r>
      <w:r>
        <w:rPr>
          <w:sz w:val="22"/>
          <w:szCs w:val="22"/>
        </w:rPr>
        <w:t xml:space="preserve">. </w:t>
      </w: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681CC3">
      <w:pPr>
        <w:pBdr>
          <w:top w:val="nil"/>
          <w:left w:val="nil"/>
          <w:bottom w:val="nil"/>
          <w:right w:val="nil"/>
          <w:between w:val="nil"/>
        </w:pBdr>
        <w:spacing w:after="0" w:line="276" w:lineRule="auto"/>
        <w:jc w:val="both"/>
        <w:rPr>
          <w:sz w:val="22"/>
          <w:szCs w:val="22"/>
        </w:rPr>
      </w:pPr>
    </w:p>
    <w:p w:rsidR="00681CC3" w:rsidRDefault="00D340D1">
      <w:pPr>
        <w:pStyle w:val="Kop1"/>
        <w:rPr>
          <w:b w:val="0"/>
          <w:color w:val="000000"/>
          <w:sz w:val="22"/>
          <w:szCs w:val="22"/>
        </w:rPr>
      </w:pPr>
      <w:r>
        <w:lastRenderedPageBreak/>
        <w:t>Ambities</w:t>
      </w:r>
    </w:p>
    <w:p w:rsidR="00681CC3" w:rsidRDefault="00D340D1">
      <w:pPr>
        <w:pBdr>
          <w:top w:val="nil"/>
          <w:left w:val="nil"/>
          <w:bottom w:val="nil"/>
          <w:right w:val="nil"/>
          <w:between w:val="nil"/>
        </w:pBdr>
        <w:spacing w:after="0" w:line="276" w:lineRule="auto"/>
        <w:jc w:val="both"/>
        <w:rPr>
          <w:color w:val="000000"/>
          <w:sz w:val="22"/>
          <w:szCs w:val="22"/>
        </w:rPr>
      </w:pPr>
      <w:r>
        <w:rPr>
          <w:color w:val="000000"/>
          <w:sz w:val="22"/>
          <w:szCs w:val="22"/>
        </w:rPr>
        <w:t>Naast de ondersteuning zoals die op dit moment geboden wordt, heeft de school ambities welke de komende periode extra aandacht krijgen.</w:t>
      </w:r>
    </w:p>
    <w:p w:rsidR="00681CC3" w:rsidRDefault="00D340D1">
      <w:pPr>
        <w:pStyle w:val="Kop2"/>
        <w:ind w:firstLine="144"/>
      </w:pPr>
      <w:r>
        <w:t>Binnen de basis- en of extra ondersteuning</w:t>
      </w:r>
    </w:p>
    <w:p w:rsidR="00681CC3" w:rsidRDefault="00D340D1">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De ambities ten aanzien van het bieden van aanvullende of extra ondersteuning</w:t>
      </w:r>
      <w:r>
        <w:rPr>
          <w:color w:val="000000"/>
          <w:sz w:val="22"/>
          <w:szCs w:val="22"/>
        </w:rPr>
        <w:t xml:space="preserve"> zijn: </w:t>
      </w:r>
    </w:p>
    <w:p w:rsidR="00681CC3" w:rsidRDefault="00D340D1">
      <w:pPr>
        <w:numPr>
          <w:ilvl w:val="0"/>
          <w:numId w:val="6"/>
        </w:numPr>
        <w:pBdr>
          <w:top w:val="nil"/>
          <w:left w:val="nil"/>
          <w:bottom w:val="nil"/>
          <w:right w:val="nil"/>
          <w:between w:val="nil"/>
        </w:pBdr>
        <w:spacing w:after="0" w:line="276" w:lineRule="auto"/>
        <w:jc w:val="both"/>
        <w:rPr>
          <w:sz w:val="22"/>
          <w:szCs w:val="22"/>
        </w:rPr>
      </w:pPr>
      <w:r>
        <w:rPr>
          <w:color w:val="000000"/>
          <w:sz w:val="22"/>
          <w:szCs w:val="22"/>
        </w:rPr>
        <w:t xml:space="preserve">Het dyslexieprotocol </w:t>
      </w:r>
      <w:r w:rsidR="004C45D0">
        <w:rPr>
          <w:color w:val="000000"/>
          <w:sz w:val="22"/>
          <w:szCs w:val="22"/>
        </w:rPr>
        <w:t>is</w:t>
      </w:r>
      <w:r>
        <w:rPr>
          <w:color w:val="000000"/>
          <w:sz w:val="22"/>
          <w:szCs w:val="22"/>
        </w:rPr>
        <w:t xml:space="preserve"> herzien. </w:t>
      </w:r>
      <w:r w:rsidR="004C45D0">
        <w:rPr>
          <w:color w:val="000000"/>
          <w:sz w:val="22"/>
          <w:szCs w:val="22"/>
        </w:rPr>
        <w:t>De uitvoering moet nog verder worden afgestemd en aangescherpt</w:t>
      </w:r>
    </w:p>
    <w:p w:rsidR="00681CC3" w:rsidRDefault="00D340D1">
      <w:pPr>
        <w:numPr>
          <w:ilvl w:val="0"/>
          <w:numId w:val="6"/>
        </w:numPr>
        <w:pBdr>
          <w:top w:val="nil"/>
          <w:left w:val="nil"/>
          <w:bottom w:val="nil"/>
          <w:right w:val="nil"/>
          <w:between w:val="nil"/>
        </w:pBdr>
        <w:spacing w:after="0" w:line="276" w:lineRule="auto"/>
        <w:jc w:val="both"/>
        <w:rPr>
          <w:sz w:val="22"/>
          <w:szCs w:val="22"/>
        </w:rPr>
      </w:pPr>
      <w:r>
        <w:rPr>
          <w:sz w:val="22"/>
          <w:szCs w:val="22"/>
        </w:rPr>
        <w:t>We zijn bezig om een leerplein te ontwikkelen waardoor er binnen de school meer  werkruimte is om in kleine groepjes (eventueel onder begeleiding) aan het werk te kunnen.</w:t>
      </w:r>
    </w:p>
    <w:p w:rsidR="004C45D0" w:rsidRDefault="004C45D0">
      <w:pPr>
        <w:numPr>
          <w:ilvl w:val="0"/>
          <w:numId w:val="6"/>
        </w:numPr>
        <w:pBdr>
          <w:top w:val="nil"/>
          <w:left w:val="nil"/>
          <w:bottom w:val="nil"/>
          <w:right w:val="nil"/>
          <w:between w:val="nil"/>
        </w:pBdr>
        <w:spacing w:after="0" w:line="276" w:lineRule="auto"/>
        <w:jc w:val="both"/>
        <w:rPr>
          <w:sz w:val="22"/>
          <w:szCs w:val="22"/>
        </w:rPr>
      </w:pPr>
      <w:r>
        <w:rPr>
          <w:sz w:val="22"/>
          <w:szCs w:val="22"/>
        </w:rPr>
        <w:t xml:space="preserve">We willen leerlingen hun talenten laten ontdekken en laten ontwikkelen. </w:t>
      </w:r>
    </w:p>
    <w:p w:rsidR="00681CC3" w:rsidRDefault="00681CC3">
      <w:pPr>
        <w:pBdr>
          <w:top w:val="nil"/>
          <w:left w:val="nil"/>
          <w:bottom w:val="nil"/>
          <w:right w:val="nil"/>
          <w:between w:val="nil"/>
        </w:pBdr>
        <w:spacing w:after="0" w:line="276" w:lineRule="auto"/>
        <w:jc w:val="both"/>
        <w:rPr>
          <w:sz w:val="22"/>
          <w:szCs w:val="22"/>
        </w:rPr>
      </w:pPr>
    </w:p>
    <w:p w:rsidR="00681CC3" w:rsidRDefault="00D340D1">
      <w:pPr>
        <w:pStyle w:val="Kop2"/>
        <w:ind w:firstLine="144"/>
      </w:pPr>
      <w:r>
        <w:t>Ter voorkoming van verwijzing naar S(B)O</w:t>
      </w:r>
    </w:p>
    <w:p w:rsidR="00681CC3" w:rsidRDefault="00D340D1">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De ambities ten aanzien van het bieden van passende ondersteuning, waarvoor nu nog verwezen wordt naar het S(B)O zijn:</w:t>
      </w:r>
    </w:p>
    <w:p w:rsidR="00681CC3" w:rsidRDefault="00D340D1">
      <w:pPr>
        <w:pBdr>
          <w:top w:val="nil"/>
          <w:left w:val="nil"/>
          <w:bottom w:val="nil"/>
          <w:right w:val="nil"/>
          <w:between w:val="nil"/>
        </w:pBdr>
        <w:spacing w:after="0" w:line="276" w:lineRule="auto"/>
        <w:jc w:val="both"/>
        <w:rPr>
          <w:sz w:val="22"/>
          <w:szCs w:val="22"/>
        </w:rPr>
      </w:pPr>
      <w:r>
        <w:rPr>
          <w:sz w:val="22"/>
          <w:szCs w:val="22"/>
        </w:rPr>
        <w:br/>
      </w:r>
      <w:r>
        <w:rPr>
          <w:sz w:val="22"/>
          <w:szCs w:val="22"/>
        </w:rPr>
        <w:t>De leerlingen die vanuit onze school verwezen worden naar het speciaal onderwijs, zijn leerlingen die zodanig andere behoeften hebben dat ze bij ons op school niet de juiste ondersteuning kunnen krijgen. Dit betreft leerlingen;</w:t>
      </w:r>
    </w:p>
    <w:p w:rsidR="00681CC3" w:rsidRDefault="00D340D1">
      <w:pPr>
        <w:numPr>
          <w:ilvl w:val="0"/>
          <w:numId w:val="11"/>
        </w:numPr>
        <w:pBdr>
          <w:top w:val="nil"/>
          <w:left w:val="nil"/>
          <w:bottom w:val="nil"/>
          <w:right w:val="nil"/>
          <w:between w:val="nil"/>
        </w:pBdr>
        <w:spacing w:after="0" w:line="276" w:lineRule="auto"/>
        <w:jc w:val="both"/>
        <w:rPr>
          <w:sz w:val="22"/>
          <w:szCs w:val="22"/>
        </w:rPr>
      </w:pPr>
      <w:r>
        <w:rPr>
          <w:sz w:val="22"/>
          <w:szCs w:val="22"/>
        </w:rPr>
        <w:t xml:space="preserve">met specifieke behoeften op het gebied van </w:t>
      </w:r>
      <w:proofErr w:type="spellStart"/>
      <w:r>
        <w:rPr>
          <w:sz w:val="22"/>
          <w:szCs w:val="22"/>
        </w:rPr>
        <w:t>externaliserend</w:t>
      </w:r>
      <w:proofErr w:type="spellEnd"/>
      <w:r>
        <w:rPr>
          <w:sz w:val="22"/>
          <w:szCs w:val="22"/>
        </w:rPr>
        <w:t xml:space="preserve"> gedrag; </w:t>
      </w:r>
    </w:p>
    <w:p w:rsidR="00681CC3" w:rsidRDefault="00D340D1">
      <w:pPr>
        <w:numPr>
          <w:ilvl w:val="0"/>
          <w:numId w:val="11"/>
        </w:numPr>
        <w:pBdr>
          <w:top w:val="nil"/>
          <w:left w:val="nil"/>
          <w:bottom w:val="nil"/>
          <w:right w:val="nil"/>
          <w:between w:val="nil"/>
        </w:pBdr>
        <w:spacing w:after="0" w:line="276" w:lineRule="auto"/>
        <w:jc w:val="both"/>
        <w:rPr>
          <w:sz w:val="22"/>
          <w:szCs w:val="22"/>
        </w:rPr>
      </w:pPr>
      <w:r>
        <w:rPr>
          <w:sz w:val="22"/>
          <w:szCs w:val="22"/>
        </w:rPr>
        <w:t>fysieke en/of medische redenen;</w:t>
      </w:r>
    </w:p>
    <w:p w:rsidR="00681CC3" w:rsidRDefault="00D340D1">
      <w:pPr>
        <w:numPr>
          <w:ilvl w:val="0"/>
          <w:numId w:val="11"/>
        </w:numPr>
        <w:pBdr>
          <w:top w:val="nil"/>
          <w:left w:val="nil"/>
          <w:bottom w:val="nil"/>
          <w:right w:val="nil"/>
          <w:between w:val="nil"/>
        </w:pBdr>
        <w:spacing w:after="0" w:line="276" w:lineRule="auto"/>
        <w:jc w:val="both"/>
        <w:rPr>
          <w:sz w:val="22"/>
          <w:szCs w:val="22"/>
        </w:rPr>
      </w:pPr>
      <w:r>
        <w:rPr>
          <w:sz w:val="22"/>
          <w:szCs w:val="22"/>
        </w:rPr>
        <w:t>wanneer leerlingen meer individuele begeleiding nodig hebben bij hun cognitieve</w:t>
      </w:r>
      <w:r>
        <w:rPr>
          <w:sz w:val="22"/>
          <w:szCs w:val="22"/>
        </w:rPr>
        <w:br/>
        <w:t>ontwikkeling dan wij ze kunnen bieden.</w:t>
      </w:r>
    </w:p>
    <w:p w:rsidR="00681CC3" w:rsidRDefault="00D340D1">
      <w:pPr>
        <w:pBdr>
          <w:top w:val="nil"/>
          <w:left w:val="nil"/>
          <w:bottom w:val="nil"/>
          <w:right w:val="nil"/>
          <w:between w:val="nil"/>
        </w:pBdr>
        <w:spacing w:after="0" w:line="276" w:lineRule="auto"/>
        <w:jc w:val="both"/>
        <w:rPr>
          <w:sz w:val="22"/>
          <w:szCs w:val="22"/>
        </w:rPr>
      </w:pPr>
      <w:r>
        <w:rPr>
          <w:sz w:val="22"/>
          <w:szCs w:val="22"/>
        </w:rPr>
        <w:br/>
        <w:t>Onze ambitie met betrekking tot deze</w:t>
      </w:r>
      <w:r>
        <w:rPr>
          <w:sz w:val="22"/>
          <w:szCs w:val="22"/>
        </w:rPr>
        <w:t xml:space="preserve"> leerlingen is dat we ons als team meer specialiseren in deze leerlingen zodat we ze wellicht beter kunnen begeleiden en dat leerlingen daardoor minder snel verwezen hoeven te worden. </w:t>
      </w:r>
      <w:r>
        <w:rPr>
          <w:sz w:val="22"/>
          <w:szCs w:val="22"/>
        </w:rPr>
        <w:t>Hierbij staat het belang van het kind wel altijd voorop! We kunnen en w</w:t>
      </w:r>
      <w:r>
        <w:rPr>
          <w:sz w:val="22"/>
          <w:szCs w:val="22"/>
        </w:rPr>
        <w:t>illen heel veel, maar hebben ook onze grenzen.</w:t>
      </w:r>
    </w:p>
    <w:p w:rsidR="00681CC3" w:rsidRDefault="00D340D1">
      <w:pPr>
        <w:pStyle w:val="Kop2"/>
        <w:ind w:firstLine="144"/>
      </w:pPr>
      <w:r>
        <w:t>Plan ter realisering ambities</w:t>
      </w:r>
    </w:p>
    <w:p w:rsidR="00681CC3" w:rsidRDefault="00D340D1">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Het plan en termijn om bovengenoemde ambities te realiseren zijn als volgt:</w:t>
      </w:r>
    </w:p>
    <w:p w:rsidR="00681CC3" w:rsidRDefault="00D340D1">
      <w:pPr>
        <w:numPr>
          <w:ilvl w:val="0"/>
          <w:numId w:val="7"/>
        </w:numPr>
        <w:pBdr>
          <w:top w:val="nil"/>
          <w:left w:val="nil"/>
          <w:bottom w:val="nil"/>
          <w:right w:val="nil"/>
          <w:between w:val="nil"/>
        </w:pBdr>
        <w:spacing w:after="0" w:line="276" w:lineRule="auto"/>
        <w:jc w:val="both"/>
        <w:rPr>
          <w:sz w:val="22"/>
          <w:szCs w:val="22"/>
        </w:rPr>
      </w:pPr>
      <w:r>
        <w:rPr>
          <w:sz w:val="22"/>
          <w:szCs w:val="22"/>
        </w:rPr>
        <w:t xml:space="preserve">Dit schooljaar </w:t>
      </w:r>
      <w:r w:rsidR="004C45D0">
        <w:rPr>
          <w:sz w:val="22"/>
          <w:szCs w:val="22"/>
        </w:rPr>
        <w:t xml:space="preserve">continueren we de ontwikkeling van </w:t>
      </w:r>
      <w:r>
        <w:rPr>
          <w:sz w:val="22"/>
          <w:szCs w:val="22"/>
        </w:rPr>
        <w:t xml:space="preserve">het </w:t>
      </w:r>
      <w:r>
        <w:rPr>
          <w:sz w:val="22"/>
          <w:szCs w:val="22"/>
        </w:rPr>
        <w:t xml:space="preserve">leerplein in onze aula. </w:t>
      </w:r>
    </w:p>
    <w:p w:rsidR="00681CC3" w:rsidRDefault="004C45D0">
      <w:pPr>
        <w:numPr>
          <w:ilvl w:val="0"/>
          <w:numId w:val="7"/>
        </w:numPr>
        <w:pBdr>
          <w:top w:val="nil"/>
          <w:left w:val="nil"/>
          <w:bottom w:val="nil"/>
          <w:right w:val="nil"/>
          <w:between w:val="nil"/>
        </w:pBdr>
        <w:spacing w:after="0" w:line="276" w:lineRule="auto"/>
        <w:jc w:val="both"/>
        <w:rPr>
          <w:sz w:val="22"/>
          <w:szCs w:val="22"/>
        </w:rPr>
      </w:pPr>
      <w:r>
        <w:rPr>
          <w:sz w:val="22"/>
          <w:szCs w:val="22"/>
        </w:rPr>
        <w:t>We gaan een studiemiddag organiseren voor het inzetten van de talenttorens</w:t>
      </w:r>
    </w:p>
    <w:p w:rsidR="004C45D0" w:rsidRPr="00D340D1" w:rsidRDefault="004C45D0" w:rsidP="00D340D1">
      <w:pPr>
        <w:numPr>
          <w:ilvl w:val="0"/>
          <w:numId w:val="7"/>
        </w:numPr>
        <w:pBdr>
          <w:top w:val="nil"/>
          <w:left w:val="nil"/>
          <w:bottom w:val="nil"/>
          <w:right w:val="nil"/>
          <w:between w:val="nil"/>
        </w:pBdr>
        <w:spacing w:after="0" w:line="276" w:lineRule="auto"/>
        <w:jc w:val="both"/>
        <w:rPr>
          <w:sz w:val="22"/>
          <w:szCs w:val="22"/>
        </w:rPr>
      </w:pPr>
      <w:r>
        <w:rPr>
          <w:sz w:val="22"/>
          <w:szCs w:val="22"/>
        </w:rPr>
        <w:t xml:space="preserve">We gaan talentmomenten in het programma </w:t>
      </w:r>
      <w:r w:rsidR="00D340D1">
        <w:rPr>
          <w:sz w:val="22"/>
          <w:szCs w:val="22"/>
        </w:rPr>
        <w:t>opnemen waarbij leerlingen met hun eigen talent aan de slag mogen en worden uitgedaagd om hierin verder te ontwikkelen.</w:t>
      </w:r>
    </w:p>
    <w:p w:rsidR="00681CC3" w:rsidRDefault="00D340D1">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 xml:space="preserve">Dit betekent voor het leerkrachtenteam: </w:t>
      </w:r>
    </w:p>
    <w:p w:rsidR="00681CC3" w:rsidRDefault="00D340D1">
      <w:pPr>
        <w:numPr>
          <w:ilvl w:val="0"/>
          <w:numId w:val="3"/>
        </w:numPr>
        <w:pBdr>
          <w:top w:val="nil"/>
          <w:left w:val="nil"/>
          <w:bottom w:val="nil"/>
          <w:right w:val="nil"/>
          <w:between w:val="nil"/>
        </w:pBdr>
        <w:spacing w:after="0" w:line="276" w:lineRule="auto"/>
        <w:jc w:val="both"/>
        <w:rPr>
          <w:sz w:val="22"/>
          <w:szCs w:val="22"/>
        </w:rPr>
      </w:pPr>
      <w:r>
        <w:rPr>
          <w:sz w:val="22"/>
          <w:szCs w:val="22"/>
        </w:rPr>
        <w:t>Meedenken en feedback geven over de ontwikkeling van bovengenoemde ambities. Waar nodig zullen ze om instemming worden gevraagd om de ontwikkelingen door te zetten.</w:t>
      </w:r>
      <w:bookmarkStart w:id="3" w:name="_GoBack"/>
      <w:bookmarkEnd w:id="3"/>
    </w:p>
    <w:sectPr w:rsidR="00681CC3">
      <w:headerReference w:type="default" r:id="rId12"/>
      <w:footerReference w:type="default" r:id="rId13"/>
      <w:footerReference w:type="first" r:id="rId14"/>
      <w:pgSz w:w="11906" w:h="16838"/>
      <w:pgMar w:top="709" w:right="1080" w:bottom="1843" w:left="1080" w:header="708" w:footer="142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340D1">
      <w:pPr>
        <w:spacing w:after="0" w:line="240" w:lineRule="auto"/>
      </w:pPr>
      <w:r>
        <w:separator/>
      </w:r>
    </w:p>
  </w:endnote>
  <w:endnote w:type="continuationSeparator" w:id="0">
    <w:p w:rsidR="00000000" w:rsidRDefault="00D3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C3" w:rsidRDefault="00D340D1">
    <w:pPr>
      <w:pBdr>
        <w:top w:val="nil"/>
        <w:left w:val="nil"/>
        <w:bottom w:val="nil"/>
        <w:right w:val="nil"/>
        <w:between w:val="nil"/>
      </w:pBdr>
      <w:tabs>
        <w:tab w:val="center" w:pos="4536"/>
        <w:tab w:val="right" w:pos="9072"/>
      </w:tabs>
      <w:spacing w:after="0" w:line="240" w:lineRule="auto"/>
      <w:rPr>
        <w:color w:val="000000"/>
      </w:rPr>
    </w:pPr>
    <w:r>
      <w:rPr>
        <w:color w:val="3476B1"/>
        <w:sz w:val="16"/>
        <w:szCs w:val="16"/>
      </w:rPr>
      <w:t>versie 2-4-2019</w:t>
    </w:r>
    <w:r>
      <w:rPr>
        <w:noProof/>
      </w:rPr>
      <mc:AlternateContent>
        <mc:Choice Requires="wps">
          <w:drawing>
            <wp:anchor distT="0" distB="0" distL="114300" distR="114300" simplePos="0" relativeHeight="251658240" behindDoc="0" locked="0" layoutInCell="1" hidden="0" allowOverlap="1">
              <wp:simplePos x="0" y="0"/>
              <wp:positionH relativeFrom="column">
                <wp:posOffset>2794000</wp:posOffset>
              </wp:positionH>
              <wp:positionV relativeFrom="paragraph">
                <wp:posOffset>0</wp:posOffset>
              </wp:positionV>
              <wp:extent cx="584835" cy="210820"/>
              <wp:effectExtent l="0" t="0" r="0" b="0"/>
              <wp:wrapNone/>
              <wp:docPr id="1" name=""/>
              <wp:cNvGraphicFramePr/>
              <a:graphic xmlns:a="http://schemas.openxmlformats.org/drawingml/2006/main">
                <a:graphicData uri="http://schemas.microsoft.com/office/word/2010/wordprocessingShape">
                  <wps:wsp>
                    <wps:cNvSpPr/>
                    <wps:spPr>
                      <a:xfrm rot="10800000" flipH="1">
                        <a:off x="5063108" y="3684115"/>
                        <a:ext cx="565785" cy="191770"/>
                      </a:xfrm>
                      <a:prstGeom prst="rect">
                        <a:avLst/>
                      </a:prstGeom>
                      <a:noFill/>
                      <a:ln>
                        <a:noFill/>
                      </a:ln>
                    </wps:spPr>
                    <wps:txbx>
                      <w:txbxContent>
                        <w:p w:rsidR="00681CC3" w:rsidRDefault="00D340D1">
                          <w:pPr>
                            <w:jc w:val="center"/>
                            <w:textDirection w:val="btLr"/>
                          </w:pPr>
                          <w:r>
                            <w:rPr>
                              <w:color w:val="000000"/>
                            </w:rPr>
                            <w:t>PAGE   \* MERGEFORMAT</w:t>
                          </w:r>
                          <w:r>
                            <w:rPr>
                              <w:color w:val="629DD1"/>
                            </w:rPr>
                            <w:t>5</w:t>
                          </w:r>
                        </w:p>
                      </w:txbxContent>
                    </wps:txbx>
                    <wps:bodyPr spcFirstLastPara="1" wrap="square" lIns="91425" tIns="0" rIns="91425" bIns="0" anchor="t" anchorCtr="0">
                      <a:noAutofit/>
                    </wps:bodyPr>
                  </wps:wsp>
                </a:graphicData>
              </a:graphic>
            </wp:anchor>
          </w:drawing>
        </mc:Choice>
        <mc:Fallback>
          <w:pict>
            <v:rect id="_x0000_s1026" style="position:absolute;margin-left:220pt;margin-top:0;width:46.05pt;height:16.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" filled="f" stroked="f">
              <v:textbox inset="2.53958mm,0,2.53958mm,0">
                <w:txbxContent>
                  <w:p w:rsidR="00681CC3" w:rsidRDefault="00D340D1">
                    <w:pPr>
                      <w:jc w:val="center"/>
                      <w:textDirection w:val="btLr"/>
                    </w:pPr>
                    <w:r>
                      <w:rPr>
                        <w:color w:val="000000"/>
                      </w:rPr>
                      <w:t>PAGE   \* MERGEFORMAT</w:t>
                    </w:r>
                    <w:r>
                      <w:rPr>
                        <w:color w:val="629DD1"/>
                      </w:rPr>
                      <w:t>5</w:t>
                    </w: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-210183</wp:posOffset>
          </wp:positionH>
          <wp:positionV relativeFrom="paragraph">
            <wp:posOffset>290195</wp:posOffset>
          </wp:positionV>
          <wp:extent cx="2750185" cy="77533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9709" t="12937" r="21496"/>
                  <a:stretch>
                    <a:fillRect/>
                  </a:stretch>
                </pic:blipFill>
                <pic:spPr>
                  <a:xfrm>
                    <a:off x="0" y="0"/>
                    <a:ext cx="2750185" cy="7753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C3" w:rsidRDefault="00D340D1">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0288" behindDoc="0" locked="0" layoutInCell="1" hidden="0" allowOverlap="1">
          <wp:simplePos x="0" y="0"/>
          <wp:positionH relativeFrom="column">
            <wp:posOffset>-685798</wp:posOffset>
          </wp:positionH>
          <wp:positionV relativeFrom="paragraph">
            <wp:posOffset>0</wp:posOffset>
          </wp:positionV>
          <wp:extent cx="2750185" cy="89090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9709" r="21496"/>
                  <a:stretch>
                    <a:fillRect/>
                  </a:stretch>
                </pic:blipFill>
                <pic:spPr>
                  <a:xfrm>
                    <a:off x="0" y="0"/>
                    <a:ext cx="2750185" cy="8909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340D1">
      <w:pPr>
        <w:spacing w:after="0" w:line="240" w:lineRule="auto"/>
      </w:pPr>
      <w:r>
        <w:separator/>
      </w:r>
    </w:p>
  </w:footnote>
  <w:footnote w:type="continuationSeparator" w:id="0">
    <w:p w:rsidR="00000000" w:rsidRDefault="00D3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C3" w:rsidRDefault="00681CC3">
    <w:pPr>
      <w:pBdr>
        <w:top w:val="nil"/>
        <w:left w:val="nil"/>
        <w:bottom w:val="nil"/>
        <w:right w:val="nil"/>
        <w:between w:val="nil"/>
      </w:pBdr>
      <w:tabs>
        <w:tab w:val="center" w:pos="4536"/>
        <w:tab w:val="right" w:pos="9072"/>
      </w:tabs>
      <w:spacing w:after="0" w:line="240" w:lineRule="auto"/>
      <w:jc w:val="right"/>
      <w:rPr>
        <w:color w:val="000000"/>
      </w:rPr>
    </w:pPr>
  </w:p>
  <w:p w:rsidR="00681CC3" w:rsidRDefault="00681CC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2E9"/>
    <w:multiLevelType w:val="multilevel"/>
    <w:tmpl w:val="3FECC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0049F6"/>
    <w:multiLevelType w:val="multilevel"/>
    <w:tmpl w:val="6096D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7F3DDA"/>
    <w:multiLevelType w:val="multilevel"/>
    <w:tmpl w:val="0A247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F68F1"/>
    <w:multiLevelType w:val="multilevel"/>
    <w:tmpl w:val="7602C5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6C62AAA"/>
    <w:multiLevelType w:val="multilevel"/>
    <w:tmpl w:val="0630B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9367144"/>
    <w:multiLevelType w:val="multilevel"/>
    <w:tmpl w:val="14FA2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3871B80"/>
    <w:multiLevelType w:val="multilevel"/>
    <w:tmpl w:val="60E6B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60219E"/>
    <w:multiLevelType w:val="multilevel"/>
    <w:tmpl w:val="A1548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FB358E"/>
    <w:multiLevelType w:val="hybridMultilevel"/>
    <w:tmpl w:val="EBA4A15A"/>
    <w:lvl w:ilvl="0" w:tplc="8B28239A">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B3ABA"/>
    <w:multiLevelType w:val="multilevel"/>
    <w:tmpl w:val="50AC6F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9976C7B"/>
    <w:multiLevelType w:val="multilevel"/>
    <w:tmpl w:val="F7E0E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8044CF"/>
    <w:multiLevelType w:val="multilevel"/>
    <w:tmpl w:val="148809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7544AD"/>
    <w:multiLevelType w:val="multilevel"/>
    <w:tmpl w:val="CD408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7"/>
  </w:num>
  <w:num w:numId="3">
    <w:abstractNumId w:val="5"/>
  </w:num>
  <w:num w:numId="4">
    <w:abstractNumId w:val="12"/>
  </w:num>
  <w:num w:numId="5">
    <w:abstractNumId w:val="1"/>
  </w:num>
  <w:num w:numId="6">
    <w:abstractNumId w:val="4"/>
  </w:num>
  <w:num w:numId="7">
    <w:abstractNumId w:val="3"/>
  </w:num>
  <w:num w:numId="8">
    <w:abstractNumId w:val="11"/>
  </w:num>
  <w:num w:numId="9">
    <w:abstractNumId w:val="9"/>
  </w:num>
  <w:num w:numId="10">
    <w:abstractNumId w:val="10"/>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C3"/>
    <w:rsid w:val="002411DC"/>
    <w:rsid w:val="004A4ECB"/>
    <w:rsid w:val="004C45D0"/>
    <w:rsid w:val="005D2E5D"/>
    <w:rsid w:val="00681CC3"/>
    <w:rsid w:val="00990D88"/>
    <w:rsid w:val="009928D3"/>
    <w:rsid w:val="00D34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4ED2"/>
  <w15:docId w15:val="{D4AB718E-0A4F-4352-A609-B7FADD2E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i/>
        <w:lang w:val="nl-NL" w:eastAsia="nl-NL"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pBdr>
        <w:top w:val="single" w:sz="8" w:space="0" w:color="629DD1"/>
        <w:left w:val="single" w:sz="8" w:space="0" w:color="629DD1"/>
        <w:bottom w:val="single" w:sz="8" w:space="0" w:color="629DD1"/>
        <w:right w:val="single" w:sz="8" w:space="0" w:color="629DD1"/>
      </w:pBdr>
      <w:shd w:val="clear" w:color="auto" w:fill="DFEBF5"/>
      <w:spacing w:before="480" w:after="100" w:line="269" w:lineRule="auto"/>
      <w:outlineLvl w:val="0"/>
    </w:pPr>
    <w:rPr>
      <w:b/>
      <w:color w:val="224F76"/>
      <w:sz w:val="24"/>
      <w:szCs w:val="24"/>
    </w:rPr>
  </w:style>
  <w:style w:type="paragraph" w:styleId="Kop2">
    <w:name w:val="heading 2"/>
    <w:basedOn w:val="Standaard"/>
    <w:next w:val="Standaard"/>
    <w:uiPriority w:val="9"/>
    <w:unhideWhenUsed/>
    <w:qFormat/>
    <w:pPr>
      <w:pBdr>
        <w:top w:val="single" w:sz="4" w:space="0" w:color="629DD1"/>
        <w:left w:val="single" w:sz="48" w:space="2" w:color="629DD1"/>
        <w:bottom w:val="single" w:sz="4" w:space="0" w:color="629DD1"/>
        <w:right w:val="single" w:sz="4" w:space="4" w:color="629DD1"/>
      </w:pBdr>
      <w:spacing w:before="200" w:after="100" w:line="269" w:lineRule="auto"/>
      <w:ind w:left="144"/>
      <w:outlineLvl w:val="1"/>
    </w:pPr>
    <w:rPr>
      <w:b/>
      <w:color w:val="3476B1"/>
      <w:sz w:val="24"/>
      <w:szCs w:val="24"/>
    </w:rPr>
  </w:style>
  <w:style w:type="paragraph" w:styleId="Kop3">
    <w:name w:val="heading 3"/>
    <w:basedOn w:val="Standaard"/>
    <w:next w:val="Standaard"/>
    <w:uiPriority w:val="9"/>
    <w:semiHidden/>
    <w:unhideWhenUsed/>
    <w:qFormat/>
    <w:pPr>
      <w:pBdr>
        <w:left w:val="single" w:sz="48" w:space="2" w:color="629DD1"/>
        <w:bottom w:val="single" w:sz="4" w:space="0" w:color="629DD1"/>
      </w:pBdr>
      <w:spacing w:before="200" w:after="100" w:line="240" w:lineRule="auto"/>
      <w:ind w:left="144"/>
      <w:outlineLvl w:val="2"/>
    </w:pPr>
    <w:rPr>
      <w:rFonts w:ascii="Cambria" w:eastAsia="Cambria" w:hAnsi="Cambria" w:cs="Cambria"/>
      <w:b/>
      <w:color w:val="3476B1"/>
      <w:sz w:val="22"/>
      <w:szCs w:val="22"/>
    </w:rPr>
  </w:style>
  <w:style w:type="paragraph" w:styleId="Kop4">
    <w:name w:val="heading 4"/>
    <w:basedOn w:val="Standaard"/>
    <w:next w:val="Standaard"/>
    <w:uiPriority w:val="9"/>
    <w:semiHidden/>
    <w:unhideWhenUsed/>
    <w:qFormat/>
    <w:pPr>
      <w:pBdr>
        <w:left w:val="single" w:sz="4" w:space="2" w:color="629DD1"/>
        <w:bottom w:val="single" w:sz="4" w:space="2" w:color="629DD1"/>
      </w:pBdr>
      <w:spacing w:before="200" w:after="100" w:line="240" w:lineRule="auto"/>
      <w:ind w:left="86"/>
      <w:outlineLvl w:val="3"/>
    </w:pPr>
    <w:rPr>
      <w:rFonts w:ascii="Cambria" w:eastAsia="Cambria" w:hAnsi="Cambria" w:cs="Cambria"/>
      <w:b/>
      <w:color w:val="3476B1"/>
      <w:sz w:val="22"/>
      <w:szCs w:val="22"/>
    </w:rPr>
  </w:style>
  <w:style w:type="paragraph" w:styleId="Kop5">
    <w:name w:val="heading 5"/>
    <w:basedOn w:val="Standaard"/>
    <w:next w:val="Standaard"/>
    <w:uiPriority w:val="9"/>
    <w:semiHidden/>
    <w:unhideWhenUsed/>
    <w:qFormat/>
    <w:pPr>
      <w:pBdr>
        <w:left w:val="dotted" w:sz="4" w:space="2" w:color="629DD1"/>
        <w:bottom w:val="dotted" w:sz="4" w:space="2" w:color="629DD1"/>
      </w:pBdr>
      <w:spacing w:before="200" w:after="100" w:line="240" w:lineRule="auto"/>
      <w:ind w:left="86"/>
      <w:outlineLvl w:val="4"/>
    </w:pPr>
    <w:rPr>
      <w:rFonts w:ascii="Cambria" w:eastAsia="Cambria" w:hAnsi="Cambria" w:cs="Cambria"/>
      <w:b/>
      <w:color w:val="3476B1"/>
      <w:sz w:val="22"/>
      <w:szCs w:val="22"/>
    </w:rPr>
  </w:style>
  <w:style w:type="paragraph" w:styleId="Kop6">
    <w:name w:val="heading 6"/>
    <w:basedOn w:val="Standaard"/>
    <w:next w:val="Standaard"/>
    <w:uiPriority w:val="9"/>
    <w:semiHidden/>
    <w:unhideWhenUsed/>
    <w:qFormat/>
    <w:pPr>
      <w:pBdr>
        <w:bottom w:val="single" w:sz="4" w:space="2" w:color="C0D7EC"/>
      </w:pBdr>
      <w:spacing w:before="200" w:after="100" w:line="240" w:lineRule="auto"/>
      <w:outlineLvl w:val="5"/>
    </w:pPr>
    <w:rPr>
      <w:rFonts w:ascii="Cambria" w:eastAsia="Cambria" w:hAnsi="Cambria" w:cs="Cambria"/>
      <w:color w:val="3476B1"/>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single" w:sz="48" w:space="0" w:color="629DD1"/>
        <w:bottom w:val="single" w:sz="48" w:space="0" w:color="629DD1"/>
      </w:pBdr>
      <w:shd w:val="clear" w:color="auto" w:fill="629DD1"/>
      <w:spacing w:after="0" w:line="240" w:lineRule="auto"/>
      <w:jc w:val="center"/>
    </w:pPr>
    <w:rPr>
      <w:rFonts w:ascii="Cambria" w:eastAsia="Cambria" w:hAnsi="Cambria" w:cs="Cambria"/>
      <w:color w:val="FFFFFF"/>
      <w:sz w:val="48"/>
      <w:szCs w:val="48"/>
    </w:rPr>
  </w:style>
  <w:style w:type="paragraph" w:styleId="Ondertitel">
    <w:name w:val="Subtitle"/>
    <w:basedOn w:val="Standaard"/>
    <w:next w:val="Standaard"/>
    <w:uiPriority w:val="11"/>
    <w:qFormat/>
    <w:pPr>
      <w:pBdr>
        <w:bottom w:val="dotted" w:sz="8" w:space="10" w:color="629DD1"/>
      </w:pBdr>
      <w:spacing w:before="200" w:after="900" w:line="240" w:lineRule="auto"/>
      <w:jc w:val="center"/>
    </w:pPr>
    <w:rPr>
      <w:rFonts w:ascii="Cambria" w:eastAsia="Cambria" w:hAnsi="Cambria" w:cs="Cambria"/>
      <w:color w:val="224F76"/>
      <w:sz w:val="24"/>
      <w:szCs w:val="24"/>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Lijstalinea">
    <w:name w:val="List Paragraph"/>
    <w:basedOn w:val="Standaard"/>
    <w:uiPriority w:val="34"/>
    <w:qFormat/>
    <w:rsid w:val="0024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2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vrijnstreek.nl/bestanden/4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veilig-leren-en-werken-in-het-onderwijs/veiligheid-op-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v-vo-mhr.nl/werkwijzer-vo/overstap-po-vo/" TargetMode="External"/><Relationship Id="rId4" Type="http://schemas.openxmlformats.org/officeDocument/2006/relationships/webSettings" Target="webSettings.xml"/><Relationship Id="rId9" Type="http://schemas.openxmlformats.org/officeDocument/2006/relationships/hyperlink" Target="https://autoriteitpersoonsgegevens.nl/nl/onderwerpen/avg-nieuwe-europese-privacywetgeving/algemene-informatie-av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2257</Words>
  <Characters>12419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Scopescholen</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 Neurink</dc:creator>
  <cp:lastModifiedBy>TD Neurink</cp:lastModifiedBy>
  <cp:revision>2</cp:revision>
  <dcterms:created xsi:type="dcterms:W3CDTF">2022-09-20T11:39:00Z</dcterms:created>
  <dcterms:modified xsi:type="dcterms:W3CDTF">2022-09-20T11:39:00Z</dcterms:modified>
</cp:coreProperties>
</file>