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C692" w14:textId="56659432" w:rsidR="00523282" w:rsidRDefault="00523282" w:rsidP="004A279A"/>
    <w:p w14:paraId="11F3351B" w14:textId="61466D1B" w:rsidR="00523282" w:rsidRDefault="00523282" w:rsidP="004A279A"/>
    <w:p w14:paraId="65D4871D" w14:textId="2550495D" w:rsidR="00DD6D69" w:rsidRDefault="00DD6D69" w:rsidP="004A279A"/>
    <w:p w14:paraId="141B48DC" w14:textId="75C6CBC1" w:rsidR="00DD6D69" w:rsidRDefault="00DD6D69" w:rsidP="004A279A"/>
    <w:p w14:paraId="66838EEA" w14:textId="600EA51C" w:rsidR="00DD6D69" w:rsidRDefault="00DD6D69" w:rsidP="004A279A"/>
    <w:p w14:paraId="2CE117E9" w14:textId="525F1F55" w:rsidR="00DD6D69" w:rsidRDefault="00DD6D69" w:rsidP="004A279A"/>
    <w:p w14:paraId="2641E9FB" w14:textId="77777777" w:rsidR="00DD6D69" w:rsidRPr="00523282" w:rsidRDefault="00DD6D69" w:rsidP="004A279A"/>
    <w:p w14:paraId="3D0BB6C0" w14:textId="48737408" w:rsidR="00330799" w:rsidRDefault="5A02FD14" w:rsidP="0060372C">
      <w:pPr>
        <w:pStyle w:val="Kop1"/>
        <w:spacing w:line="240" w:lineRule="auto"/>
        <w:jc w:val="center"/>
        <w:rPr>
          <w:rFonts w:ascii="Source Sans Pro ExtraLight" w:hAnsi="Source Sans Pro ExtraLight"/>
          <w:color w:val="F79646" w:themeColor="accent6"/>
          <w:sz w:val="144"/>
          <w:szCs w:val="144"/>
        </w:rPr>
      </w:pPr>
      <w:r w:rsidRPr="5A02FD14">
        <w:rPr>
          <w:rFonts w:ascii="Source Sans Pro ExtraLight" w:hAnsi="Source Sans Pro ExtraLight"/>
          <w:color w:val="F79646" w:themeColor="accent6"/>
          <w:sz w:val="144"/>
          <w:szCs w:val="144"/>
        </w:rPr>
        <w:t>SCHOOLPLAN</w:t>
      </w:r>
    </w:p>
    <w:p w14:paraId="103730E6" w14:textId="77777777" w:rsidR="0060372C" w:rsidRPr="0060372C" w:rsidRDefault="0060372C" w:rsidP="0060372C"/>
    <w:p w14:paraId="47F01B0E" w14:textId="47548CB8" w:rsidR="00FA6CD2" w:rsidRPr="0060372C" w:rsidRDefault="00FA6CD2" w:rsidP="00FA6CD2">
      <w:pPr>
        <w:jc w:val="center"/>
        <w:rPr>
          <w:color w:val="F79646" w:themeColor="accent6"/>
          <w:sz w:val="52"/>
          <w:szCs w:val="52"/>
        </w:rPr>
      </w:pPr>
      <w:r w:rsidRPr="0060372C">
        <w:rPr>
          <w:color w:val="F79646" w:themeColor="accent6"/>
          <w:sz w:val="52"/>
          <w:szCs w:val="52"/>
        </w:rPr>
        <w:t>Sint Jan Baptist</w:t>
      </w:r>
    </w:p>
    <w:p w14:paraId="7ADB3E40" w14:textId="77777777" w:rsidR="00FA6CD2" w:rsidRPr="00FA6CD2" w:rsidRDefault="00FA6CD2" w:rsidP="00FA6CD2"/>
    <w:p w14:paraId="04499D15" w14:textId="77777777" w:rsidR="00330799" w:rsidRPr="00523282" w:rsidRDefault="00330799" w:rsidP="004A279A"/>
    <w:p w14:paraId="3DCA01A4" w14:textId="305BA0CD" w:rsidR="006213AB" w:rsidRPr="0060372C" w:rsidRDefault="0060372C" w:rsidP="0060372C">
      <w:pPr>
        <w:jc w:val="center"/>
        <w:rPr>
          <w:color w:val="7F7F7F" w:themeColor="text1" w:themeTint="80"/>
        </w:rPr>
      </w:pPr>
      <w:r>
        <w:rPr>
          <w:noProof/>
        </w:rPr>
        <w:drawing>
          <wp:inline distT="0" distB="0" distL="0" distR="0" wp14:anchorId="63B1B099" wp14:editId="2D9CE7D2">
            <wp:extent cx="1343163" cy="848921"/>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599" cy="874478"/>
                    </a:xfrm>
                    <a:prstGeom prst="rect">
                      <a:avLst/>
                    </a:prstGeom>
                    <a:noFill/>
                    <a:ln>
                      <a:noFill/>
                    </a:ln>
                  </pic:spPr>
                </pic:pic>
              </a:graphicData>
            </a:graphic>
          </wp:inline>
        </w:drawing>
      </w:r>
    </w:p>
    <w:p w14:paraId="09ADCCAB" w14:textId="77777777" w:rsidR="006213AB" w:rsidRPr="00523282" w:rsidRDefault="006213AB" w:rsidP="004A279A"/>
    <w:p w14:paraId="55BC6DE0" w14:textId="3C142E63" w:rsidR="00485AE5" w:rsidRPr="00DD6D69" w:rsidRDefault="5A02FD14" w:rsidP="5A02FD14">
      <w:pPr>
        <w:jc w:val="center"/>
        <w:rPr>
          <w:rFonts w:ascii="Source Sans Pro Light" w:hAnsi="Source Sans Pro Light"/>
          <w:color w:val="F79646" w:themeColor="accent6"/>
          <w:sz w:val="52"/>
          <w:szCs w:val="52"/>
        </w:rPr>
      </w:pPr>
      <w:r w:rsidRPr="5A02FD14">
        <w:rPr>
          <w:rFonts w:ascii="Source Sans Pro Light" w:hAnsi="Source Sans Pro Light"/>
          <w:color w:val="F79646" w:themeColor="accent6"/>
          <w:sz w:val="52"/>
          <w:szCs w:val="52"/>
        </w:rPr>
        <w:t>2019 – 2023</w:t>
      </w:r>
    </w:p>
    <w:p w14:paraId="1DE32F26" w14:textId="77777777" w:rsidR="006213AB" w:rsidRPr="00523282" w:rsidRDefault="006213AB" w:rsidP="004A279A"/>
    <w:p w14:paraId="49C21E9E" w14:textId="77777777" w:rsidR="001D5C58" w:rsidRPr="00523282" w:rsidRDefault="001D5C58" w:rsidP="004A279A"/>
    <w:p w14:paraId="010B36C8" w14:textId="77777777" w:rsidR="001D5C58" w:rsidRPr="00523282" w:rsidRDefault="001D5C58" w:rsidP="004A279A"/>
    <w:p w14:paraId="31D14B82" w14:textId="77777777" w:rsidR="001D5C58" w:rsidRPr="00523282" w:rsidRDefault="001D5C58" w:rsidP="004A279A"/>
    <w:p w14:paraId="118778AA" w14:textId="222E6BF4" w:rsidR="00792E15" w:rsidRPr="0060372C" w:rsidRDefault="00792E15" w:rsidP="0060372C">
      <w:pPr>
        <w:rPr>
          <w:color w:val="7F7F7F" w:themeColor="background1" w:themeShade="7F"/>
        </w:rPr>
      </w:pPr>
    </w:p>
    <w:p w14:paraId="78DBD0A8" w14:textId="7F5E7CC9" w:rsidR="00CA49CE" w:rsidRPr="00523282" w:rsidRDefault="00792E15" w:rsidP="5A02FD14">
      <w:pPr>
        <w:pStyle w:val="Kop1"/>
        <w:rPr>
          <w:color w:val="7F7F7F" w:themeColor="background1" w:themeShade="7F"/>
        </w:rPr>
      </w:pPr>
      <w:r w:rsidRPr="00523282">
        <w:rPr>
          <w:sz w:val="44"/>
          <w:szCs w:val="44"/>
        </w:rPr>
        <w:br w:type="column"/>
      </w:r>
      <w:r w:rsidR="001B29AF" w:rsidRPr="00523282">
        <w:lastRenderedPageBreak/>
        <w:t>INHOUDSOPGAVE</w:t>
      </w:r>
    </w:p>
    <w:p w14:paraId="7EABE545" w14:textId="6FA5A196" w:rsidR="00CA49CE" w:rsidRPr="00523282" w:rsidRDefault="00ED0164" w:rsidP="004A279A">
      <w:r w:rsidRPr="00523282">
        <w:tab/>
      </w:r>
      <w:r w:rsidRPr="00523282">
        <w:tab/>
      </w:r>
      <w:r w:rsidRPr="00523282">
        <w:tab/>
      </w:r>
      <w:r w:rsidRPr="00523282">
        <w:tab/>
      </w:r>
      <w:r w:rsidRPr="00523282">
        <w:tab/>
      </w:r>
      <w:r w:rsidRPr="00523282">
        <w:tab/>
      </w:r>
      <w:r w:rsidRPr="00523282">
        <w:tab/>
      </w:r>
      <w:r w:rsidRPr="00523282">
        <w:tab/>
      </w:r>
      <w:r w:rsidRPr="00523282">
        <w:tab/>
      </w:r>
      <w:r w:rsidRPr="00523282">
        <w:tab/>
      </w:r>
      <w:r w:rsidR="00EE2F35" w:rsidRPr="00523282">
        <w:tab/>
      </w:r>
    </w:p>
    <w:p w14:paraId="238779CF" w14:textId="77777777" w:rsidR="00CA49CE" w:rsidRPr="00523282" w:rsidRDefault="00CA49CE" w:rsidP="004A279A"/>
    <w:p w14:paraId="1F58C9DA" w14:textId="4A42B9E0" w:rsidR="00CA49CE" w:rsidRPr="00523282" w:rsidRDefault="00E45F30" w:rsidP="5A02FD14">
      <w:pPr>
        <w:ind w:left="360" w:hanging="360"/>
        <w:rPr>
          <w:rFonts w:cs="Arial"/>
        </w:rPr>
      </w:pPr>
      <w:r w:rsidRPr="5A02FD14">
        <w:rPr>
          <w:b/>
          <w:bCs/>
        </w:rPr>
        <w:t xml:space="preserve">1. </w:t>
      </w:r>
      <w:r w:rsidRPr="00A92865">
        <w:rPr>
          <w:b/>
        </w:rPr>
        <w:tab/>
      </w:r>
      <w:r w:rsidRPr="5A02FD14">
        <w:rPr>
          <w:b/>
          <w:bCs/>
        </w:rPr>
        <w:t>De school en haar omgeving</w:t>
      </w:r>
      <w:r w:rsidRPr="00A92865">
        <w:rPr>
          <w:b/>
        </w:rPr>
        <w:tab/>
      </w:r>
      <w:r w:rsidRPr="00A92865">
        <w:rPr>
          <w:b/>
        </w:rPr>
        <w:tab/>
      </w:r>
      <w:r w:rsidRPr="00A92865">
        <w:rPr>
          <w:b/>
        </w:rPr>
        <w:tab/>
      </w:r>
      <w:r w:rsidRPr="00A92865">
        <w:rPr>
          <w:b/>
        </w:rPr>
        <w:tab/>
      </w:r>
      <w:r w:rsidRPr="00A92865">
        <w:rPr>
          <w:b/>
        </w:rPr>
        <w:tab/>
      </w:r>
      <w:r w:rsidRPr="00A92865">
        <w:rPr>
          <w:b/>
        </w:rPr>
        <w:tab/>
      </w:r>
    </w:p>
    <w:p w14:paraId="0CC20637" w14:textId="77777777" w:rsidR="000A62EB" w:rsidRPr="00523282" w:rsidRDefault="000A62EB" w:rsidP="004A279A"/>
    <w:p w14:paraId="2C4466E5" w14:textId="7CE1B351" w:rsidR="00CA49CE" w:rsidRPr="00A92865" w:rsidRDefault="00CA49CE" w:rsidP="5A02FD14">
      <w:pPr>
        <w:rPr>
          <w:b/>
          <w:bCs/>
        </w:rPr>
      </w:pPr>
      <w:r w:rsidRPr="5A02FD14">
        <w:rPr>
          <w:b/>
          <w:bCs/>
        </w:rPr>
        <w:t xml:space="preserve">2. </w:t>
      </w:r>
      <w:r w:rsidRPr="00A92865">
        <w:rPr>
          <w:b/>
        </w:rPr>
        <w:tab/>
      </w:r>
      <w:r w:rsidRPr="5A02FD14">
        <w:rPr>
          <w:b/>
          <w:bCs/>
        </w:rPr>
        <w:t>Uitgangsp</w:t>
      </w:r>
      <w:r w:rsidR="00D03A73" w:rsidRPr="5A02FD14">
        <w:rPr>
          <w:b/>
          <w:bCs/>
        </w:rPr>
        <w:t>unten schoolbestuur</w:t>
      </w:r>
      <w:r w:rsidR="00D03A73" w:rsidRPr="00A92865">
        <w:rPr>
          <w:b/>
        </w:rPr>
        <w:tab/>
      </w:r>
      <w:r w:rsidR="00D03A73" w:rsidRPr="00A92865">
        <w:rPr>
          <w:b/>
        </w:rPr>
        <w:tab/>
      </w:r>
      <w:r w:rsidR="00D03A73" w:rsidRPr="00A92865">
        <w:rPr>
          <w:b/>
        </w:rPr>
        <w:tab/>
      </w:r>
      <w:r w:rsidR="00D03A73" w:rsidRPr="00A92865">
        <w:rPr>
          <w:b/>
        </w:rPr>
        <w:tab/>
      </w:r>
      <w:r w:rsidR="00D03A73" w:rsidRPr="00A92865">
        <w:rPr>
          <w:b/>
        </w:rPr>
        <w:tab/>
      </w:r>
      <w:r w:rsidR="001B29AF" w:rsidRPr="00A92865">
        <w:rPr>
          <w:b/>
        </w:rPr>
        <w:tab/>
      </w:r>
    </w:p>
    <w:p w14:paraId="359AEE94" w14:textId="6E15C883" w:rsidR="000A62EB" w:rsidRPr="00523282" w:rsidRDefault="001B29AF" w:rsidP="001B29AF">
      <w:r>
        <w:tab/>
      </w:r>
      <w:r w:rsidR="00FC4DF8" w:rsidRPr="00523282">
        <w:t>S</w:t>
      </w:r>
      <w:r w:rsidR="000A62EB" w:rsidRPr="00523282">
        <w:t>trategisch beleid</w:t>
      </w:r>
    </w:p>
    <w:p w14:paraId="34EC83BB" w14:textId="54BA4AFD" w:rsidR="00951D14" w:rsidRPr="00523282" w:rsidRDefault="001B29AF" w:rsidP="001B29AF">
      <w:r>
        <w:tab/>
      </w:r>
      <w:r w:rsidR="00951D14" w:rsidRPr="00523282">
        <w:t>Kwaliteitseisen</w:t>
      </w:r>
    </w:p>
    <w:p w14:paraId="720815FD" w14:textId="77777777" w:rsidR="00DB4F70" w:rsidRDefault="001B29AF" w:rsidP="001B29AF">
      <w:r>
        <w:tab/>
      </w:r>
      <w:r w:rsidR="00786D2E" w:rsidRPr="00523282">
        <w:t>Personeelsbeleid</w:t>
      </w:r>
    </w:p>
    <w:p w14:paraId="6A706D40" w14:textId="3B4070BD" w:rsidR="00DB4F70" w:rsidRPr="00523282" w:rsidRDefault="00DB4F70" w:rsidP="001B29AF">
      <w:r>
        <w:tab/>
        <w:t>Financieel beleid</w:t>
      </w:r>
    </w:p>
    <w:p w14:paraId="572C2998" w14:textId="1EEA8CBB" w:rsidR="00CA49CE" w:rsidRPr="00523282" w:rsidRDefault="00CA49CE" w:rsidP="004A279A"/>
    <w:p w14:paraId="54449438" w14:textId="2D46FA7C" w:rsidR="00CA49CE" w:rsidRPr="00A92865" w:rsidRDefault="00D03A73" w:rsidP="5A02FD14">
      <w:pPr>
        <w:rPr>
          <w:b/>
          <w:bCs/>
        </w:rPr>
      </w:pPr>
      <w:r w:rsidRPr="5A02FD14">
        <w:rPr>
          <w:b/>
          <w:bCs/>
        </w:rPr>
        <w:t xml:space="preserve">3. </w:t>
      </w:r>
      <w:r w:rsidRPr="00A92865">
        <w:rPr>
          <w:b/>
        </w:rPr>
        <w:tab/>
      </w:r>
      <w:r w:rsidR="00E45F30" w:rsidRPr="5A02FD14">
        <w:rPr>
          <w:b/>
          <w:bCs/>
        </w:rPr>
        <w:t>Ons s</w:t>
      </w:r>
      <w:r w:rsidRPr="5A02FD14">
        <w:rPr>
          <w:b/>
          <w:bCs/>
        </w:rPr>
        <w:t>choolconcept</w:t>
      </w:r>
      <w:r w:rsidRPr="00A92865">
        <w:rPr>
          <w:b/>
        </w:rPr>
        <w:tab/>
      </w:r>
      <w:r w:rsidRPr="00A92865">
        <w:rPr>
          <w:b/>
        </w:rPr>
        <w:tab/>
      </w:r>
      <w:r w:rsidRPr="00A92865">
        <w:rPr>
          <w:b/>
        </w:rPr>
        <w:tab/>
      </w:r>
      <w:r w:rsidRPr="00A92865">
        <w:rPr>
          <w:b/>
        </w:rPr>
        <w:tab/>
      </w:r>
      <w:r w:rsidRPr="00A92865">
        <w:rPr>
          <w:b/>
        </w:rPr>
        <w:tab/>
      </w:r>
      <w:r w:rsidRPr="00A92865">
        <w:rPr>
          <w:b/>
        </w:rPr>
        <w:tab/>
      </w:r>
      <w:r w:rsidRPr="00A92865">
        <w:rPr>
          <w:b/>
        </w:rPr>
        <w:tab/>
      </w:r>
      <w:r w:rsidR="00EE2F35" w:rsidRPr="00A92865">
        <w:rPr>
          <w:b/>
        </w:rPr>
        <w:tab/>
      </w:r>
    </w:p>
    <w:p w14:paraId="01A8B128" w14:textId="610CF055" w:rsidR="00646552" w:rsidRPr="00523282" w:rsidRDefault="001B29AF" w:rsidP="004A279A">
      <w:r>
        <w:tab/>
      </w:r>
      <w:r w:rsidR="00CA49CE" w:rsidRPr="00523282">
        <w:t>Missie</w:t>
      </w:r>
      <w:r w:rsidR="002E1665" w:rsidRPr="00523282">
        <w:t xml:space="preserve">, visie, kernwaarden </w:t>
      </w:r>
      <w:r w:rsidR="00215BA6" w:rsidRPr="00523282">
        <w:t>van onze</w:t>
      </w:r>
      <w:r w:rsidR="00CA49CE" w:rsidRPr="00523282">
        <w:t xml:space="preserve"> school</w:t>
      </w:r>
    </w:p>
    <w:p w14:paraId="65F706AD" w14:textId="5BB76369" w:rsidR="00CA49CE" w:rsidRPr="00523282" w:rsidRDefault="001B29AF" w:rsidP="004A279A">
      <w:r>
        <w:tab/>
      </w:r>
      <w:r w:rsidR="000D37FF">
        <w:t>Pedagogische en didactische huisstijl</w:t>
      </w:r>
    </w:p>
    <w:p w14:paraId="25F3C838" w14:textId="77777777" w:rsidR="00CA49CE" w:rsidRPr="00523282" w:rsidRDefault="00CA49CE" w:rsidP="004A279A"/>
    <w:p w14:paraId="35B739EC" w14:textId="3017FBDD" w:rsidR="00E45F30" w:rsidRPr="00A92865" w:rsidRDefault="00CA49CE" w:rsidP="5A02FD14">
      <w:pPr>
        <w:rPr>
          <w:b/>
          <w:bCs/>
        </w:rPr>
      </w:pPr>
      <w:r w:rsidRPr="5A02FD14">
        <w:rPr>
          <w:b/>
          <w:bCs/>
        </w:rPr>
        <w:t>4.</w:t>
      </w:r>
      <w:r w:rsidRPr="00A92865">
        <w:rPr>
          <w:b/>
        </w:rPr>
        <w:tab/>
      </w:r>
      <w:r w:rsidRPr="5A02FD14">
        <w:rPr>
          <w:b/>
          <w:bCs/>
        </w:rPr>
        <w:t>W</w:t>
      </w:r>
      <w:r w:rsidR="00D03A73" w:rsidRPr="5A02FD14">
        <w:rPr>
          <w:b/>
          <w:bCs/>
        </w:rPr>
        <w:t>ettelijke opdrachten</w:t>
      </w:r>
      <w:r w:rsidR="00D03A73" w:rsidRPr="00A92865">
        <w:rPr>
          <w:b/>
        </w:rPr>
        <w:tab/>
      </w:r>
      <w:r w:rsidR="00D03A73" w:rsidRPr="00A92865">
        <w:rPr>
          <w:b/>
        </w:rPr>
        <w:tab/>
      </w:r>
      <w:r w:rsidR="00EE2F35" w:rsidRPr="00A92865">
        <w:rPr>
          <w:b/>
        </w:rPr>
        <w:tab/>
      </w:r>
      <w:r w:rsidR="00EE2F35" w:rsidRPr="00A92865">
        <w:rPr>
          <w:b/>
        </w:rPr>
        <w:tab/>
      </w:r>
      <w:r w:rsidR="00EE2F35" w:rsidRPr="00A92865">
        <w:rPr>
          <w:b/>
        </w:rPr>
        <w:tab/>
      </w:r>
      <w:r w:rsidR="00EE2F35" w:rsidRPr="00A92865">
        <w:rPr>
          <w:b/>
        </w:rPr>
        <w:tab/>
      </w:r>
      <w:r w:rsidR="00EE2F35" w:rsidRPr="00A92865">
        <w:rPr>
          <w:b/>
        </w:rPr>
        <w:tab/>
      </w:r>
      <w:r w:rsidR="00EE2F35" w:rsidRPr="00A92865">
        <w:rPr>
          <w:b/>
        </w:rPr>
        <w:tab/>
      </w:r>
    </w:p>
    <w:p w14:paraId="5A061E70" w14:textId="232625C7" w:rsidR="000A62EB" w:rsidRPr="00523282" w:rsidRDefault="00ED5477" w:rsidP="004A279A">
      <w:pPr>
        <w:pStyle w:val="Lijstalinea"/>
        <w:numPr>
          <w:ilvl w:val="1"/>
          <w:numId w:val="9"/>
        </w:numPr>
      </w:pPr>
      <w:r w:rsidRPr="00523282">
        <w:t>Onderwijsk</w:t>
      </w:r>
      <w:r w:rsidR="000A62EB" w:rsidRPr="00523282">
        <w:t>waliteit</w:t>
      </w:r>
      <w:r w:rsidRPr="00523282">
        <w:t xml:space="preserve">: </w:t>
      </w:r>
      <w:r w:rsidR="00B7509A" w:rsidRPr="00523282">
        <w:t>ambit</w:t>
      </w:r>
      <w:r w:rsidRPr="00523282">
        <w:t>i</w:t>
      </w:r>
      <w:r w:rsidR="00B7509A" w:rsidRPr="00523282">
        <w:t>es</w:t>
      </w:r>
      <w:r w:rsidR="004A6795" w:rsidRPr="00523282">
        <w:t xml:space="preserve"> en bewaking</w:t>
      </w:r>
      <w:r w:rsidR="004A6795" w:rsidRPr="00523282">
        <w:tab/>
      </w:r>
      <w:r w:rsidR="00523282">
        <w:tab/>
      </w:r>
      <w:r w:rsidR="00523282">
        <w:tab/>
      </w:r>
      <w:r w:rsidR="00523282">
        <w:tab/>
      </w:r>
    </w:p>
    <w:p w14:paraId="61D74611" w14:textId="09840AA1" w:rsidR="00BD1443" w:rsidRPr="00523282" w:rsidRDefault="00BD1443" w:rsidP="004A279A">
      <w:pPr>
        <w:pStyle w:val="Lijstalinea"/>
        <w:numPr>
          <w:ilvl w:val="1"/>
          <w:numId w:val="9"/>
        </w:numPr>
      </w:pPr>
      <w:r w:rsidRPr="00523282">
        <w:t>Onderwijstijd</w:t>
      </w:r>
      <w:r w:rsidRPr="00523282">
        <w:tab/>
      </w:r>
      <w:r w:rsidRPr="00523282">
        <w:tab/>
      </w:r>
      <w:r w:rsidRPr="00523282">
        <w:tab/>
      </w:r>
      <w:r w:rsidRPr="00523282">
        <w:tab/>
      </w:r>
      <w:r w:rsidRPr="00523282">
        <w:tab/>
      </w:r>
      <w:r w:rsidRPr="00523282">
        <w:tab/>
      </w:r>
      <w:r w:rsidRPr="00523282">
        <w:tab/>
      </w:r>
    </w:p>
    <w:p w14:paraId="20D49E47" w14:textId="587F5B93" w:rsidR="00D667F7" w:rsidRPr="00523282" w:rsidRDefault="00461C6D" w:rsidP="004A279A">
      <w:pPr>
        <w:pStyle w:val="Lijstalinea"/>
        <w:numPr>
          <w:ilvl w:val="1"/>
          <w:numId w:val="9"/>
        </w:numPr>
      </w:pPr>
      <w:r w:rsidRPr="00523282">
        <w:t>De inhoud van ons onderwijs</w:t>
      </w:r>
      <w:r w:rsidR="004A6795" w:rsidRPr="00523282">
        <w:tab/>
      </w:r>
      <w:r w:rsidR="00A91E2F" w:rsidRPr="00523282">
        <w:tab/>
      </w:r>
      <w:r w:rsidR="00102945">
        <w:tab/>
      </w:r>
      <w:r w:rsidR="00102945">
        <w:tab/>
      </w:r>
      <w:r w:rsidR="00102945">
        <w:tab/>
      </w:r>
    </w:p>
    <w:p w14:paraId="357D0A9D" w14:textId="0CF8F951" w:rsidR="00C676E8" w:rsidRPr="00523282" w:rsidRDefault="00C676E8" w:rsidP="004A279A">
      <w:pPr>
        <w:pStyle w:val="Lijstalinea"/>
        <w:numPr>
          <w:ilvl w:val="1"/>
          <w:numId w:val="9"/>
        </w:numPr>
      </w:pPr>
      <w:r w:rsidRPr="00523282">
        <w:rPr>
          <w:rFonts w:eastAsia="Arial Unicode MS"/>
        </w:rPr>
        <w:t>Kaders: w</w:t>
      </w:r>
      <w:r w:rsidR="00461C6D" w:rsidRPr="00523282">
        <w:rPr>
          <w:rFonts w:eastAsia="Arial Unicode MS"/>
        </w:rPr>
        <w:t>at hebben onze leerlingen nodig?</w:t>
      </w:r>
      <w:r w:rsidR="00A91E2F" w:rsidRPr="00523282">
        <w:rPr>
          <w:rFonts w:eastAsia="Arial Unicode MS"/>
        </w:rPr>
        <w:tab/>
      </w:r>
      <w:r w:rsidR="00A91E2F" w:rsidRPr="00523282">
        <w:rPr>
          <w:rFonts w:eastAsia="Arial Unicode MS"/>
        </w:rPr>
        <w:tab/>
      </w:r>
      <w:r w:rsidR="00A91E2F" w:rsidRPr="00523282">
        <w:rPr>
          <w:rFonts w:eastAsia="Arial Unicode MS"/>
        </w:rPr>
        <w:tab/>
      </w:r>
      <w:r w:rsidR="00A91E2F" w:rsidRPr="00523282">
        <w:rPr>
          <w:rFonts w:eastAsia="Arial Unicode MS"/>
        </w:rPr>
        <w:tab/>
      </w:r>
    </w:p>
    <w:p w14:paraId="5DAF5D07" w14:textId="6B0A1A6A" w:rsidR="00461C6D" w:rsidRPr="00523282" w:rsidRDefault="00B2501A" w:rsidP="004A279A">
      <w:pPr>
        <w:pStyle w:val="Lijstalinea"/>
        <w:numPr>
          <w:ilvl w:val="1"/>
          <w:numId w:val="9"/>
        </w:numPr>
      </w:pPr>
      <w:r>
        <w:rPr>
          <w:rFonts w:eastAsia="Arial Unicode MS"/>
        </w:rPr>
        <w:t>Passend Onderwijs</w:t>
      </w:r>
      <w:r w:rsidR="00442009" w:rsidRPr="00523282">
        <w:rPr>
          <w:rFonts w:eastAsia="Arial Unicode MS"/>
        </w:rPr>
        <w:tab/>
      </w:r>
      <w:r w:rsidR="00442009" w:rsidRPr="00523282">
        <w:rPr>
          <w:rFonts w:eastAsia="Arial Unicode MS"/>
        </w:rPr>
        <w:tab/>
      </w:r>
      <w:r w:rsidR="00442009" w:rsidRPr="00523282">
        <w:rPr>
          <w:rFonts w:eastAsia="Arial Unicode MS"/>
        </w:rPr>
        <w:tab/>
      </w:r>
      <w:r w:rsidR="00442009" w:rsidRPr="00523282">
        <w:rPr>
          <w:rFonts w:eastAsia="Arial Unicode MS"/>
        </w:rPr>
        <w:tab/>
      </w:r>
      <w:r w:rsidR="00442009" w:rsidRPr="00523282">
        <w:rPr>
          <w:rFonts w:eastAsia="Arial Unicode MS"/>
        </w:rPr>
        <w:tab/>
      </w:r>
      <w:r w:rsidR="00442009" w:rsidRPr="00523282">
        <w:rPr>
          <w:rFonts w:eastAsia="Arial Unicode MS"/>
        </w:rPr>
        <w:tab/>
      </w:r>
      <w:r w:rsidR="00102945">
        <w:rPr>
          <w:rFonts w:eastAsia="Arial Unicode MS"/>
        </w:rPr>
        <w:tab/>
      </w:r>
    </w:p>
    <w:p w14:paraId="270C63A6" w14:textId="77777777" w:rsidR="00CA49CE" w:rsidRPr="00523282" w:rsidRDefault="00CA49CE" w:rsidP="004A279A"/>
    <w:p w14:paraId="568D8124" w14:textId="3B1698E2" w:rsidR="00EE2F35" w:rsidRPr="00A92865" w:rsidRDefault="00AE3590" w:rsidP="5A02FD14">
      <w:pPr>
        <w:rPr>
          <w:b/>
          <w:bCs/>
        </w:rPr>
      </w:pPr>
      <w:r>
        <w:rPr>
          <w:b/>
          <w:bCs/>
        </w:rPr>
        <w:t>5</w:t>
      </w:r>
      <w:r w:rsidR="00461C6D" w:rsidRPr="5A02FD14">
        <w:rPr>
          <w:b/>
          <w:bCs/>
        </w:rPr>
        <w:t>.</w:t>
      </w:r>
      <w:r w:rsidR="00461C6D" w:rsidRPr="00A92865">
        <w:rPr>
          <w:b/>
        </w:rPr>
        <w:tab/>
      </w:r>
      <w:r w:rsidR="00196B30" w:rsidRPr="5A02FD14">
        <w:rPr>
          <w:b/>
          <w:bCs/>
        </w:rPr>
        <w:t>A</w:t>
      </w:r>
      <w:r w:rsidR="0089637C" w:rsidRPr="5A02FD14">
        <w:rPr>
          <w:b/>
          <w:bCs/>
        </w:rPr>
        <w:t xml:space="preserve">mbities en </w:t>
      </w:r>
      <w:r w:rsidR="00196B30" w:rsidRPr="5A02FD14">
        <w:rPr>
          <w:b/>
          <w:bCs/>
        </w:rPr>
        <w:t>meerjarenbeleid op hoofdlijnen</w:t>
      </w:r>
      <w:r w:rsidR="00EE2F35" w:rsidRPr="5A02FD14">
        <w:rPr>
          <w:b/>
          <w:bCs/>
        </w:rPr>
        <w:t xml:space="preserve"> </w:t>
      </w:r>
      <w:r w:rsidR="00196B30" w:rsidRPr="00A92865">
        <w:rPr>
          <w:b/>
        </w:rPr>
        <w:tab/>
      </w:r>
      <w:r w:rsidR="00196B30" w:rsidRPr="00A92865">
        <w:rPr>
          <w:b/>
        </w:rPr>
        <w:tab/>
      </w:r>
      <w:r w:rsidR="00196B30" w:rsidRPr="00A92865">
        <w:rPr>
          <w:b/>
        </w:rPr>
        <w:tab/>
      </w:r>
      <w:r w:rsidR="0089637C" w:rsidRPr="00A92865">
        <w:rPr>
          <w:b/>
        </w:rPr>
        <w:tab/>
      </w:r>
    </w:p>
    <w:p w14:paraId="5DFDC0CA" w14:textId="6168ED06" w:rsidR="00AF76E0" w:rsidRPr="00523282" w:rsidRDefault="00102945" w:rsidP="004A279A">
      <w:r>
        <w:tab/>
      </w:r>
      <w:r w:rsidRPr="00523282">
        <w:br/>
      </w:r>
      <w:r w:rsidR="00F32FA8" w:rsidRPr="00523282">
        <w:tab/>
      </w:r>
    </w:p>
    <w:p w14:paraId="175B4617" w14:textId="07D4DF35" w:rsidR="00EE2F35" w:rsidRPr="00FF1A72" w:rsidRDefault="00FF1A72" w:rsidP="004A279A">
      <w:pPr>
        <w:rPr>
          <w:b/>
        </w:rPr>
      </w:pPr>
      <w:r>
        <w:rPr>
          <w:b/>
        </w:rPr>
        <w:tab/>
      </w:r>
      <w:r w:rsidR="00EE2F35" w:rsidRPr="00FF1A72">
        <w:rPr>
          <w:b/>
        </w:rPr>
        <w:t>Overzicht van d</w:t>
      </w:r>
      <w:r w:rsidR="00215BA6" w:rsidRPr="00FF1A72">
        <w:rPr>
          <w:b/>
        </w:rPr>
        <w:t>ocumenten</w:t>
      </w:r>
      <w:r w:rsidR="007E2E56" w:rsidRPr="00FF1A72">
        <w:rPr>
          <w:b/>
        </w:rPr>
        <w:tab/>
      </w:r>
      <w:r>
        <w:rPr>
          <w:b/>
        </w:rPr>
        <w:tab/>
      </w:r>
      <w:r>
        <w:rPr>
          <w:b/>
        </w:rPr>
        <w:tab/>
      </w:r>
      <w:r>
        <w:rPr>
          <w:b/>
        </w:rPr>
        <w:tab/>
      </w:r>
      <w:r>
        <w:rPr>
          <w:b/>
        </w:rPr>
        <w:tab/>
      </w:r>
      <w:r>
        <w:rPr>
          <w:b/>
        </w:rPr>
        <w:tab/>
      </w:r>
    </w:p>
    <w:p w14:paraId="353F4E53" w14:textId="7A43CD96" w:rsidR="00BB7751" w:rsidRPr="00523282" w:rsidRDefault="00FF1A72" w:rsidP="004A279A">
      <w:r>
        <w:tab/>
      </w:r>
      <w:r w:rsidR="00BB7751" w:rsidRPr="00523282">
        <w:t>Gerelateerde documenten school: route medezeggenschap (MR)</w:t>
      </w:r>
      <w:r w:rsidR="00BB7751" w:rsidRPr="00523282">
        <w:tab/>
      </w:r>
    </w:p>
    <w:p w14:paraId="126741AE" w14:textId="1632DF8B" w:rsidR="00BB7751" w:rsidRPr="00523282" w:rsidRDefault="00FF1A72" w:rsidP="004A279A">
      <w:r>
        <w:tab/>
      </w:r>
      <w:r w:rsidR="00BB7751" w:rsidRPr="00523282">
        <w:t>Gerelateerde documenten bestuur: route medezeggenschap (GMR)</w:t>
      </w:r>
    </w:p>
    <w:p w14:paraId="5EE9D239" w14:textId="2065BA3C" w:rsidR="00CA49CE" w:rsidRDefault="00CA49CE" w:rsidP="004A279A"/>
    <w:p w14:paraId="79A65B8C" w14:textId="77777777" w:rsidR="001B29AF" w:rsidRPr="00523282" w:rsidRDefault="001B29AF" w:rsidP="004A279A"/>
    <w:p w14:paraId="71E927D5" w14:textId="77777777" w:rsidR="00CA49CE" w:rsidRPr="00523282" w:rsidRDefault="00CA49CE" w:rsidP="001B29AF">
      <w:pPr>
        <w:pStyle w:val="Kop2"/>
        <w:numPr>
          <w:ilvl w:val="0"/>
          <w:numId w:val="0"/>
        </w:numPr>
        <w:ind w:left="357" w:hanging="357"/>
      </w:pPr>
      <w:r w:rsidRPr="00523282">
        <w:t>Vaststellingsdocument</w:t>
      </w:r>
    </w:p>
    <w:p w14:paraId="7D8B2D7B" w14:textId="3202AC0E" w:rsidR="00F8377D" w:rsidRPr="001B29AF" w:rsidRDefault="00253754" w:rsidP="004A279A">
      <w:pPr>
        <w:rPr>
          <w:i/>
        </w:rPr>
      </w:pPr>
      <w:r w:rsidRPr="001B29AF">
        <w:rPr>
          <w:i/>
        </w:rPr>
        <w:t>Namens het bestuur van de school:</w:t>
      </w:r>
      <w:r w:rsidR="00C116FE" w:rsidRPr="001B29AF">
        <w:rPr>
          <w:i/>
        </w:rPr>
        <w:tab/>
      </w:r>
      <w:r w:rsidR="001B29AF">
        <w:rPr>
          <w:i/>
        </w:rPr>
        <w:tab/>
      </w:r>
      <w:r w:rsidR="008E51B7" w:rsidRPr="001B29AF">
        <w:rPr>
          <w:i/>
        </w:rPr>
        <w:t>Directeur school</w:t>
      </w:r>
      <w:r w:rsidR="00CA49CE" w:rsidRPr="001B29AF">
        <w:rPr>
          <w:i/>
        </w:rPr>
        <w:t xml:space="preserve"> </w:t>
      </w:r>
    </w:p>
    <w:p w14:paraId="10ACA4DE" w14:textId="3B8911BA" w:rsidR="00CA49CE" w:rsidRDefault="00CA49CE" w:rsidP="004A279A"/>
    <w:p w14:paraId="1479EF54" w14:textId="77777777" w:rsidR="00523282" w:rsidRPr="00523282" w:rsidRDefault="00523282" w:rsidP="004A279A"/>
    <w:p w14:paraId="4A3DA573" w14:textId="3962118F" w:rsidR="00CA49CE" w:rsidRPr="00523282" w:rsidRDefault="00CA49CE" w:rsidP="004A279A">
      <w:r w:rsidRPr="001B29AF">
        <w:rPr>
          <w:color w:val="F79646" w:themeColor="accent6"/>
        </w:rPr>
        <w:t>--------------------------------</w:t>
      </w:r>
      <w:r w:rsidR="00F8377D" w:rsidRPr="001B29AF">
        <w:rPr>
          <w:color w:val="F79646" w:themeColor="accent6"/>
        </w:rPr>
        <w:t xml:space="preserve">------------------         </w:t>
      </w:r>
      <w:r w:rsidR="001B29AF">
        <w:tab/>
      </w:r>
      <w:r w:rsidRPr="001B29AF">
        <w:rPr>
          <w:color w:val="F79646" w:themeColor="accent6"/>
        </w:rPr>
        <w:t>---------------------------------------------------</w:t>
      </w:r>
    </w:p>
    <w:p w14:paraId="5D2C6720" w14:textId="77777777" w:rsidR="00523282" w:rsidRDefault="00523282" w:rsidP="004A279A"/>
    <w:p w14:paraId="5BFE0816" w14:textId="77777777" w:rsidR="00523282" w:rsidRDefault="00523282" w:rsidP="004A279A"/>
    <w:p w14:paraId="65B4BE68" w14:textId="7168643B" w:rsidR="005D2E3A" w:rsidRPr="00523282" w:rsidRDefault="00CA49CE" w:rsidP="004A279A">
      <w:r w:rsidRPr="00523282">
        <w:rPr>
          <w:i/>
        </w:rPr>
        <w:t>Voorzitter medezeggenschapsraad</w:t>
      </w:r>
      <w:r w:rsidRPr="00523282">
        <w:t xml:space="preserve">             </w:t>
      </w:r>
      <w:r w:rsidRPr="00523282">
        <w:tab/>
      </w:r>
      <w:r w:rsidRPr="001B29AF">
        <w:rPr>
          <w:color w:val="F79646" w:themeColor="accent6"/>
        </w:rPr>
        <w:t>---------------------------------------------------</w:t>
      </w:r>
    </w:p>
    <w:p w14:paraId="37FBDCC3" w14:textId="3717B200" w:rsidR="00CA49CE" w:rsidRPr="00523282" w:rsidRDefault="00E45F30" w:rsidP="004A279A">
      <w:pPr>
        <w:pStyle w:val="Kop1"/>
      </w:pPr>
      <w:r w:rsidRPr="00523282">
        <w:br w:type="column"/>
      </w:r>
      <w:r w:rsidR="005505E0">
        <w:lastRenderedPageBreak/>
        <w:t>1.</w:t>
      </w:r>
      <w:r w:rsidR="004A279A">
        <w:tab/>
      </w:r>
      <w:r w:rsidR="004A279A" w:rsidRPr="00523282">
        <w:t xml:space="preserve">DE SCHOOL EN HAAR OMGEVING </w:t>
      </w:r>
    </w:p>
    <w:p w14:paraId="6718F383" w14:textId="6F88D5D7" w:rsidR="001E49FF" w:rsidRDefault="001E49FF" w:rsidP="00DA572F">
      <w:pPr>
        <w:tabs>
          <w:tab w:val="clear" w:pos="360"/>
        </w:tabs>
      </w:pPr>
    </w:p>
    <w:tbl>
      <w:tblPr>
        <w:tblW w:w="0" w:type="auto"/>
        <w:tblLook w:val="04A0" w:firstRow="1" w:lastRow="0" w:firstColumn="1" w:lastColumn="0" w:noHBand="0" w:noVBand="1"/>
      </w:tblPr>
      <w:tblGrid>
        <w:gridCol w:w="9066"/>
      </w:tblGrid>
      <w:tr w:rsidR="002633AA" w:rsidRPr="002633AA" w14:paraId="4E4EB611" w14:textId="77777777" w:rsidTr="002633AA">
        <w:tc>
          <w:tcPr>
            <w:tcW w:w="9210" w:type="dxa"/>
            <w:shd w:val="clear" w:color="auto" w:fill="auto"/>
          </w:tcPr>
          <w:p w14:paraId="067B96A4" w14:textId="22FCB89B" w:rsidR="002633AA" w:rsidRPr="002633AA" w:rsidRDefault="00D06352" w:rsidP="002633AA">
            <w:pPr>
              <w:pStyle w:val="Geenafstand"/>
            </w:pPr>
            <w:r>
              <w:rPr>
                <w:noProof/>
                <w:color w:val="0000FF"/>
              </w:rPr>
              <w:drawing>
                <wp:inline distT="0" distB="0" distL="0" distR="0" wp14:anchorId="7D5A2648" wp14:editId="7C88B10A">
                  <wp:extent cx="5695950" cy="1555750"/>
                  <wp:effectExtent l="0" t="0" r="0" b="6350"/>
                  <wp:docPr id="2" name="irc_mi" descr="http://hetwinkeltjebatenburg.nl/files/3713/4312/0575/20120610-4288-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twinkeltjebatenburg.nl/files/3713/4312/0575/20120610-428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1555750"/>
                          </a:xfrm>
                          <a:prstGeom prst="rect">
                            <a:avLst/>
                          </a:prstGeom>
                          <a:noFill/>
                          <a:ln>
                            <a:noFill/>
                          </a:ln>
                        </pic:spPr>
                      </pic:pic>
                    </a:graphicData>
                  </a:graphic>
                </wp:inline>
              </w:drawing>
            </w:r>
          </w:p>
        </w:tc>
      </w:tr>
    </w:tbl>
    <w:p w14:paraId="3CAB95A0" w14:textId="77777777" w:rsidR="002633AA" w:rsidRPr="002633AA" w:rsidRDefault="002633AA" w:rsidP="002633AA">
      <w:pPr>
        <w:pStyle w:val="Geenafstand"/>
      </w:pPr>
    </w:p>
    <w:p w14:paraId="1D97E0BC" w14:textId="37E42594" w:rsidR="002633AA" w:rsidRPr="002633AA" w:rsidRDefault="002633AA" w:rsidP="002633AA">
      <w:pPr>
        <w:pStyle w:val="Geenafstand"/>
      </w:pPr>
      <w:r w:rsidRPr="002633AA">
        <w:t xml:space="preserve">De </w:t>
      </w:r>
      <w:r w:rsidR="00AE3590">
        <w:t>Sint</w:t>
      </w:r>
      <w:r w:rsidRPr="002633AA">
        <w:t xml:space="preserve"> Jan Baptist is gesitueerd in het stadje Batenburg. Sinds 1957 wordt er in het gebouw onderwijs gegeven. Voor 1957 werd er onderwijs gegeven in een gebouwtje vlakbij de kerk. Het is tot op de dag van vandaag niet duidelijk terug te vinden hoe lang in dat gebouwtje onderwijs is gegeven. We houden nu als richtlijn aan dat de school in </w:t>
      </w:r>
      <w:r>
        <w:t>2022</w:t>
      </w:r>
      <w:r w:rsidRPr="002633AA">
        <w:t xml:space="preserve"> </w:t>
      </w:r>
      <w:r>
        <w:t>vijfen</w:t>
      </w:r>
      <w:r w:rsidRPr="002633AA">
        <w:t xml:space="preserve">zestig jaar bestaat. </w:t>
      </w:r>
    </w:p>
    <w:p w14:paraId="0B038F55" w14:textId="77777777" w:rsidR="002633AA" w:rsidRPr="002633AA" w:rsidRDefault="002633AA" w:rsidP="002633AA">
      <w:pPr>
        <w:pStyle w:val="Geenafstand"/>
      </w:pPr>
      <w:r w:rsidRPr="002633AA">
        <w:t>In 2005 is het schoolgebouw uitgebreid met drie ruimten: een extra klaslokaal, een speelzaal en een ruimte voor peuterspeelzaal Tweety. De peuterspeelzaal is oorspronkelijk gestart in het dorpshuis de Hostert in 2001 en is in 2015 in ons gebouw getrokken. We hebben nu de beschikking over vier klaslokalen, een peuterspeelzaal, een speelzaal voor gezamenlijk gebruik, een grote aula, een extra lokaaltje op zolder en andere ruimtes: zoals een personeelskamer, een ruimte voor de IB-er en een directiekantoor.</w:t>
      </w:r>
    </w:p>
    <w:p w14:paraId="229E65AE" w14:textId="77777777" w:rsidR="002633AA" w:rsidRPr="002633AA" w:rsidRDefault="002633AA" w:rsidP="002633AA">
      <w:pPr>
        <w:pStyle w:val="Geenafstand"/>
      </w:pPr>
    </w:p>
    <w:p w14:paraId="31AF87B9" w14:textId="02BB8DF2" w:rsidR="002633AA" w:rsidRPr="002633AA" w:rsidRDefault="002633AA" w:rsidP="002633AA">
      <w:pPr>
        <w:pStyle w:val="Geenafstand"/>
      </w:pPr>
      <w:r w:rsidRPr="002633AA">
        <w:t xml:space="preserve">De school telt op 1 oktober </w:t>
      </w:r>
      <w:r>
        <w:t>2019</w:t>
      </w:r>
      <w:r w:rsidRPr="002633AA">
        <w:t xml:space="preserve"> ongeveer 50 leerlingen. Die leerlingen zijn verdeeld over drie groepen: </w:t>
      </w:r>
    </w:p>
    <w:p w14:paraId="35F690EF" w14:textId="4904534B" w:rsidR="002633AA" w:rsidRPr="002633AA" w:rsidRDefault="002633AA" w:rsidP="002633AA">
      <w:pPr>
        <w:pStyle w:val="Geenafstand"/>
      </w:pPr>
      <w:r w:rsidRPr="002633AA">
        <w:t>groep 1-2, groep</w:t>
      </w:r>
      <w:r w:rsidR="00537B57">
        <w:t xml:space="preserve"> </w:t>
      </w:r>
      <w:r>
        <w:t>3-4-5</w:t>
      </w:r>
      <w:r w:rsidRPr="002633AA">
        <w:t xml:space="preserve"> en groep </w:t>
      </w:r>
      <w:r>
        <w:t>6-7-8.</w:t>
      </w:r>
      <w:r w:rsidRPr="002633AA">
        <w:t xml:space="preserve"> De dagelijkse leiding is in handen van de locatieleider. Hij heeft naast het leiding geven aan de school tevens een lesgevende taak. Hij is het eerste aanspreekpunt voor kinderen, ouders en leerkrachten. Op onze school werken naast de locatieleider een </w:t>
      </w:r>
      <w:r>
        <w:t>i</w:t>
      </w:r>
      <w:r w:rsidRPr="002633AA">
        <w:t>ntern begeleider</w:t>
      </w:r>
      <w:r>
        <w:t xml:space="preserve"> en een meerscholendirecteur. De intern begeleider coördineert de zorg voor kinderen en ondersteunt de leerkrachten. </w:t>
      </w:r>
      <w:r w:rsidRPr="002633AA">
        <w:t xml:space="preserve"> </w:t>
      </w:r>
      <w:r>
        <w:t xml:space="preserve">De meerscholendirecteur overlegt wekelijks met de locatieleider over </w:t>
      </w:r>
      <w:r w:rsidR="00A53339">
        <w:t>het onderwijs, personele en financiële zaken. Ze bereiden samen de studiedagen en d</w:t>
      </w:r>
      <w:r w:rsidR="000F51F9">
        <w:t xml:space="preserve">e school- en jaarplannen </w:t>
      </w:r>
      <w:r w:rsidR="00A53339">
        <w:t xml:space="preserve">voor. </w:t>
      </w:r>
    </w:p>
    <w:p w14:paraId="0BF71D6F" w14:textId="71A39C5D" w:rsidR="002633AA" w:rsidRDefault="002633AA" w:rsidP="002633AA">
      <w:pPr>
        <w:pStyle w:val="Geenafstand"/>
      </w:pPr>
    </w:p>
    <w:p w14:paraId="2230DE5A" w14:textId="1083B478" w:rsidR="002633AA" w:rsidRPr="002633AA" w:rsidRDefault="002633AA" w:rsidP="002633AA">
      <w:pPr>
        <w:pStyle w:val="Geenafstand"/>
      </w:pPr>
      <w:r w:rsidRPr="002633AA">
        <w:t xml:space="preserve">De </w:t>
      </w:r>
      <w:r w:rsidR="00AE3590">
        <w:t>Sint</w:t>
      </w:r>
      <w:r w:rsidRPr="002633AA">
        <w:t xml:space="preserve"> Jan Baptist </w:t>
      </w:r>
      <w:r w:rsidR="00A53339">
        <w:t xml:space="preserve">richt zich zonder uitzondering </w:t>
      </w:r>
      <w:r w:rsidRPr="002633AA">
        <w:t>op alle Batenburgse kinderen. Bijna alle kinderen in de basisschoolleeftijd bezoeken onze school.</w:t>
      </w:r>
    </w:p>
    <w:p w14:paraId="2E1229CB" w14:textId="4BC03312" w:rsidR="00EF1B7E" w:rsidRPr="00EF1B7E" w:rsidRDefault="00EF1B7E" w:rsidP="00EF1B7E">
      <w:pPr>
        <w:tabs>
          <w:tab w:val="clear" w:pos="360"/>
        </w:tabs>
        <w:rPr>
          <w:color w:val="auto"/>
        </w:rPr>
      </w:pPr>
      <w:r w:rsidRPr="00EF1B7E">
        <w:rPr>
          <w:color w:val="auto"/>
        </w:rPr>
        <w:t xml:space="preserve">De afgelopen jaren hebben </w:t>
      </w:r>
      <w:r w:rsidR="0006262D">
        <w:rPr>
          <w:color w:val="auto"/>
        </w:rPr>
        <w:t>we de nadruk gelegd op</w:t>
      </w:r>
      <w:r w:rsidRPr="00EF1B7E">
        <w:rPr>
          <w:color w:val="auto"/>
        </w:rPr>
        <w:t xml:space="preserve"> </w:t>
      </w:r>
      <w:r>
        <w:rPr>
          <w:color w:val="auto"/>
        </w:rPr>
        <w:t>e</w:t>
      </w:r>
      <w:r w:rsidRPr="00EF1B7E">
        <w:rPr>
          <w:color w:val="auto"/>
        </w:rPr>
        <w:t xml:space="preserve">igenaarschap </w:t>
      </w:r>
      <w:r>
        <w:rPr>
          <w:color w:val="auto"/>
        </w:rPr>
        <w:t xml:space="preserve">van </w:t>
      </w:r>
      <w:r w:rsidRPr="00EF1B7E">
        <w:rPr>
          <w:color w:val="auto"/>
        </w:rPr>
        <w:t xml:space="preserve">leerkrachten </w:t>
      </w:r>
      <w:r>
        <w:rPr>
          <w:color w:val="auto"/>
        </w:rPr>
        <w:t>e</w:t>
      </w:r>
      <w:r w:rsidRPr="00EF1B7E">
        <w:rPr>
          <w:color w:val="auto"/>
        </w:rPr>
        <w:t>n leerlingen</w:t>
      </w:r>
      <w:r>
        <w:rPr>
          <w:color w:val="auto"/>
        </w:rPr>
        <w:t>,</w:t>
      </w:r>
      <w:r w:rsidRPr="00EF1B7E">
        <w:rPr>
          <w:color w:val="auto"/>
        </w:rPr>
        <w:t xml:space="preserve"> gedeeld leiderschap</w:t>
      </w:r>
      <w:r>
        <w:rPr>
          <w:color w:val="auto"/>
        </w:rPr>
        <w:t xml:space="preserve">, investeringen in het onderwijs en het </w:t>
      </w:r>
      <w:r w:rsidRPr="00EF1B7E">
        <w:rPr>
          <w:color w:val="auto"/>
        </w:rPr>
        <w:t>pedagogisch en didactisch handelen</w:t>
      </w:r>
      <w:r>
        <w:rPr>
          <w:color w:val="auto"/>
        </w:rPr>
        <w:t>.</w:t>
      </w:r>
    </w:p>
    <w:p w14:paraId="02FD1C30" w14:textId="09DA135C" w:rsidR="00EF1B7E" w:rsidRPr="00EF1B7E" w:rsidRDefault="00EF1B7E" w:rsidP="00C446AA">
      <w:pPr>
        <w:rPr>
          <w:color w:val="auto"/>
        </w:rPr>
      </w:pPr>
    </w:p>
    <w:p w14:paraId="3C9B27F3" w14:textId="6EE61E06" w:rsidR="003F7E1C" w:rsidRDefault="003F7E1C" w:rsidP="003F7E1C">
      <w:r>
        <w:t xml:space="preserve">Op basisschool </w:t>
      </w:r>
      <w:r w:rsidR="00AE3590">
        <w:t>Sint</w:t>
      </w:r>
      <w:r>
        <w:t xml:space="preserve"> Jan Baptist werken wij aan een stevige basis voor een brede ontwikkeling. </w:t>
      </w:r>
      <w:r w:rsidR="00B91012">
        <w:t xml:space="preserve"> </w:t>
      </w:r>
    </w:p>
    <w:p w14:paraId="27585BDD" w14:textId="77777777" w:rsidR="003F7E1C" w:rsidRDefault="003F7E1C" w:rsidP="003F7E1C">
      <w:r>
        <w:t xml:space="preserve">Wij doen dit door bij de basis te blijven, het draait om het onderwijs. We halen het beste uit ieder kind. </w:t>
      </w:r>
    </w:p>
    <w:p w14:paraId="03C8E4D0" w14:textId="77777777" w:rsidR="003F7E1C" w:rsidRDefault="003F7E1C" w:rsidP="003F7E1C">
      <w:r>
        <w:t xml:space="preserve">Ons optimisme en vertrouwen dragen bij aan eigenaarschap en een kansrijke leeromgeving. </w:t>
      </w:r>
    </w:p>
    <w:p w14:paraId="4CFEA387" w14:textId="77777777" w:rsidR="003F7E1C" w:rsidRDefault="003F7E1C" w:rsidP="003F7E1C">
      <w:r>
        <w:t xml:space="preserve">Ouders hebben een groot vertrouwen in ons, dit draagt bij tot een positieve leeromgeving. </w:t>
      </w:r>
    </w:p>
    <w:p w14:paraId="5FD45313" w14:textId="6DB53C8D" w:rsidR="003F7E1C" w:rsidRDefault="003F7E1C" w:rsidP="003F7E1C">
      <w:r>
        <w:t xml:space="preserve">Het onderwijs op </w:t>
      </w:r>
      <w:r w:rsidR="00AE3590">
        <w:t>Sint</w:t>
      </w:r>
      <w:r>
        <w:t xml:space="preserve"> Jan Baptist wordt gedragen door ons allen. We benutten elkaars kwaliteiten en stimuleren elkaar om kritisch te blijven denken en vernieuwen. </w:t>
      </w:r>
    </w:p>
    <w:p w14:paraId="6F83E25B" w14:textId="77777777" w:rsidR="003F7E1C" w:rsidRDefault="003F7E1C" w:rsidP="000F51F9"/>
    <w:p w14:paraId="3AAF9D7A" w14:textId="199871C7" w:rsidR="00173C92" w:rsidRDefault="00173C92" w:rsidP="000F51F9">
      <w:pPr>
        <w:pStyle w:val="Geenafstand"/>
        <w:spacing w:line="276" w:lineRule="auto"/>
      </w:pPr>
      <w:r>
        <w:t xml:space="preserve">In het voorjaar van 2020 wordt een start gemaakt met de nieuwe MFA (Multi Functionele Accommodatie). De totstandkoming van de nieuwe MFA is gerealiseerd met de volgende samenwerkingspartners: </w:t>
      </w:r>
      <w:r w:rsidR="009C523F">
        <w:t xml:space="preserve">dorpshuis de Hostert, voetbalvereniging Batavia, tennisclub ’t Heufke, kinderopvang de eerste stap en de </w:t>
      </w:r>
      <w:r w:rsidR="00AE3590">
        <w:t>Sint</w:t>
      </w:r>
      <w:r w:rsidR="009C523F">
        <w:t xml:space="preserve"> Jan Baptist. </w:t>
      </w:r>
      <w:r w:rsidR="00660FC8">
        <w:t xml:space="preserve">In de nieuwe school in de MFA streven we ernaar </w:t>
      </w:r>
    </w:p>
    <w:p w14:paraId="64FC535A" w14:textId="7BE88247" w:rsidR="00660FC8" w:rsidRPr="00EF1B7E" w:rsidRDefault="00173C92" w:rsidP="000F51F9">
      <w:pPr>
        <w:pStyle w:val="Geenafstand"/>
        <w:spacing w:line="276" w:lineRule="auto"/>
        <w:rPr>
          <w:color w:val="auto"/>
        </w:rPr>
      </w:pPr>
      <w:r>
        <w:t xml:space="preserve">als doorzichtige school </w:t>
      </w:r>
      <w:r w:rsidR="00660FC8">
        <w:t>met elkaar samen te werken: leerkracht, leerling en ouders. In de nieuwe school zal dit zichtbaar worden door open deuren, nog meer samenwerking en praktische meubels.</w:t>
      </w:r>
    </w:p>
    <w:p w14:paraId="6AFB7181" w14:textId="5EBC1170" w:rsidR="001E49FF" w:rsidRPr="0006262D" w:rsidRDefault="008A391D" w:rsidP="002633AA">
      <w:pPr>
        <w:pStyle w:val="Geenafstand"/>
        <w:rPr>
          <w:color w:val="A6A6A6" w:themeColor="background1" w:themeShade="A6"/>
          <w:sz w:val="32"/>
          <w:szCs w:val="32"/>
        </w:rPr>
      </w:pPr>
      <w:r w:rsidRPr="002633AA">
        <w:br w:type="column"/>
      </w:r>
      <w:r w:rsidR="00200CE1" w:rsidRPr="0006262D">
        <w:rPr>
          <w:color w:val="A6A6A6" w:themeColor="background1" w:themeShade="A6"/>
          <w:sz w:val="32"/>
          <w:szCs w:val="32"/>
        </w:rPr>
        <w:lastRenderedPageBreak/>
        <w:t>2.</w:t>
      </w:r>
      <w:r w:rsidR="004A279A" w:rsidRPr="0006262D">
        <w:rPr>
          <w:color w:val="A6A6A6" w:themeColor="background1" w:themeShade="A6"/>
          <w:sz w:val="32"/>
          <w:szCs w:val="32"/>
        </w:rPr>
        <w:tab/>
        <w:t xml:space="preserve">UITGANGSPUNTEN SCHOOLBESTUUR </w:t>
      </w:r>
    </w:p>
    <w:p w14:paraId="6FF5E3C1" w14:textId="472F5CCC" w:rsidR="00A07E18" w:rsidRDefault="00A07E18" w:rsidP="00A07E18">
      <w:pPr>
        <w:rPr>
          <w:rFonts w:eastAsiaTheme="minorEastAsia"/>
        </w:rPr>
      </w:pPr>
    </w:p>
    <w:p w14:paraId="7185A070" w14:textId="183CA691" w:rsidR="00F82830" w:rsidRDefault="00F82830" w:rsidP="001A1FC6">
      <w:r w:rsidRPr="000F51F9">
        <w:rPr>
          <w:rFonts w:eastAsiaTheme="minorEastAsia"/>
          <w:b/>
          <w:bCs/>
        </w:rPr>
        <w:t>2.</w:t>
      </w:r>
      <w:r>
        <w:rPr>
          <w:rFonts w:eastAsiaTheme="minorEastAsia"/>
          <w:b/>
          <w:bCs/>
        </w:rPr>
        <w:t>1. Strategisch beleid</w:t>
      </w:r>
    </w:p>
    <w:p w14:paraId="6ADD57FB" w14:textId="5D391273" w:rsidR="00A07E18" w:rsidRPr="001A1FC6" w:rsidRDefault="00A07E18" w:rsidP="001A1FC6">
      <w:r w:rsidRPr="001A1FC6">
        <w:t xml:space="preserve">Basisschool </w:t>
      </w:r>
      <w:r w:rsidR="002C0DE8">
        <w:t>Sint</w:t>
      </w:r>
      <w:r w:rsidRPr="001A1FC6">
        <w:t xml:space="preserve"> Jan </w:t>
      </w:r>
      <w:r w:rsidR="001A1FC6" w:rsidRPr="001A1FC6">
        <w:t>B</w:t>
      </w:r>
      <w:r w:rsidRPr="001A1FC6">
        <w:t>aptist is onderdeel van Samenwerkingsstichting Kans &amp; Kleur. De kerntaak van het schoolbestuur is het verzorgen van primair onderwijs aan de kinderen die in de gemeente Wijchen wonen. Daaronder vallen scholen in de plaatsen Alverna, Batenburg, Balgoij, Bergharen, Hernen, Niftrik en Wijchen. De missie ligt in de naam besloten. Samen bieden we ieder kind een kans.</w:t>
      </w:r>
    </w:p>
    <w:p w14:paraId="488532B1" w14:textId="77777777" w:rsidR="00A07E18" w:rsidRPr="001A1FC6" w:rsidRDefault="00A07E18" w:rsidP="001A1FC6">
      <w:r w:rsidRPr="001A1FC6">
        <w:t> </w:t>
      </w:r>
    </w:p>
    <w:p w14:paraId="38F6898B" w14:textId="77777777" w:rsidR="00A07E18" w:rsidRPr="001A1FC6" w:rsidRDefault="00A07E18" w:rsidP="001A1FC6">
      <w:r w:rsidRPr="001A1FC6">
        <w:t>Samenwerkingsstichting Kans &amp; Kleur vindt het belangrijk dat elke school haar eigen kleur heeft en behoudt. De kernwaarden zijn: kleurrijk, bevlogen, zorgzaam, ambitieus, verbonden en open.</w:t>
      </w:r>
    </w:p>
    <w:p w14:paraId="650759C8" w14:textId="77777777" w:rsidR="00A07E18" w:rsidRPr="001A1FC6" w:rsidRDefault="00A07E18" w:rsidP="001A1FC6">
      <w:r w:rsidRPr="001A1FC6">
        <w:t> </w:t>
      </w:r>
    </w:p>
    <w:p w14:paraId="660C4803" w14:textId="77777777" w:rsidR="00A07E18" w:rsidRPr="001A1FC6" w:rsidRDefault="00A07E18" w:rsidP="001A1FC6">
      <w:pPr>
        <w:rPr>
          <w:b/>
        </w:rPr>
      </w:pPr>
      <w:r w:rsidRPr="001A1FC6">
        <w:rPr>
          <w:b/>
        </w:rPr>
        <w:t>Kleurrijk: ieder kind een kans, elke school haar eigen kleur</w:t>
      </w:r>
    </w:p>
    <w:p w14:paraId="00338CAF" w14:textId="77777777" w:rsidR="00A07E18" w:rsidRPr="001A1FC6" w:rsidRDefault="00A07E18" w:rsidP="001A1FC6">
      <w:r w:rsidRPr="001A1FC6">
        <w:t>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w:t>
      </w:r>
    </w:p>
    <w:p w14:paraId="54A8D723" w14:textId="77777777" w:rsidR="00A07E18" w:rsidRPr="001A1FC6" w:rsidRDefault="00A07E18" w:rsidP="001A1FC6"/>
    <w:p w14:paraId="6C523115" w14:textId="77777777" w:rsidR="00A07E18" w:rsidRPr="001A1FC6" w:rsidRDefault="00A07E18" w:rsidP="001A1FC6">
      <w:pPr>
        <w:rPr>
          <w:b/>
        </w:rPr>
      </w:pPr>
      <w:r w:rsidRPr="001A1FC6">
        <w:rPr>
          <w:b/>
        </w:rPr>
        <w:t>Bevlogen: mensen laten stralen</w:t>
      </w:r>
    </w:p>
    <w:p w14:paraId="2831D2EA" w14:textId="77777777" w:rsidR="00A07E18" w:rsidRPr="001A1FC6" w:rsidRDefault="00A07E18" w:rsidP="001A1FC6">
      <w:r w:rsidRPr="001A1FC6">
        <w:t>Kans &amp; Kleur is bevlogen. We werken vanuit ons hart en met passie voor en met de kinderen. Vanuit die bevlogenheid ervaren we met de leerlingen en met elkaar dat plezier je kunt beleven aan leren, groei en nieuwsgierig zijn. We willen onze leerlingen en onze collega’s laten stralen.</w:t>
      </w:r>
    </w:p>
    <w:p w14:paraId="1A751E39" w14:textId="77777777" w:rsidR="00A07E18" w:rsidRPr="001A1FC6" w:rsidRDefault="00A07E18" w:rsidP="001A1FC6"/>
    <w:p w14:paraId="1A152190" w14:textId="77777777" w:rsidR="00A07E18" w:rsidRPr="001A1FC6" w:rsidRDefault="00A07E18" w:rsidP="001A1FC6">
      <w:pPr>
        <w:rPr>
          <w:b/>
        </w:rPr>
      </w:pPr>
      <w:r w:rsidRPr="001A1FC6">
        <w:rPr>
          <w:b/>
        </w:rPr>
        <w:t>Zorgzaam: ik kan wat, ik ben wat, zij zien dat, ik hoor erbij</w:t>
      </w:r>
    </w:p>
    <w:p w14:paraId="37B55546" w14:textId="77777777" w:rsidR="00A07E18" w:rsidRPr="001A1FC6" w:rsidRDefault="00A07E18" w:rsidP="001A1FC6">
      <w:r w:rsidRPr="001A1FC6">
        <w:t>Kans &amp; Kleur is zorgzaam. Wij zijn zorgzaam voor leerlingen, ouders en voor elkaar door ons naar elkaar kwetsbaar op te stellen en elkaar in kracht te steunen. Iedereen moet bij ons kunnen ervaren: ik kan wat, ik ben wat, zij zien dat, ik hoor erbij. Vanuit die ervaring heeft een mens zelfvertrouwen en voelt hij zich veilig.</w:t>
      </w:r>
    </w:p>
    <w:p w14:paraId="42952E9A" w14:textId="77777777" w:rsidR="00A07E18" w:rsidRPr="001A1FC6" w:rsidRDefault="00A07E18" w:rsidP="001A1FC6"/>
    <w:p w14:paraId="7029B16B" w14:textId="77777777" w:rsidR="00A07E18" w:rsidRPr="001A1FC6" w:rsidRDefault="00A07E18" w:rsidP="001A1FC6">
      <w:pPr>
        <w:rPr>
          <w:b/>
        </w:rPr>
      </w:pPr>
      <w:r w:rsidRPr="001A1FC6">
        <w:rPr>
          <w:b/>
        </w:rPr>
        <w:t>Ambitieus: goed kan altijd beter</w:t>
      </w:r>
    </w:p>
    <w:p w14:paraId="0A885028" w14:textId="77777777" w:rsidR="00A07E18" w:rsidRPr="001A1FC6" w:rsidRDefault="00A07E18" w:rsidP="001A1FC6">
      <w:r w:rsidRPr="001A1FC6">
        <w:t>Kans &amp; Kleur is ambitieus. We willen het optimale uit de leerlingen en uit onszelf halen en de kwaliteiten van iedereen aanspreken. We denken niet in problemen maar zien kansen tot groei. We geloven in de kracht van de mensen en verwachten dat iedereen een waardevolle bijdrage kan leveren. We hebben hoge verwachtingen. Ook als we concluderen dat het goed gaat, stellen we vast wat nog beter kan want goed kan altijd beter.</w:t>
      </w:r>
    </w:p>
    <w:p w14:paraId="2A77D2CB" w14:textId="77777777" w:rsidR="00A07E18" w:rsidRPr="001A1FC6" w:rsidRDefault="00A07E18" w:rsidP="001A1FC6"/>
    <w:p w14:paraId="51DE7B6E" w14:textId="77777777" w:rsidR="00A07E18" w:rsidRPr="001A1FC6" w:rsidRDefault="00A07E18" w:rsidP="001A1FC6">
      <w:pPr>
        <w:rPr>
          <w:b/>
        </w:rPr>
      </w:pPr>
      <w:r w:rsidRPr="001A1FC6">
        <w:rPr>
          <w:b/>
        </w:rPr>
        <w:t>Verbonden: samen staan we sterk</w:t>
      </w:r>
    </w:p>
    <w:p w14:paraId="5F3201F3" w14:textId="77777777" w:rsidR="00A07E18" w:rsidRPr="001A1FC6" w:rsidRDefault="00A07E18" w:rsidP="001A1FC6">
      <w:r w:rsidRPr="001A1FC6">
        <w:t>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w:t>
      </w:r>
    </w:p>
    <w:p w14:paraId="1C81C310" w14:textId="77777777" w:rsidR="00A07E18" w:rsidRPr="001A1FC6" w:rsidRDefault="00A07E18" w:rsidP="001A1FC6"/>
    <w:p w14:paraId="068A69FD" w14:textId="77777777" w:rsidR="001A1FC6" w:rsidRDefault="001A1FC6">
      <w:pPr>
        <w:tabs>
          <w:tab w:val="clear" w:pos="360"/>
        </w:tabs>
        <w:spacing w:line="240" w:lineRule="auto"/>
        <w:rPr>
          <w:b/>
        </w:rPr>
      </w:pPr>
      <w:r>
        <w:rPr>
          <w:b/>
        </w:rPr>
        <w:br w:type="page"/>
      </w:r>
    </w:p>
    <w:p w14:paraId="3924F2FD" w14:textId="0D11FFAE" w:rsidR="00A07E18" w:rsidRPr="001A1FC6" w:rsidRDefault="00A07E18" w:rsidP="001A1FC6">
      <w:pPr>
        <w:rPr>
          <w:b/>
        </w:rPr>
      </w:pPr>
      <w:r w:rsidRPr="001A1FC6">
        <w:rPr>
          <w:b/>
        </w:rPr>
        <w:lastRenderedPageBreak/>
        <w:t>Open: eerlijk en doorzichtig</w:t>
      </w:r>
    </w:p>
    <w:p w14:paraId="598A93E6" w14:textId="77777777" w:rsidR="00A07E18" w:rsidRPr="000F51F9" w:rsidRDefault="00A07E18" w:rsidP="001A1FC6">
      <w:r w:rsidRPr="001A1FC6">
        <w:t>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Wijchense samenleving. Hierbij zijn we eerlijk en doorzichtig.</w:t>
      </w:r>
    </w:p>
    <w:p w14:paraId="4EAF9674" w14:textId="77777777" w:rsidR="000F51F9" w:rsidRPr="000F51F9" w:rsidRDefault="000F51F9" w:rsidP="000F51F9">
      <w:pPr>
        <w:pStyle w:val="Normaalweb"/>
        <w:shd w:val="clear" w:color="auto" w:fill="FFFFFF"/>
        <w:rPr>
          <w:rFonts w:ascii="Source Sans Pro" w:hAnsi="Source Sans Pro" w:cs="Arial"/>
          <w:color w:val="auto"/>
          <w:sz w:val="21"/>
          <w:szCs w:val="21"/>
        </w:rPr>
      </w:pPr>
      <w:r w:rsidRPr="000F51F9">
        <w:rPr>
          <w:rFonts w:ascii="Source Sans Pro" w:hAnsi="Source Sans Pro" w:cs="Arial"/>
          <w:color w:val="auto"/>
          <w:sz w:val="21"/>
          <w:szCs w:val="21"/>
        </w:rPr>
        <w:t xml:space="preserve">In het Strategisch Beleidsplan 2019 – 2023 </w:t>
      </w:r>
      <w:r w:rsidRPr="000F51F9">
        <w:rPr>
          <w:rFonts w:ascii="Source Sans Pro" w:hAnsi="Source Sans Pro" w:cs="Arial"/>
          <w:i/>
          <w:iCs/>
          <w:color w:val="auto"/>
          <w:sz w:val="21"/>
          <w:szCs w:val="21"/>
        </w:rPr>
        <w:t>Wij leren samen, wij werken samen</w:t>
      </w:r>
      <w:r w:rsidRPr="000F51F9">
        <w:rPr>
          <w:rFonts w:ascii="Source Sans Pro" w:hAnsi="Source Sans Pro" w:cs="Arial"/>
          <w:color w:val="auto"/>
          <w:sz w:val="21"/>
          <w:szCs w:val="21"/>
        </w:rPr>
        <w:t xml:space="preserve"> heeft Kans &amp; Kleur de volgende richtinggevende uitspraken uitgewerkt in ambities en doelen:</w:t>
      </w:r>
    </w:p>
    <w:p w14:paraId="412BD0C2" w14:textId="77777777" w:rsidR="000F51F9" w:rsidRPr="000F51F9" w:rsidRDefault="000F51F9" w:rsidP="000F51F9">
      <w:pPr>
        <w:pStyle w:val="Normaalweb"/>
        <w:numPr>
          <w:ilvl w:val="0"/>
          <w:numId w:val="30"/>
        </w:numPr>
        <w:shd w:val="clear" w:color="auto" w:fill="FFFFFF"/>
        <w:rPr>
          <w:rFonts w:ascii="Source Sans Pro" w:hAnsi="Source Sans Pro" w:cs="Arial"/>
          <w:color w:val="auto"/>
          <w:sz w:val="21"/>
          <w:szCs w:val="21"/>
        </w:rPr>
      </w:pPr>
      <w:r w:rsidRPr="000F51F9">
        <w:rPr>
          <w:rFonts w:ascii="Source Sans Pro" w:hAnsi="Source Sans Pro" w:cs="Arial"/>
          <w:color w:val="auto"/>
          <w:sz w:val="21"/>
          <w:szCs w:val="21"/>
        </w:rPr>
        <w:t>Wij borgen kwaliteit</w:t>
      </w:r>
    </w:p>
    <w:p w14:paraId="48F47C8A" w14:textId="77777777" w:rsidR="000F51F9" w:rsidRPr="000F51F9" w:rsidRDefault="000F51F9" w:rsidP="000F51F9">
      <w:pPr>
        <w:pStyle w:val="Normaalweb"/>
        <w:numPr>
          <w:ilvl w:val="0"/>
          <w:numId w:val="30"/>
        </w:numPr>
        <w:shd w:val="clear" w:color="auto" w:fill="FFFFFF"/>
        <w:rPr>
          <w:rFonts w:ascii="Source Sans Pro" w:hAnsi="Source Sans Pro" w:cs="Arial"/>
          <w:color w:val="auto"/>
          <w:sz w:val="21"/>
          <w:szCs w:val="21"/>
        </w:rPr>
      </w:pPr>
      <w:r w:rsidRPr="000F51F9">
        <w:rPr>
          <w:rFonts w:ascii="Source Sans Pro" w:hAnsi="Source Sans Pro" w:cs="Arial"/>
          <w:color w:val="auto"/>
          <w:sz w:val="21"/>
          <w:szCs w:val="21"/>
        </w:rPr>
        <w:t>Wij leren samen leven</w:t>
      </w:r>
    </w:p>
    <w:p w14:paraId="665AA0B5" w14:textId="77777777" w:rsidR="000F51F9" w:rsidRPr="000F51F9" w:rsidRDefault="000F51F9" w:rsidP="000F51F9">
      <w:pPr>
        <w:pStyle w:val="Normaalweb"/>
        <w:numPr>
          <w:ilvl w:val="0"/>
          <w:numId w:val="30"/>
        </w:numPr>
        <w:shd w:val="clear" w:color="auto" w:fill="FFFFFF"/>
        <w:rPr>
          <w:rFonts w:ascii="Source Sans Pro" w:hAnsi="Source Sans Pro" w:cs="Arial"/>
          <w:color w:val="auto"/>
          <w:sz w:val="21"/>
          <w:szCs w:val="21"/>
        </w:rPr>
      </w:pPr>
      <w:r w:rsidRPr="000F51F9">
        <w:rPr>
          <w:rFonts w:ascii="Source Sans Pro" w:hAnsi="Source Sans Pro" w:cs="Arial"/>
          <w:color w:val="auto"/>
          <w:sz w:val="21"/>
          <w:szCs w:val="21"/>
        </w:rPr>
        <w:t>Wij leren zelf verantwoordelijkheid nemen</w:t>
      </w:r>
    </w:p>
    <w:p w14:paraId="3DD43325" w14:textId="77777777" w:rsidR="000F51F9" w:rsidRPr="000F51F9" w:rsidRDefault="000F51F9" w:rsidP="000F51F9">
      <w:pPr>
        <w:pStyle w:val="Normaalweb"/>
        <w:numPr>
          <w:ilvl w:val="0"/>
          <w:numId w:val="30"/>
        </w:numPr>
        <w:shd w:val="clear" w:color="auto" w:fill="FFFFFF"/>
        <w:rPr>
          <w:rFonts w:ascii="Source Sans Pro" w:hAnsi="Source Sans Pro" w:cs="Arial"/>
          <w:color w:val="auto"/>
          <w:sz w:val="21"/>
          <w:szCs w:val="21"/>
        </w:rPr>
      </w:pPr>
      <w:r w:rsidRPr="000F51F9">
        <w:rPr>
          <w:rFonts w:ascii="Source Sans Pro" w:hAnsi="Source Sans Pro" w:cs="Arial"/>
          <w:color w:val="auto"/>
          <w:sz w:val="21"/>
          <w:szCs w:val="21"/>
        </w:rPr>
        <w:t>Wij leren kritisch denken</w:t>
      </w:r>
    </w:p>
    <w:p w14:paraId="10BAE1CB" w14:textId="77777777" w:rsidR="000F51F9" w:rsidRPr="000F51F9" w:rsidRDefault="000F51F9" w:rsidP="000F51F9">
      <w:pPr>
        <w:pStyle w:val="Normaalweb"/>
        <w:numPr>
          <w:ilvl w:val="0"/>
          <w:numId w:val="30"/>
        </w:numPr>
        <w:shd w:val="clear" w:color="auto" w:fill="FFFFFF"/>
        <w:rPr>
          <w:rFonts w:ascii="Source Sans Pro" w:hAnsi="Source Sans Pro" w:cs="Arial"/>
          <w:color w:val="auto"/>
          <w:sz w:val="21"/>
          <w:szCs w:val="21"/>
        </w:rPr>
      </w:pPr>
      <w:r w:rsidRPr="000F51F9">
        <w:rPr>
          <w:rFonts w:ascii="Source Sans Pro" w:hAnsi="Source Sans Pro" w:cs="Arial"/>
          <w:color w:val="auto"/>
          <w:sz w:val="21"/>
          <w:szCs w:val="21"/>
        </w:rPr>
        <w:t>Wij leren werken met plezier</w:t>
      </w:r>
    </w:p>
    <w:p w14:paraId="6C74E9EE" w14:textId="77777777" w:rsidR="000F51F9" w:rsidRPr="000F51F9" w:rsidRDefault="000F51F9" w:rsidP="000F51F9">
      <w:pPr>
        <w:pStyle w:val="Normaalweb"/>
        <w:shd w:val="clear" w:color="auto" w:fill="FFFFFF"/>
        <w:tabs>
          <w:tab w:val="clear" w:pos="360"/>
        </w:tabs>
        <w:spacing w:line="240" w:lineRule="auto"/>
        <w:rPr>
          <w:rFonts w:ascii="Source Sans Pro" w:hAnsi="Source Sans Pro" w:cs="Arial"/>
          <w:color w:val="auto"/>
          <w:sz w:val="21"/>
          <w:szCs w:val="21"/>
        </w:rPr>
      </w:pPr>
      <w:r w:rsidRPr="000F51F9">
        <w:rPr>
          <w:rFonts w:ascii="Source Sans Pro" w:hAnsi="Source Sans Pro" w:cs="Arial"/>
          <w:color w:val="auto"/>
          <w:sz w:val="21"/>
          <w:szCs w:val="21"/>
        </w:rPr>
        <w:t xml:space="preserve">Dit Strategisch Beleidsplan is te vinden op de website van Kans &amp; Kleur: </w:t>
      </w:r>
      <w:hyperlink r:id="rId14" w:history="1">
        <w:r w:rsidRPr="000F51F9">
          <w:rPr>
            <w:rStyle w:val="Hyperlink"/>
            <w:rFonts w:ascii="Source Sans Pro" w:hAnsi="Source Sans Pro" w:cs="Arial"/>
            <w:sz w:val="21"/>
            <w:szCs w:val="21"/>
          </w:rPr>
          <w:t>https://SBP_Wij-leren-samen-wij-werken-samen.pdf</w:t>
        </w:r>
      </w:hyperlink>
    </w:p>
    <w:p w14:paraId="1163C4A6" w14:textId="4AEE8B3D" w:rsidR="000F51F9" w:rsidRPr="00AE177B" w:rsidRDefault="000F51F9" w:rsidP="00AE177B">
      <w:pPr>
        <w:rPr>
          <w:rFonts w:eastAsiaTheme="minorEastAsia"/>
          <w:b/>
          <w:bCs/>
        </w:rPr>
      </w:pPr>
      <w:r w:rsidRPr="000F51F9">
        <w:rPr>
          <w:rFonts w:eastAsiaTheme="minorEastAsia"/>
          <w:b/>
          <w:bCs/>
        </w:rPr>
        <w:t>2.2. Kwaliteitszorgmodel</w:t>
      </w:r>
      <w:r w:rsidR="00AE177B">
        <w:rPr>
          <w:rFonts w:eastAsiaTheme="minorEastAsia"/>
          <w:b/>
          <w:bCs/>
        </w:rPr>
        <w:br/>
      </w:r>
      <w:r w:rsidRPr="000F51F9">
        <w:rPr>
          <w:color w:val="auto"/>
          <w:szCs w:val="21"/>
        </w:rPr>
        <w:t>Kans &amp; Kleur hanteert het INK-model als sturings- en ontwikkelmodel voor haar kwaliteitsbeleid. De paragrafen van het strategisch beleidsplan ‘Samen voor elk kind’ zijn opgezet volgens de resultaatgebieden en organisatie aspecten van het INK. Voor al deze gebieden en aspecten zijn doelen geformuleerd. Als instrumentarium voor de kwaliteitszorg werk</w:t>
      </w:r>
      <w:r w:rsidR="00A74DDD">
        <w:rPr>
          <w:color w:val="auto"/>
          <w:szCs w:val="21"/>
        </w:rPr>
        <w:t>t</w:t>
      </w:r>
      <w:r w:rsidR="002B4F38">
        <w:rPr>
          <w:color w:val="auto"/>
          <w:szCs w:val="21"/>
        </w:rPr>
        <w:t xml:space="preserve"> </w:t>
      </w:r>
      <w:r w:rsidRPr="000F51F9">
        <w:rPr>
          <w:color w:val="auto"/>
          <w:szCs w:val="21"/>
        </w:rPr>
        <w:t>Kans &amp; Kleur met de kwaliteitskaarten van het WMK-systeem. Dit kwaliteitszorgsysteem biedt een kader waarmee door de scholen over vele beleidsterreinen jaarlijks kwaliteitsinformatie gegenereerd wordt. Iedere school genereert hiermee kengetallen over de centraal vastgestelde beleidsterreinen en indicatoren, dus die voor alle scholen gelden, alsmede over de eventuele eigen aanvullende beleidsonderwerpen.</w:t>
      </w:r>
    </w:p>
    <w:p w14:paraId="3B7BCFA6" w14:textId="77777777" w:rsidR="000F51F9" w:rsidRPr="00AC6066" w:rsidRDefault="000F51F9" w:rsidP="000F51F9">
      <w:pPr>
        <w:tabs>
          <w:tab w:val="clear" w:pos="360"/>
          <w:tab w:val="left" w:pos="708"/>
        </w:tabs>
        <w:spacing w:before="100" w:beforeAutospacing="1" w:after="100" w:afterAutospacing="1" w:line="240" w:lineRule="auto"/>
        <w:rPr>
          <w:rFonts w:ascii="Times New Roman" w:hAnsi="Times New Roman"/>
          <w:color w:val="auto"/>
          <w:sz w:val="24"/>
          <w:szCs w:val="24"/>
        </w:rPr>
      </w:pPr>
      <w:r w:rsidRPr="00AC6066">
        <w:rPr>
          <w:noProof/>
          <w:color w:val="auto"/>
        </w:rPr>
        <mc:AlternateContent>
          <mc:Choice Requires="wpg">
            <w:drawing>
              <wp:anchor distT="0" distB="0" distL="114300" distR="114300" simplePos="0" relativeHeight="251659264" behindDoc="0" locked="0" layoutInCell="1" allowOverlap="1" wp14:anchorId="14F85885" wp14:editId="1668A69C">
                <wp:simplePos x="0" y="0"/>
                <wp:positionH relativeFrom="column">
                  <wp:posOffset>180975</wp:posOffset>
                </wp:positionH>
                <wp:positionV relativeFrom="paragraph">
                  <wp:posOffset>29845</wp:posOffset>
                </wp:positionV>
                <wp:extent cx="5772150" cy="4121150"/>
                <wp:effectExtent l="0" t="0" r="19050" b="12700"/>
                <wp:wrapNone/>
                <wp:docPr id="3" name="Groep 3"/>
                <wp:cNvGraphicFramePr/>
                <a:graphic xmlns:a="http://schemas.openxmlformats.org/drawingml/2006/main">
                  <a:graphicData uri="http://schemas.microsoft.com/office/word/2010/wordprocessingGroup">
                    <wpg:wgp>
                      <wpg:cNvGrpSpPr/>
                      <wpg:grpSpPr bwMode="auto">
                        <a:xfrm>
                          <a:off x="0" y="0"/>
                          <a:ext cx="5772150" cy="4121150"/>
                          <a:chOff x="0" y="0"/>
                          <a:chExt cx="9090" cy="6490"/>
                        </a:xfrm>
                      </wpg:grpSpPr>
                      <wps:wsp>
                        <wps:cNvPr id="5" name="Rectangle 33"/>
                        <wps:cNvSpPr>
                          <a:spLocks noChangeArrowheads="1"/>
                        </wps:cNvSpPr>
                        <wps:spPr bwMode="auto">
                          <a:xfrm>
                            <a:off x="0" y="1060"/>
                            <a:ext cx="1395" cy="4245"/>
                          </a:xfrm>
                          <a:prstGeom prst="rect">
                            <a:avLst/>
                          </a:prstGeom>
                          <a:solidFill>
                            <a:srgbClr val="FFFFFF"/>
                          </a:solidFill>
                          <a:ln w="9525">
                            <a:solidFill>
                              <a:srgbClr val="000000"/>
                            </a:solidFill>
                            <a:miter lim="800000"/>
                            <a:headEnd/>
                            <a:tailEnd/>
                          </a:ln>
                        </wps:spPr>
                        <wps:txbx>
                          <w:txbxContent>
                            <w:p w14:paraId="2141F546" w14:textId="77777777" w:rsidR="00102962" w:rsidRDefault="00102962" w:rsidP="000F51F9">
                              <w:pPr>
                                <w:rPr>
                                  <w:rFonts w:ascii="Verdana" w:hAnsi="Verdana"/>
                                  <w:sz w:val="16"/>
                                  <w:szCs w:val="16"/>
                                </w:rPr>
                              </w:pPr>
                              <w:r>
                                <w:rPr>
                                  <w:rFonts w:ascii="Verdana" w:hAnsi="Verdana"/>
                                  <w:sz w:val="16"/>
                                  <w:szCs w:val="16"/>
                                </w:rPr>
                                <w:t>Leiderschap</w:t>
                              </w:r>
                            </w:p>
                            <w:p w14:paraId="7A6B3400" w14:textId="77777777" w:rsidR="00102962" w:rsidRDefault="00102962" w:rsidP="000F51F9">
                              <w:pPr>
                                <w:rPr>
                                  <w:rFonts w:ascii="Verdana" w:hAnsi="Verdana"/>
                                  <w:i/>
                                  <w:sz w:val="16"/>
                                  <w:szCs w:val="16"/>
                                </w:rPr>
                              </w:pPr>
                            </w:p>
                            <w:p w14:paraId="7DB6DF54" w14:textId="77777777" w:rsidR="00102962" w:rsidRDefault="00102962" w:rsidP="000F51F9">
                              <w:pPr>
                                <w:rPr>
                                  <w:rFonts w:ascii="Verdana" w:hAnsi="Verdana"/>
                                  <w:i/>
                                  <w:sz w:val="16"/>
                                  <w:szCs w:val="16"/>
                                </w:rPr>
                              </w:pPr>
                              <w:r>
                                <w:rPr>
                                  <w:rFonts w:ascii="Verdana" w:hAnsi="Verdana"/>
                                  <w:i/>
                                  <w:sz w:val="16"/>
                                  <w:szCs w:val="16"/>
                                </w:rPr>
                                <w:t xml:space="preserve">Functione-rings-gesprekken </w:t>
                              </w:r>
                            </w:p>
                          </w:txbxContent>
                        </wps:txbx>
                        <wps:bodyPr rot="0" vert="horz" wrap="square" lIns="91440" tIns="45720" rIns="91440" bIns="45720" anchor="t" anchorCtr="0" upright="1">
                          <a:noAutofit/>
                        </wps:bodyPr>
                      </wps:wsp>
                      <wps:wsp>
                        <wps:cNvPr id="6" name="Rectangle 34"/>
                        <wps:cNvSpPr>
                          <a:spLocks noChangeArrowheads="1"/>
                        </wps:cNvSpPr>
                        <wps:spPr bwMode="auto">
                          <a:xfrm>
                            <a:off x="1785" y="1060"/>
                            <a:ext cx="1650" cy="1473"/>
                          </a:xfrm>
                          <a:prstGeom prst="rect">
                            <a:avLst/>
                          </a:prstGeom>
                          <a:solidFill>
                            <a:srgbClr val="FFFFFF"/>
                          </a:solidFill>
                          <a:ln w="9525">
                            <a:solidFill>
                              <a:srgbClr val="000000"/>
                            </a:solidFill>
                            <a:miter lim="800000"/>
                            <a:headEnd/>
                            <a:tailEnd/>
                          </a:ln>
                        </wps:spPr>
                        <wps:txbx>
                          <w:txbxContent>
                            <w:p w14:paraId="57D8FAA0" w14:textId="77777777" w:rsidR="00102962" w:rsidRDefault="00102962" w:rsidP="000F51F9">
                              <w:pPr>
                                <w:rPr>
                                  <w:rFonts w:ascii="Verdana" w:hAnsi="Verdana"/>
                                  <w:sz w:val="16"/>
                                  <w:szCs w:val="16"/>
                                </w:rPr>
                              </w:pPr>
                              <w:r>
                                <w:rPr>
                                  <w:rFonts w:ascii="Verdana" w:hAnsi="Verdana"/>
                                  <w:sz w:val="16"/>
                                  <w:szCs w:val="16"/>
                                </w:rPr>
                                <w:t>Personeels-management</w:t>
                              </w:r>
                            </w:p>
                            <w:p w14:paraId="3A13A72A" w14:textId="77777777" w:rsidR="00102962" w:rsidRDefault="00102962" w:rsidP="000F51F9">
                              <w:pPr>
                                <w:rPr>
                                  <w:rFonts w:ascii="Verdana" w:hAnsi="Verdana"/>
                                  <w:sz w:val="16"/>
                                  <w:szCs w:val="16"/>
                                </w:rPr>
                              </w:pPr>
                            </w:p>
                            <w:p w14:paraId="1F00C456" w14:textId="77777777" w:rsidR="00102962" w:rsidRDefault="00102962" w:rsidP="000F51F9">
                              <w:pPr>
                                <w:rPr>
                                  <w:rFonts w:ascii="Verdana" w:hAnsi="Verdana"/>
                                  <w:sz w:val="16"/>
                                  <w:szCs w:val="16"/>
                                </w:rPr>
                              </w:pPr>
                              <w:r>
                                <w:rPr>
                                  <w:rFonts w:ascii="Verdana" w:hAnsi="Verdana"/>
                                  <w:i/>
                                  <w:sz w:val="16"/>
                                  <w:szCs w:val="16"/>
                                </w:rPr>
                                <w:t>Functionerings</w:t>
                              </w:r>
                              <w:r>
                                <w:rPr>
                                  <w:rFonts w:ascii="Verdana" w:hAnsi="Verdana"/>
                                  <w:i/>
                                </w:rPr>
                                <w:t>-</w:t>
                              </w:r>
                              <w:r>
                                <w:rPr>
                                  <w:rFonts w:ascii="Verdana" w:hAnsi="Verdana"/>
                                  <w:i/>
                                  <w:sz w:val="16"/>
                                  <w:szCs w:val="16"/>
                                </w:rPr>
                                <w:t>gesprekken</w:t>
                              </w:r>
                            </w:p>
                          </w:txbxContent>
                        </wps:txbx>
                        <wps:bodyPr rot="0" vert="horz" wrap="square" lIns="91440" tIns="45720" rIns="91440" bIns="45720" anchor="t" anchorCtr="0" upright="1">
                          <a:noAutofit/>
                        </wps:bodyPr>
                      </wps:wsp>
                      <wps:wsp>
                        <wps:cNvPr id="7" name="Rectangle 35"/>
                        <wps:cNvSpPr>
                          <a:spLocks noChangeArrowheads="1"/>
                        </wps:cNvSpPr>
                        <wps:spPr bwMode="auto">
                          <a:xfrm>
                            <a:off x="1785" y="2728"/>
                            <a:ext cx="1650" cy="975"/>
                          </a:xfrm>
                          <a:prstGeom prst="rect">
                            <a:avLst/>
                          </a:prstGeom>
                          <a:solidFill>
                            <a:srgbClr val="FFFFFF"/>
                          </a:solidFill>
                          <a:ln w="9525">
                            <a:solidFill>
                              <a:srgbClr val="000000"/>
                            </a:solidFill>
                            <a:miter lim="800000"/>
                            <a:headEnd/>
                            <a:tailEnd/>
                          </a:ln>
                        </wps:spPr>
                        <wps:txbx>
                          <w:txbxContent>
                            <w:p w14:paraId="659274AB" w14:textId="77777777" w:rsidR="00102962" w:rsidRDefault="00102962" w:rsidP="000F51F9">
                              <w:pPr>
                                <w:rPr>
                                  <w:rFonts w:ascii="Verdana" w:hAnsi="Verdana"/>
                                  <w:sz w:val="16"/>
                                  <w:szCs w:val="16"/>
                                </w:rPr>
                              </w:pPr>
                              <w:r>
                                <w:rPr>
                                  <w:rFonts w:ascii="Verdana" w:hAnsi="Verdana"/>
                                  <w:sz w:val="16"/>
                                  <w:szCs w:val="16"/>
                                </w:rPr>
                                <w:t>Strategie en beleid</w:t>
                              </w:r>
                            </w:p>
                          </w:txbxContent>
                        </wps:txbx>
                        <wps:bodyPr rot="0" vert="horz" wrap="square" lIns="91440" tIns="45720" rIns="91440" bIns="45720" anchor="t" anchorCtr="0" upright="1">
                          <a:noAutofit/>
                        </wps:bodyPr>
                      </wps:wsp>
                      <wps:wsp>
                        <wps:cNvPr id="8" name="Rectangle 36"/>
                        <wps:cNvSpPr>
                          <a:spLocks noChangeArrowheads="1"/>
                        </wps:cNvSpPr>
                        <wps:spPr bwMode="auto">
                          <a:xfrm>
                            <a:off x="3855" y="1060"/>
                            <a:ext cx="1395" cy="4245"/>
                          </a:xfrm>
                          <a:prstGeom prst="rect">
                            <a:avLst/>
                          </a:prstGeom>
                          <a:solidFill>
                            <a:srgbClr val="FFFFFF"/>
                          </a:solidFill>
                          <a:ln w="9525">
                            <a:solidFill>
                              <a:srgbClr val="000000"/>
                            </a:solidFill>
                            <a:miter lim="800000"/>
                            <a:headEnd/>
                            <a:tailEnd/>
                          </a:ln>
                        </wps:spPr>
                        <wps:txbx>
                          <w:txbxContent>
                            <w:p w14:paraId="1AB42D2E" w14:textId="77777777" w:rsidR="00102962" w:rsidRDefault="00102962" w:rsidP="000F51F9">
                              <w:pPr>
                                <w:rPr>
                                  <w:rFonts w:ascii="Verdana" w:hAnsi="Verdana"/>
                                  <w:sz w:val="16"/>
                                  <w:szCs w:val="16"/>
                                </w:rPr>
                              </w:pPr>
                              <w:r>
                                <w:rPr>
                                  <w:rFonts w:ascii="Verdana" w:hAnsi="Verdana"/>
                                  <w:sz w:val="16"/>
                                  <w:szCs w:val="16"/>
                                </w:rPr>
                                <w:t xml:space="preserve">Proces-manage-ment </w:t>
                              </w:r>
                            </w:p>
                            <w:p w14:paraId="0D35EFD7" w14:textId="77777777" w:rsidR="00102962" w:rsidRDefault="00102962" w:rsidP="000F51F9">
                              <w:pPr>
                                <w:rPr>
                                  <w:rFonts w:ascii="Verdana" w:hAnsi="Verdana"/>
                                  <w:i/>
                                  <w:sz w:val="16"/>
                                  <w:szCs w:val="16"/>
                                </w:rPr>
                              </w:pPr>
                            </w:p>
                            <w:p w14:paraId="693ED26F" w14:textId="77777777" w:rsidR="00102962" w:rsidRDefault="00102962" w:rsidP="000F51F9">
                              <w:pPr>
                                <w:rPr>
                                  <w:rFonts w:ascii="Verdana" w:hAnsi="Verdana"/>
                                  <w:i/>
                                  <w:sz w:val="16"/>
                                  <w:szCs w:val="16"/>
                                </w:rPr>
                              </w:pPr>
                              <w:r>
                                <w:rPr>
                                  <w:rFonts w:ascii="Verdana" w:hAnsi="Verdana"/>
                                  <w:i/>
                                  <w:sz w:val="16"/>
                                  <w:szCs w:val="16"/>
                                </w:rPr>
                                <w:t>WMK-kaarten</w:t>
                              </w:r>
                            </w:p>
                          </w:txbxContent>
                        </wps:txbx>
                        <wps:bodyPr rot="0" vert="horz" wrap="square" lIns="91440" tIns="45720" rIns="91440" bIns="45720" anchor="t" anchorCtr="0" upright="1">
                          <a:noAutofit/>
                        </wps:bodyPr>
                      </wps:wsp>
                      <wps:wsp>
                        <wps:cNvPr id="9" name="Rectangle 37"/>
                        <wps:cNvSpPr>
                          <a:spLocks noChangeArrowheads="1"/>
                        </wps:cNvSpPr>
                        <wps:spPr bwMode="auto">
                          <a:xfrm>
                            <a:off x="5775" y="1060"/>
                            <a:ext cx="1380" cy="1368"/>
                          </a:xfrm>
                          <a:prstGeom prst="rect">
                            <a:avLst/>
                          </a:prstGeom>
                          <a:solidFill>
                            <a:srgbClr val="FFFFFF"/>
                          </a:solidFill>
                          <a:ln w="9525">
                            <a:solidFill>
                              <a:srgbClr val="000000"/>
                            </a:solidFill>
                            <a:miter lim="800000"/>
                            <a:headEnd/>
                            <a:tailEnd/>
                          </a:ln>
                        </wps:spPr>
                        <wps:txbx>
                          <w:txbxContent>
                            <w:p w14:paraId="0BDACDE4" w14:textId="77777777" w:rsidR="00102962" w:rsidRDefault="00102962" w:rsidP="000F51F9">
                              <w:pPr>
                                <w:rPr>
                                  <w:rFonts w:ascii="Verdana" w:hAnsi="Verdana"/>
                                  <w:sz w:val="16"/>
                                  <w:szCs w:val="16"/>
                                </w:rPr>
                              </w:pPr>
                              <w:r>
                                <w:rPr>
                                  <w:rFonts w:ascii="Verdana" w:hAnsi="Verdana"/>
                                  <w:sz w:val="16"/>
                                  <w:szCs w:val="16"/>
                                </w:rPr>
                                <w:t xml:space="preserve">Medewer-kers </w:t>
                              </w:r>
                            </w:p>
                            <w:p w14:paraId="6419623E" w14:textId="77777777" w:rsidR="00102962" w:rsidRDefault="00102962" w:rsidP="000F51F9">
                              <w:pPr>
                                <w:rPr>
                                  <w:rFonts w:ascii="Verdana" w:hAnsi="Verdana"/>
                                  <w:sz w:val="16"/>
                                  <w:szCs w:val="16"/>
                                </w:rPr>
                              </w:pPr>
                            </w:p>
                            <w:p w14:paraId="3CDACA20" w14:textId="77777777" w:rsidR="00102962" w:rsidRDefault="00102962" w:rsidP="000F51F9">
                              <w:pPr>
                                <w:rPr>
                                  <w:rFonts w:ascii="Verdana" w:hAnsi="Verdana"/>
                                  <w:sz w:val="16"/>
                                  <w:szCs w:val="16"/>
                                </w:rPr>
                              </w:pPr>
                              <w:r>
                                <w:rPr>
                                  <w:rFonts w:ascii="Verdana" w:hAnsi="Verdana"/>
                                  <w:i/>
                                  <w:sz w:val="16"/>
                                  <w:szCs w:val="16"/>
                                </w:rPr>
                                <w:t>WMK-Vragenlijst</w:t>
                              </w:r>
                            </w:p>
                          </w:txbxContent>
                        </wps:txbx>
                        <wps:bodyPr rot="0" vert="horz" wrap="square" lIns="91440" tIns="45720" rIns="91440" bIns="45720" anchor="t" anchorCtr="0" upright="1">
                          <a:noAutofit/>
                        </wps:bodyPr>
                      </wps:wsp>
                      <wps:wsp>
                        <wps:cNvPr id="10" name="Rectangle 38"/>
                        <wps:cNvSpPr>
                          <a:spLocks noChangeArrowheads="1"/>
                        </wps:cNvSpPr>
                        <wps:spPr bwMode="auto">
                          <a:xfrm>
                            <a:off x="5775" y="2635"/>
                            <a:ext cx="1380" cy="1302"/>
                          </a:xfrm>
                          <a:prstGeom prst="rect">
                            <a:avLst/>
                          </a:prstGeom>
                          <a:solidFill>
                            <a:srgbClr val="FFFFFF"/>
                          </a:solidFill>
                          <a:ln w="9525">
                            <a:solidFill>
                              <a:srgbClr val="000000"/>
                            </a:solidFill>
                            <a:miter lim="800000"/>
                            <a:headEnd/>
                            <a:tailEnd/>
                          </a:ln>
                        </wps:spPr>
                        <wps:txbx>
                          <w:txbxContent>
                            <w:p w14:paraId="15B09DBB" w14:textId="77777777" w:rsidR="00102962" w:rsidRDefault="00102962" w:rsidP="000F51F9">
                              <w:pPr>
                                <w:rPr>
                                  <w:rFonts w:ascii="Verdana" w:hAnsi="Verdana"/>
                                  <w:sz w:val="16"/>
                                  <w:szCs w:val="16"/>
                                </w:rPr>
                              </w:pPr>
                              <w:r>
                                <w:rPr>
                                  <w:rFonts w:ascii="Verdana" w:hAnsi="Verdana"/>
                                  <w:sz w:val="16"/>
                                  <w:szCs w:val="16"/>
                                </w:rPr>
                                <w:t xml:space="preserve">Ouders en leerlingen </w:t>
                              </w:r>
                            </w:p>
                            <w:p w14:paraId="339FCB41" w14:textId="77777777" w:rsidR="00102962" w:rsidRDefault="00102962" w:rsidP="000F51F9">
                              <w:pPr>
                                <w:rPr>
                                  <w:rFonts w:ascii="Verdana" w:hAnsi="Verdana"/>
                                  <w:i/>
                                  <w:sz w:val="16"/>
                                  <w:szCs w:val="16"/>
                                </w:rPr>
                              </w:pPr>
                            </w:p>
                            <w:p w14:paraId="1445388F" w14:textId="77777777" w:rsidR="00102962" w:rsidRDefault="00102962" w:rsidP="000F51F9">
                              <w:pPr>
                                <w:rPr>
                                  <w:rFonts w:ascii="Verdana" w:hAnsi="Verdana"/>
                                </w:rPr>
                              </w:pPr>
                              <w:r>
                                <w:rPr>
                                  <w:rFonts w:ascii="Verdana" w:hAnsi="Verdana"/>
                                  <w:i/>
                                  <w:sz w:val="16"/>
                                  <w:szCs w:val="16"/>
                                </w:rPr>
                                <w:t>WMK-Vragenlijst</w:t>
                              </w:r>
                            </w:p>
                            <w:p w14:paraId="3E97856A" w14:textId="77777777" w:rsidR="00102962" w:rsidRDefault="00102962" w:rsidP="000F51F9">
                              <w:pPr>
                                <w:rPr>
                                  <w:sz w:val="16"/>
                                  <w:szCs w:val="16"/>
                                </w:rPr>
                              </w:pPr>
                            </w:p>
                          </w:txbxContent>
                        </wps:txbx>
                        <wps:bodyPr rot="0" vert="horz" wrap="square" lIns="91440" tIns="45720" rIns="91440" bIns="45720" anchor="t" anchorCtr="0" upright="1">
                          <a:noAutofit/>
                        </wps:bodyPr>
                      </wps:wsp>
                      <wps:wsp>
                        <wps:cNvPr id="11" name="Rectangle 39"/>
                        <wps:cNvSpPr>
                          <a:spLocks noChangeArrowheads="1"/>
                        </wps:cNvSpPr>
                        <wps:spPr bwMode="auto">
                          <a:xfrm>
                            <a:off x="7695" y="1060"/>
                            <a:ext cx="1395" cy="4245"/>
                          </a:xfrm>
                          <a:prstGeom prst="rect">
                            <a:avLst/>
                          </a:prstGeom>
                          <a:solidFill>
                            <a:srgbClr val="FFFFFF"/>
                          </a:solidFill>
                          <a:ln w="9525">
                            <a:solidFill>
                              <a:srgbClr val="000000"/>
                            </a:solidFill>
                            <a:miter lim="800000"/>
                            <a:headEnd/>
                            <a:tailEnd/>
                          </a:ln>
                        </wps:spPr>
                        <wps:txbx>
                          <w:txbxContent>
                            <w:p w14:paraId="74BD8AF6" w14:textId="77777777" w:rsidR="00102962" w:rsidRDefault="00102962" w:rsidP="000F51F9">
                              <w:pPr>
                                <w:rPr>
                                  <w:rFonts w:ascii="Verdana" w:hAnsi="Verdana"/>
                                  <w:sz w:val="16"/>
                                  <w:szCs w:val="16"/>
                                </w:rPr>
                              </w:pPr>
                              <w:r>
                                <w:rPr>
                                  <w:rFonts w:ascii="Verdana" w:hAnsi="Verdana"/>
                                  <w:sz w:val="16"/>
                                  <w:szCs w:val="16"/>
                                </w:rPr>
                                <w:t>Eind- en tussen-</w:t>
                              </w:r>
                            </w:p>
                            <w:p w14:paraId="2688E32C" w14:textId="77777777" w:rsidR="00102962" w:rsidRDefault="00102962" w:rsidP="000F51F9">
                              <w:pPr>
                                <w:rPr>
                                  <w:rFonts w:ascii="Verdana" w:hAnsi="Verdana"/>
                                  <w:sz w:val="16"/>
                                  <w:szCs w:val="16"/>
                                </w:rPr>
                              </w:pPr>
                              <w:r>
                                <w:rPr>
                                  <w:rFonts w:ascii="Verdana" w:hAnsi="Verdana"/>
                                  <w:sz w:val="16"/>
                                  <w:szCs w:val="16"/>
                                </w:rPr>
                                <w:t>opbrengsten.</w:t>
                              </w:r>
                            </w:p>
                            <w:p w14:paraId="6C7FE6B9" w14:textId="77777777" w:rsidR="00102962" w:rsidRDefault="00102962" w:rsidP="000F51F9">
                              <w:pPr>
                                <w:rPr>
                                  <w:rFonts w:ascii="Verdana" w:hAnsi="Verdana"/>
                                  <w:sz w:val="16"/>
                                  <w:szCs w:val="16"/>
                                </w:rPr>
                              </w:pPr>
                            </w:p>
                            <w:p w14:paraId="01C33BF3" w14:textId="77777777" w:rsidR="00102962" w:rsidRDefault="00102962" w:rsidP="000F51F9">
                              <w:pPr>
                                <w:rPr>
                                  <w:rFonts w:ascii="Verdana" w:hAnsi="Verdana"/>
                                  <w:i/>
                                  <w:sz w:val="16"/>
                                  <w:szCs w:val="16"/>
                                </w:rPr>
                              </w:pPr>
                              <w:r>
                                <w:rPr>
                                  <w:rFonts w:ascii="Verdana" w:hAnsi="Verdana"/>
                                  <w:i/>
                                  <w:sz w:val="16"/>
                                  <w:szCs w:val="16"/>
                                </w:rPr>
                                <w:t>WMK-Opbrengs-tenkatern</w:t>
                              </w:r>
                            </w:p>
                          </w:txbxContent>
                        </wps:txbx>
                        <wps:bodyPr rot="0" vert="horz" wrap="square" lIns="91440" tIns="45720" rIns="91440" bIns="45720" anchor="t" anchorCtr="0" upright="1">
                          <a:noAutofit/>
                        </wps:bodyPr>
                      </wps:wsp>
                      <wps:wsp>
                        <wps:cNvPr id="12" name="Rectangle 40"/>
                        <wps:cNvSpPr>
                          <a:spLocks noChangeArrowheads="1"/>
                        </wps:cNvSpPr>
                        <wps:spPr bwMode="auto">
                          <a:xfrm>
                            <a:off x="990" y="5920"/>
                            <a:ext cx="7080" cy="570"/>
                          </a:xfrm>
                          <a:prstGeom prst="rect">
                            <a:avLst/>
                          </a:prstGeom>
                          <a:solidFill>
                            <a:srgbClr val="EEECE1"/>
                          </a:solidFill>
                          <a:ln w="9525">
                            <a:solidFill>
                              <a:srgbClr val="000000"/>
                            </a:solidFill>
                            <a:miter lim="800000"/>
                            <a:headEnd/>
                            <a:tailEnd/>
                          </a:ln>
                        </wps:spPr>
                        <wps:txbx>
                          <w:txbxContent>
                            <w:p w14:paraId="502799C9" w14:textId="77777777" w:rsidR="00102962" w:rsidRDefault="00102962" w:rsidP="000F51F9">
                              <w:pPr>
                                <w:jc w:val="center"/>
                                <w:rPr>
                                  <w:rFonts w:ascii="Verdana" w:hAnsi="Verdana"/>
                                  <w:sz w:val="16"/>
                                  <w:szCs w:val="16"/>
                                </w:rPr>
                              </w:pPr>
                              <w:r>
                                <w:rPr>
                                  <w:rFonts w:ascii="Verdana" w:hAnsi="Verdana"/>
                                  <w:sz w:val="16"/>
                                  <w:szCs w:val="16"/>
                                </w:rPr>
                                <w:t>Verbeteren en vernieuwen</w:t>
                              </w:r>
                            </w:p>
                          </w:txbxContent>
                        </wps:txbx>
                        <wps:bodyPr rot="0" vert="horz" wrap="square" lIns="91440" tIns="45720" rIns="91440" bIns="45720" anchor="t" anchorCtr="0" upright="1">
                          <a:noAutofit/>
                        </wps:bodyPr>
                      </wps:wsp>
                      <wps:wsp>
                        <wps:cNvPr id="13" name="AutoShape 41"/>
                        <wps:cNvCnPr>
                          <a:cxnSpLocks noChangeShapeType="1"/>
                        </wps:cNvCnPr>
                        <wps:spPr bwMode="auto">
                          <a:xfrm>
                            <a:off x="7155" y="311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2"/>
                        <wps:cNvCnPr>
                          <a:cxnSpLocks noChangeShapeType="1"/>
                        </wps:cNvCnPr>
                        <wps:spPr bwMode="auto">
                          <a:xfrm>
                            <a:off x="7155" y="1600"/>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3"/>
                        <wps:cNvCnPr>
                          <a:cxnSpLocks noChangeShapeType="1"/>
                        </wps:cNvCnPr>
                        <wps:spPr bwMode="auto">
                          <a:xfrm>
                            <a:off x="7155" y="4810"/>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4"/>
                        <wps:cNvCnPr>
                          <a:cxnSpLocks noChangeShapeType="1"/>
                        </wps:cNvCnPr>
                        <wps:spPr bwMode="auto">
                          <a:xfrm>
                            <a:off x="5250" y="1600"/>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5"/>
                        <wps:cNvCnPr>
                          <a:cxnSpLocks noChangeShapeType="1"/>
                        </wps:cNvCnPr>
                        <wps:spPr bwMode="auto">
                          <a:xfrm>
                            <a:off x="5250" y="3115"/>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6"/>
                        <wps:cNvCnPr>
                          <a:cxnSpLocks noChangeShapeType="1"/>
                        </wps:cNvCnPr>
                        <wps:spPr bwMode="auto">
                          <a:xfrm>
                            <a:off x="5250" y="4810"/>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7"/>
                        <wps:cNvCnPr>
                          <a:cxnSpLocks noChangeShapeType="1"/>
                        </wps:cNvCnPr>
                        <wps:spPr bwMode="auto">
                          <a:xfrm>
                            <a:off x="8400" y="5305"/>
                            <a:ext cx="0" cy="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8"/>
                        <wps:cNvCnPr>
                          <a:cxnSpLocks noChangeShapeType="1"/>
                        </wps:cNvCnPr>
                        <wps:spPr bwMode="auto">
                          <a:xfrm flipH="1">
                            <a:off x="8070" y="6175"/>
                            <a:ext cx="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9"/>
                        <wps:cNvCnPr>
                          <a:cxnSpLocks noChangeShapeType="1"/>
                        </wps:cNvCnPr>
                        <wps:spPr bwMode="auto">
                          <a:xfrm flipH="1">
                            <a:off x="705" y="6175"/>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0"/>
                        <wps:cNvCnPr>
                          <a:cxnSpLocks noChangeShapeType="1"/>
                        </wps:cNvCnPr>
                        <wps:spPr bwMode="auto">
                          <a:xfrm flipV="1">
                            <a:off x="705" y="5305"/>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51"/>
                        <wps:cNvSpPr>
                          <a:spLocks noChangeArrowheads="1"/>
                        </wps:cNvSpPr>
                        <wps:spPr bwMode="auto">
                          <a:xfrm>
                            <a:off x="0" y="0"/>
                            <a:ext cx="5250" cy="570"/>
                          </a:xfrm>
                          <a:prstGeom prst="rect">
                            <a:avLst/>
                          </a:prstGeom>
                          <a:solidFill>
                            <a:srgbClr val="EEECE1"/>
                          </a:solidFill>
                          <a:ln w="9525">
                            <a:solidFill>
                              <a:srgbClr val="000000"/>
                            </a:solidFill>
                            <a:miter lim="800000"/>
                            <a:headEnd/>
                            <a:tailEnd/>
                          </a:ln>
                        </wps:spPr>
                        <wps:txbx>
                          <w:txbxContent>
                            <w:p w14:paraId="30073BAB" w14:textId="77777777" w:rsidR="00102962" w:rsidRDefault="00102962" w:rsidP="000F51F9">
                              <w:pPr>
                                <w:shd w:val="clear" w:color="auto" w:fill="EEECE1"/>
                                <w:jc w:val="center"/>
                                <w:rPr>
                                  <w:rFonts w:ascii="Verdana" w:hAnsi="Verdana"/>
                                </w:rPr>
                              </w:pPr>
                              <w:r>
                                <w:rPr>
                                  <w:rFonts w:ascii="Verdana" w:hAnsi="Verdana"/>
                                  <w:sz w:val="16"/>
                                  <w:szCs w:val="16"/>
                                </w:rPr>
                                <w:t>Organisatie</w:t>
                              </w:r>
                            </w:p>
                          </w:txbxContent>
                        </wps:txbx>
                        <wps:bodyPr rot="0" vert="horz" wrap="square" lIns="91440" tIns="45720" rIns="91440" bIns="45720" anchor="t" anchorCtr="0" upright="1">
                          <a:noAutofit/>
                        </wps:bodyPr>
                      </wps:wsp>
                      <wps:wsp>
                        <wps:cNvPr id="24" name="Rectangle 52"/>
                        <wps:cNvSpPr>
                          <a:spLocks noChangeArrowheads="1"/>
                        </wps:cNvSpPr>
                        <wps:spPr bwMode="auto">
                          <a:xfrm>
                            <a:off x="5775" y="0"/>
                            <a:ext cx="3315" cy="570"/>
                          </a:xfrm>
                          <a:prstGeom prst="rect">
                            <a:avLst/>
                          </a:prstGeom>
                          <a:solidFill>
                            <a:srgbClr val="EEECE1"/>
                          </a:solidFill>
                          <a:ln w="9525">
                            <a:solidFill>
                              <a:srgbClr val="000000"/>
                            </a:solidFill>
                            <a:miter lim="800000"/>
                            <a:headEnd/>
                            <a:tailEnd/>
                          </a:ln>
                        </wps:spPr>
                        <wps:txbx>
                          <w:txbxContent>
                            <w:p w14:paraId="3D612DEE" w14:textId="77777777" w:rsidR="00102962" w:rsidRDefault="00102962" w:rsidP="000F51F9">
                              <w:pPr>
                                <w:shd w:val="clear" w:color="auto" w:fill="EEECE1"/>
                                <w:jc w:val="center"/>
                                <w:rPr>
                                  <w:rFonts w:ascii="Verdana" w:hAnsi="Verdana"/>
                                  <w:sz w:val="16"/>
                                  <w:szCs w:val="16"/>
                                </w:rPr>
                              </w:pPr>
                              <w:r>
                                <w:rPr>
                                  <w:rFonts w:ascii="Verdana" w:hAnsi="Verdana"/>
                                  <w:sz w:val="16"/>
                                  <w:szCs w:val="16"/>
                                </w:rPr>
                                <w:t>Resultaat</w:t>
                              </w:r>
                            </w:p>
                          </w:txbxContent>
                        </wps:txbx>
                        <wps:bodyPr rot="0" vert="horz" wrap="square" lIns="91440" tIns="45720" rIns="91440" bIns="45720" anchor="t" anchorCtr="0" upright="1">
                          <a:noAutofit/>
                        </wps:bodyPr>
                      </wps:wsp>
                      <wps:wsp>
                        <wps:cNvPr id="25" name="AutoShape 53"/>
                        <wps:cNvCnPr>
                          <a:cxnSpLocks noChangeShapeType="1"/>
                        </wps:cNvCnPr>
                        <wps:spPr bwMode="auto">
                          <a:xfrm flipH="1">
                            <a:off x="1395" y="1738"/>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a:off x="3435" y="1738"/>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55"/>
                        <wps:cNvSpPr>
                          <a:spLocks noChangeArrowheads="1"/>
                        </wps:cNvSpPr>
                        <wps:spPr bwMode="auto">
                          <a:xfrm>
                            <a:off x="1785" y="3937"/>
                            <a:ext cx="1650" cy="1368"/>
                          </a:xfrm>
                          <a:prstGeom prst="rect">
                            <a:avLst/>
                          </a:prstGeom>
                          <a:solidFill>
                            <a:srgbClr val="FFFFFF"/>
                          </a:solidFill>
                          <a:ln w="9525">
                            <a:solidFill>
                              <a:srgbClr val="000000"/>
                            </a:solidFill>
                            <a:miter lim="800000"/>
                            <a:headEnd/>
                            <a:tailEnd/>
                          </a:ln>
                        </wps:spPr>
                        <wps:txbx>
                          <w:txbxContent>
                            <w:p w14:paraId="31D88484" w14:textId="77777777" w:rsidR="00102962" w:rsidRDefault="00102962" w:rsidP="000F51F9">
                              <w:pPr>
                                <w:rPr>
                                  <w:rFonts w:ascii="Verdana" w:hAnsi="Verdana"/>
                                  <w:sz w:val="16"/>
                                  <w:szCs w:val="16"/>
                                </w:rPr>
                              </w:pPr>
                              <w:r>
                                <w:rPr>
                                  <w:rFonts w:ascii="Verdana" w:hAnsi="Verdana"/>
                                  <w:sz w:val="16"/>
                                  <w:szCs w:val="16"/>
                                </w:rPr>
                                <w:t>Middelen management</w:t>
                              </w:r>
                            </w:p>
                            <w:p w14:paraId="5A609138" w14:textId="77777777" w:rsidR="00102962" w:rsidRDefault="00102962" w:rsidP="000F51F9">
                              <w:pPr>
                                <w:rPr>
                                  <w:rFonts w:ascii="Verdana" w:hAnsi="Verdana"/>
                                  <w:sz w:val="16"/>
                                  <w:szCs w:val="16"/>
                                </w:rPr>
                              </w:pPr>
                            </w:p>
                            <w:p w14:paraId="45B0064F" w14:textId="77777777" w:rsidR="00102962" w:rsidRDefault="00102962" w:rsidP="000F51F9">
                              <w:pPr>
                                <w:rPr>
                                  <w:rFonts w:ascii="Verdana" w:hAnsi="Verdana"/>
                                  <w:i/>
                                  <w:sz w:val="16"/>
                                  <w:szCs w:val="16"/>
                                </w:rPr>
                              </w:pPr>
                              <w:r>
                                <w:rPr>
                                  <w:rFonts w:ascii="Verdana" w:hAnsi="Verdana"/>
                                  <w:i/>
                                  <w:sz w:val="16"/>
                                  <w:szCs w:val="16"/>
                                </w:rPr>
                                <w:t>WMKkaarten</w:t>
                              </w:r>
                            </w:p>
                          </w:txbxContent>
                        </wps:txbx>
                        <wps:bodyPr rot="0" vert="horz" wrap="square" lIns="91440" tIns="45720" rIns="91440" bIns="45720" anchor="t" anchorCtr="0" upright="1">
                          <a:noAutofit/>
                        </wps:bodyPr>
                      </wps:wsp>
                      <wps:wsp>
                        <wps:cNvPr id="28" name="AutoShape 56"/>
                        <wps:cNvCnPr>
                          <a:cxnSpLocks noChangeShapeType="1"/>
                        </wps:cNvCnPr>
                        <wps:spPr bwMode="auto">
                          <a:xfrm flipH="1">
                            <a:off x="1395" y="4588"/>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7"/>
                        <wps:cNvCnPr>
                          <a:cxnSpLocks noChangeShapeType="1"/>
                        </wps:cNvCnPr>
                        <wps:spPr bwMode="auto">
                          <a:xfrm>
                            <a:off x="3435" y="4588"/>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8"/>
                        <wps:cNvCnPr>
                          <a:cxnSpLocks noChangeShapeType="1"/>
                        </wps:cNvCnPr>
                        <wps:spPr bwMode="auto">
                          <a:xfrm flipH="1">
                            <a:off x="1395" y="3208"/>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9"/>
                        <wps:cNvCnPr>
                          <a:cxnSpLocks noChangeShapeType="1"/>
                        </wps:cNvCnPr>
                        <wps:spPr bwMode="auto">
                          <a:xfrm>
                            <a:off x="3435" y="3208"/>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w14:anchorId="14F85885" id="Groep 3" o:spid="_x0000_s1026" style="position:absolute;margin-left:14.25pt;margin-top:2.35pt;width:454.5pt;height:324.5pt;z-index:251659264" coordsize="9090,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XxKQYAAHVAAAAOAAAAZHJzL2Uyb0RvYy54bWzsXG1zozYQ/t6Z/geG7415NdgTcnPjc66d&#10;ubY3zbXfZcA2U0BUkNjpr+9qEbJsyL3VppdG+eABA7LYfXa1++wq16/2RW48pKzOaBmZ9pVlGmkZ&#10;0yQrN5H5+4fbH0LTqBtSJiSnZRqZj2ltvrr5/rvrXTVPHbqleZIyAwYp6/muisxt01TzyaSOt2lB&#10;6itapSVcXFNWkAZO2WaSMLKD0Yt84ljWdLKjLKkYjdO6hm/ftBfNGxx/vU7j5tf1uk4bI49MmFuD&#10;nww/V/xzcnNN5htGqm0Wi2mQr5hFQbISflQO9YY0xLhnWW+oIosZrem6uYppMaHrdRan+A7wNrZ1&#10;8jZvGb2v8F02892mkmIC0Z7I6auHjX95eM+MLIlM1zRKUoCK4FfTynC5aHbVZg53vGXVXfWeiS82&#10;7Zmx2v1ME7if3DcU332/ZgWXAbyVsUcRP0oRp/vGiOFLPwgc2wdNxHDNsx2bn6AS4i1oqvdcvF2K&#10;J2fWTDw29eAInpmQefuTEz5PMS0+aYBSfZBW/e+kdbclVYpKqLkshLT8Tlq/AcRIuclTwxUiw9u4&#10;vLgs6uodjf+sjZIutnBb+poxutumJIFZ2fgSfLowbvsAP6nh0c8Urm1NhfQ6+druDKaGwnU8/0hK&#10;ZF6xunmb0sLgB5HJYOqoOPLwrm5agXa34NxpniW3WZ7jCdusFjkzHghY0i3+idFr9ba8NHaROfMd&#10;H0c+ularQ1j4NzREkTXgEvKsiMxQ3kTmXGjLMkGsNCTL22PAQF4CFDrBtepv9qs93Mi/XNHkEeTJ&#10;aGv64KrgYEvZ36axA7OPzPqve8JS08h/KkEnM9vzuJ/AE88PHDhh6pWVeoWUMQwVmY1ptIeLpvUt&#10;9xXLNlv4JRvFUNLXYCTrDIV8mJWYN4B1JNROB1DrcR3wOUkQXg61dhACOsHyB4A77byC7QVoSdK8&#10;Xxhw0RujbzggReMXpRIM4Bed3Nj4dQIn5HZD5tLxSvzOghftd1FRTudUtPtVggaIhdsQSwkapp2k&#10;RnC/bug/6X513ABLII8bRDCsw4d+0DsbwG8wIn4heXgav6HIDmx3iq75RYcPMqjT/lfxvzZApOeA&#10;ESwjxQ8SwM7UxSBBiR/cA4AtXD5fNIBlVKcBrALYHgDwbEQPHEw5vTCcwOkIQo0gZFynAawC2OkD&#10;GPiW8RiIGScRAb/+DJidowQusDoH7AfH9OIZ+YflcrlYtrwfsCzfJnEmMm0dAPcDYFuS5JzPQ2bY&#10;8CRVAxncomxp33hf3p0wv3j3h8cKGPMj4rd9hAcgn0X8BrbI4Vygzo8R7HPmklO/n4Bv3TDC2ckF&#10;LUuggClrSconWOCScgoYTeUM5C5UNASH+yV8butDYQ7I847Hl9pe564UfUtuY1x921PrxGNpfR/V&#10;Cr+oBjZc1QGLEgmCom+1rDOifXshpCtHK5TW99n1LQsiir5l7jyKfUOlrI1IBuwbimjan8tegHPY&#10;tywgKPqWqea4+h5Yv7W+1d6Pc+hbMu6KvmVmNq6+B/y51ve59S0ZakXfKkN9+fU79CBMwwzTtU7i&#10;cxGdh59KL3V83m+FGo7XeHdGS+gq+lYJ3Qvp21jnWfVj190h+p1CCxTLNT+12wrwgdx1XaH755qZ&#10;GQ0mrg3LsNcJemcis0gT6JpJoe2PH/HkbLAX57/K3RzJlSrYULnSMbERgC8YhobDO2J00t41fJ5h&#10;0Xckx3hQfNtkKKo8l1T8HydOoVO8//9bDZ6jT5D83aEDw1f5u3HaNk/zekwBuQ/QzDP0fPKlhFuq&#10;LpwohRNHMpEKclUm8tLIlaXrE/C6LifNNHjbviEZX2jwquAFhJyG6f4ItOpgmN52yIOztQMXfY0S&#10;pnc7DJ5rmP7tBeEDBKs/LsHqetBqw2Pvvr49nj/q2PucsbckWJVlSiVYL71MyR0G7sxF4udg3bbs&#10;0NYtggmYAzo5HWh1e1/Exi7o6++vVSNQxh9fqzw/1GvVhbf0OQPksT8ueSzXqr6+9Vp17uIv52R7&#10;UanMPi9XHPq4pbuOpS39wpbuDlDDvkzdLqd5vl9MFAukpff1/aIsHbduw952rB6Iffh887x6jm1f&#10;h/8WcPMPAAAA//8DAFBLAwQUAAYACAAAACEANdsuCN8AAAAIAQAADwAAAGRycy9kb3ducmV2Lnht&#10;bEyPQWuDQBSE74X+h+UVemtWY42pdQ0htD2FQpNCyO1FX1TivhV3o+bfd3tqj8MMM99kq0m3YqDe&#10;NoYVhLMABHFhyoYrBd/796clCOuQS2wNk4IbWVjl93cZpqUZ+YuGnauEL2GbooLauS6V0hY1abQz&#10;0xF772x6jc7LvpJlj6Mv162cB8FCamzYL9TY0aam4rK7agUfI47rKHwbtpfz5nbcx5+HbUhKPT5M&#10;61cQjib3F4ZffI8OuWc6mSuXVrQK5svYJxU8JyC8/RIlXp8ULOIoAZln8v+B/AcAAP//AwBQSwEC&#10;LQAUAAYACAAAACEAtoM4kv4AAADhAQAAEwAAAAAAAAAAAAAAAAAAAAAAW0NvbnRlbnRfVHlwZXNd&#10;LnhtbFBLAQItABQABgAIAAAAIQA4/SH/1gAAAJQBAAALAAAAAAAAAAAAAAAAAC8BAABfcmVscy8u&#10;cmVsc1BLAQItABQABgAIAAAAIQDsC0XxKQYAAHVAAAAOAAAAAAAAAAAAAAAAAC4CAABkcnMvZTJv&#10;RG9jLnhtbFBLAQItABQABgAIAAAAIQA12y4I3wAAAAgBAAAPAAAAAAAAAAAAAAAAAIMIAABkcnMv&#10;ZG93bnJldi54bWxQSwUGAAAAAAQABADzAAAAjwkAAAAA&#10;">
                <v:rect id="Rectangle 33" o:spid="_x0000_s1027" style="position:absolute;top:1060;width:1395;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141F546" w14:textId="77777777" w:rsidR="00102962" w:rsidRDefault="00102962" w:rsidP="000F51F9">
                        <w:pPr>
                          <w:rPr>
                            <w:rFonts w:ascii="Verdana" w:hAnsi="Verdana"/>
                            <w:sz w:val="16"/>
                            <w:szCs w:val="16"/>
                          </w:rPr>
                        </w:pPr>
                        <w:r>
                          <w:rPr>
                            <w:rFonts w:ascii="Verdana" w:hAnsi="Verdana"/>
                            <w:sz w:val="16"/>
                            <w:szCs w:val="16"/>
                          </w:rPr>
                          <w:t>Leiderschap</w:t>
                        </w:r>
                      </w:p>
                      <w:p w14:paraId="7A6B3400" w14:textId="77777777" w:rsidR="00102962" w:rsidRDefault="00102962" w:rsidP="000F51F9">
                        <w:pPr>
                          <w:rPr>
                            <w:rFonts w:ascii="Verdana" w:hAnsi="Verdana"/>
                            <w:i/>
                            <w:sz w:val="16"/>
                            <w:szCs w:val="16"/>
                          </w:rPr>
                        </w:pPr>
                      </w:p>
                      <w:p w14:paraId="7DB6DF54" w14:textId="77777777" w:rsidR="00102962" w:rsidRDefault="00102962" w:rsidP="000F51F9">
                        <w:pPr>
                          <w:rPr>
                            <w:rFonts w:ascii="Verdana" w:hAnsi="Verdana"/>
                            <w:i/>
                            <w:sz w:val="16"/>
                            <w:szCs w:val="16"/>
                          </w:rPr>
                        </w:pPr>
                        <w:r>
                          <w:rPr>
                            <w:rFonts w:ascii="Verdana" w:hAnsi="Verdana"/>
                            <w:i/>
                            <w:sz w:val="16"/>
                            <w:szCs w:val="16"/>
                          </w:rPr>
                          <w:t xml:space="preserve">Functione-rings-gesprekken </w:t>
                        </w:r>
                      </w:p>
                    </w:txbxContent>
                  </v:textbox>
                </v:rect>
                <v:rect id="Rectangle 34" o:spid="_x0000_s1028" style="position:absolute;left:1785;top:1060;width:165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7D8FAA0" w14:textId="77777777" w:rsidR="00102962" w:rsidRDefault="00102962" w:rsidP="000F51F9">
                        <w:pPr>
                          <w:rPr>
                            <w:rFonts w:ascii="Verdana" w:hAnsi="Verdana"/>
                            <w:sz w:val="16"/>
                            <w:szCs w:val="16"/>
                          </w:rPr>
                        </w:pPr>
                        <w:r>
                          <w:rPr>
                            <w:rFonts w:ascii="Verdana" w:hAnsi="Verdana"/>
                            <w:sz w:val="16"/>
                            <w:szCs w:val="16"/>
                          </w:rPr>
                          <w:t>Personeels-management</w:t>
                        </w:r>
                      </w:p>
                      <w:p w14:paraId="3A13A72A" w14:textId="77777777" w:rsidR="00102962" w:rsidRDefault="00102962" w:rsidP="000F51F9">
                        <w:pPr>
                          <w:rPr>
                            <w:rFonts w:ascii="Verdana" w:hAnsi="Verdana"/>
                            <w:sz w:val="16"/>
                            <w:szCs w:val="16"/>
                          </w:rPr>
                        </w:pPr>
                      </w:p>
                      <w:p w14:paraId="1F00C456" w14:textId="77777777" w:rsidR="00102962" w:rsidRDefault="00102962" w:rsidP="000F51F9">
                        <w:pPr>
                          <w:rPr>
                            <w:rFonts w:ascii="Verdana" w:hAnsi="Verdana"/>
                            <w:sz w:val="16"/>
                            <w:szCs w:val="16"/>
                          </w:rPr>
                        </w:pPr>
                        <w:r>
                          <w:rPr>
                            <w:rFonts w:ascii="Verdana" w:hAnsi="Verdana"/>
                            <w:i/>
                            <w:sz w:val="16"/>
                            <w:szCs w:val="16"/>
                          </w:rPr>
                          <w:t>Functionerings</w:t>
                        </w:r>
                        <w:r>
                          <w:rPr>
                            <w:rFonts w:ascii="Verdana" w:hAnsi="Verdana"/>
                            <w:i/>
                          </w:rPr>
                          <w:t>-</w:t>
                        </w:r>
                        <w:r>
                          <w:rPr>
                            <w:rFonts w:ascii="Verdana" w:hAnsi="Verdana"/>
                            <w:i/>
                            <w:sz w:val="16"/>
                            <w:szCs w:val="16"/>
                          </w:rPr>
                          <w:t>gesprekken</w:t>
                        </w:r>
                      </w:p>
                    </w:txbxContent>
                  </v:textbox>
                </v:rect>
                <v:rect id="Rectangle 35" o:spid="_x0000_s1029" style="position:absolute;left:1785;top:2728;width:165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659274AB" w14:textId="77777777" w:rsidR="00102962" w:rsidRDefault="00102962" w:rsidP="000F51F9">
                        <w:pPr>
                          <w:rPr>
                            <w:rFonts w:ascii="Verdana" w:hAnsi="Verdana"/>
                            <w:sz w:val="16"/>
                            <w:szCs w:val="16"/>
                          </w:rPr>
                        </w:pPr>
                        <w:r>
                          <w:rPr>
                            <w:rFonts w:ascii="Verdana" w:hAnsi="Verdana"/>
                            <w:sz w:val="16"/>
                            <w:szCs w:val="16"/>
                          </w:rPr>
                          <w:t>Strategie en beleid</w:t>
                        </w:r>
                      </w:p>
                    </w:txbxContent>
                  </v:textbox>
                </v:rect>
                <v:rect id="Rectangle 36" o:spid="_x0000_s1030" style="position:absolute;left:3855;top:1060;width:1395;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AB42D2E" w14:textId="77777777" w:rsidR="00102962" w:rsidRDefault="00102962" w:rsidP="000F51F9">
                        <w:pPr>
                          <w:rPr>
                            <w:rFonts w:ascii="Verdana" w:hAnsi="Verdana"/>
                            <w:sz w:val="16"/>
                            <w:szCs w:val="16"/>
                          </w:rPr>
                        </w:pPr>
                        <w:r>
                          <w:rPr>
                            <w:rFonts w:ascii="Verdana" w:hAnsi="Verdana"/>
                            <w:sz w:val="16"/>
                            <w:szCs w:val="16"/>
                          </w:rPr>
                          <w:t xml:space="preserve">Proces-manage-ment </w:t>
                        </w:r>
                      </w:p>
                      <w:p w14:paraId="0D35EFD7" w14:textId="77777777" w:rsidR="00102962" w:rsidRDefault="00102962" w:rsidP="000F51F9">
                        <w:pPr>
                          <w:rPr>
                            <w:rFonts w:ascii="Verdana" w:hAnsi="Verdana"/>
                            <w:i/>
                            <w:sz w:val="16"/>
                            <w:szCs w:val="16"/>
                          </w:rPr>
                        </w:pPr>
                      </w:p>
                      <w:p w14:paraId="693ED26F" w14:textId="77777777" w:rsidR="00102962" w:rsidRDefault="00102962" w:rsidP="000F51F9">
                        <w:pPr>
                          <w:rPr>
                            <w:rFonts w:ascii="Verdana" w:hAnsi="Verdana"/>
                            <w:i/>
                            <w:sz w:val="16"/>
                            <w:szCs w:val="16"/>
                          </w:rPr>
                        </w:pPr>
                        <w:r>
                          <w:rPr>
                            <w:rFonts w:ascii="Verdana" w:hAnsi="Verdana"/>
                            <w:i/>
                            <w:sz w:val="16"/>
                            <w:szCs w:val="16"/>
                          </w:rPr>
                          <w:t>WMK-kaarten</w:t>
                        </w:r>
                      </w:p>
                    </w:txbxContent>
                  </v:textbox>
                </v:rect>
                <v:rect id="Rectangle 37" o:spid="_x0000_s1031" style="position:absolute;left:5775;top:1060;width:138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0BDACDE4" w14:textId="77777777" w:rsidR="00102962" w:rsidRDefault="00102962" w:rsidP="000F51F9">
                        <w:pPr>
                          <w:rPr>
                            <w:rFonts w:ascii="Verdana" w:hAnsi="Verdana"/>
                            <w:sz w:val="16"/>
                            <w:szCs w:val="16"/>
                          </w:rPr>
                        </w:pPr>
                        <w:r>
                          <w:rPr>
                            <w:rFonts w:ascii="Verdana" w:hAnsi="Verdana"/>
                            <w:sz w:val="16"/>
                            <w:szCs w:val="16"/>
                          </w:rPr>
                          <w:t xml:space="preserve">Medewer-kers </w:t>
                        </w:r>
                      </w:p>
                      <w:p w14:paraId="6419623E" w14:textId="77777777" w:rsidR="00102962" w:rsidRDefault="00102962" w:rsidP="000F51F9">
                        <w:pPr>
                          <w:rPr>
                            <w:rFonts w:ascii="Verdana" w:hAnsi="Verdana"/>
                            <w:sz w:val="16"/>
                            <w:szCs w:val="16"/>
                          </w:rPr>
                        </w:pPr>
                      </w:p>
                      <w:p w14:paraId="3CDACA20" w14:textId="77777777" w:rsidR="00102962" w:rsidRDefault="00102962" w:rsidP="000F51F9">
                        <w:pPr>
                          <w:rPr>
                            <w:rFonts w:ascii="Verdana" w:hAnsi="Verdana"/>
                            <w:sz w:val="16"/>
                            <w:szCs w:val="16"/>
                          </w:rPr>
                        </w:pPr>
                        <w:r>
                          <w:rPr>
                            <w:rFonts w:ascii="Verdana" w:hAnsi="Verdana"/>
                            <w:i/>
                            <w:sz w:val="16"/>
                            <w:szCs w:val="16"/>
                          </w:rPr>
                          <w:t>WMK-Vragenlijst</w:t>
                        </w:r>
                      </w:p>
                    </w:txbxContent>
                  </v:textbox>
                </v:rect>
                <v:rect id="Rectangle 38" o:spid="_x0000_s1032" style="position:absolute;left:5775;top:2635;width:138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5B09DBB" w14:textId="77777777" w:rsidR="00102962" w:rsidRDefault="00102962" w:rsidP="000F51F9">
                        <w:pPr>
                          <w:rPr>
                            <w:rFonts w:ascii="Verdana" w:hAnsi="Verdana"/>
                            <w:sz w:val="16"/>
                            <w:szCs w:val="16"/>
                          </w:rPr>
                        </w:pPr>
                        <w:r>
                          <w:rPr>
                            <w:rFonts w:ascii="Verdana" w:hAnsi="Verdana"/>
                            <w:sz w:val="16"/>
                            <w:szCs w:val="16"/>
                          </w:rPr>
                          <w:t xml:space="preserve">Ouders en leerlingen </w:t>
                        </w:r>
                      </w:p>
                      <w:p w14:paraId="339FCB41" w14:textId="77777777" w:rsidR="00102962" w:rsidRDefault="00102962" w:rsidP="000F51F9">
                        <w:pPr>
                          <w:rPr>
                            <w:rFonts w:ascii="Verdana" w:hAnsi="Verdana"/>
                            <w:i/>
                            <w:sz w:val="16"/>
                            <w:szCs w:val="16"/>
                          </w:rPr>
                        </w:pPr>
                      </w:p>
                      <w:p w14:paraId="1445388F" w14:textId="77777777" w:rsidR="00102962" w:rsidRDefault="00102962" w:rsidP="000F51F9">
                        <w:pPr>
                          <w:rPr>
                            <w:rFonts w:ascii="Verdana" w:hAnsi="Verdana"/>
                          </w:rPr>
                        </w:pPr>
                        <w:r>
                          <w:rPr>
                            <w:rFonts w:ascii="Verdana" w:hAnsi="Verdana"/>
                            <w:i/>
                            <w:sz w:val="16"/>
                            <w:szCs w:val="16"/>
                          </w:rPr>
                          <w:t>WMK-Vragenlijst</w:t>
                        </w:r>
                      </w:p>
                      <w:p w14:paraId="3E97856A" w14:textId="77777777" w:rsidR="00102962" w:rsidRDefault="00102962" w:rsidP="000F51F9">
                        <w:pPr>
                          <w:rPr>
                            <w:sz w:val="16"/>
                            <w:szCs w:val="16"/>
                          </w:rPr>
                        </w:pPr>
                      </w:p>
                    </w:txbxContent>
                  </v:textbox>
                </v:rect>
                <v:rect id="Rectangle 39" o:spid="_x0000_s1033" style="position:absolute;left:7695;top:1060;width:1395;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74BD8AF6" w14:textId="77777777" w:rsidR="00102962" w:rsidRDefault="00102962" w:rsidP="000F51F9">
                        <w:pPr>
                          <w:rPr>
                            <w:rFonts w:ascii="Verdana" w:hAnsi="Verdana"/>
                            <w:sz w:val="16"/>
                            <w:szCs w:val="16"/>
                          </w:rPr>
                        </w:pPr>
                        <w:r>
                          <w:rPr>
                            <w:rFonts w:ascii="Verdana" w:hAnsi="Verdana"/>
                            <w:sz w:val="16"/>
                            <w:szCs w:val="16"/>
                          </w:rPr>
                          <w:t>Eind- en tussen-</w:t>
                        </w:r>
                      </w:p>
                      <w:p w14:paraId="2688E32C" w14:textId="77777777" w:rsidR="00102962" w:rsidRDefault="00102962" w:rsidP="000F51F9">
                        <w:pPr>
                          <w:rPr>
                            <w:rFonts w:ascii="Verdana" w:hAnsi="Verdana"/>
                            <w:sz w:val="16"/>
                            <w:szCs w:val="16"/>
                          </w:rPr>
                        </w:pPr>
                        <w:r>
                          <w:rPr>
                            <w:rFonts w:ascii="Verdana" w:hAnsi="Verdana"/>
                            <w:sz w:val="16"/>
                            <w:szCs w:val="16"/>
                          </w:rPr>
                          <w:t>opbrengsten.</w:t>
                        </w:r>
                      </w:p>
                      <w:p w14:paraId="6C7FE6B9" w14:textId="77777777" w:rsidR="00102962" w:rsidRDefault="00102962" w:rsidP="000F51F9">
                        <w:pPr>
                          <w:rPr>
                            <w:rFonts w:ascii="Verdana" w:hAnsi="Verdana"/>
                            <w:sz w:val="16"/>
                            <w:szCs w:val="16"/>
                          </w:rPr>
                        </w:pPr>
                      </w:p>
                      <w:p w14:paraId="01C33BF3" w14:textId="77777777" w:rsidR="00102962" w:rsidRDefault="00102962" w:rsidP="000F51F9">
                        <w:pPr>
                          <w:rPr>
                            <w:rFonts w:ascii="Verdana" w:hAnsi="Verdana"/>
                            <w:i/>
                            <w:sz w:val="16"/>
                            <w:szCs w:val="16"/>
                          </w:rPr>
                        </w:pPr>
                        <w:r>
                          <w:rPr>
                            <w:rFonts w:ascii="Verdana" w:hAnsi="Verdana"/>
                            <w:i/>
                            <w:sz w:val="16"/>
                            <w:szCs w:val="16"/>
                          </w:rPr>
                          <w:t>WMK-Opbrengs-tenkatern</w:t>
                        </w:r>
                      </w:p>
                    </w:txbxContent>
                  </v:textbox>
                </v:rect>
                <v:rect id="Rectangle 40" o:spid="_x0000_s1034" style="position:absolute;left:990;top:5920;width:708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3ywQAAANsAAAAPAAAAZHJzL2Rvd25yZXYueG1sRE/NagIx&#10;EL4LfYcwhd40Ww+tbI1SFgoKUnD1AYbNdBO6maybUbd9+kYoeJuP73eW6zF06kJD8pENPM8KUMRN&#10;tJ5bA8fDx3QBKgmyxS4yGfihBOvVw2SJpY1X3tOlllblEE4lGnAifal1ahwFTLPYE2fuKw4BJcOh&#10;1XbAaw4PnZ4XxYsO6Dk3OOypctR81+dgYHOyn7tTZf1uW7jqtT/UvyLemKfH8f0NlNAod/G/e2Pz&#10;/DncfskH6NUfAAAA//8DAFBLAQItABQABgAIAAAAIQDb4fbL7gAAAIUBAAATAAAAAAAAAAAAAAAA&#10;AAAAAABbQ29udGVudF9UeXBlc10ueG1sUEsBAi0AFAAGAAgAAAAhAFr0LFu/AAAAFQEAAAsAAAAA&#10;AAAAAAAAAAAAHwEAAF9yZWxzLy5yZWxzUEsBAi0AFAAGAAgAAAAhAB6kHfLBAAAA2wAAAA8AAAAA&#10;AAAAAAAAAAAABwIAAGRycy9kb3ducmV2LnhtbFBLBQYAAAAAAwADALcAAAD1AgAAAAA=&#10;" fillcolor="#eeece1">
                  <v:textbox>
                    <w:txbxContent>
                      <w:p w14:paraId="502799C9" w14:textId="77777777" w:rsidR="00102962" w:rsidRDefault="00102962" w:rsidP="000F51F9">
                        <w:pPr>
                          <w:jc w:val="center"/>
                          <w:rPr>
                            <w:rFonts w:ascii="Verdana" w:hAnsi="Verdana"/>
                            <w:sz w:val="16"/>
                            <w:szCs w:val="16"/>
                          </w:rPr>
                        </w:pPr>
                        <w:r>
                          <w:rPr>
                            <w:rFonts w:ascii="Verdana" w:hAnsi="Verdana"/>
                            <w:sz w:val="16"/>
                            <w:szCs w:val="16"/>
                          </w:rPr>
                          <w:t>Verbeteren en vernieuwen</w:t>
                        </w:r>
                      </w:p>
                    </w:txbxContent>
                  </v:textbox>
                </v:rect>
                <v:shapetype id="_x0000_t32" coordsize="21600,21600" o:spt="32" o:oned="t" path="m,l21600,21600e" filled="f">
                  <v:path arrowok="t" fillok="f" o:connecttype="none"/>
                  <o:lock v:ext="edit" shapetype="t"/>
                </v:shapetype>
                <v:shape id="AutoShape 41" o:spid="_x0000_s1035" type="#_x0000_t32" style="position:absolute;left:7155;top:311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42" o:spid="_x0000_s1036" type="#_x0000_t32" style="position:absolute;left:7155;top:160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43" o:spid="_x0000_s1037" type="#_x0000_t32" style="position:absolute;left:7155;top:481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44" o:spid="_x0000_s1038" type="#_x0000_t32" style="position:absolute;left:5250;top:1600;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45" o:spid="_x0000_s1039" type="#_x0000_t32" style="position:absolute;left:5250;top:3115;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46" o:spid="_x0000_s1040" type="#_x0000_t32" style="position:absolute;left:5250;top:4810;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47" o:spid="_x0000_s1041" type="#_x0000_t32" style="position:absolute;left:8400;top:5305;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48" o:spid="_x0000_s1042" type="#_x0000_t32" style="position:absolute;left:8070;top:6175;width:3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49" o:spid="_x0000_s1043" type="#_x0000_t32" style="position:absolute;left:705;top:6175;width:2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50" o:spid="_x0000_s1044" type="#_x0000_t32" style="position:absolute;left:705;top:5305;width:0;height: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rect id="Rectangle 51" o:spid="_x0000_s1045" style="position:absolute;width:52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UwwAAANsAAAAPAAAAZHJzL2Rvd25yZXYueG1sRI9RS8NA&#10;EITfC/6HYwXf2osVrMReiwSEFopg4g9YcmvuMLeX5rZt9Nd7gtDHYWa+YdbbKfTqTGPykQ3cLwpQ&#10;xG20njsDH83r/AlUEmSLfWQy8E0Jtpub2RpLGy/8TudaOpUhnEo04ESGUuvUOgqYFnEgzt5nHANK&#10;lmOn7YiXDA+9XhbFow7oOS84HKhy1H7Vp2Bgd7Rvh2Nl/WFfuGo1NPWPiDfm7nZ6eQYlNMk1/N/e&#10;WQPLB/j7kn+A3vwCAAD//wMAUEsBAi0AFAAGAAgAAAAhANvh9svuAAAAhQEAABMAAAAAAAAAAAAA&#10;AAAAAAAAAFtDb250ZW50X1R5cGVzXS54bWxQSwECLQAUAAYACAAAACEAWvQsW78AAAAVAQAACwAA&#10;AAAAAAAAAAAAAAAfAQAAX3JlbHMvLnJlbHNQSwECLQAUAAYACAAAACEAv4Ry1MMAAADbAAAADwAA&#10;AAAAAAAAAAAAAAAHAgAAZHJzL2Rvd25yZXYueG1sUEsFBgAAAAADAAMAtwAAAPcCAAAAAA==&#10;" fillcolor="#eeece1">
                  <v:textbox>
                    <w:txbxContent>
                      <w:p w14:paraId="30073BAB" w14:textId="77777777" w:rsidR="00102962" w:rsidRDefault="00102962" w:rsidP="000F51F9">
                        <w:pPr>
                          <w:shd w:val="clear" w:color="auto" w:fill="EEECE1"/>
                          <w:jc w:val="center"/>
                          <w:rPr>
                            <w:rFonts w:ascii="Verdana" w:hAnsi="Verdana"/>
                          </w:rPr>
                        </w:pPr>
                        <w:r>
                          <w:rPr>
                            <w:rFonts w:ascii="Verdana" w:hAnsi="Verdana"/>
                            <w:sz w:val="16"/>
                            <w:szCs w:val="16"/>
                          </w:rPr>
                          <w:t>Organisatie</w:t>
                        </w:r>
                      </w:p>
                    </w:txbxContent>
                  </v:textbox>
                </v:rect>
                <v:rect id="Rectangle 52" o:spid="_x0000_s1046" style="position:absolute;left:5775;width:331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eqgwwAAANsAAAAPAAAAZHJzL2Rvd25yZXYueG1sRI9RS8NA&#10;EITfC/6HYwXf2otFrMReiwSEFopg4g9YcmvuMLeX5rZt9Nd7gtDHYWa+YdbbKfTqTGPykQ3cLwpQ&#10;xG20njsDH83r/AlUEmSLfWQy8E0Jtpub2RpLGy/8TudaOpUhnEo04ESGUuvUOgqYFnEgzt5nHANK&#10;lmOn7YiXDA+9XhbFow7oOS84HKhy1H7Vp2Bgd7Rvh2Nl/WFfuGo1NPWPiDfm7nZ6eQYlNMk1/N/e&#10;WQPLB/j7kn+A3vwCAAD//wMAUEsBAi0AFAAGAAgAAAAhANvh9svuAAAAhQEAABMAAAAAAAAAAAAA&#10;AAAAAAAAAFtDb250ZW50X1R5cGVzXS54bWxQSwECLQAUAAYACAAAACEAWvQsW78AAAAVAQAACwAA&#10;AAAAAAAAAAAAAAAfAQAAX3JlbHMvLnJlbHNQSwECLQAUAAYACAAAACEAMG3qoMMAAADbAAAADwAA&#10;AAAAAAAAAAAAAAAHAgAAZHJzL2Rvd25yZXYueG1sUEsFBgAAAAADAAMAtwAAAPcCAAAAAA==&#10;" fillcolor="#eeece1">
                  <v:textbox>
                    <w:txbxContent>
                      <w:p w14:paraId="3D612DEE" w14:textId="77777777" w:rsidR="00102962" w:rsidRDefault="00102962" w:rsidP="000F51F9">
                        <w:pPr>
                          <w:shd w:val="clear" w:color="auto" w:fill="EEECE1"/>
                          <w:jc w:val="center"/>
                          <w:rPr>
                            <w:rFonts w:ascii="Verdana" w:hAnsi="Verdana"/>
                            <w:sz w:val="16"/>
                            <w:szCs w:val="16"/>
                          </w:rPr>
                        </w:pPr>
                        <w:r>
                          <w:rPr>
                            <w:rFonts w:ascii="Verdana" w:hAnsi="Verdana"/>
                            <w:sz w:val="16"/>
                            <w:szCs w:val="16"/>
                          </w:rPr>
                          <w:t>Resultaat</w:t>
                        </w:r>
                      </w:p>
                    </w:txbxContent>
                  </v:textbox>
                </v:rect>
                <v:shape id="AutoShape 53" o:spid="_x0000_s1047" type="#_x0000_t32" style="position:absolute;left:1395;top:1738;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54" o:spid="_x0000_s1048" type="#_x0000_t32" style="position:absolute;left:3435;top:1738;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rect id="Rectangle 55" o:spid="_x0000_s1049" style="position:absolute;left:1785;top:3937;width:165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31D88484" w14:textId="77777777" w:rsidR="00102962" w:rsidRDefault="00102962" w:rsidP="000F51F9">
                        <w:pPr>
                          <w:rPr>
                            <w:rFonts w:ascii="Verdana" w:hAnsi="Verdana"/>
                            <w:sz w:val="16"/>
                            <w:szCs w:val="16"/>
                          </w:rPr>
                        </w:pPr>
                        <w:r>
                          <w:rPr>
                            <w:rFonts w:ascii="Verdana" w:hAnsi="Verdana"/>
                            <w:sz w:val="16"/>
                            <w:szCs w:val="16"/>
                          </w:rPr>
                          <w:t>Middelen management</w:t>
                        </w:r>
                      </w:p>
                      <w:p w14:paraId="5A609138" w14:textId="77777777" w:rsidR="00102962" w:rsidRDefault="00102962" w:rsidP="000F51F9">
                        <w:pPr>
                          <w:rPr>
                            <w:rFonts w:ascii="Verdana" w:hAnsi="Verdana"/>
                            <w:sz w:val="16"/>
                            <w:szCs w:val="16"/>
                          </w:rPr>
                        </w:pPr>
                      </w:p>
                      <w:p w14:paraId="45B0064F" w14:textId="77777777" w:rsidR="00102962" w:rsidRDefault="00102962" w:rsidP="000F51F9">
                        <w:pPr>
                          <w:rPr>
                            <w:rFonts w:ascii="Verdana" w:hAnsi="Verdana"/>
                            <w:i/>
                            <w:sz w:val="16"/>
                            <w:szCs w:val="16"/>
                          </w:rPr>
                        </w:pPr>
                        <w:r>
                          <w:rPr>
                            <w:rFonts w:ascii="Verdana" w:hAnsi="Verdana"/>
                            <w:i/>
                            <w:sz w:val="16"/>
                            <w:szCs w:val="16"/>
                          </w:rPr>
                          <w:t>WMKkaarten</w:t>
                        </w:r>
                      </w:p>
                    </w:txbxContent>
                  </v:textbox>
                </v:rect>
                <v:shape id="AutoShape 56" o:spid="_x0000_s1050" type="#_x0000_t32" style="position:absolute;left:1395;top:4588;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57" o:spid="_x0000_s1051" type="#_x0000_t32" style="position:absolute;left:3435;top:4588;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58" o:spid="_x0000_s1052" type="#_x0000_t32" style="position:absolute;left:1395;top:3208;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59" o:spid="_x0000_s1053" type="#_x0000_t32" style="position:absolute;left:3435;top:3208;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group>
            </w:pict>
          </mc:Fallback>
        </mc:AlternateContent>
      </w:r>
      <w:r w:rsidRPr="00AC6066">
        <w:rPr>
          <w:noProof/>
          <w:color w:val="auto"/>
        </w:rPr>
        <mc:AlternateContent>
          <mc:Choice Requires="wps">
            <w:drawing>
              <wp:anchor distT="0" distB="0" distL="114300" distR="114300" simplePos="0" relativeHeight="251660288" behindDoc="0" locked="0" layoutInCell="1" allowOverlap="1" wp14:anchorId="47CC5C4E" wp14:editId="05FDE791">
                <wp:simplePos x="0" y="0"/>
                <wp:positionH relativeFrom="column">
                  <wp:posOffset>3857625</wp:posOffset>
                </wp:positionH>
                <wp:positionV relativeFrom="paragraph">
                  <wp:posOffset>3070860</wp:posOffset>
                </wp:positionV>
                <wp:extent cx="876300" cy="619125"/>
                <wp:effectExtent l="0" t="0" r="19050" b="28575"/>
                <wp:wrapNone/>
                <wp:docPr id="61" name="Rechthoe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19125"/>
                        </a:xfrm>
                        <a:prstGeom prst="rect">
                          <a:avLst/>
                        </a:prstGeom>
                        <a:solidFill>
                          <a:srgbClr val="FFFFFF"/>
                        </a:solidFill>
                        <a:ln w="9525">
                          <a:solidFill>
                            <a:srgbClr val="000000"/>
                          </a:solidFill>
                          <a:miter lim="800000"/>
                          <a:headEnd/>
                          <a:tailEnd/>
                        </a:ln>
                      </wps:spPr>
                      <wps:txbx>
                        <w:txbxContent>
                          <w:p w14:paraId="4038A432" w14:textId="77777777" w:rsidR="00102962" w:rsidRDefault="00102962" w:rsidP="000F51F9">
                            <w:pPr>
                              <w:rPr>
                                <w:rFonts w:ascii="Verdana" w:hAnsi="Verdana"/>
                                <w:sz w:val="16"/>
                                <w:szCs w:val="16"/>
                              </w:rPr>
                            </w:pPr>
                            <w:r>
                              <w:rPr>
                                <w:rFonts w:ascii="Verdana" w:hAnsi="Verdana"/>
                                <w:sz w:val="16"/>
                                <w:szCs w:val="16"/>
                              </w:rPr>
                              <w:t>Maatschap-pij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7CC5C4E" id="Rechthoek 61" o:spid="_x0000_s1054" style="position:absolute;margin-left:303.75pt;margin-top:241.8pt;width:6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kAJgIAAFAEAAAOAAAAZHJzL2Uyb0RvYy54bWysVNuO0zAQfUfiHyy/0ySl7W6jpqtVlyKk&#10;BVYsfIDjOIm1jseM3abL1zNx2lIu4gGRB8vjGR/PnDOT1c2hM2yv0GuwBc8mKWfKSqi0bQr+5fP2&#10;1TVnPghbCQNWFfxZeX6zfvli1btcTaEFUylkBGJ93ruCtyG4PEm8bFUn/AScsuSsATsRyMQmqVD0&#10;hN6ZZJqmi6QHrByCVN7T6d3o5OuIX9dKho917VVgpuCUW4grxrUc1mS9EnmDwrVaHtMQ/5BFJ7Sl&#10;R89QdyIItkP9G1SnJYKHOkwkdAnUtZYq1kDVZOkv1Ty2wqlYC5Hj3Zkm//9g5Yf9AzJdFXyRcWZF&#10;Rxp9UrINLagnRmdEUO98TnGP7gGHEr27B/nkmYVNK2yjbhGhb5WoKK0Yn/x0YTA8XWVl/x4qghe7&#10;AJGrQ43dAEgssEOU5PksiToEJunw+mrxOiXhJLkW2TKbzoeMEpGfLjv04a2Cjg2bgiMpHsHF/t6H&#10;MfQUEpMHo6utNiYa2JQbg2wvqDu28Tui+8swY1lf8OWc3v47RBq/P0F0OlCbG91RRecgkQ+svbFV&#10;bMIgtBn3VJ2xVOSJuVGBcCgPUajsLEoJ1TMRizC2NY0hbVrAb5z11NIF9193AhVn5p0lcZbZbDbM&#10;QDRm86spGXjpKS89wkqCKnjgbNxuwjg3O4e6aemlLNJh4ZYErXUke0h5zOqYP7VtlOs4YsNcXNox&#10;6sePYP0dAAD//wMAUEsDBBQABgAIAAAAIQC9mZxy4QAAAAsBAAAPAAAAZHJzL2Rvd25yZXYueG1s&#10;TI/BTsMwDIbvSLxDZKTdWNJt7UqpO6GhIXHcugs3twltoUmqJt0KT084wdH2p9/fn+9m3bOLGl1n&#10;DUK0FMCUqa3sTINwLg/3KTDnyUjqrVEIX8rBrri9ySmT9mqO6nLyDQshxmWE0Ho/ZJy7ulWa3NIO&#10;yoTbux01+TCODZcjXUO47vlKiIRr6kz40NKg9q2qP0+TRqi61Zm+j+WL0A+HtX+dy4/p7RlxcTc/&#10;PQLzavZ/MPzqB3UoglNlJyMd6xESsY0DirBJ1wmwQGw3cdhUCHEaRcCLnP/vUPwAAAD//wMAUEsB&#10;Ai0AFAAGAAgAAAAhALaDOJL+AAAA4QEAABMAAAAAAAAAAAAAAAAAAAAAAFtDb250ZW50X1R5cGVz&#10;XS54bWxQSwECLQAUAAYACAAAACEAOP0h/9YAAACUAQAACwAAAAAAAAAAAAAAAAAvAQAAX3JlbHMv&#10;LnJlbHNQSwECLQAUAAYACAAAACEAalZ5ACYCAABQBAAADgAAAAAAAAAAAAAAAAAuAgAAZHJzL2Uy&#10;b0RvYy54bWxQSwECLQAUAAYACAAAACEAvZmccuEAAAALAQAADwAAAAAAAAAAAAAAAACABAAAZHJz&#10;L2Rvd25yZXYueG1sUEsFBgAAAAAEAAQA8wAAAI4FAAAAAA==&#10;">
                <v:textbox>
                  <w:txbxContent>
                    <w:p w14:paraId="4038A432" w14:textId="77777777" w:rsidR="00102962" w:rsidRDefault="00102962" w:rsidP="000F51F9">
                      <w:pPr>
                        <w:rPr>
                          <w:rFonts w:ascii="Verdana" w:hAnsi="Verdana"/>
                          <w:sz w:val="16"/>
                          <w:szCs w:val="16"/>
                        </w:rPr>
                      </w:pPr>
                      <w:r>
                        <w:rPr>
                          <w:rFonts w:ascii="Verdana" w:hAnsi="Verdana"/>
                          <w:sz w:val="16"/>
                          <w:szCs w:val="16"/>
                        </w:rPr>
                        <w:t>Maatschap-pij</w:t>
                      </w:r>
                    </w:p>
                  </w:txbxContent>
                </v:textbox>
              </v:rect>
            </w:pict>
          </mc:Fallback>
        </mc:AlternateContent>
      </w:r>
    </w:p>
    <w:p w14:paraId="17D9E7C0" w14:textId="77777777" w:rsidR="000F51F9" w:rsidRPr="00AC6066" w:rsidRDefault="000F51F9" w:rsidP="000F51F9">
      <w:pPr>
        <w:tabs>
          <w:tab w:val="clear" w:pos="360"/>
          <w:tab w:val="left" w:pos="708"/>
        </w:tabs>
        <w:rPr>
          <w:color w:val="auto"/>
        </w:rPr>
      </w:pPr>
    </w:p>
    <w:p w14:paraId="1D9C7F6D" w14:textId="77777777" w:rsidR="000F51F9" w:rsidRDefault="000F51F9" w:rsidP="000F51F9">
      <w:pPr>
        <w:tabs>
          <w:tab w:val="clear" w:pos="360"/>
          <w:tab w:val="left" w:pos="708"/>
        </w:tabs>
      </w:pPr>
    </w:p>
    <w:p w14:paraId="17D147CD" w14:textId="77777777" w:rsidR="000F51F9" w:rsidRDefault="000F51F9" w:rsidP="000F51F9">
      <w:pPr>
        <w:tabs>
          <w:tab w:val="clear" w:pos="360"/>
          <w:tab w:val="left" w:pos="708"/>
        </w:tabs>
      </w:pPr>
    </w:p>
    <w:p w14:paraId="52BC36B9" w14:textId="77777777" w:rsidR="000F51F9" w:rsidRDefault="000F51F9" w:rsidP="000F51F9">
      <w:pPr>
        <w:tabs>
          <w:tab w:val="clear" w:pos="360"/>
          <w:tab w:val="left" w:pos="708"/>
        </w:tabs>
      </w:pPr>
    </w:p>
    <w:p w14:paraId="198C3A57" w14:textId="77777777" w:rsidR="000F51F9" w:rsidRDefault="000F51F9" w:rsidP="000F51F9">
      <w:pPr>
        <w:tabs>
          <w:tab w:val="clear" w:pos="360"/>
          <w:tab w:val="left" w:pos="708"/>
        </w:tabs>
      </w:pPr>
    </w:p>
    <w:p w14:paraId="33A6DAFF" w14:textId="77777777" w:rsidR="000F51F9" w:rsidRDefault="000F51F9" w:rsidP="000F51F9">
      <w:pPr>
        <w:tabs>
          <w:tab w:val="clear" w:pos="360"/>
          <w:tab w:val="left" w:pos="708"/>
        </w:tabs>
      </w:pPr>
    </w:p>
    <w:p w14:paraId="232C35BD" w14:textId="77777777" w:rsidR="000F51F9" w:rsidRDefault="000F51F9" w:rsidP="000F51F9">
      <w:pPr>
        <w:tabs>
          <w:tab w:val="clear" w:pos="360"/>
          <w:tab w:val="left" w:pos="708"/>
        </w:tabs>
      </w:pPr>
    </w:p>
    <w:p w14:paraId="721669FA" w14:textId="77777777" w:rsidR="000F51F9" w:rsidRDefault="000F51F9" w:rsidP="000F51F9">
      <w:pPr>
        <w:tabs>
          <w:tab w:val="clear" w:pos="360"/>
          <w:tab w:val="left" w:pos="708"/>
        </w:tabs>
      </w:pPr>
    </w:p>
    <w:p w14:paraId="60EC7F40" w14:textId="77777777" w:rsidR="000F51F9" w:rsidRDefault="000F51F9" w:rsidP="000F51F9">
      <w:pPr>
        <w:tabs>
          <w:tab w:val="clear" w:pos="360"/>
          <w:tab w:val="left" w:pos="708"/>
        </w:tabs>
      </w:pPr>
    </w:p>
    <w:p w14:paraId="6BDA9596" w14:textId="77777777" w:rsidR="000F51F9" w:rsidRDefault="000F51F9" w:rsidP="000F51F9">
      <w:pPr>
        <w:tabs>
          <w:tab w:val="clear" w:pos="360"/>
          <w:tab w:val="left" w:pos="708"/>
        </w:tabs>
      </w:pPr>
    </w:p>
    <w:p w14:paraId="3BA98571" w14:textId="77777777" w:rsidR="000F51F9" w:rsidRDefault="000F51F9" w:rsidP="000F51F9">
      <w:pPr>
        <w:tabs>
          <w:tab w:val="clear" w:pos="360"/>
          <w:tab w:val="left" w:pos="708"/>
        </w:tabs>
      </w:pPr>
    </w:p>
    <w:p w14:paraId="717113E5" w14:textId="77777777" w:rsidR="000F51F9" w:rsidRDefault="000F51F9" w:rsidP="000F51F9">
      <w:pPr>
        <w:tabs>
          <w:tab w:val="clear" w:pos="360"/>
          <w:tab w:val="left" w:pos="708"/>
        </w:tabs>
      </w:pPr>
    </w:p>
    <w:p w14:paraId="1A151BD9" w14:textId="77777777" w:rsidR="000F51F9" w:rsidRDefault="000F51F9" w:rsidP="000F51F9">
      <w:pPr>
        <w:tabs>
          <w:tab w:val="clear" w:pos="360"/>
          <w:tab w:val="left" w:pos="708"/>
        </w:tabs>
      </w:pPr>
    </w:p>
    <w:p w14:paraId="36DA1DCA" w14:textId="77777777" w:rsidR="000F51F9" w:rsidRDefault="000F51F9" w:rsidP="000F51F9">
      <w:pPr>
        <w:tabs>
          <w:tab w:val="clear" w:pos="360"/>
          <w:tab w:val="left" w:pos="708"/>
        </w:tabs>
      </w:pPr>
    </w:p>
    <w:p w14:paraId="68B58C92" w14:textId="77777777" w:rsidR="000F51F9" w:rsidRDefault="000F51F9" w:rsidP="000F51F9">
      <w:pPr>
        <w:tabs>
          <w:tab w:val="clear" w:pos="360"/>
          <w:tab w:val="left" w:pos="708"/>
        </w:tabs>
      </w:pPr>
    </w:p>
    <w:p w14:paraId="0762A33B" w14:textId="77777777" w:rsidR="00D90748" w:rsidRPr="000F51F9" w:rsidRDefault="00D90748" w:rsidP="000F51F9">
      <w:pPr>
        <w:pStyle w:val="KansKleur-tekst"/>
        <w:spacing w:line="276" w:lineRule="auto"/>
        <w:rPr>
          <w:rFonts w:ascii="Source Sans Pro" w:hAnsi="Source Sans Pro"/>
          <w:b/>
          <w:sz w:val="21"/>
          <w:szCs w:val="21"/>
        </w:rPr>
      </w:pPr>
      <w:bookmarkStart w:id="0" w:name="_Toc506294251"/>
      <w:bookmarkStart w:id="1" w:name="_Toc506294185"/>
    </w:p>
    <w:p w14:paraId="275C7CD5" w14:textId="77777777" w:rsidR="00F82830" w:rsidRDefault="00F82830" w:rsidP="00F82830">
      <w:pPr>
        <w:pStyle w:val="KansKleur-tekst"/>
        <w:spacing w:line="276" w:lineRule="auto"/>
        <w:rPr>
          <w:rFonts w:ascii="Source Sans Pro" w:hAnsi="Source Sans Pro"/>
          <w:b/>
          <w:sz w:val="21"/>
          <w:szCs w:val="21"/>
        </w:rPr>
      </w:pPr>
      <w:r w:rsidRPr="000F51F9">
        <w:rPr>
          <w:rFonts w:ascii="Source Sans Pro" w:hAnsi="Source Sans Pro"/>
          <w:b/>
          <w:sz w:val="21"/>
          <w:szCs w:val="21"/>
        </w:rPr>
        <w:lastRenderedPageBreak/>
        <w:t>2.3.</w:t>
      </w:r>
      <w:r w:rsidRPr="000F51F9">
        <w:rPr>
          <w:rFonts w:ascii="Source Sans Pro" w:hAnsi="Source Sans Pro"/>
          <w:b/>
          <w:sz w:val="21"/>
          <w:szCs w:val="21"/>
        </w:rPr>
        <w:tab/>
        <w:t>Personeelsbeleid</w:t>
      </w:r>
    </w:p>
    <w:p w14:paraId="296A1D4D" w14:textId="748A62B3" w:rsidR="000F51F9" w:rsidRPr="000F51F9" w:rsidRDefault="000F51F9" w:rsidP="000F51F9">
      <w:pPr>
        <w:pStyle w:val="kansenkleur-tekst"/>
        <w:spacing w:line="276" w:lineRule="auto"/>
        <w:rPr>
          <w:rFonts w:ascii="Source Sans Pro" w:hAnsi="Source Sans Pro"/>
          <w:i/>
          <w:sz w:val="21"/>
          <w:szCs w:val="21"/>
          <w:lang w:val="nl-NL"/>
        </w:rPr>
      </w:pPr>
      <w:r w:rsidRPr="000F51F9">
        <w:rPr>
          <w:rFonts w:ascii="Source Sans Pro" w:hAnsi="Source Sans Pro"/>
          <w:sz w:val="21"/>
          <w:szCs w:val="21"/>
          <w:lang w:val="nl-NL"/>
        </w:rPr>
        <w:t xml:space="preserve">Om de kwaliteit van onderwijs te kunnen blijven borgen en versterken, legt Kans &amp; Kleur in haar HR- beleid focus op permanente professionalisering van medewerkers, duurzame inzetbaarheid van medewerkers en strategische personeelsplanning. </w:t>
      </w:r>
    </w:p>
    <w:p w14:paraId="66F2CCD1" w14:textId="77777777" w:rsidR="000F51F9" w:rsidRPr="000F51F9" w:rsidRDefault="000F51F9" w:rsidP="000F51F9">
      <w:pPr>
        <w:pStyle w:val="KansKleur-tekst"/>
        <w:spacing w:line="276" w:lineRule="auto"/>
        <w:rPr>
          <w:rFonts w:ascii="Source Sans Pro" w:hAnsi="Source Sans Pro"/>
          <w:sz w:val="21"/>
          <w:szCs w:val="21"/>
        </w:rPr>
      </w:pPr>
      <w:r w:rsidRPr="000F51F9">
        <w:rPr>
          <w:rFonts w:ascii="Source Sans Pro" w:hAnsi="Source Sans Pro"/>
          <w:sz w:val="21"/>
          <w:szCs w:val="21"/>
        </w:rPr>
        <w:t xml:space="preserve">Onze school onderschrijft deze focus door invulling te geven aan de gesprekkencyclus van Kans &amp; Kleur. Directeur, locatieleider, IB-er en/of gespecialiseerde leerkrachten leggen klassenbezoeken af om de kwaliteit van het pedagogisch-didactisch handelen van leerkrachten te kunnen monitoren, gezamenlijk te kunnen bespreken en te ontwikkelen. De directeur en medewerkers bespreken jaarlijks het functioneren, welzijn, duurzame inzetbaarheid en de gewenste toekomstige ontwikkeling van de medewerker. </w:t>
      </w:r>
    </w:p>
    <w:p w14:paraId="0BA85076" w14:textId="5DA80F29" w:rsidR="000F51F9" w:rsidRPr="000F51F9" w:rsidRDefault="000F51F9" w:rsidP="000F51F9">
      <w:pPr>
        <w:pStyle w:val="KansKleur-tekst"/>
        <w:spacing w:line="276" w:lineRule="auto"/>
        <w:rPr>
          <w:rFonts w:ascii="Source Sans Pro" w:hAnsi="Source Sans Pro"/>
          <w:sz w:val="21"/>
          <w:szCs w:val="21"/>
        </w:rPr>
      </w:pPr>
      <w:r w:rsidRPr="000F51F9">
        <w:rPr>
          <w:rFonts w:ascii="Source Sans Pro" w:hAnsi="Source Sans Pro"/>
          <w:sz w:val="21"/>
          <w:szCs w:val="21"/>
        </w:rPr>
        <w:t xml:space="preserve">Onze school stelt elk jaar een professionaliseringsplan op. Alle medewerkers hebben uren tot hun beschikking om zichzelf te professionaliseren en zorg te dragen voor hun duurzame inzetbaarheid. Zij hebben de mogelijkheid deel te nemen aan ontwikkelactiviteiten binnen én buiten de school, de Kans &amp; Kleur academie, initiatieven van beleidscommissies en </w:t>
      </w:r>
      <w:r w:rsidR="00D50ED2" w:rsidRPr="000F51F9">
        <w:rPr>
          <w:rFonts w:ascii="Source Sans Pro" w:hAnsi="Source Sans Pro"/>
          <w:sz w:val="21"/>
          <w:szCs w:val="21"/>
        </w:rPr>
        <w:t>collega-scholen</w:t>
      </w:r>
      <w:r w:rsidRPr="000F51F9">
        <w:rPr>
          <w:rFonts w:ascii="Source Sans Pro" w:hAnsi="Source Sans Pro"/>
          <w:sz w:val="21"/>
          <w:szCs w:val="21"/>
        </w:rPr>
        <w:t>. Onze school geeft invulling aan het beleid coaching en begeleiding startende leerkrachten (link naar beleidsstuk). Als opleidingsschool begeleiden wij studenten actief in hun ontwikkeling als leerkracht.</w:t>
      </w:r>
    </w:p>
    <w:p w14:paraId="53236CDF" w14:textId="77777777" w:rsidR="000F51F9" w:rsidRPr="000F51F9" w:rsidRDefault="000F51F9" w:rsidP="000F51F9">
      <w:pPr>
        <w:pStyle w:val="KansKleur-tekst"/>
        <w:spacing w:line="276" w:lineRule="auto"/>
        <w:rPr>
          <w:rFonts w:ascii="Source Sans Pro" w:hAnsi="Source Sans Pro"/>
          <w:sz w:val="21"/>
          <w:szCs w:val="21"/>
        </w:rPr>
      </w:pPr>
      <w:r w:rsidRPr="000F51F9">
        <w:rPr>
          <w:rFonts w:ascii="Source Sans Pro" w:hAnsi="Source Sans Pro"/>
          <w:sz w:val="21"/>
          <w:szCs w:val="21"/>
        </w:rPr>
        <w:t xml:space="preserve">De jaarlijkse vlootschouw geeft inzicht in de pedagogisch-didactische kwaliteiten binnen Kans &amp; Kleur, sterkten en eventuele ontwikkelpunten. Kans &amp; Kleur en onze school kan hier in haar professionaliseringsaanbod mede op anticiperen.  </w:t>
      </w:r>
    </w:p>
    <w:p w14:paraId="11149516" w14:textId="77777777" w:rsidR="000F51F9" w:rsidRPr="00D90748" w:rsidRDefault="000F51F9" w:rsidP="000F51F9">
      <w:pPr>
        <w:pStyle w:val="KansKleur-tekst"/>
        <w:spacing w:line="276" w:lineRule="auto"/>
        <w:rPr>
          <w:rFonts w:ascii="Source Sans Pro" w:hAnsi="Source Sans Pro"/>
          <w:sz w:val="21"/>
          <w:szCs w:val="21"/>
        </w:rPr>
      </w:pPr>
      <w:r w:rsidRPr="000F51F9">
        <w:rPr>
          <w:rFonts w:ascii="Source Sans Pro" w:hAnsi="Source Sans Pro"/>
          <w:sz w:val="21"/>
          <w:szCs w:val="21"/>
        </w:rPr>
        <w:t xml:space="preserve">Onze school heeft een pedagogisch-didactische huisstijl gedefinieerd, waarin de onderwijskwaliteit </w:t>
      </w:r>
      <w:r w:rsidRPr="00D90748">
        <w:rPr>
          <w:rFonts w:ascii="Source Sans Pro" w:hAnsi="Source Sans Pro"/>
          <w:sz w:val="21"/>
          <w:szCs w:val="21"/>
        </w:rPr>
        <w:t xml:space="preserve">centraal staat en het gewenst gedrag van medewerkers beschreven staat. </w:t>
      </w:r>
    </w:p>
    <w:bookmarkEnd w:id="0"/>
    <w:bookmarkEnd w:id="1"/>
    <w:p w14:paraId="5DA819F3" w14:textId="77777777" w:rsidR="000F51F9" w:rsidRPr="00D90748" w:rsidRDefault="000F51F9" w:rsidP="000F51F9">
      <w:pPr>
        <w:pStyle w:val="KansKleur-tekst"/>
        <w:spacing w:line="276" w:lineRule="auto"/>
        <w:rPr>
          <w:rFonts w:ascii="Source Sans Pro" w:hAnsi="Source Sans Pro"/>
          <w:sz w:val="21"/>
          <w:szCs w:val="21"/>
        </w:rPr>
      </w:pPr>
    </w:p>
    <w:p w14:paraId="7B8AA33E" w14:textId="77777777" w:rsidR="00D90748" w:rsidRPr="00D90748" w:rsidRDefault="00D90748" w:rsidP="00D90748">
      <w:pPr>
        <w:pStyle w:val="KansKleur-tekst"/>
        <w:spacing w:line="276" w:lineRule="auto"/>
        <w:rPr>
          <w:rFonts w:ascii="Source Sans Pro" w:hAnsi="Source Sans Pro"/>
          <w:sz w:val="21"/>
          <w:szCs w:val="21"/>
        </w:rPr>
      </w:pPr>
      <w:r w:rsidRPr="00D90748">
        <w:rPr>
          <w:rFonts w:ascii="Source Sans Pro" w:hAnsi="Source Sans Pro"/>
          <w:sz w:val="21"/>
          <w:szCs w:val="21"/>
        </w:rPr>
        <w:t>Professionalisering is onontbeerlijk en niet vrijblijvend. Leerkrachten scholen zich voortdurend bij en laten zich toetsen voor het onderhoud van hun vakbekwaamheid.</w:t>
      </w:r>
      <w:r w:rsidRPr="00D90748">
        <w:rPr>
          <w:rFonts w:ascii="Source Sans Pro" w:hAnsi="Source Sans Pro"/>
          <w:b/>
          <w:sz w:val="21"/>
          <w:szCs w:val="21"/>
        </w:rPr>
        <w:t xml:space="preserve"> </w:t>
      </w:r>
      <w:r w:rsidRPr="00D90748">
        <w:rPr>
          <w:rFonts w:ascii="Source Sans Pro" w:hAnsi="Source Sans Pro"/>
          <w:sz w:val="21"/>
          <w:szCs w:val="21"/>
        </w:rPr>
        <w:t>Zij moeten hun vakbekwaamheid op peil houden. Dat zijn ze aan hun stand verplicht. En door de verplichting ontstaat een paradox: scholing tegen wil en dank is minder effectief. Kans &amp; Kleur wil een klimaat creëren waarvoor het voor iedereen ontwikkeling vanzelfsprekend is. Is deze onvoldoende dan moeten zij zich verbeteren. Dat zijn zij verplicht aan ouders en leerlingen. Die mogen verwachten dat alle leerkrachten kwaliteit bieden. Ons strategisch beleid moet zichtbaar worden in de houding en het handelen van medewerkers ten aanzien van het eigen werk, in hun omgang met leerlingen, ouders en collega’s en samenwerkingspartners, en in de wijze waarop zij hun eigen functioneren optimaliseren.</w:t>
      </w:r>
    </w:p>
    <w:p w14:paraId="10A56BED" w14:textId="77777777" w:rsidR="00D90748" w:rsidRPr="00D90748" w:rsidRDefault="00D90748" w:rsidP="00D90748">
      <w:pPr>
        <w:pStyle w:val="KansKleuropsomming"/>
        <w:spacing w:line="276" w:lineRule="auto"/>
        <w:rPr>
          <w:rFonts w:ascii="Source Sans Pro" w:hAnsi="Source Sans Pro"/>
          <w:color w:val="auto"/>
          <w:sz w:val="21"/>
          <w:szCs w:val="21"/>
        </w:rPr>
      </w:pPr>
      <w:r w:rsidRPr="00D90748">
        <w:rPr>
          <w:rFonts w:ascii="Source Sans Pro" w:hAnsi="Source Sans Pro"/>
          <w:color w:val="auto"/>
          <w:sz w:val="21"/>
          <w:szCs w:val="21"/>
        </w:rPr>
        <w:t>We hanteren een gesprekkencyclus met doelstellingen gesprekken waaronder persoonlijke ontwikkelingsdoelen, functioneringsgesprekken en beoordelingsgesprekken.</w:t>
      </w:r>
    </w:p>
    <w:p w14:paraId="352A13E1" w14:textId="77777777" w:rsidR="00D90748" w:rsidRPr="00D90748" w:rsidRDefault="00D90748" w:rsidP="00D90748">
      <w:pPr>
        <w:pStyle w:val="KansKleuropsomming"/>
        <w:spacing w:line="276" w:lineRule="auto"/>
        <w:rPr>
          <w:rFonts w:ascii="Source Sans Pro" w:hAnsi="Source Sans Pro"/>
          <w:color w:val="auto"/>
          <w:sz w:val="21"/>
          <w:szCs w:val="21"/>
        </w:rPr>
      </w:pPr>
      <w:r w:rsidRPr="00D90748">
        <w:rPr>
          <w:rFonts w:ascii="Source Sans Pro" w:hAnsi="Source Sans Pro"/>
          <w:color w:val="auto"/>
          <w:sz w:val="21"/>
          <w:szCs w:val="21"/>
        </w:rPr>
        <w:t>We werken voortdurend aan verbetering van ons eigen functioneren en ieder van ons heeft een persoonlijk ontwikkelingsplan.</w:t>
      </w:r>
    </w:p>
    <w:p w14:paraId="2A495BBB" w14:textId="77777777" w:rsidR="00D90748" w:rsidRPr="00D90748" w:rsidRDefault="00D90748" w:rsidP="00D90748">
      <w:pPr>
        <w:pStyle w:val="KansKleuropsomming"/>
        <w:spacing w:line="276" w:lineRule="auto"/>
        <w:rPr>
          <w:rFonts w:ascii="Source Sans Pro" w:hAnsi="Source Sans Pro"/>
          <w:color w:val="auto"/>
          <w:sz w:val="21"/>
          <w:szCs w:val="21"/>
        </w:rPr>
      </w:pPr>
      <w:r w:rsidRPr="00D90748">
        <w:rPr>
          <w:rFonts w:ascii="Source Sans Pro" w:hAnsi="Source Sans Pro"/>
          <w:color w:val="auto"/>
          <w:sz w:val="21"/>
          <w:szCs w:val="21"/>
        </w:rPr>
        <w:t>We hanteren een competentieset voor iedere functiegroep, waarop elk personeelslid gescoord zal worden.</w:t>
      </w:r>
    </w:p>
    <w:p w14:paraId="5B50E93A" w14:textId="77777777" w:rsidR="00D90748" w:rsidRPr="00D90748" w:rsidRDefault="00D90748" w:rsidP="00D90748">
      <w:pPr>
        <w:pStyle w:val="KansKleuropsomming"/>
        <w:spacing w:line="276" w:lineRule="auto"/>
        <w:rPr>
          <w:rFonts w:ascii="Source Sans Pro" w:hAnsi="Source Sans Pro"/>
          <w:color w:val="auto"/>
          <w:sz w:val="21"/>
          <w:szCs w:val="21"/>
        </w:rPr>
      </w:pPr>
      <w:r w:rsidRPr="00D90748">
        <w:rPr>
          <w:rFonts w:ascii="Source Sans Pro" w:hAnsi="Source Sans Pro"/>
          <w:color w:val="auto"/>
          <w:sz w:val="21"/>
          <w:szCs w:val="21"/>
        </w:rPr>
        <w:t>We maken in ons HRM-beleid gebruik van een gevalideerd instrument waarmee de didactische en pedagogische vaardigheden van leerkrachten in beeld gebracht worden.</w:t>
      </w:r>
    </w:p>
    <w:p w14:paraId="4A103D2C" w14:textId="77777777" w:rsidR="00D90748" w:rsidRPr="00D90748" w:rsidRDefault="00D90748" w:rsidP="00D90748">
      <w:pPr>
        <w:pStyle w:val="KansKleuropsomming"/>
        <w:spacing w:line="276" w:lineRule="auto"/>
        <w:rPr>
          <w:rFonts w:ascii="Source Sans Pro" w:hAnsi="Source Sans Pro"/>
          <w:color w:val="auto"/>
          <w:sz w:val="21"/>
          <w:szCs w:val="21"/>
        </w:rPr>
      </w:pPr>
      <w:r w:rsidRPr="00D90748">
        <w:rPr>
          <w:rFonts w:ascii="Source Sans Pro" w:hAnsi="Source Sans Pro"/>
          <w:color w:val="auto"/>
          <w:sz w:val="21"/>
          <w:szCs w:val="21"/>
        </w:rPr>
        <w:t xml:space="preserve">We bieden medewerkers die niet vakbekwaam zijn een (verplicht) professionaliseringsprogramma op maat. </w:t>
      </w:r>
    </w:p>
    <w:p w14:paraId="6C07986C" w14:textId="77777777" w:rsidR="00D90748" w:rsidRPr="00D90748" w:rsidRDefault="00D90748" w:rsidP="00D90748">
      <w:pPr>
        <w:pStyle w:val="KansKleuropsomming"/>
        <w:spacing w:line="276" w:lineRule="auto"/>
        <w:rPr>
          <w:rFonts w:ascii="Source Sans Pro" w:hAnsi="Source Sans Pro"/>
          <w:color w:val="auto"/>
          <w:sz w:val="21"/>
          <w:szCs w:val="21"/>
        </w:rPr>
      </w:pPr>
      <w:r w:rsidRPr="00D90748">
        <w:rPr>
          <w:rFonts w:ascii="Source Sans Pro" w:hAnsi="Source Sans Pro"/>
          <w:color w:val="auto"/>
          <w:sz w:val="21"/>
          <w:szCs w:val="21"/>
        </w:rPr>
        <w:t xml:space="preserve">We grijpen kansen om jonge leerkrachten met talent te behouden voor onze organisatie en het onderwijs. </w:t>
      </w:r>
    </w:p>
    <w:p w14:paraId="02B4193D" w14:textId="6E1CCA60" w:rsidR="001A1FC6" w:rsidRDefault="001A1FC6" w:rsidP="001A1FC6">
      <w:pPr>
        <w:rPr>
          <w:rStyle w:val="Nadruk"/>
          <w:rFonts w:cs="Arial"/>
          <w:color w:val="FF0000"/>
          <w:szCs w:val="21"/>
        </w:rPr>
      </w:pPr>
      <w:r w:rsidRPr="001A1FC6">
        <w:rPr>
          <w:rStyle w:val="Nadruk"/>
          <w:rFonts w:cs="Arial"/>
          <w:color w:val="FF0000"/>
          <w:szCs w:val="21"/>
        </w:rPr>
        <w:t> </w:t>
      </w:r>
    </w:p>
    <w:p w14:paraId="618CAAB3" w14:textId="77777777" w:rsidR="00D90748" w:rsidRPr="001A1FC6" w:rsidRDefault="00D90748" w:rsidP="001A1FC6">
      <w:pPr>
        <w:rPr>
          <w:rFonts w:cs="Calibri"/>
          <w:color w:val="000000"/>
        </w:rPr>
      </w:pPr>
    </w:p>
    <w:p w14:paraId="04DCAD6D" w14:textId="77777777" w:rsidR="00B205F3" w:rsidRDefault="00B205F3">
      <w:pPr>
        <w:tabs>
          <w:tab w:val="clear" w:pos="360"/>
        </w:tabs>
        <w:spacing w:line="240" w:lineRule="auto"/>
        <w:rPr>
          <w:rStyle w:val="Nadruk"/>
          <w:rFonts w:cs="Arial"/>
          <w:b/>
          <w:bCs/>
          <w:i w:val="0"/>
          <w:iCs w:val="0"/>
          <w:szCs w:val="21"/>
        </w:rPr>
      </w:pPr>
      <w:r>
        <w:rPr>
          <w:rStyle w:val="Nadruk"/>
          <w:rFonts w:cs="Arial"/>
          <w:b/>
          <w:bCs/>
          <w:i w:val="0"/>
          <w:iCs w:val="0"/>
          <w:szCs w:val="21"/>
        </w:rPr>
        <w:br w:type="page"/>
      </w:r>
    </w:p>
    <w:p w14:paraId="5238FA59" w14:textId="798F2DCB" w:rsidR="001A1FC6" w:rsidRPr="001A1FC6" w:rsidRDefault="001A1FC6" w:rsidP="001A1FC6">
      <w:pPr>
        <w:rPr>
          <w:rFonts w:cs="Calibri"/>
          <w:b/>
          <w:bCs/>
          <w:i/>
          <w:iCs/>
        </w:rPr>
      </w:pPr>
      <w:r w:rsidRPr="001A1FC6">
        <w:rPr>
          <w:rStyle w:val="Nadruk"/>
          <w:rFonts w:cs="Arial"/>
          <w:b/>
          <w:bCs/>
          <w:i w:val="0"/>
          <w:iCs w:val="0"/>
          <w:szCs w:val="21"/>
        </w:rPr>
        <w:lastRenderedPageBreak/>
        <w:t>Talentontwikkeling bij leerkrachten</w:t>
      </w:r>
    </w:p>
    <w:p w14:paraId="6EE90338" w14:textId="77777777" w:rsidR="001A1FC6" w:rsidRPr="001A1FC6" w:rsidRDefault="001A1FC6" w:rsidP="001A1FC6">
      <w:pPr>
        <w:rPr>
          <w:rFonts w:cs="Calibri"/>
          <w:color w:val="000000"/>
        </w:rPr>
      </w:pPr>
      <w:r w:rsidRPr="001A1FC6">
        <w:rPr>
          <w:rFonts w:cs="Calibri"/>
        </w:rPr>
        <w:t>Om onze ambities met ons onderwijs te realiseren, onderhouden al onze medewerkers hun vakbekwaamheid en ontwikkelen hun talenten. We leren van en met elkaar.</w:t>
      </w:r>
    </w:p>
    <w:p w14:paraId="7C2D78D8" w14:textId="77777777" w:rsidR="001A1FC6" w:rsidRPr="00D90748" w:rsidRDefault="001A1FC6" w:rsidP="00D90748">
      <w:pPr>
        <w:pStyle w:val="Lijstalinea"/>
        <w:numPr>
          <w:ilvl w:val="0"/>
          <w:numId w:val="32"/>
        </w:numPr>
        <w:rPr>
          <w:color w:val="auto"/>
        </w:rPr>
      </w:pPr>
      <w:r w:rsidRPr="00D90748">
        <w:rPr>
          <w:color w:val="auto"/>
        </w:rPr>
        <w:t>We bieden medewerkers professionaliseringsmogelijkheden op het gebied van 21</w:t>
      </w:r>
      <w:r w:rsidRPr="00D90748">
        <w:rPr>
          <w:color w:val="auto"/>
          <w:vertAlign w:val="superscript"/>
        </w:rPr>
        <w:t>e</w:t>
      </w:r>
      <w:r w:rsidRPr="00D90748">
        <w:rPr>
          <w:color w:val="auto"/>
        </w:rPr>
        <w:t> eeuwse vaardigheden.</w:t>
      </w:r>
    </w:p>
    <w:p w14:paraId="77820042" w14:textId="77777777" w:rsidR="001A1FC6" w:rsidRPr="00D90748" w:rsidRDefault="001A1FC6" w:rsidP="00D90748">
      <w:pPr>
        <w:pStyle w:val="Lijstalinea"/>
        <w:numPr>
          <w:ilvl w:val="0"/>
          <w:numId w:val="32"/>
        </w:numPr>
        <w:rPr>
          <w:rFonts w:cs="Arial"/>
          <w:color w:val="auto"/>
        </w:rPr>
      </w:pPr>
      <w:r w:rsidRPr="00D90748">
        <w:rPr>
          <w:rFonts w:cs="Arial"/>
          <w:color w:val="auto"/>
        </w:rPr>
        <w:t>We brengen de talenten van al onze medewerkers in kaart en maken hiervan gebruik.</w:t>
      </w:r>
    </w:p>
    <w:p w14:paraId="5150E5AD" w14:textId="77777777" w:rsidR="001A1FC6" w:rsidRPr="00D90748" w:rsidRDefault="001A1FC6" w:rsidP="00D90748">
      <w:pPr>
        <w:pStyle w:val="Lijstalinea"/>
        <w:numPr>
          <w:ilvl w:val="0"/>
          <w:numId w:val="32"/>
        </w:numPr>
        <w:rPr>
          <w:rFonts w:cs="Arial"/>
          <w:color w:val="auto"/>
        </w:rPr>
      </w:pPr>
      <w:r w:rsidRPr="00D90748">
        <w:rPr>
          <w:rFonts w:cs="Arial"/>
          <w:color w:val="auto"/>
        </w:rPr>
        <w:t>We stimuleren dat medewerkers hun ambities verwezenlijken door (master-)opleidingen te volgen.</w:t>
      </w:r>
    </w:p>
    <w:p w14:paraId="278807DF" w14:textId="77777777" w:rsidR="001A1FC6" w:rsidRPr="00D90748" w:rsidRDefault="001A1FC6" w:rsidP="00D90748">
      <w:pPr>
        <w:pStyle w:val="Lijstalinea"/>
        <w:numPr>
          <w:ilvl w:val="0"/>
          <w:numId w:val="32"/>
        </w:numPr>
        <w:rPr>
          <w:rFonts w:cs="Arial"/>
          <w:color w:val="auto"/>
        </w:rPr>
      </w:pPr>
      <w:r w:rsidRPr="00D90748">
        <w:rPr>
          <w:rFonts w:cs="Arial"/>
          <w:color w:val="auto"/>
        </w:rPr>
        <w:t>We werken ons strategisch beleidsplan uit in een professionaliseringplan met een keur van professionaliseringsmogelijkheden zoals opleidingen, cursussen, teamgerichte scholingen, klassenbezoeken, coaching, uitwisseling, co-teaching en audits.</w:t>
      </w:r>
    </w:p>
    <w:p w14:paraId="28A2D0AD" w14:textId="77777777" w:rsidR="001A1FC6" w:rsidRPr="001A1FC6" w:rsidRDefault="001A1FC6" w:rsidP="001A1FC6">
      <w:pPr>
        <w:rPr>
          <w:rFonts w:cs="Calibri"/>
          <w:color w:val="000000"/>
        </w:rPr>
      </w:pPr>
      <w:r w:rsidRPr="001A1FC6">
        <w:rPr>
          <w:rStyle w:val="Nadruk"/>
          <w:rFonts w:cs="Arial"/>
          <w:color w:val="FF0000"/>
          <w:szCs w:val="21"/>
        </w:rPr>
        <w:t> </w:t>
      </w:r>
    </w:p>
    <w:p w14:paraId="092C4E73" w14:textId="77777777" w:rsidR="001A1FC6" w:rsidRPr="001A1FC6" w:rsidRDefault="001A1FC6" w:rsidP="001A1FC6">
      <w:pPr>
        <w:rPr>
          <w:rFonts w:cs="Calibri"/>
          <w:b/>
          <w:bCs/>
          <w:i/>
          <w:iCs/>
        </w:rPr>
      </w:pPr>
      <w:r w:rsidRPr="001A1FC6">
        <w:rPr>
          <w:rStyle w:val="Nadruk"/>
          <w:rFonts w:cs="Arial"/>
          <w:b/>
          <w:bCs/>
          <w:i w:val="0"/>
          <w:iCs w:val="0"/>
          <w:szCs w:val="21"/>
        </w:rPr>
        <w:t>Sterke schoolleiders</w:t>
      </w:r>
    </w:p>
    <w:p w14:paraId="03CA3DD7" w14:textId="7BD40E18" w:rsidR="001A1FC6" w:rsidRPr="001A1FC6" w:rsidRDefault="001A1FC6" w:rsidP="001A1FC6">
      <w:pPr>
        <w:rPr>
          <w:color w:val="000000"/>
        </w:rPr>
      </w:pPr>
      <w:r w:rsidRPr="001A1FC6">
        <w:t>We willen de kwaliteit van schoolleiders voortdurend versterken. Er is een aantoonbaar verband tussen de kwaliteit van de schoolleiders en de kwaliteit van de lessen die leerkrachten geven. De schoolleider is bij uitstek degene die ervoor zorgt dat de teams een gezamenlijk beeld he</w:t>
      </w:r>
      <w:r w:rsidR="00B205F3">
        <w:t>bben</w:t>
      </w:r>
      <w:r w:rsidRPr="001A1FC6">
        <w:t xml:space="preserve"> van onderwijskwaliteit verbonden met de identiteit van de school.</w:t>
      </w:r>
    </w:p>
    <w:p w14:paraId="00B30D18" w14:textId="77777777" w:rsidR="001A1FC6" w:rsidRPr="00D90748" w:rsidRDefault="001A1FC6" w:rsidP="00D90748">
      <w:pPr>
        <w:pStyle w:val="Lijstalinea"/>
        <w:numPr>
          <w:ilvl w:val="0"/>
          <w:numId w:val="33"/>
        </w:numPr>
        <w:rPr>
          <w:color w:val="auto"/>
        </w:rPr>
      </w:pPr>
      <w:r w:rsidRPr="00D90748">
        <w:rPr>
          <w:color w:val="auto"/>
        </w:rPr>
        <w:t>Al onze schoolleiders werken voortdurend aan verbetering van hun eigen functioneren en ieder van hen heeft een persoonlijk ontwikkelingsplan.</w:t>
      </w:r>
    </w:p>
    <w:p w14:paraId="7009F6BB" w14:textId="77777777" w:rsidR="001A1FC6" w:rsidRPr="00D90748" w:rsidRDefault="001A1FC6" w:rsidP="00D90748">
      <w:pPr>
        <w:pStyle w:val="Lijstalinea"/>
        <w:numPr>
          <w:ilvl w:val="0"/>
          <w:numId w:val="33"/>
        </w:numPr>
        <w:rPr>
          <w:rFonts w:cs="Arial"/>
          <w:color w:val="auto"/>
        </w:rPr>
      </w:pPr>
      <w:r w:rsidRPr="00D90748">
        <w:rPr>
          <w:rFonts w:cs="Arial"/>
          <w:color w:val="auto"/>
        </w:rPr>
        <w:t>Al onze schoolleiders werken aan het onderhoud van hun bekwaamheid en registreren zich in het schoolleidersregister.</w:t>
      </w:r>
    </w:p>
    <w:p w14:paraId="494B59CC" w14:textId="77777777" w:rsidR="001A1FC6" w:rsidRPr="00D90748" w:rsidRDefault="001A1FC6" w:rsidP="00D90748">
      <w:pPr>
        <w:pStyle w:val="Lijstalinea"/>
        <w:numPr>
          <w:ilvl w:val="0"/>
          <w:numId w:val="33"/>
        </w:numPr>
        <w:rPr>
          <w:rFonts w:cs="Arial"/>
          <w:color w:val="auto"/>
        </w:rPr>
      </w:pPr>
      <w:r w:rsidRPr="00D90748">
        <w:rPr>
          <w:rFonts w:cs="Arial"/>
          <w:color w:val="auto"/>
        </w:rPr>
        <w:t>Alle schoolleiders hebben een afgeronde schoolleidersopleiding.</w:t>
      </w:r>
    </w:p>
    <w:p w14:paraId="6484E3BB" w14:textId="77777777" w:rsidR="00D90748" w:rsidRDefault="00D90748" w:rsidP="00417092">
      <w:pPr>
        <w:pStyle w:val="KansKleuropsomming"/>
        <w:numPr>
          <w:ilvl w:val="0"/>
          <w:numId w:val="0"/>
        </w:numPr>
        <w:spacing w:line="276" w:lineRule="auto"/>
        <w:rPr>
          <w:rFonts w:asciiTheme="minorHAnsi" w:hAnsiTheme="minorHAnsi"/>
          <w:color w:val="auto"/>
          <w:sz w:val="20"/>
          <w:szCs w:val="20"/>
        </w:rPr>
      </w:pPr>
    </w:p>
    <w:p w14:paraId="6B58AFBA" w14:textId="14B75AB4" w:rsidR="00D90748" w:rsidRPr="001A1FC6" w:rsidRDefault="00D90748" w:rsidP="00D90748">
      <w:pPr>
        <w:rPr>
          <w:rFonts w:cs="Calibri"/>
          <w:color w:val="000000"/>
        </w:rPr>
      </w:pPr>
      <w:bookmarkStart w:id="2" w:name="_Toc24109740"/>
      <w:r w:rsidRPr="00EF0C42">
        <w:rPr>
          <w:b/>
          <w:bCs/>
        </w:rPr>
        <w:t>Beleid voor wat betreft de evenredige vertegenwoordiging van vrouwen in de schoolleiding (artikel 30 WPO).</w:t>
      </w:r>
      <w:bookmarkEnd w:id="2"/>
      <w:r w:rsidR="00EF0C42" w:rsidRPr="00EF0C42">
        <w:rPr>
          <w:b/>
          <w:bCs/>
        </w:rPr>
        <w:t xml:space="preserve"> </w:t>
      </w:r>
      <w:r w:rsidRPr="00EF0C42">
        <w:t>Zie stukken vanuit het bestuur</w:t>
      </w:r>
    </w:p>
    <w:p w14:paraId="1B01C543" w14:textId="56865469" w:rsidR="00D90748" w:rsidRPr="00D90748" w:rsidRDefault="00ED7B09" w:rsidP="00ED7B09">
      <w:pPr>
        <w:rPr>
          <w:rFonts w:cs="Calibri Light"/>
          <w:color w:val="auto"/>
          <w:szCs w:val="21"/>
        </w:rPr>
      </w:pPr>
      <w:r>
        <w:rPr>
          <w:rFonts w:cs="Arial"/>
          <w:color w:val="auto"/>
        </w:rPr>
        <w:br/>
      </w:r>
      <w:r>
        <w:rPr>
          <w:rFonts w:cs="Calibri Light"/>
          <w:b/>
          <w:bCs/>
          <w:color w:val="auto"/>
          <w:szCs w:val="21"/>
        </w:rPr>
        <w:t>2.4. Financieel beleid</w:t>
      </w:r>
      <w:r>
        <w:rPr>
          <w:rFonts w:cs="Calibri Light"/>
          <w:color w:val="auto"/>
          <w:szCs w:val="21"/>
        </w:rPr>
        <w:br/>
      </w:r>
      <w:r w:rsidR="00D90748" w:rsidRPr="00D90748">
        <w:rPr>
          <w:rFonts w:cs="Calibri Light"/>
          <w:color w:val="auto"/>
          <w:szCs w:val="21"/>
        </w:rPr>
        <w:t>De basis voor de bekostiging van het primair onderwijs is een lumpsum-bekostiging. In de besteding van de verkregen middelen is Kans &amp; Kleur autonoom. Kans &amp; Kleur heeft haar financiële beleid zo ingericht dat zij, ook op langere termijn, financieel gezond is:</w:t>
      </w:r>
      <w:r w:rsidR="00D90748" w:rsidRPr="00D90748">
        <w:rPr>
          <w:rFonts w:cs="Calibri Light"/>
          <w:color w:val="auto"/>
          <w:szCs w:val="21"/>
        </w:rPr>
        <w:br/>
        <w:t>- De financiële middelen worden ingezet om inhoudelijke prioriteiten te bereiken.</w:t>
      </w:r>
      <w:r w:rsidR="00D90748" w:rsidRPr="00D90748">
        <w:rPr>
          <w:rFonts w:cs="Calibri Light"/>
          <w:color w:val="auto"/>
          <w:szCs w:val="21"/>
        </w:rPr>
        <w:br/>
        <w:t>- De begrotingen zijn een financiële vertaling van beleidsplannen en schooldoelstellingen.</w:t>
      </w:r>
      <w:r w:rsidR="00D90748" w:rsidRPr="00D90748">
        <w:rPr>
          <w:rFonts w:cs="Calibri Light"/>
          <w:color w:val="auto"/>
          <w:szCs w:val="21"/>
        </w:rPr>
        <w:br/>
        <w:t>- Het financiële beleid is verfijnd in financiële kaders waaraan de begrotingen worden getoetst.</w:t>
      </w:r>
      <w:r w:rsidR="00D90748" w:rsidRPr="00D90748">
        <w:rPr>
          <w:rFonts w:cs="Calibri Light"/>
          <w:color w:val="auto"/>
          <w:szCs w:val="21"/>
        </w:rPr>
        <w:br/>
        <w:t>- Intern zijn risico- en controlesystemen ingericht die de financiële gezondheid op langere termijn borgen.</w:t>
      </w:r>
      <w:r w:rsidR="00D90748" w:rsidRPr="00D90748">
        <w:rPr>
          <w:rFonts w:cs="Calibri Light"/>
          <w:color w:val="auto"/>
          <w:szCs w:val="21"/>
        </w:rPr>
        <w:br/>
        <w:t>- Bestuur, schooldirectie en (G)MR bespreken periodiek de voortgang van de schoolplannen en schoolbegrotingen.</w:t>
      </w:r>
      <w:r w:rsidR="00D90748" w:rsidRPr="00D90748">
        <w:rPr>
          <w:rFonts w:cs="Calibri Light"/>
          <w:color w:val="auto"/>
          <w:szCs w:val="21"/>
        </w:rPr>
        <w:br/>
        <w:t>Voor meer informatie rondom het financiële beleid van Kans &amp; Kleur verwijzen wij u naar de website van Kans &amp; Kleur onder het tabblad “verantwoording”.</w:t>
      </w:r>
    </w:p>
    <w:p w14:paraId="3857F66A" w14:textId="77777777" w:rsidR="00FB586B" w:rsidRDefault="00FB586B">
      <w:pPr>
        <w:tabs>
          <w:tab w:val="clear" w:pos="360"/>
        </w:tabs>
        <w:spacing w:line="240" w:lineRule="auto"/>
        <w:rPr>
          <w:rFonts w:cs="Verdana"/>
          <w:b/>
          <w:color w:val="auto"/>
          <w:szCs w:val="21"/>
        </w:rPr>
      </w:pPr>
      <w:r>
        <w:rPr>
          <w:b/>
          <w:color w:val="auto"/>
          <w:szCs w:val="21"/>
        </w:rPr>
        <w:br w:type="page"/>
      </w:r>
    </w:p>
    <w:p w14:paraId="2DF95E41" w14:textId="400FC727" w:rsidR="00D90748" w:rsidRPr="00D90748" w:rsidRDefault="00D90748" w:rsidP="00D90748">
      <w:pPr>
        <w:pStyle w:val="Default"/>
        <w:spacing w:line="276" w:lineRule="auto"/>
        <w:rPr>
          <w:rFonts w:ascii="Source Sans Pro" w:hAnsi="Source Sans Pro"/>
          <w:b/>
          <w:color w:val="auto"/>
          <w:sz w:val="21"/>
          <w:szCs w:val="21"/>
        </w:rPr>
      </w:pPr>
      <w:r w:rsidRPr="00D90748">
        <w:rPr>
          <w:rFonts w:ascii="Source Sans Pro" w:hAnsi="Source Sans Pro"/>
          <w:b/>
          <w:color w:val="auto"/>
          <w:sz w:val="21"/>
          <w:szCs w:val="21"/>
        </w:rPr>
        <w:lastRenderedPageBreak/>
        <w:t>Sponsoring</w:t>
      </w:r>
    </w:p>
    <w:p w14:paraId="52A19EF5" w14:textId="77777777" w:rsidR="00D90748" w:rsidRPr="00D90748" w:rsidRDefault="00D90748" w:rsidP="00D90748">
      <w:pPr>
        <w:pStyle w:val="Default"/>
        <w:spacing w:line="276" w:lineRule="auto"/>
        <w:rPr>
          <w:rFonts w:ascii="Source Sans Pro" w:hAnsi="Source Sans Pro"/>
          <w:color w:val="auto"/>
          <w:sz w:val="21"/>
          <w:szCs w:val="21"/>
        </w:rPr>
      </w:pPr>
      <w:r w:rsidRPr="00D90748">
        <w:rPr>
          <w:rFonts w:ascii="Source Sans Pro" w:hAnsi="Source Sans Pro"/>
          <w:color w:val="auto"/>
          <w:sz w:val="21"/>
          <w:szCs w:val="21"/>
        </w:rPr>
        <w:t xml:space="preserve">Sponsoring is in het onderwijs een steeds meer voorkomend verschijnsel. Het varieert van lespakketten tot computers en frisdrank. De staatssecretaris heeft samen met bedrijfsleven en onderwijsorganisaties, waaronder de Vereniging Openbaar Onderwijs, een convenant ondertekend, waarin afspraken vastliggen over sponsoring in het primair onderwijs. Uitgangspunt is onder meer dat sponsoring de inhoud van het onderwijs niet mag beïnvloeden. In het lesmateriaal mag daarom geen reclame voorkomen. De school mag niet afhankelijk worden van financiële giften of diensten. Verder mogen de objectiviteit, geloofwaardigheid en betrouwbaarheid van scholen niet bedreigd worden. Het convenant is te vinden op internet: </w:t>
      </w:r>
      <w:hyperlink r:id="rId15" w:history="1">
        <w:r w:rsidRPr="00D90748">
          <w:rPr>
            <w:rStyle w:val="Hyperlink"/>
            <w:rFonts w:ascii="Source Sans Pro" w:hAnsi="Source Sans Pro"/>
            <w:color w:val="auto"/>
            <w:sz w:val="21"/>
            <w:szCs w:val="21"/>
          </w:rPr>
          <w:t>www.rijksoverheid.nl</w:t>
        </w:r>
      </w:hyperlink>
      <w:r w:rsidRPr="00D90748">
        <w:rPr>
          <w:rFonts w:ascii="Source Sans Pro" w:hAnsi="Source Sans Pro"/>
          <w:color w:val="auto"/>
          <w:sz w:val="21"/>
          <w:szCs w:val="21"/>
        </w:rPr>
        <w:t xml:space="preserve">   </w:t>
      </w:r>
    </w:p>
    <w:p w14:paraId="1D5BF173" w14:textId="77777777" w:rsidR="00D90748" w:rsidRPr="00D90748" w:rsidRDefault="00D90748" w:rsidP="00D90748">
      <w:pPr>
        <w:pStyle w:val="Default"/>
        <w:spacing w:line="276" w:lineRule="auto"/>
        <w:rPr>
          <w:rFonts w:ascii="Source Sans Pro" w:hAnsi="Source Sans Pro"/>
          <w:color w:val="auto"/>
          <w:sz w:val="21"/>
          <w:szCs w:val="21"/>
        </w:rPr>
      </w:pPr>
      <w:r w:rsidRPr="00D90748">
        <w:rPr>
          <w:rFonts w:ascii="Source Sans Pro" w:hAnsi="Source Sans Pro"/>
          <w:color w:val="auto"/>
          <w:sz w:val="21"/>
          <w:szCs w:val="21"/>
        </w:rPr>
        <w:t xml:space="preserve">Ieder voornemen tot sponsoring wordt in de medezeggenschapsraad gebracht. Bij de afwegingen zullen de spelregels van het convenant in acht worden genomen. </w:t>
      </w:r>
    </w:p>
    <w:p w14:paraId="6B4A9773" w14:textId="77777777" w:rsidR="00D90748" w:rsidRPr="00D90748" w:rsidRDefault="00D90748" w:rsidP="00D90748">
      <w:pPr>
        <w:rPr>
          <w:color w:val="auto"/>
          <w:szCs w:val="21"/>
        </w:rPr>
      </w:pPr>
      <w:r w:rsidRPr="00D90748">
        <w:rPr>
          <w:color w:val="auto"/>
          <w:szCs w:val="21"/>
        </w:rPr>
        <w:t>De oudergeleding van de medezeggenschapsraad heeft instemmingsrecht over het sponsorbeleid van de school.</w:t>
      </w:r>
    </w:p>
    <w:p w14:paraId="0BF9FDF2" w14:textId="566512E0" w:rsidR="00D90748" w:rsidRPr="00D90748" w:rsidRDefault="00D90748" w:rsidP="001A1FC6">
      <w:pPr>
        <w:rPr>
          <w:rFonts w:cs="Arial"/>
          <w:color w:val="auto"/>
          <w:szCs w:val="21"/>
        </w:rPr>
      </w:pPr>
    </w:p>
    <w:p w14:paraId="7E91F237" w14:textId="77777777" w:rsidR="00D90748" w:rsidRPr="00D90748" w:rsidRDefault="00D90748" w:rsidP="001A1FC6">
      <w:pPr>
        <w:rPr>
          <w:rFonts w:cs="Arial"/>
          <w:color w:val="auto"/>
        </w:rPr>
      </w:pPr>
    </w:p>
    <w:p w14:paraId="4F7FAB43" w14:textId="77777777" w:rsidR="00851276" w:rsidRPr="001A1FC6" w:rsidRDefault="00851276" w:rsidP="001A1FC6"/>
    <w:p w14:paraId="6FDA1383" w14:textId="77777777" w:rsidR="00851276" w:rsidRPr="001A1FC6" w:rsidRDefault="00851276" w:rsidP="001A1FC6"/>
    <w:p w14:paraId="1C2B7131" w14:textId="77777777" w:rsidR="00851276" w:rsidRPr="001A1FC6" w:rsidRDefault="00851276" w:rsidP="001A1FC6"/>
    <w:p w14:paraId="49A22E28" w14:textId="77777777" w:rsidR="00851276" w:rsidRPr="001A1FC6" w:rsidRDefault="00851276" w:rsidP="001A1FC6"/>
    <w:p w14:paraId="6DD187B3" w14:textId="77777777" w:rsidR="00851276" w:rsidRPr="001A1FC6" w:rsidRDefault="00851276" w:rsidP="001A1FC6"/>
    <w:p w14:paraId="1A4FCFB2" w14:textId="77777777" w:rsidR="00851276" w:rsidRPr="001A1FC6" w:rsidRDefault="00851276" w:rsidP="001A1FC6"/>
    <w:p w14:paraId="02DFA846" w14:textId="77777777" w:rsidR="00851276" w:rsidRPr="001A1FC6" w:rsidRDefault="00851276" w:rsidP="001A1FC6"/>
    <w:p w14:paraId="5439F946" w14:textId="77777777" w:rsidR="00215BA6" w:rsidRPr="001A1FC6" w:rsidRDefault="00215BA6" w:rsidP="001A1FC6"/>
    <w:p w14:paraId="4525B6E6" w14:textId="77777777" w:rsidR="00D90748" w:rsidRDefault="00D90748">
      <w:pPr>
        <w:tabs>
          <w:tab w:val="clear" w:pos="360"/>
        </w:tabs>
        <w:spacing w:line="240" w:lineRule="auto"/>
        <w:rPr>
          <w:rFonts w:ascii="Source Sans Pro Light" w:eastAsiaTheme="majorEastAsia" w:hAnsi="Source Sans Pro Light" w:cstheme="majorBidi"/>
          <w:color w:val="7F7F7F" w:themeColor="text1" w:themeTint="80"/>
          <w:sz w:val="32"/>
          <w:szCs w:val="32"/>
        </w:rPr>
      </w:pPr>
      <w:r>
        <w:br w:type="page"/>
      </w:r>
    </w:p>
    <w:p w14:paraId="60F41F7B" w14:textId="59E51A10" w:rsidR="00CA49CE" w:rsidRPr="008C7638" w:rsidRDefault="004A279A" w:rsidP="008C7638">
      <w:pPr>
        <w:pStyle w:val="Kop1"/>
      </w:pPr>
      <w:r w:rsidRPr="008C7638">
        <w:lastRenderedPageBreak/>
        <w:t>3.</w:t>
      </w:r>
      <w:r w:rsidRPr="008C7638">
        <w:tab/>
        <w:t xml:space="preserve">ONS SCHOOLCONCEPT </w:t>
      </w:r>
    </w:p>
    <w:p w14:paraId="7F28AD0B" w14:textId="77777777" w:rsidR="00A9579D" w:rsidRPr="00523282" w:rsidRDefault="00A9579D" w:rsidP="004A279A"/>
    <w:p w14:paraId="0FEAD42E" w14:textId="534E1772" w:rsidR="00421E9D" w:rsidRPr="008C7638" w:rsidRDefault="008C7638" w:rsidP="00421E9D">
      <w:pPr>
        <w:tabs>
          <w:tab w:val="clear" w:pos="360"/>
        </w:tabs>
        <w:rPr>
          <w:b/>
          <w:bCs/>
        </w:rPr>
      </w:pPr>
      <w:r w:rsidRPr="008C7638">
        <w:rPr>
          <w:b/>
          <w:bCs/>
        </w:rPr>
        <w:t>Onze Visie</w:t>
      </w:r>
    </w:p>
    <w:p w14:paraId="3EDA9093" w14:textId="77777777" w:rsidR="00421E9D" w:rsidRDefault="00421E9D" w:rsidP="00421E9D">
      <w:pPr>
        <w:tabs>
          <w:tab w:val="clear" w:pos="360"/>
        </w:tabs>
      </w:pPr>
      <w:r>
        <w:t>KLEINE SCHOOL – GROTE WERELD (de wereld is van jou)</w:t>
      </w:r>
    </w:p>
    <w:p w14:paraId="61E92327" w14:textId="77777777" w:rsidR="00421E9D" w:rsidRDefault="00421E9D" w:rsidP="00421E9D">
      <w:pPr>
        <w:pStyle w:val="Lijstalinea"/>
        <w:numPr>
          <w:ilvl w:val="0"/>
          <w:numId w:val="18"/>
        </w:numPr>
      </w:pPr>
      <w:r>
        <w:t>Samen halen wij het beste uit kinderen.</w:t>
      </w:r>
    </w:p>
    <w:p w14:paraId="47F68182" w14:textId="77777777" w:rsidR="00421E9D" w:rsidRDefault="00421E9D" w:rsidP="00421E9D">
      <w:pPr>
        <w:pStyle w:val="Lijstalinea"/>
        <w:numPr>
          <w:ilvl w:val="0"/>
          <w:numId w:val="18"/>
        </w:numPr>
      </w:pPr>
      <w:r>
        <w:t>We geven kinderen een stevige basis voor een brede ontwikkeling.</w:t>
      </w:r>
    </w:p>
    <w:p w14:paraId="56D3391C" w14:textId="77777777" w:rsidR="00421E9D" w:rsidRDefault="00421E9D" w:rsidP="00421E9D">
      <w:pPr>
        <w:pStyle w:val="Lijstalinea"/>
        <w:numPr>
          <w:ilvl w:val="0"/>
          <w:numId w:val="18"/>
        </w:numPr>
      </w:pPr>
      <w:r>
        <w:t>Kinderen en leerkrachten stellen ambitieuze doelen.</w:t>
      </w:r>
    </w:p>
    <w:p w14:paraId="0042BBB2" w14:textId="770D5276" w:rsidR="00421E9D" w:rsidRDefault="00421E9D" w:rsidP="00421E9D">
      <w:pPr>
        <w:pStyle w:val="Lijstalinea"/>
        <w:numPr>
          <w:ilvl w:val="0"/>
          <w:numId w:val="18"/>
        </w:numPr>
      </w:pPr>
      <w:r>
        <w:t>Ons optimisme en vertrouwen dragen bij aan eigenaarschap en een kansrijke leeromgeving.</w:t>
      </w:r>
    </w:p>
    <w:p w14:paraId="1B274AF2" w14:textId="0C1AB137" w:rsidR="00421E9D" w:rsidRDefault="00421E9D" w:rsidP="00421E9D">
      <w:pPr>
        <w:pStyle w:val="Lijstalinea"/>
        <w:numPr>
          <w:ilvl w:val="0"/>
          <w:numId w:val="18"/>
        </w:numPr>
      </w:pPr>
      <w:r>
        <w:t>Wij zorgen voor verbinding tussen school, Batenburg</w:t>
      </w:r>
      <w:r w:rsidR="00D571D5">
        <w:t xml:space="preserve"> en de</w:t>
      </w:r>
      <w:r>
        <w:t xml:space="preserve"> wereld.</w:t>
      </w:r>
    </w:p>
    <w:p w14:paraId="568385B7" w14:textId="77777777" w:rsidR="00A9579D" w:rsidRPr="00523282" w:rsidRDefault="00A9579D" w:rsidP="004A279A"/>
    <w:p w14:paraId="1616B1D4" w14:textId="31F46DC9" w:rsidR="008C7638" w:rsidRPr="008C7638" w:rsidRDefault="008C7638" w:rsidP="008C7638">
      <w:pPr>
        <w:pStyle w:val="Kop1"/>
        <w:rPr>
          <w:rFonts w:ascii="Source Sans Pro" w:hAnsi="Source Sans Pro"/>
          <w:b/>
          <w:bCs/>
          <w:color w:val="auto"/>
          <w:sz w:val="21"/>
          <w:szCs w:val="21"/>
        </w:rPr>
      </w:pPr>
      <w:r w:rsidRPr="008C7638">
        <w:rPr>
          <w:rFonts w:ascii="Source Sans Pro" w:hAnsi="Source Sans Pro"/>
          <w:b/>
          <w:bCs/>
          <w:color w:val="auto"/>
          <w:sz w:val="21"/>
          <w:szCs w:val="21"/>
        </w:rPr>
        <w:t>Pedagogische en didactische huisstijl</w:t>
      </w:r>
    </w:p>
    <w:p w14:paraId="0FABE0A4" w14:textId="03D1FAE5" w:rsidR="008C7638" w:rsidRDefault="008C7638" w:rsidP="008C7638">
      <w:r>
        <w:t xml:space="preserve">Op basisschool </w:t>
      </w:r>
      <w:r w:rsidR="00691099">
        <w:t>Sint</w:t>
      </w:r>
      <w:r>
        <w:t xml:space="preserve"> Jan Baptist werken wij aan een stevige basis voor een brede ontwikkeling. Wij doen dit door bij de basis te blijven, het draait om het onderwijs. Ons motto hierbij is: ‘keep it simple’. </w:t>
      </w:r>
    </w:p>
    <w:p w14:paraId="3F949668" w14:textId="0C3606B4" w:rsidR="008C7638" w:rsidRDefault="008C7638" w:rsidP="008C7638">
      <w:r>
        <w:t xml:space="preserve">We halen het beste uit ieder kind. </w:t>
      </w:r>
    </w:p>
    <w:p w14:paraId="512924C2" w14:textId="4BD69F74" w:rsidR="008C7638" w:rsidRDefault="008C7638" w:rsidP="008C7638">
      <w:pPr>
        <w:rPr>
          <w:rFonts w:cstheme="minorHAnsi"/>
        </w:rPr>
      </w:pPr>
      <w:r>
        <w:t xml:space="preserve">De doorgaande lijn in regels en schoolafspraken op zowel didactisch als pedagogisch vlak zorgt voor een goed </w:t>
      </w:r>
      <w:r w:rsidRPr="002C7F2B">
        <w:rPr>
          <w:rFonts w:cstheme="minorHAnsi"/>
        </w:rPr>
        <w:t>klimaat. We werken met school</w:t>
      </w:r>
      <w:r>
        <w:rPr>
          <w:rFonts w:cstheme="minorHAnsi"/>
        </w:rPr>
        <w:t xml:space="preserve">projecten die groep 1 t/m 8 </w:t>
      </w:r>
      <w:r w:rsidRPr="002C7F2B">
        <w:rPr>
          <w:rFonts w:cstheme="minorHAnsi"/>
        </w:rPr>
        <w:t xml:space="preserve">verbinden. Deze projecten zijn gericht op verschillende vakgebieden: rekenen, lezen, taal, seo, wo, </w:t>
      </w:r>
      <w:r>
        <w:rPr>
          <w:rFonts w:cstheme="minorHAnsi"/>
        </w:rPr>
        <w:t>ict</w:t>
      </w:r>
      <w:r w:rsidRPr="002C7F2B">
        <w:rPr>
          <w:rFonts w:cstheme="minorHAnsi"/>
        </w:rPr>
        <w:t xml:space="preserve">.  </w:t>
      </w:r>
    </w:p>
    <w:p w14:paraId="29D2175B" w14:textId="77777777" w:rsidR="008C7638" w:rsidRDefault="008C7638" w:rsidP="008C7638">
      <w:pPr>
        <w:rPr>
          <w:rFonts w:cstheme="minorHAnsi"/>
        </w:rPr>
      </w:pPr>
      <w:r w:rsidRPr="002C7F2B">
        <w:rPr>
          <w:rFonts w:cstheme="minorHAnsi"/>
        </w:rPr>
        <w:t>We stellen ambitieuze doelen en laten de leerlingen eigen ambitieuze lee</w:t>
      </w:r>
      <w:r>
        <w:rPr>
          <w:rFonts w:cstheme="minorHAnsi"/>
        </w:rPr>
        <w:t xml:space="preserve">rdoelen opstellen. </w:t>
      </w:r>
    </w:p>
    <w:p w14:paraId="425AE408" w14:textId="3274118D" w:rsidR="008C7638" w:rsidRDefault="008C7638" w:rsidP="008C7638">
      <w:r>
        <w:rPr>
          <w:rFonts w:cstheme="minorHAnsi"/>
        </w:rPr>
        <w:t>Deze doelen staan centraal. Er worden korte doelgerichte instructies gegeven, de evaluatie en feedback wordt klassikaal besproken. We leren van en met elkaar.</w:t>
      </w:r>
    </w:p>
    <w:p w14:paraId="780393D1" w14:textId="77777777" w:rsidR="008C7638" w:rsidRDefault="008C7638" w:rsidP="008C7638"/>
    <w:p w14:paraId="00B23756" w14:textId="77777777" w:rsidR="008C7638" w:rsidRDefault="008C7638" w:rsidP="008C7638">
      <w:r>
        <w:t xml:space="preserve">Ons optimisme en vertrouwen dragen bij aan eigenaarschap en een kansrijke leeromgeving. We streven ernaar als doorzichtige school met elkaar samen te werken: leerkracht, leerling en ouders. In de nieuwe school zal dit zichtbaar worden door open deuren, nog meer samenwerking en praktische meubels. Ouders hebben een groot vertrouwen in ons, dit draagt bij tot een positieve leeromgeving. </w:t>
      </w:r>
    </w:p>
    <w:p w14:paraId="33EACEFD" w14:textId="5321B56B" w:rsidR="008C7638" w:rsidRDefault="008C7638" w:rsidP="008C7638">
      <w:r>
        <w:t xml:space="preserve">Overleg met collega’s en het team geeft ons energie. Het onderwijs op </w:t>
      </w:r>
      <w:r w:rsidR="00691099">
        <w:t>Sint</w:t>
      </w:r>
      <w:r>
        <w:t xml:space="preserve"> Jan Baptist wordt gedragen door ons allen. We benutten elkaars kwaliteiten en stimuleren elkaar om kritisch te blijven denken en vernieuwen. Ook leerkrachten leren van en met elkaar. </w:t>
      </w:r>
    </w:p>
    <w:p w14:paraId="0EADAE1A" w14:textId="77777777" w:rsidR="00A9579D" w:rsidRPr="00523282" w:rsidRDefault="00A9579D" w:rsidP="004A279A"/>
    <w:p w14:paraId="37FCCF26" w14:textId="77777777" w:rsidR="00A9579D" w:rsidRPr="00523282" w:rsidRDefault="00A9579D" w:rsidP="004A279A"/>
    <w:p w14:paraId="78A3A504" w14:textId="77777777" w:rsidR="00A9579D" w:rsidRPr="00523282" w:rsidRDefault="00A9579D" w:rsidP="004A279A"/>
    <w:p w14:paraId="38FE7DD8" w14:textId="77777777" w:rsidR="00A9579D" w:rsidRPr="00523282" w:rsidRDefault="00A9579D" w:rsidP="004A279A"/>
    <w:p w14:paraId="162E96D2" w14:textId="77777777" w:rsidR="00A9579D" w:rsidRPr="00523282" w:rsidRDefault="00A9579D" w:rsidP="004A279A"/>
    <w:p w14:paraId="145CB77B" w14:textId="77777777" w:rsidR="00A9579D" w:rsidRPr="00523282" w:rsidRDefault="00A9579D" w:rsidP="004A279A"/>
    <w:p w14:paraId="43F79E35" w14:textId="77777777" w:rsidR="00A9579D" w:rsidRPr="00523282" w:rsidRDefault="00A9579D" w:rsidP="004A279A"/>
    <w:p w14:paraId="0D7D3DC2" w14:textId="77777777" w:rsidR="00A9579D" w:rsidRPr="00523282" w:rsidRDefault="00A9579D" w:rsidP="004A279A"/>
    <w:p w14:paraId="4E9ED7B6" w14:textId="19C1C4EA" w:rsidR="00CA49CE" w:rsidRPr="00474A56" w:rsidRDefault="002A12C7" w:rsidP="004A279A">
      <w:pPr>
        <w:pStyle w:val="Kop1"/>
        <w:rPr>
          <w:rFonts w:ascii="Source Sans Pro" w:hAnsi="Source Sans Pro"/>
          <w:b/>
          <w:bCs/>
          <w:sz w:val="21"/>
          <w:szCs w:val="21"/>
        </w:rPr>
      </w:pPr>
      <w:r w:rsidRPr="00523282">
        <w:br w:type="column"/>
      </w:r>
      <w:r w:rsidR="004A279A" w:rsidRPr="00474A56">
        <w:rPr>
          <w:rFonts w:ascii="Source Sans Pro" w:hAnsi="Source Sans Pro"/>
          <w:b/>
          <w:bCs/>
          <w:sz w:val="28"/>
          <w:szCs w:val="28"/>
        </w:rPr>
        <w:lastRenderedPageBreak/>
        <w:t>4.</w:t>
      </w:r>
      <w:r w:rsidR="004A279A" w:rsidRPr="00474A56">
        <w:rPr>
          <w:rFonts w:ascii="Source Sans Pro" w:hAnsi="Source Sans Pro"/>
          <w:b/>
          <w:bCs/>
          <w:sz w:val="28"/>
          <w:szCs w:val="28"/>
        </w:rPr>
        <w:tab/>
        <w:t>WETTELIJKE OPDRACHTEN</w:t>
      </w:r>
    </w:p>
    <w:p w14:paraId="35C576CF" w14:textId="77777777" w:rsidR="00474A56" w:rsidRDefault="00474A56" w:rsidP="004A279A">
      <w:pPr>
        <w:rPr>
          <w:szCs w:val="21"/>
        </w:rPr>
      </w:pPr>
    </w:p>
    <w:p w14:paraId="55A57C9D" w14:textId="58BF1640" w:rsidR="00CA49CE" w:rsidRPr="00474A56" w:rsidRDefault="00CA49CE" w:rsidP="004A279A">
      <w:pPr>
        <w:rPr>
          <w:szCs w:val="21"/>
        </w:rPr>
      </w:pPr>
      <w:r w:rsidRPr="00474A56">
        <w:rPr>
          <w:szCs w:val="21"/>
        </w:rPr>
        <w:t xml:space="preserve">De overheid stelt aan alle basisscholen een aantal wettelijke eisen ten aanzien van de </w:t>
      </w:r>
      <w:r w:rsidR="00FA44C4" w:rsidRPr="00474A56">
        <w:rPr>
          <w:szCs w:val="21"/>
        </w:rPr>
        <w:t>onderwijs</w:t>
      </w:r>
      <w:r w:rsidRPr="00474A56">
        <w:rPr>
          <w:szCs w:val="21"/>
        </w:rPr>
        <w:t>kwaliteit en de inrichting van het onderwijs. In dit hoofdstuk wordt vo</w:t>
      </w:r>
      <w:r w:rsidR="00AB4D92" w:rsidRPr="00474A56">
        <w:rPr>
          <w:szCs w:val="21"/>
        </w:rPr>
        <w:t>or de onderwerpen onderwijskwaliteit</w:t>
      </w:r>
      <w:r w:rsidRPr="00474A56">
        <w:rPr>
          <w:szCs w:val="21"/>
        </w:rPr>
        <w:t>, inhoud van het onderwijs en de leerlin</w:t>
      </w:r>
      <w:r w:rsidR="006E202E" w:rsidRPr="00474A56">
        <w:rPr>
          <w:szCs w:val="21"/>
        </w:rPr>
        <w:t xml:space="preserve">genzorg aangegeven hoe de </w:t>
      </w:r>
      <w:r w:rsidRPr="00474A56">
        <w:rPr>
          <w:szCs w:val="21"/>
        </w:rPr>
        <w:t>school hieraan voldoet.</w:t>
      </w:r>
    </w:p>
    <w:p w14:paraId="750DD098" w14:textId="77777777" w:rsidR="00EC1649" w:rsidRPr="00474A56" w:rsidRDefault="00EC1649" w:rsidP="004A279A">
      <w:pPr>
        <w:rPr>
          <w:szCs w:val="21"/>
        </w:rPr>
      </w:pPr>
    </w:p>
    <w:p w14:paraId="04CB79CD" w14:textId="35F60DF8" w:rsidR="00D90748" w:rsidRPr="00EF74CA" w:rsidRDefault="004A279A" w:rsidP="00105E79">
      <w:pPr>
        <w:pStyle w:val="Kop2"/>
        <w:rPr>
          <w:szCs w:val="21"/>
        </w:rPr>
      </w:pPr>
      <w:r w:rsidRPr="00474A56">
        <w:rPr>
          <w:szCs w:val="21"/>
        </w:rPr>
        <w:tab/>
        <w:t>ONDERWIJSKWALITEIT: AMBITIES EN BEWAKING</w:t>
      </w:r>
    </w:p>
    <w:p w14:paraId="7A015C7F" w14:textId="2C0848C8" w:rsidR="00D90748" w:rsidRPr="00474A56" w:rsidRDefault="00D90748" w:rsidP="00D90748">
      <w:pPr>
        <w:rPr>
          <w:b/>
          <w:color w:val="auto"/>
          <w:szCs w:val="21"/>
        </w:rPr>
      </w:pPr>
      <w:r w:rsidRPr="00474A56">
        <w:rPr>
          <w:b/>
          <w:color w:val="auto"/>
          <w:szCs w:val="21"/>
        </w:rPr>
        <w:t>Kwaliteitszorg: zorg voor een cultuur gericht op kwaliteit</w:t>
      </w:r>
    </w:p>
    <w:p w14:paraId="21466235" w14:textId="77777777" w:rsidR="00D90748" w:rsidRPr="00474A56" w:rsidRDefault="00D90748" w:rsidP="00D90748">
      <w:pPr>
        <w:rPr>
          <w:color w:val="auto"/>
          <w:szCs w:val="21"/>
        </w:rPr>
      </w:pPr>
      <w:r w:rsidRPr="00474A56">
        <w:rPr>
          <w:color w:val="auto"/>
          <w:szCs w:val="21"/>
        </w:rPr>
        <w:t xml:space="preserve">Onze school bouwt aan een cultuur van zorg voor kwaliteit. In deze cultuur staat niet het kwaliteitszorgsysteem centraal maar gaat het om de samenwerking en gedachtewisseling tussen de professionals. </w:t>
      </w:r>
    </w:p>
    <w:p w14:paraId="24325EA7" w14:textId="77777777" w:rsidR="00D90748" w:rsidRPr="00474A56" w:rsidRDefault="00D90748" w:rsidP="00D90748">
      <w:pPr>
        <w:rPr>
          <w:color w:val="auto"/>
          <w:szCs w:val="21"/>
        </w:rPr>
      </w:pPr>
      <w:r w:rsidRPr="00474A56">
        <w:rPr>
          <w:color w:val="auto"/>
          <w:szCs w:val="21"/>
        </w:rPr>
        <w:t xml:space="preserve">In een cultuur van kwaliteit moet iedere medewerker ervan overtuigd zijn dat het er toe doet wat zij doet en wat zij zegt. Het handelen van de leerkracht maakt het verschil in het primair proces. En het handelen van de overige medewerkers - conciërge, de administratief medewerker, intern begeleider, de directeur, stafleden, en de bestuurder - maakt het verschil in de kwaliteit van de ondersteunende processen. </w:t>
      </w:r>
    </w:p>
    <w:p w14:paraId="3B65E683" w14:textId="77777777" w:rsidR="00D90748" w:rsidRPr="00474A56" w:rsidRDefault="00D90748" w:rsidP="00D90748">
      <w:pPr>
        <w:rPr>
          <w:color w:val="auto"/>
          <w:szCs w:val="21"/>
        </w:rPr>
      </w:pPr>
      <w:r w:rsidRPr="00474A56">
        <w:rPr>
          <w:color w:val="auto"/>
          <w:szCs w:val="21"/>
        </w:rPr>
        <w:t xml:space="preserve">In een cultuur van zorg voor kwaliteit is het gesprek bij uitstek het middel om de kwaliteit van het handelen van medewerkers te onderhouden en te versterken. Medewerkers van onze school voeren een professionele dialoog met elkaar om gezamenlijk tot een definiëring van kwaliteit te komen en om draakvlak hiervoor te realiseren. Dit geldt voor iedereen: leerkrachten, onderwijsondersteunend personeel, schoolleiding en bestuur. In het gesprek reflecteren ze op het eigen handelen en scherpen hun handelen aan. Op deze wijze kunnen ze de kwaliteit die ze gedefinieerd hebben ook leveren en borgen. In deze gesprekken hebben deelnemers een gelijkwaardige rol. De leidinggevende stimuleert en bewaakt dat deze gesprekken plaatsvinden. In het gesprek zelf heeft zij een voorbeeldrol als gelijkwaardig gesprekspartner. </w:t>
      </w:r>
    </w:p>
    <w:p w14:paraId="4F49121F" w14:textId="77F01258" w:rsidR="00D90748" w:rsidRPr="00474A56" w:rsidRDefault="00D90748" w:rsidP="00D90748">
      <w:pPr>
        <w:rPr>
          <w:color w:val="auto"/>
          <w:szCs w:val="21"/>
        </w:rPr>
      </w:pPr>
    </w:p>
    <w:p w14:paraId="2A8A0E88" w14:textId="3B93CB09" w:rsidR="00D90748" w:rsidRPr="00474A56" w:rsidRDefault="00D90748" w:rsidP="00D90748">
      <w:pPr>
        <w:ind w:left="708"/>
        <w:rPr>
          <w:szCs w:val="21"/>
        </w:rPr>
      </w:pPr>
      <w:r w:rsidRPr="00474A56">
        <w:rPr>
          <w:szCs w:val="21"/>
        </w:rPr>
        <w:t xml:space="preserve">Overleg met collega’s en het team geeft ons energie. Het onderwijs op </w:t>
      </w:r>
      <w:r w:rsidR="0007329B">
        <w:rPr>
          <w:szCs w:val="21"/>
        </w:rPr>
        <w:t>Sint</w:t>
      </w:r>
      <w:r w:rsidRPr="00474A56">
        <w:rPr>
          <w:szCs w:val="21"/>
        </w:rPr>
        <w:t xml:space="preserve"> Jan Baptist wordt gedragen door ons allen. We benutten elkaars kwaliteiten en stimuleren elkaar om kritisch te blijven denken en vernieuwen. Ook leerkrachten leren van en met elkaar. </w:t>
      </w:r>
    </w:p>
    <w:p w14:paraId="0DE13CF0" w14:textId="77777777" w:rsidR="00D90748" w:rsidRPr="00474A56" w:rsidRDefault="00D90748" w:rsidP="00D90748">
      <w:pPr>
        <w:rPr>
          <w:color w:val="auto"/>
          <w:szCs w:val="21"/>
        </w:rPr>
      </w:pPr>
    </w:p>
    <w:p w14:paraId="41615F11" w14:textId="77777777" w:rsidR="00D90748" w:rsidRPr="00474A56" w:rsidRDefault="00D90748" w:rsidP="00D90748">
      <w:pPr>
        <w:tabs>
          <w:tab w:val="clear" w:pos="360"/>
        </w:tabs>
        <w:rPr>
          <w:b/>
          <w:bCs/>
          <w:szCs w:val="21"/>
        </w:rPr>
      </w:pPr>
      <w:r w:rsidRPr="00474A56">
        <w:rPr>
          <w:b/>
          <w:bCs/>
          <w:szCs w:val="21"/>
        </w:rPr>
        <w:t>Kwaliteit van onderwijsresultaten</w:t>
      </w:r>
    </w:p>
    <w:p w14:paraId="4F88F8F9" w14:textId="123F8EA6" w:rsidR="00D90748" w:rsidRPr="00474A56" w:rsidRDefault="00D90748" w:rsidP="00D90748">
      <w:pPr>
        <w:tabs>
          <w:tab w:val="clear" w:pos="360"/>
        </w:tabs>
        <w:rPr>
          <w:szCs w:val="21"/>
        </w:rPr>
      </w:pPr>
      <w:r w:rsidRPr="00474A56">
        <w:rPr>
          <w:szCs w:val="21"/>
        </w:rPr>
        <w:t xml:space="preserve">De </w:t>
      </w:r>
      <w:r w:rsidR="0007329B">
        <w:rPr>
          <w:szCs w:val="21"/>
        </w:rPr>
        <w:t>Sint</w:t>
      </w:r>
      <w:r w:rsidRPr="00474A56">
        <w:rPr>
          <w:szCs w:val="21"/>
        </w:rPr>
        <w:t xml:space="preserve"> Jan Baptist werkt opbrengst- en handelingsgericht. Voor alle groepen stellen we ambitieuze streefdoelen vast op de verschillen vak- en vormingsgebieden. Voor kinderen die extra ondersteuning nodig hebben, stellen we ambitieuze individuele streefdoelen op. </w:t>
      </w:r>
      <w:r w:rsidR="00D50ED2" w:rsidRPr="00474A56">
        <w:rPr>
          <w:szCs w:val="21"/>
        </w:rPr>
        <w:t>Tweemaal</w:t>
      </w:r>
      <w:r w:rsidRPr="00474A56">
        <w:rPr>
          <w:szCs w:val="21"/>
        </w:rPr>
        <w:t xml:space="preserve"> per jaar evalueren en analyseren we samen de onderwijsresultaten en stellen onze doelen waar nodig bij. Jaarlijks schrijven we in het opbrengstenkatern de resultaten en de evaluatie en analyse van ons onderwijs.</w:t>
      </w:r>
    </w:p>
    <w:p w14:paraId="46A19F19" w14:textId="77777777" w:rsidR="00D90748" w:rsidRPr="00474A56" w:rsidRDefault="00D90748" w:rsidP="00D90748">
      <w:pPr>
        <w:rPr>
          <w:color w:val="auto"/>
          <w:szCs w:val="21"/>
        </w:rPr>
      </w:pPr>
    </w:p>
    <w:p w14:paraId="0C00C8FE" w14:textId="77777777" w:rsidR="00D90748" w:rsidRPr="00474A56" w:rsidRDefault="00D90748" w:rsidP="00D90748">
      <w:pPr>
        <w:rPr>
          <w:b/>
          <w:bCs/>
          <w:iCs/>
          <w:color w:val="auto"/>
          <w:szCs w:val="21"/>
        </w:rPr>
      </w:pPr>
      <w:r w:rsidRPr="00474A56">
        <w:rPr>
          <w:b/>
          <w:bCs/>
          <w:iCs/>
          <w:color w:val="auto"/>
          <w:szCs w:val="21"/>
        </w:rPr>
        <w:t>Aandacht voor proceskwaliteit</w:t>
      </w:r>
    </w:p>
    <w:p w14:paraId="152B660F" w14:textId="77777777" w:rsidR="00D90748" w:rsidRPr="00474A56" w:rsidRDefault="00D90748" w:rsidP="00D90748">
      <w:pPr>
        <w:rPr>
          <w:color w:val="auto"/>
          <w:szCs w:val="21"/>
        </w:rPr>
      </w:pPr>
      <w:r w:rsidRPr="00474A56">
        <w:rPr>
          <w:color w:val="auto"/>
          <w:szCs w:val="21"/>
        </w:rPr>
        <w:t xml:space="preserve">Onze school heeft de kwaliteit van het onderwijsleerproces gedefinieerd in een pedagogische en didactische huisstijl. </w:t>
      </w:r>
    </w:p>
    <w:p w14:paraId="3CF70040" w14:textId="108B6AD6" w:rsidR="00D90748" w:rsidRPr="00474A56" w:rsidRDefault="00D90748" w:rsidP="00D90748">
      <w:pPr>
        <w:rPr>
          <w:color w:val="auto"/>
          <w:szCs w:val="21"/>
        </w:rPr>
      </w:pPr>
      <w:r w:rsidRPr="00474A56">
        <w:rPr>
          <w:color w:val="auto"/>
          <w:szCs w:val="21"/>
        </w:rPr>
        <w:t xml:space="preserve">In een cultuur van zorg voor kwaliteit is een huisstijl op papier waardeloos zonder de weg er naartoe.  Het gaat om het denkproces, de gedachtewisseling tussen de professionals. De gedachtewisseling hierover leidt tot inzichten en afspraken. Hierdoor weet iedere medewerker </w:t>
      </w:r>
      <w:r w:rsidRPr="00474A56">
        <w:rPr>
          <w:b/>
          <w:color w:val="auto"/>
          <w:szCs w:val="21"/>
        </w:rPr>
        <w:t>waarom</w:t>
      </w:r>
      <w:r w:rsidRPr="00474A56">
        <w:rPr>
          <w:color w:val="auto"/>
          <w:szCs w:val="21"/>
        </w:rPr>
        <w:t xml:space="preserve"> deze afspraak is gemaakt. Zo ontstaat een set van onderbouwde en doorleefde afspraken over pedagogisch en didactisch handelen. Onze school sto</w:t>
      </w:r>
      <w:r w:rsidR="00D31A2E">
        <w:rPr>
          <w:color w:val="auto"/>
          <w:szCs w:val="21"/>
        </w:rPr>
        <w:t>p</w:t>
      </w:r>
      <w:r w:rsidRPr="00474A56">
        <w:rPr>
          <w:color w:val="auto"/>
          <w:szCs w:val="21"/>
        </w:rPr>
        <w:t xml:space="preserve">t voorlopige uitkomsten van dit proces in een werkdocument of </w:t>
      </w:r>
      <w:r w:rsidRPr="00474A56">
        <w:rPr>
          <w:color w:val="auto"/>
          <w:szCs w:val="21"/>
        </w:rPr>
        <w:lastRenderedPageBreak/>
        <w:t xml:space="preserve">kijkwijzer. Een huisstijl is nooit af en kan telkens bijgesteld en aangevuld worden. Medewerkers kunnen elkaar aanspreken op afspraken en kunnen met elkaar reflecteren of ze de afspraken nog zo hanteren dat het oorspronkelijke doel bereikt wordt of dat bijstelling nodig is. </w:t>
      </w:r>
    </w:p>
    <w:p w14:paraId="6AD176EE" w14:textId="2B93CE28" w:rsidR="00D90748" w:rsidRPr="00474A56" w:rsidRDefault="00D90748" w:rsidP="00D90748">
      <w:pPr>
        <w:rPr>
          <w:color w:val="auto"/>
          <w:szCs w:val="21"/>
        </w:rPr>
      </w:pPr>
      <w:r w:rsidRPr="00474A56">
        <w:rPr>
          <w:color w:val="auto"/>
          <w:szCs w:val="21"/>
        </w:rPr>
        <w:t>De pedagogische en didactische huisstijl van onze school is samengevat in het eerste hoofdstuk van dit schoolplan.</w:t>
      </w:r>
    </w:p>
    <w:p w14:paraId="00CC86F2" w14:textId="77777777" w:rsidR="00D90748" w:rsidRPr="00474A56" w:rsidRDefault="00D90748" w:rsidP="00D90748">
      <w:pPr>
        <w:tabs>
          <w:tab w:val="clear" w:pos="360"/>
        </w:tabs>
        <w:rPr>
          <w:color w:val="auto"/>
          <w:szCs w:val="21"/>
        </w:rPr>
      </w:pPr>
    </w:p>
    <w:p w14:paraId="4A5C701C" w14:textId="56D409CA" w:rsidR="00D90748" w:rsidRPr="00474A56" w:rsidRDefault="00922148" w:rsidP="00922148">
      <w:pPr>
        <w:ind w:left="708"/>
        <w:rPr>
          <w:szCs w:val="21"/>
          <w:highlight w:val="yellow"/>
        </w:rPr>
      </w:pPr>
      <w:r w:rsidRPr="00474A56">
        <w:rPr>
          <w:szCs w:val="21"/>
        </w:rPr>
        <w:t>Op de Sint jan Baptist geeft w</w:t>
      </w:r>
      <w:r w:rsidR="00D90748" w:rsidRPr="00474A56">
        <w:rPr>
          <w:szCs w:val="21"/>
        </w:rPr>
        <w:t>erken met een werkkalender en een gedegen toetskalender</w:t>
      </w:r>
      <w:r w:rsidR="00102962">
        <w:rPr>
          <w:szCs w:val="21"/>
        </w:rPr>
        <w:t xml:space="preserve"> houvast. </w:t>
      </w:r>
      <w:r w:rsidR="00D90748" w:rsidRPr="00474A56">
        <w:rPr>
          <w:szCs w:val="21"/>
        </w:rPr>
        <w:t>In de werkkalender verschijnen de projecten, onderwijsinhoudelijke activiteiten en de ontwikkelstappen die we maken. De deelonderwerpen van de afgelopen jaren leggen we vast, we borgen ze en dragen deze over aan de nieuwe leerkracht. De begeleiding en de ondersteuning van de nieuwe leerkracht monitoren we zorgvuldig, ook hiervoor zijn we samen verantwoordelijk.</w:t>
      </w:r>
      <w:r w:rsidRPr="00474A56">
        <w:rPr>
          <w:szCs w:val="21"/>
        </w:rPr>
        <w:t xml:space="preserve"> </w:t>
      </w:r>
      <w:r w:rsidR="00D90748" w:rsidRPr="00474A56">
        <w:rPr>
          <w:szCs w:val="21"/>
        </w:rPr>
        <w:t xml:space="preserve">Het pedagogisch en didactisch handelen </w:t>
      </w:r>
      <w:r w:rsidRPr="00474A56">
        <w:rPr>
          <w:szCs w:val="21"/>
        </w:rPr>
        <w:t xml:space="preserve">bespreken we </w:t>
      </w:r>
      <w:r w:rsidR="00D90748" w:rsidRPr="00474A56">
        <w:rPr>
          <w:szCs w:val="21"/>
        </w:rPr>
        <w:t xml:space="preserve">herhaaldelijk en we borgen het. Kinderen </w:t>
      </w:r>
      <w:r w:rsidRPr="00474A56">
        <w:rPr>
          <w:szCs w:val="21"/>
        </w:rPr>
        <w:t xml:space="preserve">willen we </w:t>
      </w:r>
      <w:r w:rsidR="00D90748" w:rsidRPr="00474A56">
        <w:rPr>
          <w:szCs w:val="21"/>
        </w:rPr>
        <w:t>hierbij nog veel meer betr</w:t>
      </w:r>
      <w:r w:rsidRPr="00474A56">
        <w:rPr>
          <w:szCs w:val="21"/>
        </w:rPr>
        <w:t>e</w:t>
      </w:r>
      <w:r w:rsidR="00D90748" w:rsidRPr="00474A56">
        <w:rPr>
          <w:szCs w:val="21"/>
        </w:rPr>
        <w:t>kken.</w:t>
      </w:r>
      <w:r w:rsidR="00BA17AC">
        <w:rPr>
          <w:szCs w:val="21"/>
        </w:rPr>
        <w:t xml:space="preserve"> </w:t>
      </w:r>
      <w:r w:rsidR="00D90748" w:rsidRPr="00474A56">
        <w:rPr>
          <w:szCs w:val="21"/>
        </w:rPr>
        <w:t xml:space="preserve">Tot slot </w:t>
      </w:r>
      <w:r w:rsidRPr="00474A56">
        <w:rPr>
          <w:szCs w:val="21"/>
        </w:rPr>
        <w:t xml:space="preserve">werken we continu aan een </w:t>
      </w:r>
      <w:r w:rsidR="00D90748" w:rsidRPr="00474A56">
        <w:rPr>
          <w:szCs w:val="21"/>
        </w:rPr>
        <w:t>heldere en open communicatie tussen collega’s, maar ook met kinderen (kind-gesprekken) en ouders</w:t>
      </w:r>
      <w:r w:rsidRPr="00474A56">
        <w:rPr>
          <w:szCs w:val="21"/>
        </w:rPr>
        <w:t>.</w:t>
      </w:r>
    </w:p>
    <w:p w14:paraId="57D3D8DD" w14:textId="77777777" w:rsidR="00D90748" w:rsidRPr="00474A56" w:rsidRDefault="00D90748" w:rsidP="00D90748">
      <w:pPr>
        <w:tabs>
          <w:tab w:val="clear" w:pos="360"/>
        </w:tabs>
        <w:rPr>
          <w:color w:val="auto"/>
          <w:szCs w:val="21"/>
        </w:rPr>
      </w:pPr>
    </w:p>
    <w:p w14:paraId="75338DB8" w14:textId="77777777" w:rsidR="00D90748" w:rsidRPr="00BA17AC" w:rsidRDefault="00D90748" w:rsidP="00D90748">
      <w:pPr>
        <w:rPr>
          <w:b/>
          <w:bCs/>
          <w:iCs/>
          <w:color w:val="auto"/>
          <w:szCs w:val="21"/>
        </w:rPr>
      </w:pPr>
      <w:r w:rsidRPr="00BA17AC">
        <w:rPr>
          <w:b/>
          <w:bCs/>
          <w:iCs/>
          <w:color w:val="auto"/>
          <w:szCs w:val="21"/>
        </w:rPr>
        <w:t>Kwaliteitsborging</w:t>
      </w:r>
    </w:p>
    <w:p w14:paraId="7767FCC2" w14:textId="0546D1F0" w:rsidR="00922148" w:rsidRPr="00474A56" w:rsidRDefault="00D90748" w:rsidP="00922148">
      <w:pPr>
        <w:rPr>
          <w:szCs w:val="21"/>
        </w:rPr>
      </w:pPr>
      <w:r w:rsidRPr="00474A56">
        <w:rPr>
          <w:color w:val="auto"/>
          <w:szCs w:val="21"/>
        </w:rPr>
        <w:t xml:space="preserve">Kans &amp; Kleur heeft in haar huidig strategisch beleid kwaliteitsborging als topprioriteit benoemd. Onze school ziet in de explicitering van de huisstijl ook een mogelijkheid om borging te realiseren. In de huisstijl hebben wij gedefinieerd wat proceskwaliteit is. Door ieder jaar aandacht te besteden aan de huisstijl en activiteiten in te plannen die gericht zijn op het bewaken van deze huisstijl, borgt onze school de ontwikkelingen uit het verleden. Deze ontwikkelingen hebben immers hun plek gekregen in de huisstijl. Onze school maakt gebruik van de volgende activiteiten om de kwaliteit van het onderwijsleerproces te bewaken: </w:t>
      </w:r>
    </w:p>
    <w:p w14:paraId="6B588CB2" w14:textId="77777777" w:rsidR="00922148" w:rsidRPr="00474A56" w:rsidRDefault="00922148" w:rsidP="00922148">
      <w:pPr>
        <w:pStyle w:val="Lijstalinea"/>
        <w:numPr>
          <w:ilvl w:val="0"/>
          <w:numId w:val="35"/>
        </w:numPr>
        <w:rPr>
          <w:szCs w:val="21"/>
        </w:rPr>
      </w:pPr>
      <w:r w:rsidRPr="00474A56">
        <w:rPr>
          <w:szCs w:val="21"/>
        </w:rPr>
        <w:t>De schoolontwikkeling leggen we vast in de pedagogische en didactische huisstijl.</w:t>
      </w:r>
    </w:p>
    <w:p w14:paraId="3F1A69FF" w14:textId="77777777" w:rsidR="00922148" w:rsidRPr="00474A56" w:rsidRDefault="00922148" w:rsidP="00922148">
      <w:pPr>
        <w:pStyle w:val="Lijstalinea"/>
        <w:numPr>
          <w:ilvl w:val="0"/>
          <w:numId w:val="35"/>
        </w:numPr>
        <w:rPr>
          <w:szCs w:val="21"/>
        </w:rPr>
      </w:pPr>
      <w:r w:rsidRPr="00474A56">
        <w:rPr>
          <w:szCs w:val="21"/>
        </w:rPr>
        <w:t xml:space="preserve">De pedagogische en didactische huisstijl wordt uitgewerkt in een kijkwijzer en kwaliteitskaarten. </w:t>
      </w:r>
    </w:p>
    <w:p w14:paraId="736133AD" w14:textId="77777777" w:rsidR="00922148" w:rsidRPr="00474A56" w:rsidRDefault="00922148" w:rsidP="00922148">
      <w:pPr>
        <w:pStyle w:val="Lijstalinea"/>
        <w:numPr>
          <w:ilvl w:val="0"/>
          <w:numId w:val="35"/>
        </w:numPr>
        <w:rPr>
          <w:szCs w:val="21"/>
        </w:rPr>
      </w:pPr>
      <w:r w:rsidRPr="00474A56">
        <w:rPr>
          <w:szCs w:val="21"/>
        </w:rPr>
        <w:t>Collegiale consultatie wordt op de werkvloer ingepland.</w:t>
      </w:r>
    </w:p>
    <w:p w14:paraId="73085E18" w14:textId="77777777" w:rsidR="00922148" w:rsidRPr="00474A56" w:rsidRDefault="00922148" w:rsidP="00922148">
      <w:pPr>
        <w:pStyle w:val="Lijstalinea"/>
        <w:numPr>
          <w:ilvl w:val="0"/>
          <w:numId w:val="35"/>
        </w:numPr>
        <w:rPr>
          <w:szCs w:val="21"/>
        </w:rPr>
      </w:pPr>
      <w:r w:rsidRPr="00474A56">
        <w:rPr>
          <w:szCs w:val="21"/>
        </w:rPr>
        <w:t>Klassenbezoeken wordt door de schoolleiding en de intern begeleider ingepland.</w:t>
      </w:r>
    </w:p>
    <w:p w14:paraId="20585391" w14:textId="7C97C09E" w:rsidR="00D90748" w:rsidRDefault="00922148" w:rsidP="00D90748">
      <w:pPr>
        <w:pStyle w:val="Lijstalinea"/>
        <w:numPr>
          <w:ilvl w:val="0"/>
          <w:numId w:val="35"/>
        </w:numPr>
        <w:rPr>
          <w:szCs w:val="21"/>
        </w:rPr>
      </w:pPr>
      <w:r w:rsidRPr="00474A56">
        <w:rPr>
          <w:szCs w:val="21"/>
        </w:rPr>
        <w:t>Voor de huidige schoolplanperiode hebben we de volgende twee externe audits ingepland</w:t>
      </w:r>
      <w:r w:rsidR="00474A56">
        <w:rPr>
          <w:szCs w:val="21"/>
        </w:rPr>
        <w:t>:</w:t>
      </w:r>
    </w:p>
    <w:p w14:paraId="64C56282" w14:textId="77777777" w:rsidR="006857E6" w:rsidRPr="006857E6" w:rsidRDefault="006857E6" w:rsidP="006857E6">
      <w:pPr>
        <w:tabs>
          <w:tab w:val="clear" w:pos="360"/>
        </w:tabs>
        <w:rPr>
          <w:szCs w:val="21"/>
        </w:rPr>
      </w:pPr>
    </w:p>
    <w:tbl>
      <w:tblPr>
        <w:tblStyle w:val="Tabelraster"/>
        <w:tblW w:w="0" w:type="auto"/>
        <w:tblLook w:val="04A0" w:firstRow="1" w:lastRow="0" w:firstColumn="1" w:lastColumn="0" w:noHBand="0" w:noVBand="1"/>
      </w:tblPr>
      <w:tblGrid>
        <w:gridCol w:w="3018"/>
        <w:gridCol w:w="3019"/>
        <w:gridCol w:w="3019"/>
      </w:tblGrid>
      <w:tr w:rsidR="00D90748" w:rsidRPr="00474A56" w14:paraId="2E3B2C84" w14:textId="77777777" w:rsidTr="00D90748">
        <w:tc>
          <w:tcPr>
            <w:tcW w:w="3020" w:type="dxa"/>
            <w:tcBorders>
              <w:top w:val="single" w:sz="4" w:space="0" w:color="auto"/>
              <w:left w:val="single" w:sz="4" w:space="0" w:color="auto"/>
              <w:bottom w:val="single" w:sz="4" w:space="0" w:color="auto"/>
              <w:right w:val="single" w:sz="4" w:space="0" w:color="auto"/>
            </w:tcBorders>
            <w:hideMark/>
          </w:tcPr>
          <w:p w14:paraId="778A9AD8" w14:textId="77777777" w:rsidR="00D90748" w:rsidRPr="00474A56" w:rsidRDefault="00D90748" w:rsidP="00D90748">
            <w:pPr>
              <w:rPr>
                <w:b/>
                <w:bCs/>
                <w:color w:val="auto"/>
                <w:szCs w:val="21"/>
              </w:rPr>
            </w:pPr>
            <w:r w:rsidRPr="00474A56">
              <w:rPr>
                <w:b/>
                <w:bCs/>
                <w:color w:val="auto"/>
                <w:szCs w:val="21"/>
              </w:rPr>
              <w:t>Tijdvak</w:t>
            </w:r>
          </w:p>
        </w:tc>
        <w:tc>
          <w:tcPr>
            <w:tcW w:w="3021" w:type="dxa"/>
            <w:tcBorders>
              <w:top w:val="single" w:sz="4" w:space="0" w:color="auto"/>
              <w:left w:val="single" w:sz="4" w:space="0" w:color="auto"/>
              <w:bottom w:val="single" w:sz="4" w:space="0" w:color="auto"/>
              <w:right w:val="single" w:sz="4" w:space="0" w:color="auto"/>
            </w:tcBorders>
            <w:hideMark/>
          </w:tcPr>
          <w:p w14:paraId="1B634103" w14:textId="77777777" w:rsidR="00D90748" w:rsidRPr="00474A56" w:rsidRDefault="00D90748" w:rsidP="00D90748">
            <w:pPr>
              <w:rPr>
                <w:b/>
                <w:bCs/>
                <w:color w:val="auto"/>
                <w:szCs w:val="21"/>
              </w:rPr>
            </w:pPr>
            <w:r w:rsidRPr="00474A56">
              <w:rPr>
                <w:b/>
                <w:bCs/>
                <w:color w:val="auto"/>
                <w:szCs w:val="21"/>
              </w:rPr>
              <w:t>Onderwerp</w:t>
            </w:r>
          </w:p>
        </w:tc>
        <w:tc>
          <w:tcPr>
            <w:tcW w:w="3021" w:type="dxa"/>
            <w:tcBorders>
              <w:top w:val="single" w:sz="4" w:space="0" w:color="auto"/>
              <w:left w:val="single" w:sz="4" w:space="0" w:color="auto"/>
              <w:bottom w:val="single" w:sz="4" w:space="0" w:color="auto"/>
              <w:right w:val="single" w:sz="4" w:space="0" w:color="auto"/>
            </w:tcBorders>
            <w:hideMark/>
          </w:tcPr>
          <w:p w14:paraId="49C1E356" w14:textId="77777777" w:rsidR="00D90748" w:rsidRPr="00474A56" w:rsidRDefault="00D90748" w:rsidP="00D90748">
            <w:pPr>
              <w:rPr>
                <w:b/>
                <w:bCs/>
                <w:color w:val="auto"/>
                <w:szCs w:val="21"/>
              </w:rPr>
            </w:pPr>
            <w:r w:rsidRPr="00474A56">
              <w:rPr>
                <w:b/>
                <w:bCs/>
                <w:color w:val="auto"/>
                <w:szCs w:val="21"/>
              </w:rPr>
              <w:t>Uitvoerder</w:t>
            </w:r>
          </w:p>
        </w:tc>
      </w:tr>
      <w:tr w:rsidR="00D90748" w:rsidRPr="00474A56" w14:paraId="18494E94" w14:textId="77777777" w:rsidTr="00D90748">
        <w:tc>
          <w:tcPr>
            <w:tcW w:w="3020" w:type="dxa"/>
            <w:tcBorders>
              <w:top w:val="single" w:sz="4" w:space="0" w:color="auto"/>
              <w:left w:val="single" w:sz="4" w:space="0" w:color="auto"/>
              <w:bottom w:val="single" w:sz="4" w:space="0" w:color="auto"/>
              <w:right w:val="single" w:sz="4" w:space="0" w:color="auto"/>
            </w:tcBorders>
          </w:tcPr>
          <w:p w14:paraId="2F27885D" w14:textId="77777777" w:rsidR="00D90748" w:rsidRPr="00474A56" w:rsidRDefault="00D90748" w:rsidP="00D90748">
            <w:pPr>
              <w:rPr>
                <w:color w:val="auto"/>
                <w:szCs w:val="21"/>
                <w:lang w:eastAsia="en-US"/>
              </w:rPr>
            </w:pPr>
            <w:r w:rsidRPr="00474A56">
              <w:rPr>
                <w:color w:val="auto"/>
                <w:szCs w:val="21"/>
                <w:lang w:eastAsia="en-US"/>
              </w:rPr>
              <w:t>2020-2021</w:t>
            </w:r>
          </w:p>
        </w:tc>
        <w:tc>
          <w:tcPr>
            <w:tcW w:w="3021" w:type="dxa"/>
            <w:tcBorders>
              <w:top w:val="single" w:sz="4" w:space="0" w:color="auto"/>
              <w:left w:val="single" w:sz="4" w:space="0" w:color="auto"/>
              <w:bottom w:val="single" w:sz="4" w:space="0" w:color="auto"/>
              <w:right w:val="single" w:sz="4" w:space="0" w:color="auto"/>
            </w:tcBorders>
          </w:tcPr>
          <w:p w14:paraId="1AA72B68" w14:textId="38F57A43" w:rsidR="00D90748" w:rsidRPr="00474A56" w:rsidRDefault="00922148" w:rsidP="00D90748">
            <w:pPr>
              <w:rPr>
                <w:color w:val="FF0000"/>
                <w:szCs w:val="21"/>
                <w:lang w:eastAsia="en-US"/>
              </w:rPr>
            </w:pPr>
            <w:r w:rsidRPr="00474A56">
              <w:rPr>
                <w:color w:val="FF0000"/>
                <w:szCs w:val="21"/>
                <w:lang w:eastAsia="en-US"/>
              </w:rPr>
              <w:t>Expliciete Directe Instructie</w:t>
            </w:r>
          </w:p>
        </w:tc>
        <w:tc>
          <w:tcPr>
            <w:tcW w:w="3021" w:type="dxa"/>
            <w:tcBorders>
              <w:top w:val="single" w:sz="4" w:space="0" w:color="auto"/>
              <w:left w:val="single" w:sz="4" w:space="0" w:color="auto"/>
              <w:bottom w:val="single" w:sz="4" w:space="0" w:color="auto"/>
              <w:right w:val="single" w:sz="4" w:space="0" w:color="auto"/>
            </w:tcBorders>
          </w:tcPr>
          <w:p w14:paraId="1A390389" w14:textId="77777777" w:rsidR="00D90748" w:rsidRPr="00474A56" w:rsidRDefault="00D90748" w:rsidP="00D90748">
            <w:pPr>
              <w:rPr>
                <w:color w:val="auto"/>
                <w:szCs w:val="21"/>
                <w:lang w:eastAsia="en-US"/>
              </w:rPr>
            </w:pPr>
          </w:p>
        </w:tc>
      </w:tr>
      <w:tr w:rsidR="00D90748" w:rsidRPr="00474A56" w14:paraId="7EDE940C" w14:textId="77777777" w:rsidTr="00D90748">
        <w:tc>
          <w:tcPr>
            <w:tcW w:w="3020" w:type="dxa"/>
            <w:tcBorders>
              <w:top w:val="single" w:sz="4" w:space="0" w:color="auto"/>
              <w:left w:val="single" w:sz="4" w:space="0" w:color="auto"/>
              <w:bottom w:val="single" w:sz="4" w:space="0" w:color="auto"/>
              <w:right w:val="single" w:sz="4" w:space="0" w:color="auto"/>
            </w:tcBorders>
          </w:tcPr>
          <w:p w14:paraId="4F5832E5" w14:textId="77777777" w:rsidR="00D90748" w:rsidRPr="00474A56" w:rsidRDefault="00D90748" w:rsidP="00D90748">
            <w:pPr>
              <w:rPr>
                <w:color w:val="auto"/>
                <w:szCs w:val="21"/>
                <w:lang w:eastAsia="en-US"/>
              </w:rPr>
            </w:pPr>
            <w:r w:rsidRPr="00474A56">
              <w:rPr>
                <w:color w:val="auto"/>
                <w:szCs w:val="21"/>
                <w:lang w:eastAsia="en-US"/>
              </w:rPr>
              <w:t>2022-2023</w:t>
            </w:r>
          </w:p>
        </w:tc>
        <w:tc>
          <w:tcPr>
            <w:tcW w:w="3021" w:type="dxa"/>
            <w:tcBorders>
              <w:top w:val="single" w:sz="4" w:space="0" w:color="auto"/>
              <w:left w:val="single" w:sz="4" w:space="0" w:color="auto"/>
              <w:bottom w:val="single" w:sz="4" w:space="0" w:color="auto"/>
              <w:right w:val="single" w:sz="4" w:space="0" w:color="auto"/>
            </w:tcBorders>
          </w:tcPr>
          <w:p w14:paraId="05A55EB3" w14:textId="6D9A3AE4" w:rsidR="00D90748" w:rsidRPr="00474A56" w:rsidRDefault="00922148" w:rsidP="00D90748">
            <w:pPr>
              <w:rPr>
                <w:color w:val="FF0000"/>
                <w:szCs w:val="21"/>
                <w:lang w:eastAsia="en-US"/>
              </w:rPr>
            </w:pPr>
            <w:r w:rsidRPr="00474A56">
              <w:rPr>
                <w:color w:val="FF0000"/>
                <w:szCs w:val="21"/>
                <w:lang w:eastAsia="en-US"/>
              </w:rPr>
              <w:t>Samen in de MFA</w:t>
            </w:r>
          </w:p>
        </w:tc>
        <w:tc>
          <w:tcPr>
            <w:tcW w:w="3021" w:type="dxa"/>
            <w:tcBorders>
              <w:top w:val="single" w:sz="4" w:space="0" w:color="auto"/>
              <w:left w:val="single" w:sz="4" w:space="0" w:color="auto"/>
              <w:bottom w:val="single" w:sz="4" w:space="0" w:color="auto"/>
              <w:right w:val="single" w:sz="4" w:space="0" w:color="auto"/>
            </w:tcBorders>
          </w:tcPr>
          <w:p w14:paraId="342EB4E5" w14:textId="77777777" w:rsidR="00D90748" w:rsidRPr="00474A56" w:rsidRDefault="00D90748" w:rsidP="00D90748">
            <w:pPr>
              <w:rPr>
                <w:color w:val="auto"/>
                <w:szCs w:val="21"/>
                <w:lang w:eastAsia="en-US"/>
              </w:rPr>
            </w:pPr>
          </w:p>
        </w:tc>
      </w:tr>
    </w:tbl>
    <w:p w14:paraId="308569B7" w14:textId="77777777" w:rsidR="00D90748" w:rsidRPr="00474A56" w:rsidRDefault="00D90748" w:rsidP="00105E79">
      <w:pPr>
        <w:tabs>
          <w:tab w:val="clear" w:pos="360"/>
        </w:tabs>
        <w:rPr>
          <w:b/>
          <w:bCs/>
          <w:szCs w:val="21"/>
        </w:rPr>
      </w:pPr>
    </w:p>
    <w:p w14:paraId="4EE80179" w14:textId="77777777" w:rsidR="003678BA" w:rsidRDefault="003678BA">
      <w:pPr>
        <w:tabs>
          <w:tab w:val="clear" w:pos="360"/>
        </w:tabs>
        <w:spacing w:line="240" w:lineRule="auto"/>
        <w:rPr>
          <w:b/>
          <w:bCs/>
          <w:color w:val="auto"/>
          <w:szCs w:val="21"/>
        </w:rPr>
      </w:pPr>
      <w:r>
        <w:rPr>
          <w:b/>
          <w:bCs/>
          <w:color w:val="auto"/>
          <w:szCs w:val="21"/>
        </w:rPr>
        <w:br w:type="page"/>
      </w:r>
    </w:p>
    <w:p w14:paraId="4BA41ABD" w14:textId="13A8D45F" w:rsidR="00922148" w:rsidRPr="00474A56" w:rsidRDefault="00922148" w:rsidP="00922148">
      <w:pPr>
        <w:tabs>
          <w:tab w:val="clear" w:pos="360"/>
        </w:tabs>
        <w:rPr>
          <w:color w:val="auto"/>
          <w:szCs w:val="21"/>
        </w:rPr>
      </w:pPr>
      <w:r w:rsidRPr="00474A56">
        <w:rPr>
          <w:b/>
          <w:bCs/>
          <w:color w:val="auto"/>
          <w:szCs w:val="21"/>
        </w:rPr>
        <w:lastRenderedPageBreak/>
        <w:t>Instrumenten en kwaliteitsmeters</w:t>
      </w:r>
      <w:r w:rsidRPr="00474A56">
        <w:rPr>
          <w:color w:val="auto"/>
          <w:szCs w:val="21"/>
        </w:rPr>
        <w:t xml:space="preserve"> die wij inzetten om te volgen of wij op </w:t>
      </w:r>
      <w:r w:rsidR="00A1705E">
        <w:rPr>
          <w:color w:val="auto"/>
          <w:szCs w:val="21"/>
        </w:rPr>
        <w:t>de Sint Jan Baptist</w:t>
      </w:r>
      <w:r w:rsidRPr="00474A56">
        <w:rPr>
          <w:color w:val="auto"/>
          <w:szCs w:val="21"/>
        </w:rPr>
        <w:t xml:space="preserve"> de goede dingen doen en of we doen wat we zeggen dat we doen: </w:t>
      </w:r>
    </w:p>
    <w:p w14:paraId="0D5A5BD7" w14:textId="77777777" w:rsidR="003678BA" w:rsidRDefault="003678BA">
      <w:pPr>
        <w:tabs>
          <w:tab w:val="clear" w:pos="360"/>
        </w:tabs>
        <w:spacing w:line="240" w:lineRule="auto"/>
        <w:rPr>
          <w:color w:val="auto"/>
          <w:szCs w:val="21"/>
        </w:rPr>
      </w:pPr>
    </w:p>
    <w:tbl>
      <w:tblPr>
        <w:tblStyle w:val="Tabelraster"/>
        <w:tblW w:w="0" w:type="auto"/>
        <w:tblLook w:val="04A0" w:firstRow="1" w:lastRow="0" w:firstColumn="1" w:lastColumn="0" w:noHBand="0" w:noVBand="1"/>
      </w:tblPr>
      <w:tblGrid>
        <w:gridCol w:w="4248"/>
        <w:gridCol w:w="4808"/>
      </w:tblGrid>
      <w:tr w:rsidR="00922148" w:rsidRPr="00474A56" w14:paraId="33CC435D" w14:textId="77777777" w:rsidTr="00474A56">
        <w:tc>
          <w:tcPr>
            <w:tcW w:w="4248" w:type="dxa"/>
          </w:tcPr>
          <w:p w14:paraId="069EC690" w14:textId="77777777" w:rsidR="00922148" w:rsidRPr="00474A56" w:rsidRDefault="00922148" w:rsidP="002B4F38">
            <w:pPr>
              <w:rPr>
                <w:b/>
                <w:color w:val="auto"/>
                <w:szCs w:val="21"/>
              </w:rPr>
            </w:pPr>
            <w:r w:rsidRPr="00474A56">
              <w:rPr>
                <w:b/>
                <w:color w:val="auto"/>
                <w:szCs w:val="21"/>
              </w:rPr>
              <w:t>Welke meter/instrument</w:t>
            </w:r>
          </w:p>
        </w:tc>
        <w:tc>
          <w:tcPr>
            <w:tcW w:w="4808" w:type="dxa"/>
          </w:tcPr>
          <w:p w14:paraId="143441C8" w14:textId="77777777" w:rsidR="00922148" w:rsidRPr="00474A56" w:rsidRDefault="00922148" w:rsidP="002B4F38">
            <w:pPr>
              <w:rPr>
                <w:b/>
                <w:color w:val="auto"/>
                <w:szCs w:val="21"/>
              </w:rPr>
            </w:pPr>
            <w:r w:rsidRPr="00474A56">
              <w:rPr>
                <w:b/>
                <w:color w:val="auto"/>
                <w:szCs w:val="21"/>
              </w:rPr>
              <w:t>Wat doen we met de input?</w:t>
            </w:r>
          </w:p>
        </w:tc>
      </w:tr>
      <w:tr w:rsidR="00922148" w:rsidRPr="00474A56" w14:paraId="535F19A6" w14:textId="77777777" w:rsidTr="00474A56">
        <w:tc>
          <w:tcPr>
            <w:tcW w:w="4248" w:type="dxa"/>
          </w:tcPr>
          <w:p w14:paraId="3E4118FB" w14:textId="5A749E5A" w:rsidR="00922148" w:rsidRPr="00474A56" w:rsidRDefault="00922148" w:rsidP="002B4F38">
            <w:pPr>
              <w:rPr>
                <w:color w:val="auto"/>
                <w:szCs w:val="21"/>
              </w:rPr>
            </w:pPr>
            <w:r w:rsidRPr="00474A56">
              <w:rPr>
                <w:color w:val="auto"/>
                <w:szCs w:val="21"/>
              </w:rPr>
              <w:t>Pedagogisch-didactische huisstijl en afspraken/kijkwijzers die daaruit voortkomen</w:t>
            </w:r>
          </w:p>
        </w:tc>
        <w:tc>
          <w:tcPr>
            <w:tcW w:w="4808" w:type="dxa"/>
          </w:tcPr>
          <w:p w14:paraId="66DD664E" w14:textId="262D07F8" w:rsidR="00922148" w:rsidRPr="00474A56" w:rsidRDefault="00922148" w:rsidP="002B4F38">
            <w:pPr>
              <w:rPr>
                <w:color w:val="auto"/>
                <w:szCs w:val="21"/>
              </w:rPr>
            </w:pPr>
            <w:r w:rsidRPr="00474A56">
              <w:rPr>
                <w:color w:val="auto"/>
                <w:szCs w:val="21"/>
              </w:rPr>
              <w:t>Bespreken, toetsen en bijstellen in teamoverleg</w:t>
            </w:r>
          </w:p>
          <w:p w14:paraId="626838FC" w14:textId="34D1D93A" w:rsidR="00922148" w:rsidRPr="00474A56" w:rsidRDefault="00922148" w:rsidP="002B4F38">
            <w:pPr>
              <w:rPr>
                <w:color w:val="auto"/>
                <w:szCs w:val="21"/>
              </w:rPr>
            </w:pPr>
            <w:r w:rsidRPr="00474A56">
              <w:rPr>
                <w:color w:val="auto"/>
                <w:szCs w:val="21"/>
              </w:rPr>
              <w:t>Lesbezoeken, feedback, feedforward</w:t>
            </w:r>
          </w:p>
        </w:tc>
      </w:tr>
      <w:tr w:rsidR="00922148" w:rsidRPr="00474A56" w14:paraId="479E00AD" w14:textId="77777777" w:rsidTr="00474A56">
        <w:tc>
          <w:tcPr>
            <w:tcW w:w="4248" w:type="dxa"/>
          </w:tcPr>
          <w:p w14:paraId="0267EA0C" w14:textId="77777777" w:rsidR="00922148" w:rsidRPr="00474A56" w:rsidRDefault="00922148" w:rsidP="002B4F38">
            <w:pPr>
              <w:rPr>
                <w:color w:val="auto"/>
                <w:szCs w:val="21"/>
              </w:rPr>
            </w:pPr>
            <w:r w:rsidRPr="00474A56">
              <w:rPr>
                <w:color w:val="auto"/>
                <w:szCs w:val="21"/>
              </w:rPr>
              <w:t>Collegiale consultatie</w:t>
            </w:r>
          </w:p>
        </w:tc>
        <w:tc>
          <w:tcPr>
            <w:tcW w:w="4808" w:type="dxa"/>
          </w:tcPr>
          <w:p w14:paraId="678A81AF" w14:textId="77777777" w:rsidR="00922148" w:rsidRPr="00474A56" w:rsidRDefault="00922148" w:rsidP="002B4F38">
            <w:pPr>
              <w:rPr>
                <w:color w:val="auto"/>
                <w:szCs w:val="21"/>
              </w:rPr>
            </w:pPr>
            <w:r w:rsidRPr="00474A56">
              <w:rPr>
                <w:color w:val="auto"/>
                <w:szCs w:val="21"/>
              </w:rPr>
              <w:t>Zowel persoonlijk als gezamenlijk ontwikkelingsplan opstellen en aandachtspunten oppakken en evalueren</w:t>
            </w:r>
          </w:p>
        </w:tc>
      </w:tr>
      <w:tr w:rsidR="00922148" w:rsidRPr="00474A56" w14:paraId="4994B61B" w14:textId="77777777" w:rsidTr="00474A56">
        <w:tc>
          <w:tcPr>
            <w:tcW w:w="4248" w:type="dxa"/>
          </w:tcPr>
          <w:p w14:paraId="138CBF1F" w14:textId="09DD73FE" w:rsidR="00922148" w:rsidRPr="00474A56" w:rsidRDefault="00922148" w:rsidP="002B4F38">
            <w:pPr>
              <w:rPr>
                <w:color w:val="auto"/>
                <w:szCs w:val="21"/>
              </w:rPr>
            </w:pPr>
            <w:r w:rsidRPr="00474A56">
              <w:rPr>
                <w:color w:val="auto"/>
                <w:szCs w:val="21"/>
              </w:rPr>
              <w:t>WMKPO</w:t>
            </w:r>
            <w:r w:rsidR="00D50ED2">
              <w:rPr>
                <w:color w:val="auto"/>
                <w:szCs w:val="21"/>
              </w:rPr>
              <w:t>-</w:t>
            </w:r>
            <w:r w:rsidRPr="00474A56">
              <w:rPr>
                <w:color w:val="auto"/>
                <w:szCs w:val="21"/>
              </w:rPr>
              <w:t>vragenlijsten voor leerlingen, leerkrachten en ouders</w:t>
            </w:r>
          </w:p>
        </w:tc>
        <w:tc>
          <w:tcPr>
            <w:tcW w:w="4808" w:type="dxa"/>
          </w:tcPr>
          <w:p w14:paraId="198CCCAD" w14:textId="77777777" w:rsidR="00922148" w:rsidRPr="00474A56" w:rsidRDefault="00922148" w:rsidP="002B4F38">
            <w:pPr>
              <w:rPr>
                <w:color w:val="auto"/>
                <w:szCs w:val="21"/>
              </w:rPr>
            </w:pPr>
            <w:r w:rsidRPr="00474A56">
              <w:rPr>
                <w:color w:val="auto"/>
                <w:szCs w:val="21"/>
              </w:rPr>
              <w:t>Bespreken in team, herkenning en/of actie indien noodzakelijk</w:t>
            </w:r>
          </w:p>
        </w:tc>
      </w:tr>
      <w:tr w:rsidR="00922148" w:rsidRPr="00474A56" w14:paraId="47C18F88" w14:textId="77777777" w:rsidTr="00474A56">
        <w:tc>
          <w:tcPr>
            <w:tcW w:w="4248" w:type="dxa"/>
          </w:tcPr>
          <w:p w14:paraId="60419FD5" w14:textId="77777777" w:rsidR="00922148" w:rsidRPr="00474A56" w:rsidRDefault="00922148" w:rsidP="002B4F38">
            <w:pPr>
              <w:rPr>
                <w:color w:val="auto"/>
                <w:szCs w:val="21"/>
              </w:rPr>
            </w:pPr>
            <w:r w:rsidRPr="00474A56">
              <w:rPr>
                <w:color w:val="auto"/>
                <w:szCs w:val="21"/>
              </w:rPr>
              <w:t xml:space="preserve">(Interne) audit </w:t>
            </w:r>
          </w:p>
        </w:tc>
        <w:tc>
          <w:tcPr>
            <w:tcW w:w="4808" w:type="dxa"/>
          </w:tcPr>
          <w:p w14:paraId="509D909C" w14:textId="77777777" w:rsidR="00922148" w:rsidRPr="00474A56" w:rsidRDefault="00922148" w:rsidP="002B4F38">
            <w:pPr>
              <w:rPr>
                <w:color w:val="auto"/>
                <w:szCs w:val="21"/>
              </w:rPr>
            </w:pPr>
            <w:r w:rsidRPr="00474A56">
              <w:rPr>
                <w:color w:val="auto"/>
                <w:szCs w:val="21"/>
              </w:rPr>
              <w:t>School vraagt auditoren Kans &amp; Kleur op een specifiek onderwerp te komen observeren; uitkomst besproken en opgenomen in plan van aanpak/jaarplan</w:t>
            </w:r>
          </w:p>
        </w:tc>
      </w:tr>
      <w:tr w:rsidR="00922148" w:rsidRPr="00474A56" w14:paraId="480EE703" w14:textId="77777777" w:rsidTr="00474A56">
        <w:tc>
          <w:tcPr>
            <w:tcW w:w="4248" w:type="dxa"/>
          </w:tcPr>
          <w:p w14:paraId="67AC2C98" w14:textId="77777777" w:rsidR="00922148" w:rsidRPr="00474A56" w:rsidRDefault="00922148" w:rsidP="002B4F38">
            <w:pPr>
              <w:rPr>
                <w:color w:val="auto"/>
                <w:szCs w:val="21"/>
              </w:rPr>
            </w:pPr>
            <w:r w:rsidRPr="00474A56">
              <w:rPr>
                <w:color w:val="auto"/>
                <w:szCs w:val="21"/>
              </w:rPr>
              <w:t xml:space="preserve">Analyse opbrengsten (cito-lovs-toetsen, eindtoets, sociaal-emotioneel volgsysteem) </w:t>
            </w:r>
          </w:p>
        </w:tc>
        <w:tc>
          <w:tcPr>
            <w:tcW w:w="4808" w:type="dxa"/>
          </w:tcPr>
          <w:p w14:paraId="5337BB67" w14:textId="2CCBA4D0" w:rsidR="00922148" w:rsidRPr="00474A56" w:rsidRDefault="00922148" w:rsidP="002B4F38">
            <w:pPr>
              <w:tabs>
                <w:tab w:val="clear" w:pos="360"/>
              </w:tabs>
              <w:rPr>
                <w:color w:val="auto"/>
                <w:szCs w:val="21"/>
              </w:rPr>
            </w:pPr>
            <w:r w:rsidRPr="00474A56">
              <w:rPr>
                <w:color w:val="auto"/>
                <w:szCs w:val="21"/>
              </w:rPr>
              <w:t>In analyse vanwege lage leerlingaantallen niet gemiddelden maar behaalde leerwinst t.o.v. beoogde leerwinst centraal stellen</w:t>
            </w:r>
          </w:p>
          <w:p w14:paraId="1C1D45BF" w14:textId="77777777" w:rsidR="00922148" w:rsidRPr="00474A56" w:rsidRDefault="00922148" w:rsidP="002B4F38">
            <w:pPr>
              <w:rPr>
                <w:color w:val="auto"/>
                <w:szCs w:val="21"/>
              </w:rPr>
            </w:pPr>
            <w:r w:rsidRPr="00474A56">
              <w:rPr>
                <w:color w:val="auto"/>
                <w:szCs w:val="21"/>
              </w:rPr>
              <w:t>Verbeterpunten opnemen in jaarplan, opstellen groepsplannen 2x per jaar en tussentijds bijstellen waar nodig</w:t>
            </w:r>
          </w:p>
          <w:p w14:paraId="2A09765F" w14:textId="1B7E7E48" w:rsidR="00922148" w:rsidRPr="00474A56" w:rsidRDefault="00922148" w:rsidP="002B4F38">
            <w:pPr>
              <w:rPr>
                <w:color w:val="auto"/>
                <w:szCs w:val="21"/>
              </w:rPr>
            </w:pPr>
            <w:r w:rsidRPr="00474A56">
              <w:rPr>
                <w:color w:val="auto"/>
                <w:szCs w:val="21"/>
              </w:rPr>
              <w:t>Ook tussentijds worden toetsresultaten nauwgezet in beeld gebracht, geëvalueerd en geanalyseerd</w:t>
            </w:r>
          </w:p>
        </w:tc>
      </w:tr>
      <w:tr w:rsidR="00922148" w:rsidRPr="00474A56" w14:paraId="407C8D57" w14:textId="77777777" w:rsidTr="00474A56">
        <w:tc>
          <w:tcPr>
            <w:tcW w:w="4248" w:type="dxa"/>
          </w:tcPr>
          <w:p w14:paraId="7EC14962" w14:textId="77777777" w:rsidR="00922148" w:rsidRPr="00474A56" w:rsidRDefault="00922148" w:rsidP="002B4F38">
            <w:pPr>
              <w:rPr>
                <w:color w:val="auto"/>
                <w:szCs w:val="21"/>
              </w:rPr>
            </w:pPr>
            <w:r w:rsidRPr="00474A56">
              <w:rPr>
                <w:color w:val="auto"/>
                <w:szCs w:val="21"/>
              </w:rPr>
              <w:t>Groepsbesprekingen met IB’er en opstellen en bijstellen groepsplannen</w:t>
            </w:r>
          </w:p>
        </w:tc>
        <w:tc>
          <w:tcPr>
            <w:tcW w:w="4808" w:type="dxa"/>
          </w:tcPr>
          <w:p w14:paraId="58293900" w14:textId="6AC34D53" w:rsidR="00922148" w:rsidRPr="00474A56" w:rsidRDefault="00922148" w:rsidP="002B4F38">
            <w:pPr>
              <w:rPr>
                <w:color w:val="auto"/>
                <w:szCs w:val="21"/>
              </w:rPr>
            </w:pPr>
            <w:r w:rsidRPr="00474A56">
              <w:rPr>
                <w:color w:val="auto"/>
                <w:szCs w:val="21"/>
              </w:rPr>
              <w:t>Halfjaarlijks (en indien nodig tussentijds) groepsbespreking op basis van groepsoverzicht met individuele onderwijsbehoeften; doelen (beoogde leerwinst; individueel, uitgaand van hoge verwachtingen) en gerichte aanpak verwerken in groepsplannen</w:t>
            </w:r>
          </w:p>
        </w:tc>
      </w:tr>
      <w:tr w:rsidR="00922148" w:rsidRPr="00474A56" w14:paraId="7572B9BE" w14:textId="77777777" w:rsidTr="00474A56">
        <w:tc>
          <w:tcPr>
            <w:tcW w:w="4248" w:type="dxa"/>
          </w:tcPr>
          <w:p w14:paraId="0547225E" w14:textId="77777777" w:rsidR="00922148" w:rsidRPr="00474A56" w:rsidRDefault="00922148" w:rsidP="002B4F38">
            <w:pPr>
              <w:rPr>
                <w:color w:val="auto"/>
                <w:szCs w:val="21"/>
              </w:rPr>
            </w:pPr>
            <w:r w:rsidRPr="00474A56">
              <w:rPr>
                <w:color w:val="auto"/>
                <w:szCs w:val="21"/>
              </w:rPr>
              <w:t>Zorgteam overleg</w:t>
            </w:r>
          </w:p>
        </w:tc>
        <w:tc>
          <w:tcPr>
            <w:tcW w:w="4808" w:type="dxa"/>
          </w:tcPr>
          <w:p w14:paraId="14FE28DF" w14:textId="2AE6D97B" w:rsidR="00922148" w:rsidRPr="00474A56" w:rsidRDefault="00922148" w:rsidP="002B4F38">
            <w:pPr>
              <w:rPr>
                <w:color w:val="auto"/>
                <w:szCs w:val="21"/>
              </w:rPr>
            </w:pPr>
            <w:r w:rsidRPr="00474A56">
              <w:rPr>
                <w:color w:val="auto"/>
                <w:szCs w:val="21"/>
              </w:rPr>
              <w:t>Overleg directie-IB’er op schoolniveau</w:t>
            </w:r>
          </w:p>
        </w:tc>
      </w:tr>
      <w:tr w:rsidR="00922148" w:rsidRPr="00474A56" w14:paraId="18228807" w14:textId="77777777" w:rsidTr="00474A56">
        <w:tc>
          <w:tcPr>
            <w:tcW w:w="4248" w:type="dxa"/>
          </w:tcPr>
          <w:p w14:paraId="4D4C99D8" w14:textId="77777777" w:rsidR="00922148" w:rsidRPr="00474A56" w:rsidRDefault="00922148" w:rsidP="002B4F38">
            <w:pPr>
              <w:rPr>
                <w:color w:val="auto"/>
                <w:szCs w:val="21"/>
              </w:rPr>
            </w:pPr>
            <w:r w:rsidRPr="00474A56">
              <w:rPr>
                <w:color w:val="auto"/>
                <w:szCs w:val="21"/>
              </w:rPr>
              <w:t>Gesprekkencyclus</w:t>
            </w:r>
          </w:p>
        </w:tc>
        <w:tc>
          <w:tcPr>
            <w:tcW w:w="4808" w:type="dxa"/>
          </w:tcPr>
          <w:p w14:paraId="0EB6DBFF" w14:textId="77777777" w:rsidR="00922148" w:rsidRPr="00474A56" w:rsidRDefault="00922148" w:rsidP="002B4F38">
            <w:pPr>
              <w:rPr>
                <w:color w:val="auto"/>
                <w:szCs w:val="21"/>
              </w:rPr>
            </w:pPr>
            <w:r w:rsidRPr="00474A56">
              <w:rPr>
                <w:color w:val="auto"/>
                <w:szCs w:val="21"/>
              </w:rPr>
              <w:t>Op basis van lesobservaties bespreken leerkrachtcompententies en professioneel ontwikkelingsplan</w:t>
            </w:r>
          </w:p>
        </w:tc>
      </w:tr>
      <w:tr w:rsidR="00922148" w:rsidRPr="00474A56" w14:paraId="7CB19984" w14:textId="77777777" w:rsidTr="00474A56">
        <w:tc>
          <w:tcPr>
            <w:tcW w:w="4248" w:type="dxa"/>
          </w:tcPr>
          <w:p w14:paraId="7FC92578" w14:textId="77777777" w:rsidR="00922148" w:rsidRPr="00474A56" w:rsidRDefault="00922148" w:rsidP="002B4F38">
            <w:pPr>
              <w:rPr>
                <w:color w:val="auto"/>
                <w:szCs w:val="21"/>
              </w:rPr>
            </w:pPr>
            <w:r w:rsidRPr="00474A56">
              <w:rPr>
                <w:color w:val="auto"/>
                <w:szCs w:val="21"/>
              </w:rPr>
              <w:t>Jaarplan</w:t>
            </w:r>
          </w:p>
        </w:tc>
        <w:tc>
          <w:tcPr>
            <w:tcW w:w="4808" w:type="dxa"/>
          </w:tcPr>
          <w:p w14:paraId="62AF5DE2" w14:textId="77777777" w:rsidR="00922148" w:rsidRPr="00474A56" w:rsidRDefault="00922148" w:rsidP="002B4F38">
            <w:pPr>
              <w:rPr>
                <w:color w:val="auto"/>
                <w:szCs w:val="21"/>
              </w:rPr>
            </w:pPr>
            <w:r w:rsidRPr="00474A56">
              <w:rPr>
                <w:color w:val="auto"/>
                <w:szCs w:val="21"/>
              </w:rPr>
              <w:t>Jaarlijkse planning naar aanleiding van schoolplan en hedendaagse ontwikkelingen</w:t>
            </w:r>
          </w:p>
        </w:tc>
      </w:tr>
      <w:tr w:rsidR="00922148" w:rsidRPr="00474A56" w14:paraId="3ED08A8E" w14:textId="77777777" w:rsidTr="00474A56">
        <w:tc>
          <w:tcPr>
            <w:tcW w:w="4248" w:type="dxa"/>
          </w:tcPr>
          <w:p w14:paraId="445B44CE" w14:textId="77777777" w:rsidR="00922148" w:rsidRPr="00474A56" w:rsidRDefault="00922148" w:rsidP="002B4F38">
            <w:pPr>
              <w:rPr>
                <w:color w:val="auto"/>
                <w:szCs w:val="21"/>
              </w:rPr>
            </w:pPr>
            <w:r w:rsidRPr="00474A56">
              <w:rPr>
                <w:color w:val="auto"/>
                <w:szCs w:val="21"/>
              </w:rPr>
              <w:t>Jaarverslag</w:t>
            </w:r>
          </w:p>
        </w:tc>
        <w:tc>
          <w:tcPr>
            <w:tcW w:w="4808" w:type="dxa"/>
          </w:tcPr>
          <w:p w14:paraId="7C6B6361" w14:textId="531F4F7C" w:rsidR="00922148" w:rsidRPr="00474A56" w:rsidRDefault="00922148" w:rsidP="002B4F38">
            <w:pPr>
              <w:rPr>
                <w:color w:val="auto"/>
                <w:szCs w:val="21"/>
              </w:rPr>
            </w:pPr>
            <w:r w:rsidRPr="00474A56">
              <w:rPr>
                <w:color w:val="auto"/>
                <w:szCs w:val="21"/>
              </w:rPr>
              <w:t>Evalueren jaarplan</w:t>
            </w:r>
          </w:p>
        </w:tc>
      </w:tr>
      <w:tr w:rsidR="00922148" w:rsidRPr="00474A56" w14:paraId="378624F6" w14:textId="77777777" w:rsidTr="00474A56">
        <w:tc>
          <w:tcPr>
            <w:tcW w:w="4248" w:type="dxa"/>
          </w:tcPr>
          <w:p w14:paraId="61604F69" w14:textId="464CF779" w:rsidR="00922148" w:rsidRPr="00474A56" w:rsidRDefault="00474A56" w:rsidP="002B4F38">
            <w:pPr>
              <w:rPr>
                <w:color w:val="auto"/>
                <w:szCs w:val="21"/>
              </w:rPr>
            </w:pPr>
            <w:r w:rsidRPr="00474A56">
              <w:rPr>
                <w:color w:val="auto"/>
                <w:szCs w:val="21"/>
              </w:rPr>
              <w:t>Gesprekken met controller</w:t>
            </w:r>
          </w:p>
        </w:tc>
        <w:tc>
          <w:tcPr>
            <w:tcW w:w="4808" w:type="dxa"/>
          </w:tcPr>
          <w:p w14:paraId="46D36994" w14:textId="28D671B4" w:rsidR="00922148" w:rsidRPr="00474A56" w:rsidRDefault="00474A56" w:rsidP="002B4F38">
            <w:pPr>
              <w:rPr>
                <w:color w:val="auto"/>
                <w:szCs w:val="21"/>
              </w:rPr>
            </w:pPr>
            <w:r w:rsidRPr="00474A56">
              <w:rPr>
                <w:color w:val="auto"/>
                <w:szCs w:val="21"/>
              </w:rPr>
              <w:t>Voortgang t.o.v. begroting en opstellen nieuwe begroting</w:t>
            </w:r>
          </w:p>
        </w:tc>
      </w:tr>
    </w:tbl>
    <w:p w14:paraId="3044D52C" w14:textId="3BC1FB5C" w:rsidR="00922148" w:rsidRPr="00474A56" w:rsidRDefault="00922148" w:rsidP="00922148">
      <w:pPr>
        <w:rPr>
          <w:color w:val="auto"/>
          <w:szCs w:val="21"/>
        </w:rPr>
      </w:pPr>
    </w:p>
    <w:p w14:paraId="1BD4CCB8" w14:textId="77777777" w:rsidR="00474A56" w:rsidRPr="00474A56" w:rsidRDefault="00474A56" w:rsidP="00922148">
      <w:pPr>
        <w:rPr>
          <w:color w:val="auto"/>
          <w:szCs w:val="21"/>
        </w:rPr>
      </w:pPr>
    </w:p>
    <w:p w14:paraId="283D4809" w14:textId="5F5A142B" w:rsidR="00BD1443" w:rsidRPr="00474A56" w:rsidRDefault="00E52EA4" w:rsidP="004A279A">
      <w:pPr>
        <w:pStyle w:val="Kop2"/>
        <w:rPr>
          <w:szCs w:val="21"/>
        </w:rPr>
      </w:pPr>
      <w:r w:rsidRPr="00474A56">
        <w:rPr>
          <w:szCs w:val="21"/>
        </w:rPr>
        <w:t>ONDERWIJSTIJD</w:t>
      </w:r>
    </w:p>
    <w:p w14:paraId="7B7E59EC" w14:textId="4EE7FE84" w:rsidR="00474A56" w:rsidRPr="00474A56" w:rsidRDefault="00474A56" w:rsidP="00474A56">
      <w:pPr>
        <w:rPr>
          <w:color w:val="auto"/>
          <w:szCs w:val="21"/>
        </w:rPr>
      </w:pPr>
      <w:r w:rsidRPr="00474A56">
        <w:rPr>
          <w:color w:val="auto"/>
          <w:szCs w:val="21"/>
        </w:rPr>
        <w:t xml:space="preserve">Leerlingen krijgen minimaal 7520 </w:t>
      </w:r>
      <w:r w:rsidR="00791B57">
        <w:rPr>
          <w:color w:val="auto"/>
          <w:szCs w:val="21"/>
        </w:rPr>
        <w:t xml:space="preserve">uren </w:t>
      </w:r>
      <w:r w:rsidRPr="00474A56">
        <w:rPr>
          <w:color w:val="auto"/>
          <w:szCs w:val="21"/>
        </w:rPr>
        <w:t xml:space="preserve">gedurende hun schoolloopbaan. Wij hanteren een indeling van 940 uur per jaar voor alle groepen. Jaarlijks berekenen en verantwoorden we de lesuren en leggen we het rooster voor aan de medezeggenschapsraad.  </w:t>
      </w:r>
    </w:p>
    <w:p w14:paraId="394C9A49" w14:textId="335E22A0" w:rsidR="00474A56" w:rsidRPr="00474A56" w:rsidRDefault="00474A56" w:rsidP="00474A56">
      <w:pPr>
        <w:rPr>
          <w:color w:val="auto"/>
          <w:szCs w:val="21"/>
        </w:rPr>
      </w:pPr>
      <w:r w:rsidRPr="00474A56">
        <w:rPr>
          <w:color w:val="auto"/>
          <w:szCs w:val="21"/>
        </w:rPr>
        <w:t xml:space="preserve">Op </w:t>
      </w:r>
      <w:r>
        <w:rPr>
          <w:color w:val="auto"/>
          <w:szCs w:val="21"/>
        </w:rPr>
        <w:t>de Sint Jan Baptist</w:t>
      </w:r>
      <w:r w:rsidRPr="00474A56">
        <w:rPr>
          <w:color w:val="auto"/>
          <w:szCs w:val="21"/>
        </w:rPr>
        <w:t xml:space="preserve"> werken we met het vijf-gelijke-dagen-model, wat betekent dat alle kinderen iedere lesdag van 8.30 uur tot 14.00 uur op school zitten.</w:t>
      </w:r>
    </w:p>
    <w:p w14:paraId="0373B0CB" w14:textId="724B7200" w:rsidR="00CA49CE" w:rsidRPr="00185B69" w:rsidRDefault="004A279A" w:rsidP="0079702B">
      <w:pPr>
        <w:pStyle w:val="Kop2"/>
        <w:rPr>
          <w:szCs w:val="21"/>
        </w:rPr>
      </w:pPr>
      <w:r w:rsidRPr="00185B69">
        <w:rPr>
          <w:szCs w:val="21"/>
        </w:rPr>
        <w:lastRenderedPageBreak/>
        <w:t>DE INHOUD VAN ONS ONDERWIJS</w:t>
      </w:r>
    </w:p>
    <w:p w14:paraId="171B2DB2" w14:textId="77777777" w:rsidR="00A9579D" w:rsidRPr="00523282" w:rsidRDefault="00A9579D" w:rsidP="004A279A"/>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423"/>
      </w:tblGrid>
      <w:tr w:rsidR="00474A56" w:rsidRPr="00523282" w14:paraId="27018B1A" w14:textId="77777777" w:rsidTr="00474A56">
        <w:tc>
          <w:tcPr>
            <w:tcW w:w="3227" w:type="dxa"/>
            <w:shd w:val="clear" w:color="auto" w:fill="FDE9D9" w:themeFill="accent6" w:themeFillTint="33"/>
          </w:tcPr>
          <w:p w14:paraId="79950C49" w14:textId="77777777" w:rsidR="00474A56" w:rsidRPr="00523282" w:rsidRDefault="00474A56" w:rsidP="004A279A"/>
        </w:tc>
        <w:tc>
          <w:tcPr>
            <w:tcW w:w="4423" w:type="dxa"/>
            <w:shd w:val="clear" w:color="auto" w:fill="FDE9D9" w:themeFill="accent6" w:themeFillTint="33"/>
          </w:tcPr>
          <w:p w14:paraId="66054873" w14:textId="7AB7A72A" w:rsidR="00474A56" w:rsidRPr="00175B26" w:rsidRDefault="00474A56" w:rsidP="004A279A">
            <w:r w:rsidRPr="00175B26">
              <w:t>Leermiddelen/ methodes</w:t>
            </w:r>
          </w:p>
        </w:tc>
      </w:tr>
      <w:tr w:rsidR="00474A56" w:rsidRPr="00523282" w14:paraId="27320A3A" w14:textId="77777777" w:rsidTr="00474A56">
        <w:tc>
          <w:tcPr>
            <w:tcW w:w="3227" w:type="dxa"/>
            <w:shd w:val="clear" w:color="auto" w:fill="auto"/>
          </w:tcPr>
          <w:p w14:paraId="64F4CCD8" w14:textId="14908C99" w:rsidR="00474A56" w:rsidRPr="00523282" w:rsidRDefault="00474A56" w:rsidP="004A279A">
            <w:r>
              <w:t>Ontwikkeling jonge kind: taal/lezen, rekenen, motoriek, sociaal-emotioneel</w:t>
            </w:r>
          </w:p>
        </w:tc>
        <w:tc>
          <w:tcPr>
            <w:tcW w:w="4423" w:type="dxa"/>
            <w:shd w:val="clear" w:color="auto" w:fill="auto"/>
          </w:tcPr>
          <w:p w14:paraId="654171B3" w14:textId="77777777" w:rsidR="00474A56" w:rsidRDefault="00474A56" w:rsidP="004A279A">
            <w:r>
              <w:t>Kleuteruniversiteit</w:t>
            </w:r>
          </w:p>
          <w:p w14:paraId="1E637521" w14:textId="0AA7DE16" w:rsidR="00474A56" w:rsidRPr="00523282" w:rsidRDefault="00474A56" w:rsidP="004A279A">
            <w:r>
              <w:t>Leerlijnen Parnassys</w:t>
            </w:r>
          </w:p>
        </w:tc>
      </w:tr>
      <w:tr w:rsidR="00474A56" w:rsidRPr="00523282" w14:paraId="49D32CD6" w14:textId="77777777" w:rsidTr="00474A56">
        <w:tc>
          <w:tcPr>
            <w:tcW w:w="3227" w:type="dxa"/>
            <w:shd w:val="clear" w:color="auto" w:fill="auto"/>
          </w:tcPr>
          <w:p w14:paraId="45BF1B3A" w14:textId="1AB3DD89" w:rsidR="00474A56" w:rsidRPr="00523282" w:rsidRDefault="00474A56" w:rsidP="004A279A">
            <w:r w:rsidRPr="00523282">
              <w:t>Nederlandse taal</w:t>
            </w:r>
          </w:p>
          <w:p w14:paraId="4F8456D6" w14:textId="77777777" w:rsidR="00474A56" w:rsidRPr="00523282" w:rsidRDefault="00474A56" w:rsidP="004A279A"/>
        </w:tc>
        <w:tc>
          <w:tcPr>
            <w:tcW w:w="4423" w:type="dxa"/>
            <w:shd w:val="clear" w:color="auto" w:fill="auto"/>
          </w:tcPr>
          <w:p w14:paraId="5F66140C" w14:textId="4B873D1D" w:rsidR="00474A56" w:rsidRDefault="00474A56" w:rsidP="004A279A">
            <w:r>
              <w:t>Veilig Leren Leren Kim-versie</w:t>
            </w:r>
          </w:p>
          <w:p w14:paraId="1E405E13" w14:textId="0863AC58" w:rsidR="00474A56" w:rsidRDefault="00474A56" w:rsidP="004A279A">
            <w:r>
              <w:t>Estafette</w:t>
            </w:r>
          </w:p>
          <w:p w14:paraId="72D757CD" w14:textId="3393E233" w:rsidR="00474A56" w:rsidRDefault="00474A56" w:rsidP="004A279A">
            <w:r>
              <w:t>Schoolprojecten Leesbevordering</w:t>
            </w:r>
          </w:p>
          <w:p w14:paraId="2304369F" w14:textId="08DB4801" w:rsidR="00474A56" w:rsidRPr="00523282" w:rsidRDefault="00474A56" w:rsidP="004A279A">
            <w:r>
              <w:t>Taal- en Spelling in Beeld</w:t>
            </w:r>
          </w:p>
        </w:tc>
      </w:tr>
      <w:tr w:rsidR="00474A56" w:rsidRPr="00523282" w14:paraId="34E4F19E" w14:textId="77777777" w:rsidTr="00474A56">
        <w:tc>
          <w:tcPr>
            <w:tcW w:w="3227" w:type="dxa"/>
            <w:shd w:val="clear" w:color="auto" w:fill="auto"/>
          </w:tcPr>
          <w:p w14:paraId="456BF6DE" w14:textId="77777777" w:rsidR="00474A56" w:rsidRPr="00523282" w:rsidRDefault="00474A56" w:rsidP="004A279A">
            <w:r w:rsidRPr="00523282">
              <w:t>Rekenen en wiskunde</w:t>
            </w:r>
          </w:p>
          <w:p w14:paraId="59EA766B" w14:textId="77777777" w:rsidR="00474A56" w:rsidRPr="00523282" w:rsidRDefault="00474A56" w:rsidP="004A279A"/>
        </w:tc>
        <w:tc>
          <w:tcPr>
            <w:tcW w:w="4423" w:type="dxa"/>
            <w:shd w:val="clear" w:color="auto" w:fill="auto"/>
          </w:tcPr>
          <w:p w14:paraId="12CDC38F" w14:textId="45BC1831" w:rsidR="00474A56" w:rsidRPr="00523282" w:rsidRDefault="00474A56" w:rsidP="001531DD">
            <w:r>
              <w:t>Getal &amp; Ruimte Junior</w:t>
            </w:r>
          </w:p>
        </w:tc>
      </w:tr>
      <w:tr w:rsidR="00474A56" w:rsidRPr="00523282" w14:paraId="0F3DA8C9" w14:textId="77777777" w:rsidTr="00474A56">
        <w:tc>
          <w:tcPr>
            <w:tcW w:w="3227" w:type="dxa"/>
            <w:shd w:val="clear" w:color="auto" w:fill="auto"/>
          </w:tcPr>
          <w:p w14:paraId="4E1616EF" w14:textId="77777777" w:rsidR="00474A56" w:rsidRPr="00523282" w:rsidRDefault="00474A56" w:rsidP="004A279A">
            <w:r w:rsidRPr="00523282">
              <w:t>Engelse taal</w:t>
            </w:r>
          </w:p>
          <w:p w14:paraId="407AB52D" w14:textId="77777777" w:rsidR="00474A56" w:rsidRPr="00523282" w:rsidRDefault="00474A56" w:rsidP="004A279A"/>
        </w:tc>
        <w:tc>
          <w:tcPr>
            <w:tcW w:w="4423" w:type="dxa"/>
            <w:shd w:val="clear" w:color="auto" w:fill="auto"/>
          </w:tcPr>
          <w:p w14:paraId="3E855DD5" w14:textId="4B2AC949" w:rsidR="00474A56" w:rsidRPr="00523282" w:rsidRDefault="00474A56" w:rsidP="004A279A">
            <w:r>
              <w:t>Groove Me</w:t>
            </w:r>
          </w:p>
        </w:tc>
      </w:tr>
      <w:tr w:rsidR="00474A56" w:rsidRPr="00523282" w14:paraId="17322F94" w14:textId="77777777" w:rsidTr="00474A56">
        <w:tc>
          <w:tcPr>
            <w:tcW w:w="3227" w:type="dxa"/>
            <w:shd w:val="clear" w:color="auto" w:fill="auto"/>
          </w:tcPr>
          <w:p w14:paraId="1D0C56BF" w14:textId="0322EA2F" w:rsidR="00474A56" w:rsidRPr="00523282" w:rsidRDefault="00474A56" w:rsidP="004A279A">
            <w:r>
              <w:t>Wereldoriëntatie</w:t>
            </w:r>
          </w:p>
          <w:p w14:paraId="2B0897C4" w14:textId="77777777" w:rsidR="00474A56" w:rsidRPr="00523282" w:rsidRDefault="00474A56" w:rsidP="004A279A"/>
        </w:tc>
        <w:tc>
          <w:tcPr>
            <w:tcW w:w="4423" w:type="dxa"/>
            <w:shd w:val="clear" w:color="auto" w:fill="auto"/>
          </w:tcPr>
          <w:p w14:paraId="03B2FAA5" w14:textId="4378E22A" w:rsidR="00474A56" w:rsidRPr="00523282" w:rsidRDefault="00474A56" w:rsidP="004A279A">
            <w:r>
              <w:t>Blinkstudio</w:t>
            </w:r>
          </w:p>
        </w:tc>
      </w:tr>
      <w:tr w:rsidR="00474A56" w:rsidRPr="00523282" w14:paraId="3D1A4CBA" w14:textId="77777777" w:rsidTr="00474A56">
        <w:tc>
          <w:tcPr>
            <w:tcW w:w="3227" w:type="dxa"/>
            <w:tcBorders>
              <w:top w:val="single" w:sz="4" w:space="0" w:color="auto"/>
              <w:left w:val="single" w:sz="4" w:space="0" w:color="auto"/>
              <w:bottom w:val="single" w:sz="4" w:space="0" w:color="auto"/>
              <w:right w:val="single" w:sz="4" w:space="0" w:color="auto"/>
            </w:tcBorders>
            <w:shd w:val="clear" w:color="auto" w:fill="auto"/>
          </w:tcPr>
          <w:p w14:paraId="73AAA1D9" w14:textId="77777777" w:rsidR="00474A56" w:rsidRPr="00523282" w:rsidRDefault="00474A56" w:rsidP="002633AA">
            <w:r w:rsidRPr="00523282">
              <w:t>Bevordering van gezond gedrag</w:t>
            </w:r>
          </w:p>
          <w:p w14:paraId="740FF478" w14:textId="77777777" w:rsidR="00474A56" w:rsidRPr="00523282" w:rsidRDefault="00474A56" w:rsidP="002633AA"/>
        </w:tc>
        <w:tc>
          <w:tcPr>
            <w:tcW w:w="4423" w:type="dxa"/>
            <w:tcBorders>
              <w:top w:val="single" w:sz="4" w:space="0" w:color="auto"/>
              <w:left w:val="single" w:sz="4" w:space="0" w:color="auto"/>
              <w:bottom w:val="single" w:sz="4" w:space="0" w:color="auto"/>
              <w:right w:val="single" w:sz="4" w:space="0" w:color="auto"/>
            </w:tcBorders>
            <w:shd w:val="clear" w:color="auto" w:fill="auto"/>
          </w:tcPr>
          <w:p w14:paraId="23229C80" w14:textId="77777777" w:rsidR="00474A56" w:rsidRPr="00523282" w:rsidRDefault="00474A56" w:rsidP="002633AA">
            <w:r>
              <w:t>Blinkstudio</w:t>
            </w:r>
          </w:p>
        </w:tc>
      </w:tr>
      <w:tr w:rsidR="00474A56" w:rsidRPr="00523282" w14:paraId="38FB618A" w14:textId="77777777" w:rsidTr="00474A56">
        <w:tc>
          <w:tcPr>
            <w:tcW w:w="3227" w:type="dxa"/>
            <w:tcBorders>
              <w:top w:val="single" w:sz="4" w:space="0" w:color="auto"/>
              <w:left w:val="single" w:sz="4" w:space="0" w:color="auto"/>
              <w:bottom w:val="single" w:sz="4" w:space="0" w:color="auto"/>
              <w:right w:val="single" w:sz="4" w:space="0" w:color="auto"/>
            </w:tcBorders>
            <w:shd w:val="clear" w:color="auto" w:fill="auto"/>
          </w:tcPr>
          <w:p w14:paraId="045B082D" w14:textId="62B743F9" w:rsidR="00474A56" w:rsidRPr="00523282" w:rsidRDefault="00474A56" w:rsidP="002633AA">
            <w:r w:rsidRPr="00523282">
              <w:t>Bevordering actief burgerschap en sociale integratie</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33555507" w14:textId="77777777" w:rsidR="00474A56" w:rsidRPr="00523282" w:rsidRDefault="00474A56" w:rsidP="002633AA">
            <w:r>
              <w:t>Blinkstudio</w:t>
            </w:r>
          </w:p>
        </w:tc>
      </w:tr>
      <w:tr w:rsidR="00474A56" w:rsidRPr="00523282" w14:paraId="21F07BE7" w14:textId="77777777" w:rsidTr="00474A56">
        <w:tc>
          <w:tcPr>
            <w:tcW w:w="3227" w:type="dxa"/>
            <w:tcBorders>
              <w:top w:val="single" w:sz="4" w:space="0" w:color="auto"/>
              <w:left w:val="single" w:sz="4" w:space="0" w:color="auto"/>
              <w:bottom w:val="single" w:sz="4" w:space="0" w:color="auto"/>
              <w:right w:val="single" w:sz="4" w:space="0" w:color="auto"/>
            </w:tcBorders>
            <w:shd w:val="clear" w:color="auto" w:fill="auto"/>
          </w:tcPr>
          <w:p w14:paraId="1B887600" w14:textId="77777777" w:rsidR="00474A56" w:rsidRDefault="00474A56" w:rsidP="002633AA">
            <w:r>
              <w:t>Lichamelijk opvoeding</w:t>
            </w:r>
          </w:p>
          <w:p w14:paraId="1CB35279" w14:textId="4C4C05D4" w:rsidR="00474A56" w:rsidRPr="00523282" w:rsidRDefault="00474A56" w:rsidP="002633AA"/>
        </w:tc>
        <w:tc>
          <w:tcPr>
            <w:tcW w:w="4423" w:type="dxa"/>
            <w:tcBorders>
              <w:top w:val="single" w:sz="4" w:space="0" w:color="auto"/>
              <w:left w:val="single" w:sz="4" w:space="0" w:color="auto"/>
              <w:bottom w:val="single" w:sz="4" w:space="0" w:color="auto"/>
              <w:right w:val="single" w:sz="4" w:space="0" w:color="auto"/>
            </w:tcBorders>
            <w:shd w:val="clear" w:color="auto" w:fill="auto"/>
          </w:tcPr>
          <w:p w14:paraId="266FBAEF" w14:textId="16084438" w:rsidR="00474A56" w:rsidRDefault="00474A56" w:rsidP="002633AA">
            <w:r>
              <w:t>Bewegingslessen in de Basisschool</w:t>
            </w:r>
          </w:p>
        </w:tc>
      </w:tr>
      <w:tr w:rsidR="00474A56" w:rsidRPr="00523282" w14:paraId="21244644" w14:textId="77777777" w:rsidTr="00474A56">
        <w:trPr>
          <w:trHeight w:val="687"/>
        </w:trPr>
        <w:tc>
          <w:tcPr>
            <w:tcW w:w="3227" w:type="dxa"/>
            <w:shd w:val="clear" w:color="auto" w:fill="auto"/>
          </w:tcPr>
          <w:p w14:paraId="40D778BD" w14:textId="233927C4" w:rsidR="00474A56" w:rsidRPr="00523282" w:rsidRDefault="00474A56" w:rsidP="004A279A">
            <w:r w:rsidRPr="00523282">
              <w:t>Expressie-activiteiten</w:t>
            </w:r>
          </w:p>
        </w:tc>
        <w:tc>
          <w:tcPr>
            <w:tcW w:w="4423" w:type="dxa"/>
            <w:shd w:val="clear" w:color="auto" w:fill="auto"/>
          </w:tcPr>
          <w:p w14:paraId="253FBFC8" w14:textId="577B1AA7" w:rsidR="00474A56" w:rsidRPr="00523282" w:rsidRDefault="00474A56" w:rsidP="004A279A">
            <w:r>
              <w:t>Projecten</w:t>
            </w:r>
          </w:p>
        </w:tc>
      </w:tr>
      <w:tr w:rsidR="00474A56" w:rsidRPr="00523282" w14:paraId="5CF33DE6" w14:textId="77777777" w:rsidTr="00474A56">
        <w:tc>
          <w:tcPr>
            <w:tcW w:w="3227" w:type="dxa"/>
            <w:shd w:val="clear" w:color="auto" w:fill="auto"/>
          </w:tcPr>
          <w:p w14:paraId="5FDE3AF3" w14:textId="14B5F308" w:rsidR="00474A56" w:rsidRPr="00523282" w:rsidRDefault="00474A56" w:rsidP="004A279A">
            <w:r w:rsidRPr="00523282">
              <w:t>Bevordering sociale redzaamheid, waaronder gedrag in het verkeer</w:t>
            </w:r>
          </w:p>
        </w:tc>
        <w:tc>
          <w:tcPr>
            <w:tcW w:w="4423" w:type="dxa"/>
            <w:shd w:val="clear" w:color="auto" w:fill="auto"/>
          </w:tcPr>
          <w:p w14:paraId="6B886866" w14:textId="1F005F74" w:rsidR="00474A56" w:rsidRPr="00523282" w:rsidRDefault="00474A56" w:rsidP="004A279A">
            <w:r>
              <w:t>Veilig Verkeer Nederland</w:t>
            </w:r>
          </w:p>
        </w:tc>
      </w:tr>
      <w:tr w:rsidR="00474A56" w:rsidRPr="00474A56" w14:paraId="12DF7FF8" w14:textId="77777777" w:rsidTr="00474A56">
        <w:tc>
          <w:tcPr>
            <w:tcW w:w="3227" w:type="dxa"/>
            <w:shd w:val="clear" w:color="auto" w:fill="auto"/>
          </w:tcPr>
          <w:p w14:paraId="2E1DCB4F" w14:textId="6CA17DC5" w:rsidR="00474A56" w:rsidRPr="00474A56" w:rsidRDefault="00474A56" w:rsidP="004A279A">
            <w:pPr>
              <w:rPr>
                <w:szCs w:val="21"/>
              </w:rPr>
            </w:pPr>
            <w:r w:rsidRPr="00474A56">
              <w:rPr>
                <w:szCs w:val="21"/>
              </w:rPr>
              <w:t>Schoolveiligheid / welbevinden van leerlingen</w:t>
            </w:r>
          </w:p>
        </w:tc>
        <w:tc>
          <w:tcPr>
            <w:tcW w:w="4423" w:type="dxa"/>
            <w:shd w:val="clear" w:color="auto" w:fill="auto"/>
          </w:tcPr>
          <w:p w14:paraId="153A9349" w14:textId="77777777" w:rsidR="00474A56" w:rsidRPr="00474A56" w:rsidRDefault="00474A56" w:rsidP="004A279A">
            <w:pPr>
              <w:rPr>
                <w:szCs w:val="21"/>
              </w:rPr>
            </w:pPr>
            <w:r w:rsidRPr="00474A56">
              <w:rPr>
                <w:szCs w:val="21"/>
              </w:rPr>
              <w:t>Gouden/zilveren/bronzen weken</w:t>
            </w:r>
          </w:p>
          <w:p w14:paraId="480D5B28" w14:textId="299981B3" w:rsidR="00474A56" w:rsidRPr="00474A56" w:rsidRDefault="00474A56" w:rsidP="004A279A">
            <w:pPr>
              <w:rPr>
                <w:szCs w:val="21"/>
              </w:rPr>
            </w:pPr>
            <w:r w:rsidRPr="00474A56">
              <w:rPr>
                <w:szCs w:val="21"/>
              </w:rPr>
              <w:t xml:space="preserve">Projecten </w:t>
            </w:r>
          </w:p>
        </w:tc>
      </w:tr>
    </w:tbl>
    <w:p w14:paraId="0676C13A" w14:textId="77777777" w:rsidR="00493E4B" w:rsidRPr="00474A56" w:rsidRDefault="00493E4B" w:rsidP="004A279A">
      <w:pPr>
        <w:rPr>
          <w:rFonts w:eastAsia="Arial Unicode MS"/>
          <w:color w:val="FF0000"/>
          <w:szCs w:val="21"/>
        </w:rPr>
      </w:pPr>
    </w:p>
    <w:p w14:paraId="2534DEC2" w14:textId="66E36B8B" w:rsidR="00474A56" w:rsidRPr="00474A56" w:rsidRDefault="00474A56" w:rsidP="00474A56">
      <w:pPr>
        <w:rPr>
          <w:rFonts w:eastAsia="Arial Unicode MS"/>
          <w:color w:val="auto"/>
          <w:szCs w:val="21"/>
        </w:rPr>
      </w:pPr>
      <w:r w:rsidRPr="00474A56">
        <w:rPr>
          <w:rFonts w:eastAsia="Arial Unicode MS"/>
          <w:color w:val="auto"/>
          <w:szCs w:val="21"/>
        </w:rPr>
        <w:t>Door deze leerstof aan te bieden met deze leermiddelen en door de wijze waarop deze leermiddelen worden ingezet</w:t>
      </w:r>
      <w:r w:rsidRPr="00474A56">
        <w:rPr>
          <w:rStyle w:val="Voetnootmarkering"/>
          <w:rFonts w:eastAsia="Arial Unicode MS"/>
          <w:color w:val="auto"/>
          <w:szCs w:val="21"/>
        </w:rPr>
        <w:footnoteReference w:id="2"/>
      </w:r>
      <w:r w:rsidRPr="00474A56">
        <w:rPr>
          <w:rFonts w:eastAsia="Arial Unicode MS"/>
          <w:color w:val="auto"/>
          <w:szCs w:val="21"/>
        </w:rPr>
        <w:t xml:space="preserve"> en de leertijd die wordt gereserveerd voor de vakinhouden, voldoet Sint Jan Baptist aan de kerndoelen en de wettelijke eisen zoals verwoord in artikel 9 van de Wet Primair Onderwijs. </w:t>
      </w:r>
    </w:p>
    <w:p w14:paraId="5F7F99D2" w14:textId="3D3CFE22" w:rsidR="0086557F" w:rsidRDefault="0086557F" w:rsidP="004A279A">
      <w:pPr>
        <w:rPr>
          <w:rFonts w:eastAsia="Arial Unicode MS"/>
        </w:rPr>
      </w:pPr>
    </w:p>
    <w:p w14:paraId="0A222491" w14:textId="1C882DA1" w:rsidR="00474A56" w:rsidRPr="00185B69" w:rsidRDefault="00A9579D" w:rsidP="00185B69">
      <w:pPr>
        <w:pStyle w:val="Kop2"/>
        <w:numPr>
          <w:ilvl w:val="0"/>
          <w:numId w:val="0"/>
        </w:numPr>
        <w:ind w:left="357" w:hanging="357"/>
        <w:rPr>
          <w:rFonts w:eastAsia="Arial Unicode MS"/>
          <w:szCs w:val="21"/>
        </w:rPr>
      </w:pPr>
      <w:r w:rsidRPr="00B85237">
        <w:rPr>
          <w:rFonts w:eastAsia="Arial Unicode MS"/>
          <w:sz w:val="22"/>
        </w:rPr>
        <w:br w:type="column"/>
      </w:r>
      <w:r w:rsidR="00B85237" w:rsidRPr="00185B69">
        <w:rPr>
          <w:rFonts w:eastAsia="Arial Unicode MS"/>
          <w:szCs w:val="21"/>
        </w:rPr>
        <w:lastRenderedPageBreak/>
        <w:t>4.4</w:t>
      </w:r>
      <w:r w:rsidR="00B85237" w:rsidRPr="00185B69">
        <w:rPr>
          <w:rFonts w:eastAsia="Arial Unicode MS"/>
          <w:szCs w:val="21"/>
        </w:rPr>
        <w:tab/>
      </w:r>
      <w:r w:rsidR="00B85237" w:rsidRPr="00185B69">
        <w:rPr>
          <w:rFonts w:eastAsia="Arial Unicode MS"/>
          <w:szCs w:val="21"/>
        </w:rPr>
        <w:tab/>
      </w:r>
      <w:r w:rsidR="00546897" w:rsidRPr="00185B69">
        <w:rPr>
          <w:rFonts w:eastAsia="Arial Unicode MS"/>
          <w:szCs w:val="21"/>
        </w:rPr>
        <w:t>KADERS: WAT HEBBEN ONZE LEERLINGEN NODIG?</w:t>
      </w:r>
    </w:p>
    <w:p w14:paraId="3DB0BCE9" w14:textId="4BAF9BF2" w:rsidR="00474A56" w:rsidRPr="007A6276" w:rsidRDefault="00474A56" w:rsidP="00474A56">
      <w:pPr>
        <w:rPr>
          <w:color w:val="auto"/>
          <w:szCs w:val="21"/>
        </w:rPr>
      </w:pPr>
      <w:r w:rsidRPr="007A6276">
        <w:rPr>
          <w:color w:val="auto"/>
          <w:szCs w:val="21"/>
        </w:rPr>
        <w:t xml:space="preserve">Voor Sint Jan Baptist zijn de leerlijnen, tussendoelen en referentieniveaus leidend, ook (juist!) in het werken met methodes. Wij streven ernaar dat 100% van de leerlingen aan het eind van de basisschool het 1F-niveau taal en lezen behaalt en, als gemiddelde berekend over drie leerjaren, 65 % het 2F-/1S-niveau. </w:t>
      </w:r>
      <w:r w:rsidRPr="007A6276">
        <w:rPr>
          <w:color w:val="auto"/>
          <w:szCs w:val="21"/>
        </w:rPr>
        <w:br/>
        <w:t>We toetsen om leerlingen ten opzichte van de doelen, het gemiddelde en zichzelf te vergelijken en om specifieke onderwijsbehoeften vast te stellen. De wijze waarop we dit doen is beschreven in ons Schoolondersteuningsprofiel.</w:t>
      </w:r>
    </w:p>
    <w:p w14:paraId="1C8C6A5F" w14:textId="158DD101" w:rsidR="00474A56" w:rsidRDefault="00474A56" w:rsidP="00474A56">
      <w:pPr>
        <w:tabs>
          <w:tab w:val="clear" w:pos="360"/>
        </w:tabs>
        <w:rPr>
          <w:color w:val="auto"/>
          <w:szCs w:val="21"/>
        </w:rPr>
      </w:pPr>
      <w:r w:rsidRPr="007A6276">
        <w:rPr>
          <w:color w:val="auto"/>
          <w:szCs w:val="21"/>
        </w:rPr>
        <w:t>Naast observaties met verschillende observatie</w:t>
      </w:r>
      <w:r w:rsidR="006857E6">
        <w:rPr>
          <w:color w:val="auto"/>
          <w:szCs w:val="21"/>
        </w:rPr>
        <w:t>-</w:t>
      </w:r>
      <w:r w:rsidRPr="007A6276">
        <w:rPr>
          <w:color w:val="auto"/>
          <w:szCs w:val="21"/>
        </w:rPr>
        <w:t>instrumenten (waaronder de Module Leerlijnen van Parnassys) en methodegebonden toetsen zetten we de volgende toe</w:t>
      </w:r>
      <w:r w:rsidR="007A6276" w:rsidRPr="007A6276">
        <w:rPr>
          <w:color w:val="auto"/>
          <w:szCs w:val="21"/>
        </w:rPr>
        <w:t>tsen in:</w:t>
      </w:r>
    </w:p>
    <w:p w14:paraId="2B166783" w14:textId="77777777" w:rsidR="006857E6" w:rsidRPr="007A6276" w:rsidRDefault="006857E6" w:rsidP="00474A56">
      <w:pPr>
        <w:tabs>
          <w:tab w:val="clear" w:pos="360"/>
        </w:tabs>
        <w:rPr>
          <w:color w:val="auto"/>
          <w:szCs w:val="21"/>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097"/>
        <w:gridCol w:w="1097"/>
        <w:gridCol w:w="844"/>
        <w:gridCol w:w="851"/>
        <w:gridCol w:w="850"/>
        <w:gridCol w:w="825"/>
        <w:gridCol w:w="876"/>
      </w:tblGrid>
      <w:tr w:rsidR="007A6276" w:rsidRPr="007A6276" w14:paraId="52340F62" w14:textId="77777777" w:rsidTr="00AB3D28">
        <w:tc>
          <w:tcPr>
            <w:tcW w:w="1493" w:type="dxa"/>
            <w:shd w:val="clear" w:color="auto" w:fill="FDE9D9" w:themeFill="accent6" w:themeFillTint="33"/>
          </w:tcPr>
          <w:p w14:paraId="51D98265" w14:textId="77777777" w:rsidR="007A6276" w:rsidRPr="007A6276" w:rsidRDefault="007A6276" w:rsidP="002B4F38">
            <w:pPr>
              <w:rPr>
                <w:b/>
                <w:color w:val="auto"/>
                <w:szCs w:val="21"/>
              </w:rPr>
            </w:pPr>
            <w:r w:rsidRPr="007A6276">
              <w:rPr>
                <w:b/>
                <w:color w:val="auto"/>
                <w:szCs w:val="21"/>
              </w:rPr>
              <w:br w:type="column"/>
              <w:t>Groep</w:t>
            </w:r>
          </w:p>
        </w:tc>
        <w:tc>
          <w:tcPr>
            <w:tcW w:w="1097" w:type="dxa"/>
            <w:shd w:val="clear" w:color="auto" w:fill="FDE9D9" w:themeFill="accent6" w:themeFillTint="33"/>
          </w:tcPr>
          <w:p w14:paraId="75B66B92" w14:textId="00391D20" w:rsidR="007A6276" w:rsidRPr="007A6276" w:rsidRDefault="007A6276" w:rsidP="002B4F38">
            <w:pPr>
              <w:rPr>
                <w:b/>
                <w:color w:val="auto"/>
                <w:szCs w:val="21"/>
              </w:rPr>
            </w:pPr>
            <w:r w:rsidRPr="007A6276">
              <w:rPr>
                <w:b/>
                <w:color w:val="auto"/>
                <w:szCs w:val="21"/>
              </w:rPr>
              <w:t>1-2</w:t>
            </w:r>
          </w:p>
        </w:tc>
        <w:tc>
          <w:tcPr>
            <w:tcW w:w="1097" w:type="dxa"/>
            <w:shd w:val="clear" w:color="auto" w:fill="FDE9D9" w:themeFill="accent6" w:themeFillTint="33"/>
          </w:tcPr>
          <w:p w14:paraId="7249B9F2" w14:textId="77777777" w:rsidR="007A6276" w:rsidRPr="007A6276" w:rsidRDefault="007A6276" w:rsidP="002B4F38">
            <w:pPr>
              <w:rPr>
                <w:b/>
                <w:color w:val="auto"/>
                <w:szCs w:val="21"/>
              </w:rPr>
            </w:pPr>
            <w:r w:rsidRPr="007A6276">
              <w:rPr>
                <w:b/>
                <w:color w:val="auto"/>
                <w:szCs w:val="21"/>
              </w:rPr>
              <w:t>3</w:t>
            </w:r>
          </w:p>
        </w:tc>
        <w:tc>
          <w:tcPr>
            <w:tcW w:w="844" w:type="dxa"/>
            <w:shd w:val="clear" w:color="auto" w:fill="FDE9D9" w:themeFill="accent6" w:themeFillTint="33"/>
          </w:tcPr>
          <w:p w14:paraId="116F6723" w14:textId="77777777" w:rsidR="007A6276" w:rsidRPr="007A6276" w:rsidRDefault="007A6276" w:rsidP="002B4F38">
            <w:pPr>
              <w:rPr>
                <w:b/>
                <w:color w:val="auto"/>
                <w:szCs w:val="21"/>
              </w:rPr>
            </w:pPr>
            <w:r w:rsidRPr="007A6276">
              <w:rPr>
                <w:b/>
                <w:color w:val="auto"/>
                <w:szCs w:val="21"/>
              </w:rPr>
              <w:t>4</w:t>
            </w:r>
          </w:p>
        </w:tc>
        <w:tc>
          <w:tcPr>
            <w:tcW w:w="851" w:type="dxa"/>
            <w:shd w:val="clear" w:color="auto" w:fill="FDE9D9" w:themeFill="accent6" w:themeFillTint="33"/>
          </w:tcPr>
          <w:p w14:paraId="79D464AE" w14:textId="77777777" w:rsidR="007A6276" w:rsidRPr="007A6276" w:rsidRDefault="007A6276" w:rsidP="002B4F38">
            <w:pPr>
              <w:rPr>
                <w:b/>
                <w:color w:val="auto"/>
                <w:szCs w:val="21"/>
              </w:rPr>
            </w:pPr>
            <w:r w:rsidRPr="007A6276">
              <w:rPr>
                <w:b/>
                <w:color w:val="auto"/>
                <w:szCs w:val="21"/>
              </w:rPr>
              <w:t>5</w:t>
            </w:r>
          </w:p>
        </w:tc>
        <w:tc>
          <w:tcPr>
            <w:tcW w:w="850" w:type="dxa"/>
            <w:shd w:val="clear" w:color="auto" w:fill="FDE9D9" w:themeFill="accent6" w:themeFillTint="33"/>
          </w:tcPr>
          <w:p w14:paraId="6427658A" w14:textId="77777777" w:rsidR="007A6276" w:rsidRPr="007A6276" w:rsidRDefault="007A6276" w:rsidP="002B4F38">
            <w:pPr>
              <w:rPr>
                <w:b/>
                <w:color w:val="auto"/>
                <w:szCs w:val="21"/>
              </w:rPr>
            </w:pPr>
            <w:r w:rsidRPr="007A6276">
              <w:rPr>
                <w:b/>
                <w:color w:val="auto"/>
                <w:szCs w:val="21"/>
              </w:rPr>
              <w:t>6</w:t>
            </w:r>
          </w:p>
        </w:tc>
        <w:tc>
          <w:tcPr>
            <w:tcW w:w="825" w:type="dxa"/>
            <w:shd w:val="clear" w:color="auto" w:fill="FDE9D9" w:themeFill="accent6" w:themeFillTint="33"/>
          </w:tcPr>
          <w:p w14:paraId="566F4290" w14:textId="77777777" w:rsidR="007A6276" w:rsidRPr="007A6276" w:rsidRDefault="007A6276" w:rsidP="002B4F38">
            <w:pPr>
              <w:rPr>
                <w:b/>
                <w:color w:val="auto"/>
                <w:szCs w:val="21"/>
              </w:rPr>
            </w:pPr>
            <w:r w:rsidRPr="007A6276">
              <w:rPr>
                <w:b/>
                <w:color w:val="auto"/>
                <w:szCs w:val="21"/>
              </w:rPr>
              <w:t>7</w:t>
            </w:r>
          </w:p>
        </w:tc>
        <w:tc>
          <w:tcPr>
            <w:tcW w:w="876" w:type="dxa"/>
            <w:shd w:val="clear" w:color="auto" w:fill="FDE9D9" w:themeFill="accent6" w:themeFillTint="33"/>
          </w:tcPr>
          <w:p w14:paraId="05596994" w14:textId="77777777" w:rsidR="007A6276" w:rsidRPr="007A6276" w:rsidRDefault="007A6276" w:rsidP="002B4F38">
            <w:pPr>
              <w:rPr>
                <w:b/>
                <w:color w:val="auto"/>
                <w:szCs w:val="21"/>
              </w:rPr>
            </w:pPr>
            <w:r w:rsidRPr="007A6276">
              <w:rPr>
                <w:b/>
                <w:color w:val="auto"/>
                <w:szCs w:val="21"/>
              </w:rPr>
              <w:t>8</w:t>
            </w:r>
          </w:p>
        </w:tc>
      </w:tr>
      <w:tr w:rsidR="007A6276" w:rsidRPr="007A6276" w14:paraId="2B31FEE3" w14:textId="77777777" w:rsidTr="00AB3D28">
        <w:tc>
          <w:tcPr>
            <w:tcW w:w="1493" w:type="dxa"/>
            <w:shd w:val="clear" w:color="auto" w:fill="auto"/>
          </w:tcPr>
          <w:p w14:paraId="323EFA6B" w14:textId="77777777" w:rsidR="007A6276" w:rsidRPr="007A6276" w:rsidRDefault="007A6276" w:rsidP="002B4F38">
            <w:pPr>
              <w:rPr>
                <w:color w:val="auto"/>
                <w:szCs w:val="21"/>
              </w:rPr>
            </w:pPr>
            <w:r w:rsidRPr="007A6276">
              <w:rPr>
                <w:color w:val="auto"/>
                <w:szCs w:val="21"/>
              </w:rPr>
              <w:t>Taal</w:t>
            </w:r>
          </w:p>
        </w:tc>
        <w:tc>
          <w:tcPr>
            <w:tcW w:w="1097" w:type="dxa"/>
            <w:shd w:val="clear" w:color="auto" w:fill="auto"/>
          </w:tcPr>
          <w:p w14:paraId="4AB0ED05" w14:textId="77777777" w:rsidR="0055635D" w:rsidRDefault="007A6276" w:rsidP="002B4F38">
            <w:pPr>
              <w:rPr>
                <w:color w:val="auto"/>
                <w:szCs w:val="21"/>
              </w:rPr>
            </w:pPr>
            <w:r w:rsidRPr="007A6276">
              <w:rPr>
                <w:color w:val="auto"/>
                <w:szCs w:val="21"/>
              </w:rPr>
              <w:t>CITO</w:t>
            </w:r>
          </w:p>
          <w:p w14:paraId="358A038D" w14:textId="46FBF348" w:rsidR="007A6276" w:rsidRPr="007A6276" w:rsidRDefault="007A6276" w:rsidP="002B4F38">
            <w:pPr>
              <w:rPr>
                <w:color w:val="auto"/>
                <w:szCs w:val="21"/>
              </w:rPr>
            </w:pPr>
            <w:r w:rsidRPr="007A6276">
              <w:rPr>
                <w:color w:val="auto"/>
                <w:szCs w:val="21"/>
              </w:rPr>
              <w:t>LOVS</w:t>
            </w:r>
          </w:p>
        </w:tc>
        <w:tc>
          <w:tcPr>
            <w:tcW w:w="1097" w:type="dxa"/>
            <w:shd w:val="clear" w:color="auto" w:fill="auto"/>
          </w:tcPr>
          <w:p w14:paraId="0AB6FC56" w14:textId="77777777" w:rsidR="007A6276" w:rsidRPr="007A6276" w:rsidRDefault="007A6276" w:rsidP="002B4F38">
            <w:pPr>
              <w:rPr>
                <w:color w:val="auto"/>
                <w:szCs w:val="21"/>
              </w:rPr>
            </w:pPr>
          </w:p>
        </w:tc>
        <w:tc>
          <w:tcPr>
            <w:tcW w:w="844" w:type="dxa"/>
            <w:shd w:val="clear" w:color="auto" w:fill="auto"/>
          </w:tcPr>
          <w:p w14:paraId="28FB26FE" w14:textId="77777777" w:rsidR="007A6276" w:rsidRPr="007A6276" w:rsidRDefault="007A6276" w:rsidP="002B4F38">
            <w:pPr>
              <w:rPr>
                <w:color w:val="auto"/>
                <w:szCs w:val="21"/>
              </w:rPr>
            </w:pPr>
          </w:p>
        </w:tc>
        <w:tc>
          <w:tcPr>
            <w:tcW w:w="851" w:type="dxa"/>
            <w:shd w:val="clear" w:color="auto" w:fill="auto"/>
          </w:tcPr>
          <w:p w14:paraId="46139725" w14:textId="77777777" w:rsidR="007A6276" w:rsidRPr="007A6276" w:rsidRDefault="007A6276" w:rsidP="002B4F38">
            <w:pPr>
              <w:rPr>
                <w:color w:val="auto"/>
                <w:szCs w:val="21"/>
              </w:rPr>
            </w:pPr>
          </w:p>
        </w:tc>
        <w:tc>
          <w:tcPr>
            <w:tcW w:w="850" w:type="dxa"/>
            <w:shd w:val="clear" w:color="auto" w:fill="auto"/>
          </w:tcPr>
          <w:p w14:paraId="789A3B1B" w14:textId="77777777" w:rsidR="007A6276" w:rsidRPr="007A6276" w:rsidRDefault="007A6276" w:rsidP="002B4F38">
            <w:pPr>
              <w:rPr>
                <w:color w:val="auto"/>
                <w:szCs w:val="21"/>
              </w:rPr>
            </w:pPr>
          </w:p>
        </w:tc>
        <w:tc>
          <w:tcPr>
            <w:tcW w:w="825" w:type="dxa"/>
            <w:shd w:val="clear" w:color="auto" w:fill="auto"/>
          </w:tcPr>
          <w:p w14:paraId="4FDA84C0" w14:textId="77777777" w:rsidR="007A6276" w:rsidRPr="007A6276" w:rsidRDefault="007A6276" w:rsidP="002B4F38">
            <w:pPr>
              <w:rPr>
                <w:color w:val="auto"/>
                <w:szCs w:val="21"/>
              </w:rPr>
            </w:pPr>
          </w:p>
        </w:tc>
        <w:tc>
          <w:tcPr>
            <w:tcW w:w="876" w:type="dxa"/>
            <w:shd w:val="clear" w:color="auto" w:fill="auto"/>
          </w:tcPr>
          <w:p w14:paraId="0D23A307" w14:textId="77777777" w:rsidR="007A6276" w:rsidRPr="007A6276" w:rsidRDefault="007A6276" w:rsidP="002B4F38">
            <w:pPr>
              <w:rPr>
                <w:color w:val="auto"/>
                <w:szCs w:val="21"/>
              </w:rPr>
            </w:pPr>
          </w:p>
        </w:tc>
      </w:tr>
      <w:tr w:rsidR="007A6276" w:rsidRPr="007A6276" w14:paraId="53A2DC88" w14:textId="77777777" w:rsidTr="00AB3D28">
        <w:tc>
          <w:tcPr>
            <w:tcW w:w="1493" w:type="dxa"/>
            <w:shd w:val="clear" w:color="auto" w:fill="auto"/>
          </w:tcPr>
          <w:p w14:paraId="380C1EE9" w14:textId="77777777" w:rsidR="007A6276" w:rsidRPr="007A6276" w:rsidRDefault="007A6276" w:rsidP="002B4F38">
            <w:pPr>
              <w:rPr>
                <w:color w:val="auto"/>
                <w:szCs w:val="21"/>
              </w:rPr>
            </w:pPr>
            <w:r w:rsidRPr="007A6276">
              <w:rPr>
                <w:color w:val="auto"/>
                <w:szCs w:val="21"/>
              </w:rPr>
              <w:t>Lezen</w:t>
            </w:r>
          </w:p>
        </w:tc>
        <w:tc>
          <w:tcPr>
            <w:tcW w:w="1097" w:type="dxa"/>
            <w:shd w:val="clear" w:color="auto" w:fill="auto"/>
          </w:tcPr>
          <w:p w14:paraId="668EDBFC" w14:textId="77777777" w:rsidR="007A6276" w:rsidRPr="007A6276" w:rsidRDefault="007A6276" w:rsidP="002B4F38">
            <w:pPr>
              <w:rPr>
                <w:color w:val="auto"/>
                <w:szCs w:val="21"/>
              </w:rPr>
            </w:pPr>
          </w:p>
        </w:tc>
        <w:tc>
          <w:tcPr>
            <w:tcW w:w="1097" w:type="dxa"/>
            <w:shd w:val="clear" w:color="auto" w:fill="auto"/>
          </w:tcPr>
          <w:p w14:paraId="119A5287" w14:textId="77777777" w:rsidR="007A6276" w:rsidRPr="007A6276" w:rsidRDefault="007A6276" w:rsidP="002B4F38">
            <w:pPr>
              <w:rPr>
                <w:color w:val="auto"/>
                <w:szCs w:val="21"/>
              </w:rPr>
            </w:pPr>
            <w:r w:rsidRPr="007A6276">
              <w:rPr>
                <w:color w:val="auto"/>
                <w:szCs w:val="21"/>
              </w:rPr>
              <w:t>CITO LOVS</w:t>
            </w:r>
          </w:p>
        </w:tc>
        <w:tc>
          <w:tcPr>
            <w:tcW w:w="844" w:type="dxa"/>
            <w:shd w:val="clear" w:color="auto" w:fill="auto"/>
          </w:tcPr>
          <w:p w14:paraId="685CC1CF" w14:textId="77777777" w:rsidR="007A6276" w:rsidRPr="007A6276" w:rsidRDefault="007A6276" w:rsidP="002B4F38">
            <w:pPr>
              <w:rPr>
                <w:color w:val="auto"/>
                <w:szCs w:val="21"/>
              </w:rPr>
            </w:pPr>
            <w:r w:rsidRPr="007A6276">
              <w:rPr>
                <w:color w:val="auto"/>
                <w:szCs w:val="21"/>
              </w:rPr>
              <w:t>CITO LOVS</w:t>
            </w:r>
          </w:p>
        </w:tc>
        <w:tc>
          <w:tcPr>
            <w:tcW w:w="851" w:type="dxa"/>
            <w:shd w:val="clear" w:color="auto" w:fill="auto"/>
          </w:tcPr>
          <w:p w14:paraId="498407F4" w14:textId="77777777" w:rsidR="007A6276" w:rsidRPr="007A6276" w:rsidRDefault="007A6276" w:rsidP="002B4F38">
            <w:pPr>
              <w:rPr>
                <w:color w:val="auto"/>
                <w:szCs w:val="21"/>
              </w:rPr>
            </w:pPr>
            <w:r w:rsidRPr="007A6276">
              <w:rPr>
                <w:color w:val="auto"/>
                <w:szCs w:val="21"/>
              </w:rPr>
              <w:t>CITO LOVS</w:t>
            </w:r>
          </w:p>
        </w:tc>
        <w:tc>
          <w:tcPr>
            <w:tcW w:w="850" w:type="dxa"/>
            <w:shd w:val="clear" w:color="auto" w:fill="auto"/>
          </w:tcPr>
          <w:p w14:paraId="6931E8BD" w14:textId="77777777" w:rsidR="007A6276" w:rsidRPr="007A6276" w:rsidRDefault="007A6276" w:rsidP="002B4F38">
            <w:pPr>
              <w:rPr>
                <w:color w:val="auto"/>
                <w:szCs w:val="21"/>
              </w:rPr>
            </w:pPr>
            <w:r w:rsidRPr="007A6276">
              <w:rPr>
                <w:color w:val="auto"/>
                <w:szCs w:val="21"/>
              </w:rPr>
              <w:t>CITO LOVS</w:t>
            </w:r>
          </w:p>
        </w:tc>
        <w:tc>
          <w:tcPr>
            <w:tcW w:w="825" w:type="dxa"/>
            <w:shd w:val="clear" w:color="auto" w:fill="auto"/>
          </w:tcPr>
          <w:p w14:paraId="3ABA9757" w14:textId="77777777" w:rsidR="007A6276" w:rsidRPr="007A6276" w:rsidRDefault="007A6276" w:rsidP="002B4F38">
            <w:pPr>
              <w:rPr>
                <w:color w:val="auto"/>
                <w:szCs w:val="21"/>
              </w:rPr>
            </w:pPr>
            <w:r w:rsidRPr="007A6276">
              <w:rPr>
                <w:color w:val="auto"/>
                <w:szCs w:val="21"/>
              </w:rPr>
              <w:t>CITO LOVS</w:t>
            </w:r>
          </w:p>
        </w:tc>
        <w:tc>
          <w:tcPr>
            <w:tcW w:w="876" w:type="dxa"/>
            <w:shd w:val="clear" w:color="auto" w:fill="auto"/>
          </w:tcPr>
          <w:p w14:paraId="234CC80A" w14:textId="77777777" w:rsidR="007A6276" w:rsidRPr="007A6276" w:rsidRDefault="007A6276" w:rsidP="002B4F38">
            <w:pPr>
              <w:rPr>
                <w:color w:val="auto"/>
                <w:szCs w:val="21"/>
              </w:rPr>
            </w:pPr>
            <w:r w:rsidRPr="007A6276">
              <w:rPr>
                <w:color w:val="auto"/>
                <w:szCs w:val="21"/>
              </w:rPr>
              <w:t>CITO LOVS</w:t>
            </w:r>
          </w:p>
        </w:tc>
      </w:tr>
      <w:tr w:rsidR="007A6276" w:rsidRPr="007A6276" w14:paraId="4E30C754" w14:textId="77777777" w:rsidTr="00AB3D28">
        <w:tc>
          <w:tcPr>
            <w:tcW w:w="1493" w:type="dxa"/>
            <w:shd w:val="clear" w:color="auto" w:fill="auto"/>
          </w:tcPr>
          <w:p w14:paraId="29F33063" w14:textId="77777777" w:rsidR="007A6276" w:rsidRPr="007A6276" w:rsidRDefault="007A6276" w:rsidP="002B4F38">
            <w:pPr>
              <w:rPr>
                <w:color w:val="auto"/>
                <w:szCs w:val="21"/>
              </w:rPr>
            </w:pPr>
            <w:r w:rsidRPr="007A6276">
              <w:rPr>
                <w:color w:val="auto"/>
                <w:szCs w:val="21"/>
              </w:rPr>
              <w:t>Spelling</w:t>
            </w:r>
          </w:p>
        </w:tc>
        <w:tc>
          <w:tcPr>
            <w:tcW w:w="1097" w:type="dxa"/>
            <w:shd w:val="clear" w:color="auto" w:fill="auto"/>
          </w:tcPr>
          <w:p w14:paraId="5A475700" w14:textId="77777777" w:rsidR="007A6276" w:rsidRPr="007A6276" w:rsidRDefault="007A6276" w:rsidP="002B4F38">
            <w:pPr>
              <w:rPr>
                <w:color w:val="auto"/>
                <w:szCs w:val="21"/>
              </w:rPr>
            </w:pPr>
          </w:p>
        </w:tc>
        <w:tc>
          <w:tcPr>
            <w:tcW w:w="1097" w:type="dxa"/>
            <w:shd w:val="clear" w:color="auto" w:fill="auto"/>
          </w:tcPr>
          <w:p w14:paraId="7DE170A4" w14:textId="77777777" w:rsidR="007A6276" w:rsidRPr="007A6276" w:rsidRDefault="007A6276" w:rsidP="002B4F38">
            <w:pPr>
              <w:rPr>
                <w:color w:val="auto"/>
                <w:szCs w:val="21"/>
              </w:rPr>
            </w:pPr>
            <w:r w:rsidRPr="007A6276">
              <w:rPr>
                <w:color w:val="auto"/>
                <w:szCs w:val="21"/>
              </w:rPr>
              <w:t>CITO LOVS</w:t>
            </w:r>
          </w:p>
        </w:tc>
        <w:tc>
          <w:tcPr>
            <w:tcW w:w="844" w:type="dxa"/>
            <w:shd w:val="clear" w:color="auto" w:fill="auto"/>
          </w:tcPr>
          <w:p w14:paraId="4CAB3505" w14:textId="77777777" w:rsidR="007A6276" w:rsidRPr="007A6276" w:rsidRDefault="007A6276" w:rsidP="002B4F38">
            <w:pPr>
              <w:rPr>
                <w:color w:val="auto"/>
                <w:szCs w:val="21"/>
              </w:rPr>
            </w:pPr>
            <w:r w:rsidRPr="007A6276">
              <w:rPr>
                <w:color w:val="auto"/>
                <w:szCs w:val="21"/>
              </w:rPr>
              <w:t>CITO LOVS</w:t>
            </w:r>
          </w:p>
        </w:tc>
        <w:tc>
          <w:tcPr>
            <w:tcW w:w="851" w:type="dxa"/>
            <w:shd w:val="clear" w:color="auto" w:fill="auto"/>
          </w:tcPr>
          <w:p w14:paraId="5F1DDAF4" w14:textId="77777777" w:rsidR="007A6276" w:rsidRPr="007A6276" w:rsidRDefault="007A6276" w:rsidP="002B4F38">
            <w:pPr>
              <w:rPr>
                <w:color w:val="auto"/>
                <w:szCs w:val="21"/>
              </w:rPr>
            </w:pPr>
            <w:r w:rsidRPr="007A6276">
              <w:rPr>
                <w:color w:val="auto"/>
                <w:szCs w:val="21"/>
              </w:rPr>
              <w:t>CITO LOVS</w:t>
            </w:r>
          </w:p>
        </w:tc>
        <w:tc>
          <w:tcPr>
            <w:tcW w:w="850" w:type="dxa"/>
            <w:shd w:val="clear" w:color="auto" w:fill="auto"/>
          </w:tcPr>
          <w:p w14:paraId="1765B030" w14:textId="77777777" w:rsidR="007A6276" w:rsidRPr="007A6276" w:rsidRDefault="007A6276" w:rsidP="002B4F38">
            <w:pPr>
              <w:rPr>
                <w:color w:val="auto"/>
                <w:szCs w:val="21"/>
              </w:rPr>
            </w:pPr>
            <w:r w:rsidRPr="007A6276">
              <w:rPr>
                <w:color w:val="auto"/>
                <w:szCs w:val="21"/>
              </w:rPr>
              <w:t>CITO LOVS</w:t>
            </w:r>
          </w:p>
        </w:tc>
        <w:tc>
          <w:tcPr>
            <w:tcW w:w="825" w:type="dxa"/>
            <w:shd w:val="clear" w:color="auto" w:fill="auto"/>
          </w:tcPr>
          <w:p w14:paraId="3324EA58" w14:textId="77777777" w:rsidR="007A6276" w:rsidRPr="007A6276" w:rsidRDefault="007A6276" w:rsidP="002B4F38">
            <w:pPr>
              <w:rPr>
                <w:color w:val="auto"/>
                <w:szCs w:val="21"/>
              </w:rPr>
            </w:pPr>
            <w:r w:rsidRPr="007A6276">
              <w:rPr>
                <w:color w:val="auto"/>
                <w:szCs w:val="21"/>
              </w:rPr>
              <w:t>CITO LOVS</w:t>
            </w:r>
          </w:p>
        </w:tc>
        <w:tc>
          <w:tcPr>
            <w:tcW w:w="876" w:type="dxa"/>
            <w:shd w:val="clear" w:color="auto" w:fill="auto"/>
          </w:tcPr>
          <w:p w14:paraId="2A3F01B2" w14:textId="77777777" w:rsidR="007A6276" w:rsidRPr="007A6276" w:rsidRDefault="007A6276" w:rsidP="002B4F38">
            <w:pPr>
              <w:rPr>
                <w:color w:val="auto"/>
                <w:szCs w:val="21"/>
              </w:rPr>
            </w:pPr>
            <w:r w:rsidRPr="007A6276">
              <w:rPr>
                <w:color w:val="auto"/>
                <w:szCs w:val="21"/>
              </w:rPr>
              <w:t>CITO LOVS</w:t>
            </w:r>
          </w:p>
        </w:tc>
      </w:tr>
      <w:tr w:rsidR="007A6276" w:rsidRPr="007A6276" w14:paraId="0ED15371" w14:textId="77777777" w:rsidTr="00AB3D28">
        <w:tc>
          <w:tcPr>
            <w:tcW w:w="1493" w:type="dxa"/>
            <w:shd w:val="clear" w:color="auto" w:fill="auto"/>
          </w:tcPr>
          <w:p w14:paraId="405BCE29" w14:textId="77777777" w:rsidR="007A6276" w:rsidRPr="007A6276" w:rsidRDefault="007A6276" w:rsidP="002B4F38">
            <w:pPr>
              <w:rPr>
                <w:color w:val="auto"/>
                <w:szCs w:val="21"/>
              </w:rPr>
            </w:pPr>
            <w:r w:rsidRPr="007A6276">
              <w:rPr>
                <w:color w:val="auto"/>
                <w:szCs w:val="21"/>
              </w:rPr>
              <w:t>Woordenschat</w:t>
            </w:r>
          </w:p>
        </w:tc>
        <w:tc>
          <w:tcPr>
            <w:tcW w:w="1097" w:type="dxa"/>
            <w:shd w:val="clear" w:color="auto" w:fill="auto"/>
          </w:tcPr>
          <w:p w14:paraId="461BA8E1" w14:textId="77777777" w:rsidR="007A6276" w:rsidRPr="007A6276" w:rsidRDefault="007A6276" w:rsidP="002B4F38">
            <w:pPr>
              <w:rPr>
                <w:color w:val="auto"/>
                <w:szCs w:val="21"/>
              </w:rPr>
            </w:pPr>
          </w:p>
        </w:tc>
        <w:tc>
          <w:tcPr>
            <w:tcW w:w="1097" w:type="dxa"/>
            <w:shd w:val="clear" w:color="auto" w:fill="auto"/>
          </w:tcPr>
          <w:p w14:paraId="2E2A9F46" w14:textId="77777777" w:rsidR="007A6276" w:rsidRPr="007A6276" w:rsidRDefault="007A6276" w:rsidP="002B4F38">
            <w:pPr>
              <w:rPr>
                <w:color w:val="auto"/>
                <w:szCs w:val="21"/>
              </w:rPr>
            </w:pPr>
            <w:r w:rsidRPr="007A6276">
              <w:rPr>
                <w:color w:val="auto"/>
                <w:szCs w:val="21"/>
              </w:rPr>
              <w:t>CITO LOVS</w:t>
            </w:r>
          </w:p>
        </w:tc>
        <w:tc>
          <w:tcPr>
            <w:tcW w:w="844" w:type="dxa"/>
            <w:shd w:val="clear" w:color="auto" w:fill="auto"/>
          </w:tcPr>
          <w:p w14:paraId="342D0A9C" w14:textId="77777777" w:rsidR="007A6276" w:rsidRPr="007A6276" w:rsidRDefault="007A6276" w:rsidP="002B4F38">
            <w:pPr>
              <w:rPr>
                <w:color w:val="auto"/>
                <w:szCs w:val="21"/>
              </w:rPr>
            </w:pPr>
            <w:r w:rsidRPr="007A6276">
              <w:rPr>
                <w:color w:val="auto"/>
                <w:szCs w:val="21"/>
              </w:rPr>
              <w:t>CITO LOVS</w:t>
            </w:r>
          </w:p>
        </w:tc>
        <w:tc>
          <w:tcPr>
            <w:tcW w:w="851" w:type="dxa"/>
            <w:shd w:val="clear" w:color="auto" w:fill="auto"/>
          </w:tcPr>
          <w:p w14:paraId="3EFCD5C5" w14:textId="77777777" w:rsidR="007A6276" w:rsidRPr="007A6276" w:rsidRDefault="007A6276" w:rsidP="002B4F38">
            <w:pPr>
              <w:rPr>
                <w:color w:val="auto"/>
                <w:szCs w:val="21"/>
              </w:rPr>
            </w:pPr>
            <w:r w:rsidRPr="007A6276">
              <w:rPr>
                <w:color w:val="auto"/>
                <w:szCs w:val="21"/>
              </w:rPr>
              <w:t>CITO LOVS</w:t>
            </w:r>
          </w:p>
        </w:tc>
        <w:tc>
          <w:tcPr>
            <w:tcW w:w="850" w:type="dxa"/>
            <w:shd w:val="clear" w:color="auto" w:fill="auto"/>
          </w:tcPr>
          <w:p w14:paraId="04A1AAE8" w14:textId="77777777" w:rsidR="007A6276" w:rsidRPr="007A6276" w:rsidRDefault="007A6276" w:rsidP="002B4F38">
            <w:pPr>
              <w:rPr>
                <w:color w:val="auto"/>
                <w:szCs w:val="21"/>
              </w:rPr>
            </w:pPr>
            <w:r w:rsidRPr="007A6276">
              <w:rPr>
                <w:color w:val="auto"/>
                <w:szCs w:val="21"/>
              </w:rPr>
              <w:t>CITO LOVS</w:t>
            </w:r>
          </w:p>
        </w:tc>
        <w:tc>
          <w:tcPr>
            <w:tcW w:w="825" w:type="dxa"/>
            <w:shd w:val="clear" w:color="auto" w:fill="auto"/>
          </w:tcPr>
          <w:p w14:paraId="49262C92" w14:textId="77777777" w:rsidR="007A6276" w:rsidRPr="007A6276" w:rsidRDefault="007A6276" w:rsidP="002B4F38">
            <w:pPr>
              <w:rPr>
                <w:color w:val="auto"/>
                <w:szCs w:val="21"/>
              </w:rPr>
            </w:pPr>
            <w:r w:rsidRPr="007A6276">
              <w:rPr>
                <w:color w:val="auto"/>
                <w:szCs w:val="21"/>
              </w:rPr>
              <w:t>CITO LOVS</w:t>
            </w:r>
          </w:p>
        </w:tc>
        <w:tc>
          <w:tcPr>
            <w:tcW w:w="876" w:type="dxa"/>
            <w:shd w:val="clear" w:color="auto" w:fill="auto"/>
          </w:tcPr>
          <w:p w14:paraId="5888AFE9" w14:textId="77777777" w:rsidR="007A6276" w:rsidRPr="007A6276" w:rsidRDefault="007A6276" w:rsidP="002B4F38">
            <w:pPr>
              <w:rPr>
                <w:color w:val="auto"/>
                <w:szCs w:val="21"/>
              </w:rPr>
            </w:pPr>
            <w:r w:rsidRPr="007A6276">
              <w:rPr>
                <w:color w:val="auto"/>
                <w:szCs w:val="21"/>
              </w:rPr>
              <w:t>CITO LOVS</w:t>
            </w:r>
          </w:p>
        </w:tc>
      </w:tr>
      <w:tr w:rsidR="007A6276" w:rsidRPr="007A6276" w14:paraId="70CBEAE0" w14:textId="77777777" w:rsidTr="00AB3D28">
        <w:tc>
          <w:tcPr>
            <w:tcW w:w="1493" w:type="dxa"/>
            <w:shd w:val="clear" w:color="auto" w:fill="auto"/>
          </w:tcPr>
          <w:p w14:paraId="0F7AC8B5" w14:textId="77777777" w:rsidR="007A6276" w:rsidRPr="007A6276" w:rsidRDefault="007A6276" w:rsidP="002B4F38">
            <w:pPr>
              <w:rPr>
                <w:color w:val="auto"/>
                <w:szCs w:val="21"/>
              </w:rPr>
            </w:pPr>
            <w:r w:rsidRPr="007A6276">
              <w:rPr>
                <w:color w:val="auto"/>
                <w:szCs w:val="21"/>
              </w:rPr>
              <w:t>Rekenen</w:t>
            </w:r>
          </w:p>
        </w:tc>
        <w:tc>
          <w:tcPr>
            <w:tcW w:w="1097" w:type="dxa"/>
            <w:shd w:val="clear" w:color="auto" w:fill="auto"/>
          </w:tcPr>
          <w:p w14:paraId="65B7E612" w14:textId="3AFF05B1" w:rsidR="007A6276" w:rsidRPr="007A6276" w:rsidRDefault="007A6276" w:rsidP="002B4F38">
            <w:pPr>
              <w:rPr>
                <w:color w:val="auto"/>
                <w:szCs w:val="21"/>
              </w:rPr>
            </w:pPr>
            <w:r w:rsidRPr="007A6276">
              <w:rPr>
                <w:color w:val="auto"/>
                <w:szCs w:val="21"/>
              </w:rPr>
              <w:t>CITO</w:t>
            </w:r>
            <w:r w:rsidR="00A1705E">
              <w:rPr>
                <w:color w:val="auto"/>
                <w:szCs w:val="21"/>
              </w:rPr>
              <w:t xml:space="preserve"> LOVS</w:t>
            </w:r>
          </w:p>
        </w:tc>
        <w:tc>
          <w:tcPr>
            <w:tcW w:w="1097" w:type="dxa"/>
            <w:shd w:val="clear" w:color="auto" w:fill="auto"/>
          </w:tcPr>
          <w:p w14:paraId="5B023128" w14:textId="77777777" w:rsidR="007A6276" w:rsidRPr="007A6276" w:rsidRDefault="007A6276" w:rsidP="002B4F38">
            <w:pPr>
              <w:rPr>
                <w:color w:val="auto"/>
                <w:szCs w:val="21"/>
              </w:rPr>
            </w:pPr>
            <w:r w:rsidRPr="007A6276">
              <w:rPr>
                <w:color w:val="auto"/>
                <w:szCs w:val="21"/>
              </w:rPr>
              <w:t>CITO LOVS</w:t>
            </w:r>
          </w:p>
        </w:tc>
        <w:tc>
          <w:tcPr>
            <w:tcW w:w="844" w:type="dxa"/>
            <w:shd w:val="clear" w:color="auto" w:fill="auto"/>
          </w:tcPr>
          <w:p w14:paraId="7E24A597" w14:textId="77777777" w:rsidR="007A6276" w:rsidRPr="007A6276" w:rsidRDefault="007A6276" w:rsidP="002B4F38">
            <w:pPr>
              <w:rPr>
                <w:color w:val="auto"/>
                <w:szCs w:val="21"/>
              </w:rPr>
            </w:pPr>
            <w:r w:rsidRPr="007A6276">
              <w:rPr>
                <w:color w:val="auto"/>
                <w:szCs w:val="21"/>
              </w:rPr>
              <w:t>CITO LOVS</w:t>
            </w:r>
          </w:p>
        </w:tc>
        <w:tc>
          <w:tcPr>
            <w:tcW w:w="851" w:type="dxa"/>
            <w:shd w:val="clear" w:color="auto" w:fill="auto"/>
          </w:tcPr>
          <w:p w14:paraId="5EF19ECB" w14:textId="77777777" w:rsidR="007A6276" w:rsidRPr="007A6276" w:rsidRDefault="007A6276" w:rsidP="002B4F38">
            <w:pPr>
              <w:rPr>
                <w:color w:val="auto"/>
                <w:szCs w:val="21"/>
              </w:rPr>
            </w:pPr>
            <w:r w:rsidRPr="007A6276">
              <w:rPr>
                <w:color w:val="auto"/>
                <w:szCs w:val="21"/>
              </w:rPr>
              <w:t>CITO LOVS</w:t>
            </w:r>
          </w:p>
        </w:tc>
        <w:tc>
          <w:tcPr>
            <w:tcW w:w="850" w:type="dxa"/>
            <w:shd w:val="clear" w:color="auto" w:fill="auto"/>
          </w:tcPr>
          <w:p w14:paraId="7665C535" w14:textId="77777777" w:rsidR="007A6276" w:rsidRPr="007A6276" w:rsidRDefault="007A6276" w:rsidP="002B4F38">
            <w:pPr>
              <w:rPr>
                <w:color w:val="auto"/>
                <w:szCs w:val="21"/>
              </w:rPr>
            </w:pPr>
            <w:r w:rsidRPr="007A6276">
              <w:rPr>
                <w:color w:val="auto"/>
                <w:szCs w:val="21"/>
              </w:rPr>
              <w:t>CITO LOVS</w:t>
            </w:r>
          </w:p>
        </w:tc>
        <w:tc>
          <w:tcPr>
            <w:tcW w:w="825" w:type="dxa"/>
            <w:shd w:val="clear" w:color="auto" w:fill="auto"/>
          </w:tcPr>
          <w:p w14:paraId="394B7EEF" w14:textId="77777777" w:rsidR="007A6276" w:rsidRPr="007A6276" w:rsidRDefault="007A6276" w:rsidP="002B4F38">
            <w:pPr>
              <w:rPr>
                <w:color w:val="auto"/>
                <w:szCs w:val="21"/>
              </w:rPr>
            </w:pPr>
            <w:r w:rsidRPr="007A6276">
              <w:rPr>
                <w:color w:val="auto"/>
                <w:szCs w:val="21"/>
              </w:rPr>
              <w:t>CITO LOVS</w:t>
            </w:r>
          </w:p>
        </w:tc>
        <w:tc>
          <w:tcPr>
            <w:tcW w:w="876" w:type="dxa"/>
            <w:shd w:val="clear" w:color="auto" w:fill="auto"/>
          </w:tcPr>
          <w:p w14:paraId="20517A42" w14:textId="77777777" w:rsidR="007A6276" w:rsidRPr="007A6276" w:rsidRDefault="007A6276" w:rsidP="002B4F38">
            <w:pPr>
              <w:rPr>
                <w:color w:val="auto"/>
                <w:szCs w:val="21"/>
              </w:rPr>
            </w:pPr>
            <w:r w:rsidRPr="007A6276">
              <w:rPr>
                <w:color w:val="auto"/>
                <w:szCs w:val="21"/>
              </w:rPr>
              <w:t>CITO LOVS</w:t>
            </w:r>
          </w:p>
        </w:tc>
      </w:tr>
      <w:tr w:rsidR="007A6276" w:rsidRPr="007A6276" w14:paraId="07F2C29C" w14:textId="77777777" w:rsidTr="00AB3D28">
        <w:tc>
          <w:tcPr>
            <w:tcW w:w="1493" w:type="dxa"/>
            <w:shd w:val="clear" w:color="auto" w:fill="auto"/>
          </w:tcPr>
          <w:p w14:paraId="59FE765B" w14:textId="77777777" w:rsidR="007A6276" w:rsidRPr="007A6276" w:rsidRDefault="007A6276" w:rsidP="002B4F38">
            <w:pPr>
              <w:rPr>
                <w:color w:val="auto"/>
                <w:szCs w:val="21"/>
              </w:rPr>
            </w:pPr>
            <w:r w:rsidRPr="007A6276">
              <w:rPr>
                <w:color w:val="auto"/>
                <w:szCs w:val="21"/>
              </w:rPr>
              <w:t>SEO</w:t>
            </w:r>
          </w:p>
        </w:tc>
        <w:tc>
          <w:tcPr>
            <w:tcW w:w="1097" w:type="dxa"/>
            <w:shd w:val="clear" w:color="auto" w:fill="auto"/>
          </w:tcPr>
          <w:p w14:paraId="71D43E96" w14:textId="3CD5D2A5" w:rsidR="007A6276" w:rsidRPr="007A6276" w:rsidRDefault="007A6276" w:rsidP="002B4F38">
            <w:pPr>
              <w:rPr>
                <w:color w:val="auto"/>
                <w:szCs w:val="21"/>
              </w:rPr>
            </w:pPr>
            <w:r w:rsidRPr="007A6276">
              <w:rPr>
                <w:color w:val="auto"/>
                <w:szCs w:val="21"/>
              </w:rPr>
              <w:t>Leerlijnen</w:t>
            </w:r>
            <w:r w:rsidRPr="007A6276">
              <w:rPr>
                <w:color w:val="auto"/>
                <w:szCs w:val="21"/>
              </w:rPr>
              <w:br/>
              <w:t>Parnassys</w:t>
            </w:r>
          </w:p>
        </w:tc>
        <w:tc>
          <w:tcPr>
            <w:tcW w:w="1097" w:type="dxa"/>
            <w:shd w:val="clear" w:color="auto" w:fill="auto"/>
          </w:tcPr>
          <w:p w14:paraId="7671F84D" w14:textId="57E88656" w:rsidR="007A6276" w:rsidRPr="007A6276" w:rsidRDefault="007A6276" w:rsidP="002B4F38">
            <w:pPr>
              <w:rPr>
                <w:color w:val="auto"/>
                <w:szCs w:val="21"/>
              </w:rPr>
            </w:pPr>
            <w:r w:rsidRPr="007A6276">
              <w:rPr>
                <w:color w:val="auto"/>
                <w:szCs w:val="21"/>
              </w:rPr>
              <w:t>Leerlijnen</w:t>
            </w:r>
            <w:r w:rsidRPr="007A6276">
              <w:rPr>
                <w:color w:val="auto"/>
                <w:szCs w:val="21"/>
              </w:rPr>
              <w:br/>
              <w:t>Parnassys</w:t>
            </w:r>
          </w:p>
        </w:tc>
        <w:tc>
          <w:tcPr>
            <w:tcW w:w="844" w:type="dxa"/>
            <w:shd w:val="clear" w:color="auto" w:fill="auto"/>
          </w:tcPr>
          <w:p w14:paraId="0D4F8CE6" w14:textId="07B20C32" w:rsidR="007A6276" w:rsidRPr="007A6276" w:rsidRDefault="007A6276" w:rsidP="002B4F38">
            <w:pPr>
              <w:rPr>
                <w:color w:val="auto"/>
                <w:szCs w:val="21"/>
              </w:rPr>
            </w:pPr>
            <w:r w:rsidRPr="007A6276">
              <w:rPr>
                <w:color w:val="auto"/>
                <w:szCs w:val="21"/>
              </w:rPr>
              <w:t>SAQI</w:t>
            </w:r>
          </w:p>
        </w:tc>
        <w:tc>
          <w:tcPr>
            <w:tcW w:w="851" w:type="dxa"/>
            <w:shd w:val="clear" w:color="auto" w:fill="auto"/>
          </w:tcPr>
          <w:p w14:paraId="3FDD0ED3" w14:textId="7E061B47" w:rsidR="007A6276" w:rsidRPr="007A6276" w:rsidRDefault="007A6276" w:rsidP="002B4F38">
            <w:pPr>
              <w:rPr>
                <w:color w:val="auto"/>
                <w:szCs w:val="21"/>
              </w:rPr>
            </w:pPr>
            <w:r w:rsidRPr="007A6276">
              <w:rPr>
                <w:color w:val="auto"/>
                <w:szCs w:val="21"/>
              </w:rPr>
              <w:t>SAQI</w:t>
            </w:r>
          </w:p>
        </w:tc>
        <w:tc>
          <w:tcPr>
            <w:tcW w:w="850" w:type="dxa"/>
            <w:shd w:val="clear" w:color="auto" w:fill="auto"/>
          </w:tcPr>
          <w:p w14:paraId="1E8E8221" w14:textId="4B5179BD" w:rsidR="007A6276" w:rsidRPr="007A6276" w:rsidRDefault="007A6276" w:rsidP="002B4F38">
            <w:pPr>
              <w:rPr>
                <w:color w:val="auto"/>
                <w:szCs w:val="21"/>
              </w:rPr>
            </w:pPr>
            <w:r w:rsidRPr="007A6276">
              <w:rPr>
                <w:color w:val="auto"/>
                <w:szCs w:val="21"/>
              </w:rPr>
              <w:t>SAQI</w:t>
            </w:r>
          </w:p>
        </w:tc>
        <w:tc>
          <w:tcPr>
            <w:tcW w:w="825" w:type="dxa"/>
            <w:shd w:val="clear" w:color="auto" w:fill="auto"/>
          </w:tcPr>
          <w:p w14:paraId="5C22FEC8" w14:textId="0FB826BF" w:rsidR="007A6276" w:rsidRPr="007A6276" w:rsidRDefault="007A6276" w:rsidP="002B4F38">
            <w:pPr>
              <w:rPr>
                <w:color w:val="auto"/>
                <w:szCs w:val="21"/>
              </w:rPr>
            </w:pPr>
            <w:r w:rsidRPr="007A6276">
              <w:rPr>
                <w:color w:val="auto"/>
                <w:szCs w:val="21"/>
              </w:rPr>
              <w:t>SAQI</w:t>
            </w:r>
          </w:p>
        </w:tc>
        <w:tc>
          <w:tcPr>
            <w:tcW w:w="876" w:type="dxa"/>
            <w:shd w:val="clear" w:color="auto" w:fill="auto"/>
          </w:tcPr>
          <w:p w14:paraId="459533D8" w14:textId="26B3341F" w:rsidR="007A6276" w:rsidRPr="007A6276" w:rsidRDefault="007A6276" w:rsidP="002B4F38">
            <w:pPr>
              <w:rPr>
                <w:color w:val="auto"/>
                <w:szCs w:val="21"/>
              </w:rPr>
            </w:pPr>
            <w:r w:rsidRPr="007A6276">
              <w:rPr>
                <w:color w:val="auto"/>
                <w:szCs w:val="21"/>
              </w:rPr>
              <w:t>SAQI</w:t>
            </w:r>
          </w:p>
        </w:tc>
      </w:tr>
    </w:tbl>
    <w:p w14:paraId="072085AF" w14:textId="77777777" w:rsidR="00474A56" w:rsidRPr="007A6276" w:rsidRDefault="00474A56" w:rsidP="00474A56">
      <w:pPr>
        <w:rPr>
          <w:color w:val="auto"/>
          <w:szCs w:val="21"/>
        </w:rPr>
      </w:pPr>
    </w:p>
    <w:p w14:paraId="05B54818" w14:textId="77777777" w:rsidR="00474A56" w:rsidRPr="007A6276" w:rsidRDefault="00474A56" w:rsidP="00474A56">
      <w:pPr>
        <w:rPr>
          <w:color w:val="auto"/>
          <w:szCs w:val="21"/>
        </w:rPr>
      </w:pPr>
      <w:r w:rsidRPr="007A6276">
        <w:rPr>
          <w:i/>
          <w:color w:val="auto"/>
          <w:szCs w:val="21"/>
        </w:rPr>
        <w:t>Verklaring van de afkortingen: SEO - sociaal emotionele ontwikkeling, WO - wereldoriëntatie,</w:t>
      </w:r>
      <w:r w:rsidRPr="007A6276">
        <w:rPr>
          <w:color w:val="auto"/>
          <w:szCs w:val="21"/>
        </w:rPr>
        <w:t xml:space="preserve"> </w:t>
      </w:r>
    </w:p>
    <w:p w14:paraId="169B7911" w14:textId="77777777" w:rsidR="00474A56" w:rsidRPr="007A6276" w:rsidRDefault="00474A56" w:rsidP="00474A56">
      <w:pPr>
        <w:rPr>
          <w:color w:val="auto"/>
          <w:szCs w:val="21"/>
        </w:rPr>
      </w:pPr>
    </w:p>
    <w:p w14:paraId="15FD9E5B" w14:textId="77777777" w:rsidR="00474A56" w:rsidRDefault="00474A56" w:rsidP="00C2406C">
      <w:pPr>
        <w:tabs>
          <w:tab w:val="clear" w:pos="360"/>
        </w:tabs>
      </w:pPr>
    </w:p>
    <w:p w14:paraId="5644D0B4" w14:textId="0BF71CF2" w:rsidR="00CF4092" w:rsidRPr="00D571D5" w:rsidRDefault="00CF4092" w:rsidP="004A279A"/>
    <w:p w14:paraId="6EA36091" w14:textId="588D6E16" w:rsidR="0082005E" w:rsidRPr="00523282" w:rsidRDefault="00C2406C" w:rsidP="006D5B30">
      <w:pPr>
        <w:pStyle w:val="Kop2"/>
        <w:numPr>
          <w:ilvl w:val="0"/>
          <w:numId w:val="0"/>
        </w:numPr>
        <w:rPr>
          <w:sz w:val="22"/>
        </w:rPr>
      </w:pPr>
      <w:r w:rsidRPr="00523282">
        <w:rPr>
          <w:sz w:val="22"/>
        </w:rPr>
        <w:t>4.5</w:t>
      </w:r>
      <w:r w:rsidRPr="00523282">
        <w:rPr>
          <w:sz w:val="22"/>
        </w:rPr>
        <w:tab/>
      </w:r>
      <w:r w:rsidRPr="00523282">
        <w:t>DE LEERLINGENZORG</w:t>
      </w:r>
      <w:r w:rsidRPr="00523282">
        <w:rPr>
          <w:sz w:val="22"/>
        </w:rPr>
        <w:t xml:space="preserve"> </w:t>
      </w:r>
    </w:p>
    <w:p w14:paraId="6F6B81F0" w14:textId="5806EF2E" w:rsidR="00E318AF" w:rsidRPr="009B1896" w:rsidRDefault="00E318AF" w:rsidP="009B1896">
      <w:pPr>
        <w:rPr>
          <w:b/>
          <w:bCs/>
          <w:szCs w:val="21"/>
        </w:rPr>
      </w:pPr>
      <w:r w:rsidRPr="009B1896">
        <w:rPr>
          <w:b/>
          <w:bCs/>
          <w:szCs w:val="21"/>
        </w:rPr>
        <w:t>Passend Onderwijs en Leerlingenzorg</w:t>
      </w:r>
    </w:p>
    <w:p w14:paraId="450600DB" w14:textId="113A0AF4" w:rsidR="009B1896" w:rsidRPr="009B1896" w:rsidRDefault="00E318AF" w:rsidP="009B1896">
      <w:r w:rsidRPr="009B1896">
        <w:t xml:space="preserve">De </w:t>
      </w:r>
      <w:r w:rsidR="00D328E9">
        <w:t>Sint</w:t>
      </w:r>
      <w:r w:rsidRPr="009B1896">
        <w:t xml:space="preserve"> Jan </w:t>
      </w:r>
      <w:r w:rsidR="009B1896" w:rsidRPr="009B1896">
        <w:t>B</w:t>
      </w:r>
      <w:r w:rsidRPr="009B1896">
        <w:t>aptist onderschrijft</w:t>
      </w:r>
      <w:r w:rsidR="009B1896" w:rsidRPr="009B1896">
        <w:t xml:space="preserve"> de opdracht die Stromenland heeft geformuleerd in het ondersteuningsplan en ziet het als haar maatschappelijke opdracht om alle leerlingen passend onderwijs te bieden, zodat ieder kind zich optimaal ontwikkelt. Wij doen dit op een zo geïntegreerd mogelijke wijze, vanuit zo geïntegreerd mogelijke voorzieningen. </w:t>
      </w:r>
    </w:p>
    <w:p w14:paraId="125BAED9" w14:textId="77777777" w:rsidR="009B1896" w:rsidRPr="009B1896" w:rsidRDefault="009B1896" w:rsidP="009B1896"/>
    <w:p w14:paraId="624F73C7" w14:textId="77777777" w:rsidR="009B1896" w:rsidRPr="009B1896" w:rsidRDefault="009B1896" w:rsidP="009B1896">
      <w:r w:rsidRPr="007A6276">
        <w:t xml:space="preserve">De inrichting van de leerlingenzorg en de basisondersteuning hebben wij vastgelegd in ons schoolondersteuningsprofiel: </w:t>
      </w:r>
      <w:hyperlink r:id="rId16">
        <w:r w:rsidRPr="007A6276">
          <w:rPr>
            <w:rStyle w:val="Hyperlink"/>
            <w:color w:val="auto"/>
            <w:szCs w:val="21"/>
          </w:rPr>
          <w:t>[LINK NAAR DOCUMENT]</w:t>
        </w:r>
      </w:hyperlink>
      <w:r w:rsidRPr="009B1896">
        <w:t xml:space="preserve"> </w:t>
      </w:r>
    </w:p>
    <w:p w14:paraId="67223276" w14:textId="1D1974EF" w:rsidR="00E318AF" w:rsidRPr="00E318AF" w:rsidRDefault="00E318AF" w:rsidP="009B1896"/>
    <w:p w14:paraId="17B7493D" w14:textId="77777777" w:rsidR="00215BA6" w:rsidRPr="00523282" w:rsidRDefault="00215BA6" w:rsidP="004A279A"/>
    <w:p w14:paraId="23AB2AF4" w14:textId="77777777" w:rsidR="00023047" w:rsidRPr="00523282" w:rsidRDefault="00023047" w:rsidP="004A279A"/>
    <w:p w14:paraId="6EEEFB1F" w14:textId="032D0402" w:rsidR="00DB4F70" w:rsidRDefault="00DB4F70" w:rsidP="00DB4F70">
      <w:pPr>
        <w:pStyle w:val="Kop1"/>
        <w:rPr>
          <w:b/>
          <w:color w:val="F79646" w:themeColor="accent6"/>
          <w:szCs w:val="21"/>
        </w:rPr>
        <w:sectPr w:rsidR="00DB4F70" w:rsidSect="000E5CEB">
          <w:headerReference w:type="even" r:id="rId17"/>
          <w:footerReference w:type="even" r:id="rId18"/>
          <w:footerReference w:type="default" r:id="rId19"/>
          <w:pgSz w:w="11900" w:h="16840"/>
          <w:pgMar w:top="1417" w:right="1417" w:bottom="1417" w:left="1417" w:header="708" w:footer="708" w:gutter="0"/>
          <w:cols w:space="708"/>
          <w:titlePg/>
          <w:docGrid w:linePitch="360"/>
        </w:sectPr>
      </w:pPr>
    </w:p>
    <w:tbl>
      <w:tblPr>
        <w:tblStyle w:val="Tabelraster"/>
        <w:tblW w:w="0" w:type="auto"/>
        <w:tblInd w:w="-113" w:type="dxa"/>
        <w:tblLook w:val="04A0" w:firstRow="1" w:lastRow="0" w:firstColumn="1" w:lastColumn="0" w:noHBand="0" w:noVBand="1"/>
      </w:tblPr>
      <w:tblGrid>
        <w:gridCol w:w="9620"/>
        <w:gridCol w:w="622"/>
        <w:gridCol w:w="967"/>
        <w:gridCol w:w="967"/>
        <w:gridCol w:w="966"/>
        <w:gridCol w:w="967"/>
      </w:tblGrid>
      <w:tr w:rsidR="00DB4F70" w:rsidRPr="008010AB" w14:paraId="2DF938A7" w14:textId="77777777" w:rsidTr="002B4F38">
        <w:tc>
          <w:tcPr>
            <w:tcW w:w="11425" w:type="dxa"/>
            <w:gridSpan w:val="2"/>
          </w:tcPr>
          <w:p w14:paraId="0D74DABF" w14:textId="146CF14F" w:rsidR="00DB4F70" w:rsidRDefault="00DB4F70" w:rsidP="002B4F38">
            <w:pPr>
              <w:pStyle w:val="Kop1"/>
            </w:pPr>
            <w:r>
              <w:rPr>
                <w:b/>
                <w:bCs/>
              </w:rPr>
              <w:lastRenderedPageBreak/>
              <w:t>5</w:t>
            </w:r>
            <w:r w:rsidRPr="001F63E7">
              <w:rPr>
                <w:b/>
                <w:bCs/>
              </w:rPr>
              <w:t>. AMBITIES EN MEERJARENBELEID OP HOOFDLIJNEN</w:t>
            </w:r>
          </w:p>
          <w:p w14:paraId="56F890DA" w14:textId="77777777" w:rsidR="00DB4F70" w:rsidRPr="001F63E7" w:rsidRDefault="00DB4F70" w:rsidP="002B4F38">
            <w:pPr>
              <w:jc w:val="right"/>
            </w:pPr>
            <w:r>
              <w:rPr>
                <w:color w:val="808080" w:themeColor="background1" w:themeShade="80"/>
              </w:rPr>
              <w:t>Activiteiten en deelstappen zijn/worden u</w:t>
            </w:r>
            <w:r w:rsidRPr="001F63E7">
              <w:rPr>
                <w:color w:val="808080" w:themeColor="background1" w:themeShade="80"/>
              </w:rPr>
              <w:t>it</w:t>
            </w:r>
            <w:r>
              <w:rPr>
                <w:color w:val="808080" w:themeColor="background1" w:themeShade="80"/>
              </w:rPr>
              <w:t xml:space="preserve">gewerkt in meerjarenplanning en </w:t>
            </w:r>
            <w:r w:rsidRPr="001F63E7">
              <w:rPr>
                <w:color w:val="808080" w:themeColor="background1" w:themeShade="80"/>
              </w:rPr>
              <w:t xml:space="preserve">in </w:t>
            </w:r>
            <w:r>
              <w:rPr>
                <w:color w:val="808080" w:themeColor="background1" w:themeShade="80"/>
              </w:rPr>
              <w:t>j</w:t>
            </w:r>
            <w:r w:rsidRPr="001F63E7">
              <w:rPr>
                <w:color w:val="808080" w:themeColor="background1" w:themeShade="80"/>
              </w:rPr>
              <w:t>aarplannen</w:t>
            </w:r>
          </w:p>
        </w:tc>
        <w:tc>
          <w:tcPr>
            <w:tcW w:w="1019" w:type="dxa"/>
          </w:tcPr>
          <w:p w14:paraId="18D9CF44" w14:textId="77777777" w:rsidR="00DB4F70" w:rsidRPr="008010AB" w:rsidRDefault="00DB4F70" w:rsidP="002B4F38">
            <w:pPr>
              <w:tabs>
                <w:tab w:val="clear" w:pos="360"/>
              </w:tabs>
              <w:jc w:val="center"/>
              <w:rPr>
                <w:b/>
                <w:bCs/>
                <w:color w:val="auto"/>
                <w:szCs w:val="21"/>
              </w:rPr>
            </w:pPr>
            <w:r w:rsidRPr="008010AB">
              <w:rPr>
                <w:b/>
                <w:bCs/>
                <w:color w:val="auto"/>
                <w:szCs w:val="21"/>
              </w:rPr>
              <w:t>2019</w:t>
            </w:r>
          </w:p>
          <w:p w14:paraId="76F135E5" w14:textId="77777777" w:rsidR="00DB4F70" w:rsidRPr="008010AB" w:rsidRDefault="00DB4F70" w:rsidP="002B4F38">
            <w:pPr>
              <w:tabs>
                <w:tab w:val="clear" w:pos="360"/>
              </w:tabs>
              <w:jc w:val="center"/>
              <w:rPr>
                <w:b/>
                <w:bCs/>
                <w:color w:val="auto"/>
                <w:szCs w:val="21"/>
              </w:rPr>
            </w:pPr>
            <w:r w:rsidRPr="008010AB">
              <w:rPr>
                <w:b/>
                <w:bCs/>
                <w:color w:val="auto"/>
                <w:szCs w:val="21"/>
              </w:rPr>
              <w:t>2020</w:t>
            </w:r>
          </w:p>
        </w:tc>
        <w:tc>
          <w:tcPr>
            <w:tcW w:w="1020" w:type="dxa"/>
          </w:tcPr>
          <w:p w14:paraId="1EAD9C5D" w14:textId="77777777" w:rsidR="00DB4F70" w:rsidRPr="008010AB" w:rsidRDefault="00DB4F70" w:rsidP="002B4F38">
            <w:pPr>
              <w:tabs>
                <w:tab w:val="clear" w:pos="360"/>
              </w:tabs>
              <w:jc w:val="center"/>
              <w:rPr>
                <w:b/>
                <w:bCs/>
                <w:color w:val="auto"/>
                <w:szCs w:val="21"/>
              </w:rPr>
            </w:pPr>
            <w:r w:rsidRPr="008010AB">
              <w:rPr>
                <w:b/>
                <w:bCs/>
                <w:color w:val="auto"/>
                <w:szCs w:val="21"/>
              </w:rPr>
              <w:t>2020</w:t>
            </w:r>
          </w:p>
          <w:p w14:paraId="05544D2B" w14:textId="77777777" w:rsidR="00DB4F70" w:rsidRPr="008010AB" w:rsidRDefault="00DB4F70" w:rsidP="002B4F38">
            <w:pPr>
              <w:tabs>
                <w:tab w:val="clear" w:pos="360"/>
              </w:tabs>
              <w:jc w:val="center"/>
              <w:rPr>
                <w:b/>
                <w:bCs/>
                <w:color w:val="auto"/>
                <w:szCs w:val="21"/>
              </w:rPr>
            </w:pPr>
            <w:r w:rsidRPr="008010AB">
              <w:rPr>
                <w:b/>
                <w:bCs/>
                <w:color w:val="auto"/>
                <w:szCs w:val="21"/>
              </w:rPr>
              <w:t>2021</w:t>
            </w:r>
          </w:p>
        </w:tc>
        <w:tc>
          <w:tcPr>
            <w:tcW w:w="1018" w:type="dxa"/>
          </w:tcPr>
          <w:p w14:paraId="0E2112A3" w14:textId="77777777" w:rsidR="00DB4F70" w:rsidRPr="008010AB" w:rsidRDefault="00DB4F70" w:rsidP="002B4F38">
            <w:pPr>
              <w:tabs>
                <w:tab w:val="clear" w:pos="360"/>
              </w:tabs>
              <w:jc w:val="center"/>
              <w:rPr>
                <w:b/>
                <w:bCs/>
                <w:color w:val="auto"/>
                <w:szCs w:val="21"/>
              </w:rPr>
            </w:pPr>
            <w:r w:rsidRPr="008010AB">
              <w:rPr>
                <w:b/>
                <w:bCs/>
                <w:color w:val="auto"/>
                <w:szCs w:val="21"/>
              </w:rPr>
              <w:t>2021</w:t>
            </w:r>
          </w:p>
          <w:p w14:paraId="25D4AA8B" w14:textId="77777777" w:rsidR="00DB4F70" w:rsidRPr="008010AB" w:rsidRDefault="00DB4F70" w:rsidP="002B4F38">
            <w:pPr>
              <w:tabs>
                <w:tab w:val="clear" w:pos="360"/>
              </w:tabs>
              <w:jc w:val="center"/>
              <w:rPr>
                <w:b/>
                <w:bCs/>
                <w:color w:val="auto"/>
                <w:szCs w:val="21"/>
              </w:rPr>
            </w:pPr>
            <w:r w:rsidRPr="008010AB">
              <w:rPr>
                <w:b/>
                <w:bCs/>
                <w:color w:val="auto"/>
                <w:szCs w:val="21"/>
              </w:rPr>
              <w:t>2022</w:t>
            </w:r>
          </w:p>
        </w:tc>
        <w:tc>
          <w:tcPr>
            <w:tcW w:w="1019" w:type="dxa"/>
          </w:tcPr>
          <w:p w14:paraId="6A9F5A3B" w14:textId="77777777" w:rsidR="00DB4F70" w:rsidRPr="008010AB" w:rsidRDefault="00DB4F70" w:rsidP="002B4F38">
            <w:pPr>
              <w:tabs>
                <w:tab w:val="clear" w:pos="360"/>
              </w:tabs>
              <w:jc w:val="center"/>
              <w:rPr>
                <w:b/>
                <w:bCs/>
                <w:color w:val="auto"/>
                <w:szCs w:val="21"/>
              </w:rPr>
            </w:pPr>
            <w:r w:rsidRPr="008010AB">
              <w:rPr>
                <w:b/>
                <w:bCs/>
                <w:color w:val="auto"/>
                <w:szCs w:val="21"/>
              </w:rPr>
              <w:t>2022</w:t>
            </w:r>
          </w:p>
          <w:p w14:paraId="7E556B10" w14:textId="77777777" w:rsidR="00DB4F70" w:rsidRPr="008010AB" w:rsidRDefault="00DB4F70" w:rsidP="002B4F38">
            <w:pPr>
              <w:tabs>
                <w:tab w:val="clear" w:pos="360"/>
              </w:tabs>
              <w:jc w:val="center"/>
              <w:rPr>
                <w:b/>
                <w:bCs/>
                <w:color w:val="auto"/>
                <w:szCs w:val="21"/>
              </w:rPr>
            </w:pPr>
            <w:r w:rsidRPr="008010AB">
              <w:rPr>
                <w:b/>
                <w:bCs/>
                <w:color w:val="auto"/>
                <w:szCs w:val="21"/>
              </w:rPr>
              <w:t>2023</w:t>
            </w:r>
          </w:p>
        </w:tc>
      </w:tr>
      <w:tr w:rsidR="00DB4F70" w:rsidRPr="008010AB" w14:paraId="751F30CB" w14:textId="77777777" w:rsidTr="002B4F38">
        <w:tc>
          <w:tcPr>
            <w:tcW w:w="15501" w:type="dxa"/>
            <w:gridSpan w:val="6"/>
          </w:tcPr>
          <w:p w14:paraId="4CFF319D" w14:textId="77777777" w:rsidR="00DB4F70" w:rsidRPr="008010AB" w:rsidRDefault="00DB4F70" w:rsidP="002B4F38">
            <w:pPr>
              <w:rPr>
                <w:b/>
                <w:szCs w:val="21"/>
              </w:rPr>
            </w:pPr>
            <w:r>
              <w:rPr>
                <w:b/>
                <w:szCs w:val="21"/>
              </w:rPr>
              <w:t>I. ONDERWIJS EN KWALITEIT</w:t>
            </w:r>
          </w:p>
        </w:tc>
      </w:tr>
      <w:tr w:rsidR="00DB4F70" w:rsidRPr="00AF442F" w14:paraId="3708138F" w14:textId="77777777" w:rsidTr="002B4F38">
        <w:tc>
          <w:tcPr>
            <w:tcW w:w="15501" w:type="dxa"/>
            <w:gridSpan w:val="6"/>
          </w:tcPr>
          <w:p w14:paraId="489FD701" w14:textId="77777777" w:rsidR="00DB4F70" w:rsidRPr="00AF442F" w:rsidRDefault="00DB4F70" w:rsidP="002B4F38">
            <w:pPr>
              <w:tabs>
                <w:tab w:val="clear" w:pos="360"/>
              </w:tabs>
              <w:rPr>
                <w:b/>
                <w:bCs/>
                <w:color w:val="auto"/>
                <w:szCs w:val="21"/>
              </w:rPr>
            </w:pPr>
            <w:r>
              <w:rPr>
                <w:b/>
                <w:bCs/>
                <w:szCs w:val="21"/>
              </w:rPr>
              <w:t>A. Vastleggen, borgen, monitoren</w:t>
            </w:r>
          </w:p>
        </w:tc>
      </w:tr>
      <w:tr w:rsidR="00DB4F70" w:rsidRPr="008010AB" w14:paraId="2DD87782" w14:textId="77777777" w:rsidTr="002B4F38">
        <w:tc>
          <w:tcPr>
            <w:tcW w:w="10740" w:type="dxa"/>
          </w:tcPr>
          <w:p w14:paraId="4BE338C1" w14:textId="5E0A1530" w:rsidR="00DB4F70" w:rsidRDefault="00DB4F70" w:rsidP="00DB4F70">
            <w:pPr>
              <w:pStyle w:val="Lijstalinea"/>
              <w:numPr>
                <w:ilvl w:val="0"/>
                <w:numId w:val="36"/>
              </w:numPr>
              <w:spacing w:after="200"/>
              <w:rPr>
                <w:rFonts w:cstheme="minorHAnsi"/>
                <w:szCs w:val="21"/>
              </w:rPr>
            </w:pPr>
            <w:r>
              <w:rPr>
                <w:rFonts w:cstheme="minorHAnsi"/>
                <w:szCs w:val="21"/>
              </w:rPr>
              <w:t>Basis</w:t>
            </w:r>
            <w:r>
              <w:rPr>
                <w:rFonts w:cstheme="minorHAnsi"/>
                <w:b/>
                <w:bCs/>
                <w:szCs w:val="21"/>
              </w:rPr>
              <w:t>school</w:t>
            </w:r>
            <w:r>
              <w:rPr>
                <w:rFonts w:cstheme="minorHAnsi"/>
                <w:szCs w:val="21"/>
              </w:rPr>
              <w:t xml:space="preserve"> </w:t>
            </w:r>
            <w:r w:rsidR="00D328E9">
              <w:rPr>
                <w:rFonts w:cstheme="minorHAnsi"/>
                <w:szCs w:val="21"/>
              </w:rPr>
              <w:t>Sint</w:t>
            </w:r>
            <w:r>
              <w:rPr>
                <w:rFonts w:cstheme="minorHAnsi"/>
                <w:szCs w:val="21"/>
              </w:rPr>
              <w:t xml:space="preserve"> Jan Baptist bewaakt, behoudt en verzorgt de continuïteit binnen de school.</w:t>
            </w:r>
          </w:p>
          <w:p w14:paraId="67051BDA" w14:textId="77777777" w:rsidR="00DB4F70" w:rsidRDefault="00DB4F70" w:rsidP="00DB4F70">
            <w:pPr>
              <w:pStyle w:val="Lijstalinea"/>
              <w:numPr>
                <w:ilvl w:val="0"/>
                <w:numId w:val="36"/>
              </w:numPr>
              <w:spacing w:after="200"/>
              <w:rPr>
                <w:rFonts w:cstheme="minorHAnsi"/>
                <w:szCs w:val="21"/>
              </w:rPr>
            </w:pPr>
            <w:r>
              <w:rPr>
                <w:rFonts w:cstheme="minorHAnsi"/>
                <w:szCs w:val="21"/>
              </w:rPr>
              <w:t>De school beschikt over een up-to-date inhoudelijk helder handboek: “Zo leren,  leven en werken wij”.</w:t>
            </w:r>
          </w:p>
          <w:p w14:paraId="4A0A6EEF" w14:textId="77777777" w:rsidR="00DB4F70" w:rsidRDefault="00DB4F70" w:rsidP="00DB4F70">
            <w:pPr>
              <w:pStyle w:val="Lijstalinea"/>
              <w:numPr>
                <w:ilvl w:val="0"/>
                <w:numId w:val="36"/>
              </w:numPr>
              <w:spacing w:after="200"/>
              <w:rPr>
                <w:rFonts w:cstheme="minorHAnsi"/>
                <w:szCs w:val="21"/>
              </w:rPr>
            </w:pPr>
            <w:r>
              <w:rPr>
                <w:rFonts w:cstheme="minorHAnsi"/>
                <w:szCs w:val="21"/>
              </w:rPr>
              <w:t>De school heeft schoolbrede themadagen en projecten geborgd.</w:t>
            </w:r>
          </w:p>
          <w:p w14:paraId="0D4EA084" w14:textId="77777777" w:rsidR="00DB4F70" w:rsidRPr="00F96D47" w:rsidRDefault="00DB4F70" w:rsidP="00DB4F70">
            <w:pPr>
              <w:pStyle w:val="Lijstalinea"/>
              <w:numPr>
                <w:ilvl w:val="0"/>
                <w:numId w:val="36"/>
              </w:numPr>
              <w:spacing w:after="200"/>
              <w:rPr>
                <w:szCs w:val="21"/>
              </w:rPr>
            </w:pPr>
            <w:r>
              <w:rPr>
                <w:szCs w:val="21"/>
              </w:rPr>
              <w:t>De school heeft jaarlijks de o</w:t>
            </w:r>
            <w:r w:rsidRPr="00F96D47">
              <w:rPr>
                <w:szCs w:val="21"/>
              </w:rPr>
              <w:t>ntwikkelstappen, projecten</w:t>
            </w:r>
            <w:r>
              <w:rPr>
                <w:szCs w:val="21"/>
              </w:rPr>
              <w:t xml:space="preserve"> en</w:t>
            </w:r>
            <w:r w:rsidRPr="00F96D47">
              <w:rPr>
                <w:szCs w:val="21"/>
              </w:rPr>
              <w:t xml:space="preserve"> onderwijsinhoudelijke activiteiten vas</w:t>
            </w:r>
            <w:r>
              <w:rPr>
                <w:szCs w:val="21"/>
              </w:rPr>
              <w:t xml:space="preserve">tgelegd in een </w:t>
            </w:r>
            <w:r w:rsidRPr="00F96D47">
              <w:rPr>
                <w:szCs w:val="21"/>
              </w:rPr>
              <w:t>jaaroverzicht</w:t>
            </w:r>
            <w:r>
              <w:rPr>
                <w:szCs w:val="21"/>
              </w:rPr>
              <w:t>.</w:t>
            </w:r>
            <w:r w:rsidRPr="00F96D47">
              <w:rPr>
                <w:szCs w:val="21"/>
              </w:rPr>
              <w:t xml:space="preserve"> </w:t>
            </w:r>
          </w:p>
          <w:p w14:paraId="1C70ABB1" w14:textId="77777777" w:rsidR="00DB4F70" w:rsidRPr="00E72799" w:rsidRDefault="00DB4F70" w:rsidP="00DB4F70">
            <w:pPr>
              <w:pStyle w:val="Lijstalinea"/>
              <w:numPr>
                <w:ilvl w:val="0"/>
                <w:numId w:val="36"/>
              </w:numPr>
              <w:spacing w:after="200"/>
              <w:rPr>
                <w:rFonts w:cstheme="minorHAnsi"/>
                <w:szCs w:val="21"/>
              </w:rPr>
            </w:pPr>
            <w:r>
              <w:rPr>
                <w:rFonts w:cstheme="minorHAnsi"/>
                <w:szCs w:val="21"/>
              </w:rPr>
              <w:t>Het gebouw en de website van de school weerspiegelen de schoolvisie.</w:t>
            </w:r>
          </w:p>
        </w:tc>
        <w:tc>
          <w:tcPr>
            <w:tcW w:w="685" w:type="dxa"/>
          </w:tcPr>
          <w:p w14:paraId="29776092" w14:textId="77777777" w:rsidR="00DB4F70" w:rsidRPr="001F63E7" w:rsidRDefault="00DB4F70" w:rsidP="002B4F38">
            <w:pPr>
              <w:tabs>
                <w:tab w:val="clear" w:pos="360"/>
              </w:tabs>
              <w:rPr>
                <w:szCs w:val="21"/>
              </w:rPr>
            </w:pPr>
          </w:p>
        </w:tc>
        <w:tc>
          <w:tcPr>
            <w:tcW w:w="1019" w:type="dxa"/>
          </w:tcPr>
          <w:p w14:paraId="63C08E83"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20" w:type="dxa"/>
          </w:tcPr>
          <w:p w14:paraId="6D2830BF"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18" w:type="dxa"/>
          </w:tcPr>
          <w:p w14:paraId="39E30493"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19" w:type="dxa"/>
          </w:tcPr>
          <w:p w14:paraId="5533588A"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343E678A" w14:textId="77777777" w:rsidTr="002B4F38">
        <w:tc>
          <w:tcPr>
            <w:tcW w:w="10740" w:type="dxa"/>
          </w:tcPr>
          <w:p w14:paraId="646D73BE" w14:textId="40D7C0A8" w:rsidR="00DB4F70" w:rsidRDefault="00DB4F70" w:rsidP="00DB4F70">
            <w:pPr>
              <w:pStyle w:val="Lijstalinea"/>
              <w:numPr>
                <w:ilvl w:val="0"/>
                <w:numId w:val="36"/>
              </w:numPr>
              <w:spacing w:after="200"/>
              <w:rPr>
                <w:rFonts w:cstheme="minorHAnsi"/>
                <w:szCs w:val="21"/>
              </w:rPr>
            </w:pPr>
            <w:r>
              <w:rPr>
                <w:rFonts w:cstheme="minorHAnsi"/>
                <w:szCs w:val="21"/>
              </w:rPr>
              <w:t xml:space="preserve">De </w:t>
            </w:r>
            <w:r w:rsidRPr="00E72799">
              <w:rPr>
                <w:rFonts w:cstheme="minorHAnsi"/>
                <w:b/>
                <w:bCs/>
                <w:szCs w:val="21"/>
              </w:rPr>
              <w:t>medewerkers</w:t>
            </w:r>
            <w:r>
              <w:rPr>
                <w:rFonts w:cstheme="minorHAnsi"/>
                <w:szCs w:val="21"/>
              </w:rPr>
              <w:t xml:space="preserve"> </w:t>
            </w:r>
            <w:r w:rsidR="008105A1">
              <w:rPr>
                <w:rFonts w:cstheme="minorHAnsi"/>
                <w:szCs w:val="21"/>
              </w:rPr>
              <w:t xml:space="preserve">van de Sint Jan Baptist </w:t>
            </w:r>
            <w:r>
              <w:rPr>
                <w:rFonts w:cstheme="minorHAnsi"/>
                <w:szCs w:val="21"/>
              </w:rPr>
              <w:t>hebben zicht op de herkenbare, doorgaande lijn van regels en afspraken voor en met alle groepen.</w:t>
            </w:r>
          </w:p>
          <w:p w14:paraId="55FE1EBB" w14:textId="77777777" w:rsidR="00DB4F70" w:rsidRDefault="00DB4F70" w:rsidP="00DB4F70">
            <w:pPr>
              <w:pStyle w:val="Lijstalinea"/>
              <w:numPr>
                <w:ilvl w:val="0"/>
                <w:numId w:val="36"/>
              </w:numPr>
              <w:spacing w:after="200"/>
              <w:rPr>
                <w:rFonts w:cstheme="minorHAnsi"/>
                <w:szCs w:val="21"/>
              </w:rPr>
            </w:pPr>
            <w:r>
              <w:rPr>
                <w:rFonts w:cstheme="minorHAnsi"/>
                <w:szCs w:val="21"/>
              </w:rPr>
              <w:t>De medewerkers communiceren helder en open met collega’s en ouders, maar ook met kinderen.</w:t>
            </w:r>
          </w:p>
          <w:p w14:paraId="10EDDC8E" w14:textId="77777777" w:rsidR="00DB4F70" w:rsidRPr="00E72799" w:rsidRDefault="00DB4F70" w:rsidP="00DB4F70">
            <w:pPr>
              <w:pStyle w:val="Lijstalinea"/>
              <w:numPr>
                <w:ilvl w:val="0"/>
                <w:numId w:val="36"/>
              </w:numPr>
              <w:spacing w:after="200"/>
              <w:rPr>
                <w:szCs w:val="21"/>
              </w:rPr>
            </w:pPr>
            <w:r>
              <w:rPr>
                <w:szCs w:val="21"/>
              </w:rPr>
              <w:t>De medewerkers van de school zorgen ervoor dat nieuwe collega’s goed zijn ingewerkt en de werkwijze van de school goed is overgedragen.</w:t>
            </w:r>
          </w:p>
        </w:tc>
        <w:tc>
          <w:tcPr>
            <w:tcW w:w="685" w:type="dxa"/>
          </w:tcPr>
          <w:p w14:paraId="1032E74A" w14:textId="77777777" w:rsidR="00DB4F70" w:rsidRPr="001F63E7" w:rsidRDefault="00DB4F70" w:rsidP="002B4F38">
            <w:pPr>
              <w:tabs>
                <w:tab w:val="clear" w:pos="360"/>
              </w:tabs>
              <w:rPr>
                <w:szCs w:val="21"/>
              </w:rPr>
            </w:pPr>
          </w:p>
        </w:tc>
        <w:tc>
          <w:tcPr>
            <w:tcW w:w="1019" w:type="dxa"/>
          </w:tcPr>
          <w:p w14:paraId="0BDFC21A"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20" w:type="dxa"/>
          </w:tcPr>
          <w:p w14:paraId="2226061C"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18" w:type="dxa"/>
          </w:tcPr>
          <w:p w14:paraId="27C52F86"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19" w:type="dxa"/>
          </w:tcPr>
          <w:p w14:paraId="52BCE8DE"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4D94C65E" w14:textId="77777777" w:rsidTr="002B4F38">
        <w:tc>
          <w:tcPr>
            <w:tcW w:w="10740" w:type="dxa"/>
          </w:tcPr>
          <w:p w14:paraId="5916D945" w14:textId="171FBEE4" w:rsidR="00DB4F70" w:rsidRPr="00E72799" w:rsidRDefault="00DB4F70" w:rsidP="00DB4F70">
            <w:pPr>
              <w:pStyle w:val="Lijstalinea"/>
              <w:numPr>
                <w:ilvl w:val="0"/>
                <w:numId w:val="36"/>
              </w:numPr>
              <w:spacing w:after="200"/>
              <w:rPr>
                <w:rFonts w:cstheme="minorHAnsi"/>
                <w:szCs w:val="21"/>
              </w:rPr>
            </w:pPr>
            <w:r w:rsidRPr="00E72799">
              <w:rPr>
                <w:rFonts w:cstheme="minorHAnsi"/>
                <w:szCs w:val="21"/>
              </w:rPr>
              <w:t xml:space="preserve">De </w:t>
            </w:r>
            <w:r w:rsidRPr="00E72799">
              <w:rPr>
                <w:rFonts w:cstheme="minorHAnsi"/>
                <w:b/>
                <w:bCs/>
                <w:szCs w:val="21"/>
              </w:rPr>
              <w:t>leerlingen</w:t>
            </w:r>
            <w:r w:rsidRPr="00E72799">
              <w:rPr>
                <w:rFonts w:cstheme="minorHAnsi"/>
                <w:szCs w:val="21"/>
              </w:rPr>
              <w:t xml:space="preserve"> </w:t>
            </w:r>
            <w:r w:rsidR="008105A1">
              <w:rPr>
                <w:rFonts w:cstheme="minorHAnsi"/>
                <w:szCs w:val="21"/>
              </w:rPr>
              <w:t xml:space="preserve">van de Sint Jan Baptist </w:t>
            </w:r>
            <w:r w:rsidRPr="00E72799">
              <w:rPr>
                <w:rFonts w:cstheme="minorHAnsi"/>
                <w:szCs w:val="21"/>
              </w:rPr>
              <w:t>voelen zich gezien en gehoord door alle medewerkers.</w:t>
            </w:r>
          </w:p>
          <w:p w14:paraId="5C9A187C" w14:textId="77777777" w:rsidR="00DB4F70" w:rsidRPr="00E72799" w:rsidRDefault="00DB4F70" w:rsidP="00DB4F70">
            <w:pPr>
              <w:pStyle w:val="Lijstalinea"/>
              <w:numPr>
                <w:ilvl w:val="0"/>
                <w:numId w:val="36"/>
              </w:numPr>
              <w:spacing w:after="200"/>
              <w:rPr>
                <w:rFonts w:cstheme="minorHAnsi"/>
                <w:szCs w:val="21"/>
              </w:rPr>
            </w:pPr>
            <w:r w:rsidRPr="00E72799">
              <w:rPr>
                <w:rFonts w:cstheme="minorHAnsi"/>
                <w:szCs w:val="21"/>
              </w:rPr>
              <w:t>De leerlingen communiceren open en eerlijk met anderen.</w:t>
            </w:r>
          </w:p>
          <w:p w14:paraId="1EAA46E2" w14:textId="77777777" w:rsidR="00DB4F70" w:rsidRPr="001F63E7" w:rsidRDefault="00DB4F70" w:rsidP="00DB4F70">
            <w:pPr>
              <w:pStyle w:val="Lijstalinea"/>
              <w:numPr>
                <w:ilvl w:val="0"/>
                <w:numId w:val="36"/>
              </w:numPr>
              <w:spacing w:after="200"/>
              <w:rPr>
                <w:rFonts w:cstheme="minorHAnsi"/>
                <w:szCs w:val="21"/>
              </w:rPr>
            </w:pPr>
            <w:r w:rsidRPr="00E72799">
              <w:rPr>
                <w:rFonts w:cstheme="minorHAnsi"/>
                <w:szCs w:val="21"/>
              </w:rPr>
              <w:t>De leerlingen hanteren de doorgaande lijn van regels en afspraken.</w:t>
            </w:r>
          </w:p>
        </w:tc>
        <w:tc>
          <w:tcPr>
            <w:tcW w:w="685" w:type="dxa"/>
          </w:tcPr>
          <w:p w14:paraId="056E0CEB" w14:textId="77777777" w:rsidR="00DB4F70" w:rsidRPr="008010AB" w:rsidRDefault="00DB4F70" w:rsidP="002B4F38">
            <w:pPr>
              <w:tabs>
                <w:tab w:val="clear" w:pos="360"/>
              </w:tabs>
              <w:rPr>
                <w:szCs w:val="21"/>
              </w:rPr>
            </w:pPr>
          </w:p>
        </w:tc>
        <w:tc>
          <w:tcPr>
            <w:tcW w:w="1019" w:type="dxa"/>
          </w:tcPr>
          <w:p w14:paraId="69F24B6A"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20" w:type="dxa"/>
          </w:tcPr>
          <w:p w14:paraId="0F441C9E"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18" w:type="dxa"/>
          </w:tcPr>
          <w:p w14:paraId="430A9D95" w14:textId="77777777" w:rsidR="00DB4F70" w:rsidRPr="008010AB" w:rsidRDefault="00DB4F70" w:rsidP="002B4F38">
            <w:pPr>
              <w:tabs>
                <w:tab w:val="clear" w:pos="360"/>
              </w:tabs>
              <w:jc w:val="center"/>
              <w:rPr>
                <w:b/>
                <w:bCs/>
                <w:color w:val="auto"/>
                <w:szCs w:val="21"/>
              </w:rPr>
            </w:pPr>
            <w:r>
              <w:rPr>
                <w:b/>
                <w:bCs/>
                <w:color w:val="auto"/>
                <w:szCs w:val="21"/>
              </w:rPr>
              <w:t>X</w:t>
            </w:r>
          </w:p>
        </w:tc>
        <w:tc>
          <w:tcPr>
            <w:tcW w:w="1019" w:type="dxa"/>
          </w:tcPr>
          <w:p w14:paraId="094C4236" w14:textId="77777777" w:rsidR="00DB4F70" w:rsidRPr="008010AB" w:rsidRDefault="00DB4F70" w:rsidP="002B4F38">
            <w:pPr>
              <w:tabs>
                <w:tab w:val="clear" w:pos="360"/>
              </w:tabs>
              <w:jc w:val="center"/>
              <w:rPr>
                <w:b/>
                <w:bCs/>
                <w:color w:val="auto"/>
                <w:szCs w:val="21"/>
              </w:rPr>
            </w:pPr>
            <w:r>
              <w:rPr>
                <w:b/>
                <w:bCs/>
                <w:color w:val="auto"/>
                <w:szCs w:val="21"/>
              </w:rPr>
              <w:t>X</w:t>
            </w:r>
          </w:p>
        </w:tc>
      </w:tr>
    </w:tbl>
    <w:p w14:paraId="5F8AD931" w14:textId="77777777" w:rsidR="00DB4F70" w:rsidRDefault="00DB4F70" w:rsidP="00DB4F70">
      <w:r>
        <w:br w:type="page"/>
      </w:r>
    </w:p>
    <w:tbl>
      <w:tblPr>
        <w:tblStyle w:val="Tabelraster"/>
        <w:tblW w:w="0" w:type="auto"/>
        <w:tblInd w:w="-113" w:type="dxa"/>
        <w:tblLook w:val="04A0" w:firstRow="1" w:lastRow="0" w:firstColumn="1" w:lastColumn="0" w:noHBand="0" w:noVBand="1"/>
      </w:tblPr>
      <w:tblGrid>
        <w:gridCol w:w="9889"/>
        <w:gridCol w:w="476"/>
        <w:gridCol w:w="936"/>
        <w:gridCol w:w="937"/>
        <w:gridCol w:w="935"/>
        <w:gridCol w:w="936"/>
      </w:tblGrid>
      <w:tr w:rsidR="00DB4F70" w:rsidRPr="00AF442F" w14:paraId="5EE92884" w14:textId="77777777" w:rsidTr="00DB4F70">
        <w:tc>
          <w:tcPr>
            <w:tcW w:w="14109" w:type="dxa"/>
            <w:gridSpan w:val="6"/>
          </w:tcPr>
          <w:p w14:paraId="6CBB0CDB" w14:textId="77777777" w:rsidR="00DB4F70" w:rsidRPr="00AF442F" w:rsidRDefault="00DB4F70" w:rsidP="002B4F38">
            <w:pPr>
              <w:tabs>
                <w:tab w:val="clear" w:pos="360"/>
              </w:tabs>
              <w:rPr>
                <w:b/>
                <w:bCs/>
                <w:color w:val="auto"/>
                <w:szCs w:val="21"/>
              </w:rPr>
            </w:pPr>
            <w:r>
              <w:rPr>
                <w:b/>
                <w:bCs/>
                <w:szCs w:val="21"/>
              </w:rPr>
              <w:lastRenderedPageBreak/>
              <w:t>B. Expliciete Directe Instructie</w:t>
            </w:r>
          </w:p>
        </w:tc>
      </w:tr>
      <w:tr w:rsidR="00DB4F70" w:rsidRPr="008010AB" w14:paraId="367A6DD8" w14:textId="77777777" w:rsidTr="00DB4F70">
        <w:trPr>
          <w:trHeight w:val="1947"/>
        </w:trPr>
        <w:tc>
          <w:tcPr>
            <w:tcW w:w="9889" w:type="dxa"/>
          </w:tcPr>
          <w:p w14:paraId="31C42CA4" w14:textId="17FEBF39" w:rsidR="00DB4F70" w:rsidRPr="008010AB" w:rsidRDefault="00DB4F70" w:rsidP="00DB4F70">
            <w:pPr>
              <w:pStyle w:val="Lijstalinea"/>
              <w:numPr>
                <w:ilvl w:val="0"/>
                <w:numId w:val="22"/>
              </w:numPr>
              <w:spacing w:after="200"/>
              <w:rPr>
                <w:szCs w:val="21"/>
              </w:rPr>
            </w:pPr>
            <w:r w:rsidRPr="008010AB">
              <w:rPr>
                <w:szCs w:val="21"/>
              </w:rPr>
              <w:t>Basis</w:t>
            </w:r>
            <w:r w:rsidRPr="008010AB">
              <w:rPr>
                <w:b/>
                <w:szCs w:val="21"/>
              </w:rPr>
              <w:t>school</w:t>
            </w:r>
            <w:r w:rsidRPr="008010AB">
              <w:rPr>
                <w:szCs w:val="21"/>
              </w:rPr>
              <w:t xml:space="preserve"> </w:t>
            </w:r>
            <w:r w:rsidR="00D328E9">
              <w:rPr>
                <w:szCs w:val="21"/>
              </w:rPr>
              <w:t>Sint</w:t>
            </w:r>
            <w:r w:rsidRPr="008010AB">
              <w:rPr>
                <w:szCs w:val="21"/>
              </w:rPr>
              <w:t xml:space="preserve"> Jan Baptist beschikt over een eenduidige didactische aanpak die als een rode draad door de school wordt gehanteerd.</w:t>
            </w:r>
          </w:p>
          <w:p w14:paraId="4DF15D81" w14:textId="77777777" w:rsidR="00DB4F70" w:rsidRPr="008010AB" w:rsidRDefault="00DB4F70" w:rsidP="00DB4F70">
            <w:pPr>
              <w:pStyle w:val="Lijstalinea"/>
              <w:numPr>
                <w:ilvl w:val="0"/>
                <w:numId w:val="22"/>
              </w:numPr>
              <w:spacing w:after="200"/>
              <w:rPr>
                <w:szCs w:val="21"/>
              </w:rPr>
            </w:pPr>
            <w:r w:rsidRPr="008010AB">
              <w:rPr>
                <w:szCs w:val="21"/>
              </w:rPr>
              <w:t>De school biedt effectief reken</w:t>
            </w:r>
            <w:r>
              <w:rPr>
                <w:szCs w:val="21"/>
              </w:rPr>
              <w:t>- en taal</w:t>
            </w:r>
            <w:r w:rsidRPr="008010AB">
              <w:rPr>
                <w:szCs w:val="21"/>
              </w:rPr>
              <w:t>onderwijs dat naast reken</w:t>
            </w:r>
            <w:r>
              <w:rPr>
                <w:szCs w:val="21"/>
              </w:rPr>
              <w:t>- en taal</w:t>
            </w:r>
            <w:r w:rsidRPr="008010AB">
              <w:rPr>
                <w:szCs w:val="21"/>
              </w:rPr>
              <w:t xml:space="preserve">vaardigheden ook de </w:t>
            </w:r>
            <w:r>
              <w:rPr>
                <w:szCs w:val="21"/>
              </w:rPr>
              <w:t xml:space="preserve">metacognitie, </w:t>
            </w:r>
            <w:r w:rsidRPr="008010AB">
              <w:rPr>
                <w:szCs w:val="21"/>
              </w:rPr>
              <w:t>zelfsturing</w:t>
            </w:r>
            <w:r>
              <w:rPr>
                <w:szCs w:val="21"/>
              </w:rPr>
              <w:t xml:space="preserve"> en </w:t>
            </w:r>
            <w:r w:rsidRPr="008010AB">
              <w:rPr>
                <w:szCs w:val="21"/>
              </w:rPr>
              <w:t xml:space="preserve">het eigenaarschap van kinderen versterkt. </w:t>
            </w:r>
          </w:p>
          <w:p w14:paraId="3F9CF41B" w14:textId="77777777" w:rsidR="00DB4F70" w:rsidRPr="00F96D47" w:rsidRDefault="00DB4F70" w:rsidP="00DB4F70">
            <w:pPr>
              <w:pStyle w:val="Lijstalinea"/>
              <w:numPr>
                <w:ilvl w:val="0"/>
                <w:numId w:val="36"/>
              </w:numPr>
              <w:spacing w:after="200"/>
              <w:rPr>
                <w:rFonts w:cstheme="minorHAnsi"/>
                <w:szCs w:val="21"/>
              </w:rPr>
            </w:pPr>
            <w:r w:rsidRPr="008010AB">
              <w:rPr>
                <w:szCs w:val="21"/>
              </w:rPr>
              <w:t xml:space="preserve">De school </w:t>
            </w:r>
            <w:r>
              <w:rPr>
                <w:szCs w:val="21"/>
              </w:rPr>
              <w:t>heeft</w:t>
            </w:r>
            <w:r w:rsidRPr="008010AB">
              <w:rPr>
                <w:szCs w:val="21"/>
              </w:rPr>
              <w:t xml:space="preserve"> de afspraken van de doorgaande lijnen </w:t>
            </w:r>
            <w:r>
              <w:rPr>
                <w:szCs w:val="21"/>
              </w:rPr>
              <w:t xml:space="preserve">verbonden </w:t>
            </w:r>
            <w:r w:rsidRPr="008010AB">
              <w:rPr>
                <w:szCs w:val="21"/>
              </w:rPr>
              <w:t>aan de doelen van de leerlijnen van rekenen in Parnassys.</w:t>
            </w:r>
          </w:p>
        </w:tc>
        <w:tc>
          <w:tcPr>
            <w:tcW w:w="476" w:type="dxa"/>
          </w:tcPr>
          <w:p w14:paraId="034D8C46" w14:textId="77777777" w:rsidR="00DB4F70" w:rsidRPr="008010AB" w:rsidRDefault="00DB4F70" w:rsidP="002B4F38">
            <w:pPr>
              <w:tabs>
                <w:tab w:val="clear" w:pos="360"/>
              </w:tabs>
              <w:rPr>
                <w:szCs w:val="21"/>
              </w:rPr>
            </w:pPr>
          </w:p>
        </w:tc>
        <w:tc>
          <w:tcPr>
            <w:tcW w:w="936" w:type="dxa"/>
          </w:tcPr>
          <w:p w14:paraId="510B1273"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7" w:type="dxa"/>
          </w:tcPr>
          <w:p w14:paraId="30CFA863"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297BA9F2"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6" w:type="dxa"/>
          </w:tcPr>
          <w:p w14:paraId="08336370"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13A88276" w14:textId="77777777" w:rsidTr="00DB4F70">
        <w:tc>
          <w:tcPr>
            <w:tcW w:w="9889" w:type="dxa"/>
          </w:tcPr>
          <w:p w14:paraId="11D4CD1D" w14:textId="7EBF74E1" w:rsidR="00DB4F70" w:rsidRPr="008010AB" w:rsidRDefault="00DB4F70" w:rsidP="00DB4F70">
            <w:pPr>
              <w:pStyle w:val="Lijstalinea"/>
              <w:numPr>
                <w:ilvl w:val="0"/>
                <w:numId w:val="36"/>
              </w:numPr>
              <w:spacing w:after="200"/>
              <w:rPr>
                <w:szCs w:val="21"/>
              </w:rPr>
            </w:pPr>
            <w:r w:rsidRPr="008010AB">
              <w:rPr>
                <w:szCs w:val="21"/>
              </w:rPr>
              <w:t xml:space="preserve">De </w:t>
            </w:r>
            <w:r w:rsidRPr="008010AB">
              <w:rPr>
                <w:b/>
                <w:szCs w:val="21"/>
              </w:rPr>
              <w:t>medewerkers</w:t>
            </w:r>
            <w:r w:rsidRPr="008010AB">
              <w:rPr>
                <w:szCs w:val="21"/>
              </w:rPr>
              <w:t xml:space="preserve"> </w:t>
            </w:r>
            <w:r w:rsidR="008105A1">
              <w:rPr>
                <w:szCs w:val="21"/>
              </w:rPr>
              <w:t xml:space="preserve">van de Sint Jan Baptist </w:t>
            </w:r>
            <w:r>
              <w:rPr>
                <w:szCs w:val="21"/>
              </w:rPr>
              <w:t>hanteren dezelfde expliciete didactische taal.</w:t>
            </w:r>
          </w:p>
          <w:p w14:paraId="2BCD9C9D" w14:textId="77777777" w:rsidR="00DB4F70" w:rsidRPr="008010AB" w:rsidRDefault="00DB4F70" w:rsidP="00DB4F70">
            <w:pPr>
              <w:pStyle w:val="Lijstalinea"/>
              <w:numPr>
                <w:ilvl w:val="0"/>
                <w:numId w:val="36"/>
              </w:numPr>
              <w:spacing w:after="200"/>
              <w:rPr>
                <w:szCs w:val="21"/>
              </w:rPr>
            </w:pPr>
            <w:r w:rsidRPr="008010AB">
              <w:rPr>
                <w:szCs w:val="21"/>
              </w:rPr>
              <w:t>De medewerkers verenigen korte, krachtige en doelgerichte instructies met actief en samenwerkend leren.</w:t>
            </w:r>
          </w:p>
          <w:p w14:paraId="09FE0D07" w14:textId="77777777" w:rsidR="00DB4F70" w:rsidRPr="008010AB" w:rsidRDefault="00DB4F70" w:rsidP="00DB4F70">
            <w:pPr>
              <w:pStyle w:val="Lijstalinea"/>
              <w:numPr>
                <w:ilvl w:val="0"/>
                <w:numId w:val="36"/>
              </w:numPr>
              <w:spacing w:after="200"/>
              <w:rPr>
                <w:szCs w:val="21"/>
              </w:rPr>
            </w:pPr>
            <w:r w:rsidRPr="008010AB">
              <w:rPr>
                <w:szCs w:val="21"/>
              </w:rPr>
              <w:t>De medewerkers formuleren een lesdoel met een concept en een vaardigheid.</w:t>
            </w:r>
          </w:p>
          <w:p w14:paraId="72467EC9" w14:textId="77777777" w:rsidR="00DB4F70" w:rsidRPr="008010AB" w:rsidRDefault="00DB4F70" w:rsidP="00DB4F70">
            <w:pPr>
              <w:pStyle w:val="Lijstalinea"/>
              <w:numPr>
                <w:ilvl w:val="0"/>
                <w:numId w:val="36"/>
              </w:numPr>
              <w:spacing w:after="200"/>
              <w:rPr>
                <w:szCs w:val="21"/>
              </w:rPr>
            </w:pPr>
            <w:r w:rsidRPr="008010AB">
              <w:rPr>
                <w:szCs w:val="21"/>
              </w:rPr>
              <w:t>De medewerkers delen doelen met leerlingen en ouders.</w:t>
            </w:r>
          </w:p>
          <w:p w14:paraId="157ADC88" w14:textId="77777777" w:rsidR="00DB4F70" w:rsidRPr="008010AB" w:rsidRDefault="00DB4F70" w:rsidP="00DB4F70">
            <w:pPr>
              <w:pStyle w:val="Lijstalinea"/>
              <w:numPr>
                <w:ilvl w:val="0"/>
                <w:numId w:val="36"/>
              </w:numPr>
              <w:spacing w:after="200"/>
              <w:rPr>
                <w:szCs w:val="21"/>
              </w:rPr>
            </w:pPr>
            <w:r w:rsidRPr="008010AB">
              <w:rPr>
                <w:szCs w:val="21"/>
              </w:rPr>
              <w:t>De medewerkers dragen verantwoordelijkheid geleidelijk over aan leerlingen.</w:t>
            </w:r>
          </w:p>
          <w:p w14:paraId="256B1C75" w14:textId="77777777" w:rsidR="00DB4F70" w:rsidRPr="008010AB" w:rsidRDefault="00DB4F70" w:rsidP="00DB4F70">
            <w:pPr>
              <w:pStyle w:val="Lijstalinea"/>
              <w:numPr>
                <w:ilvl w:val="0"/>
                <w:numId w:val="36"/>
              </w:numPr>
              <w:spacing w:after="200"/>
              <w:rPr>
                <w:szCs w:val="21"/>
              </w:rPr>
            </w:pPr>
            <w:r w:rsidRPr="008010AB">
              <w:rPr>
                <w:szCs w:val="21"/>
              </w:rPr>
              <w:t>De medewerkers komen tegemoet aan de onderwijsbehoeften van zwakke en sterke leerlingen.</w:t>
            </w:r>
          </w:p>
          <w:p w14:paraId="192F802F" w14:textId="77777777" w:rsidR="00DB4F70" w:rsidRPr="008010AB" w:rsidRDefault="00DB4F70" w:rsidP="00DB4F70">
            <w:pPr>
              <w:pStyle w:val="Lijstalinea"/>
              <w:numPr>
                <w:ilvl w:val="0"/>
                <w:numId w:val="36"/>
              </w:numPr>
              <w:spacing w:after="200"/>
              <w:rPr>
                <w:szCs w:val="21"/>
              </w:rPr>
            </w:pPr>
            <w:r w:rsidRPr="008010AB">
              <w:rPr>
                <w:szCs w:val="21"/>
              </w:rPr>
              <w:t xml:space="preserve">De medewerkers </w:t>
            </w:r>
            <w:r>
              <w:rPr>
                <w:szCs w:val="21"/>
              </w:rPr>
              <w:t>bieden de doelgroep kleuters een passende vorm van expliciete directe instructie.</w:t>
            </w:r>
          </w:p>
          <w:p w14:paraId="4E555015" w14:textId="77777777" w:rsidR="00DB4F70" w:rsidRPr="008010AB" w:rsidRDefault="00DB4F70" w:rsidP="00DB4F70">
            <w:pPr>
              <w:pStyle w:val="Lijstalinea"/>
              <w:numPr>
                <w:ilvl w:val="0"/>
                <w:numId w:val="36"/>
              </w:numPr>
              <w:spacing w:after="200"/>
              <w:rPr>
                <w:szCs w:val="21"/>
              </w:rPr>
            </w:pPr>
            <w:r w:rsidRPr="008010AB">
              <w:rPr>
                <w:szCs w:val="21"/>
              </w:rPr>
              <w:t>De medewerkers verzorgen effectief reken</w:t>
            </w:r>
            <w:r>
              <w:rPr>
                <w:szCs w:val="21"/>
              </w:rPr>
              <w:t>- en taal</w:t>
            </w:r>
            <w:r w:rsidRPr="008010AB">
              <w:rPr>
                <w:szCs w:val="21"/>
              </w:rPr>
              <w:t xml:space="preserve">onderwijs dat naast rekenvaardigheden ook </w:t>
            </w:r>
            <w:r>
              <w:rPr>
                <w:szCs w:val="21"/>
              </w:rPr>
              <w:t xml:space="preserve">metacognitie, </w:t>
            </w:r>
            <w:r w:rsidRPr="008010AB">
              <w:rPr>
                <w:szCs w:val="21"/>
              </w:rPr>
              <w:t xml:space="preserve">zelfsturing en eigenaarschap van kinderen versterkt. </w:t>
            </w:r>
          </w:p>
          <w:p w14:paraId="39EE1AA2" w14:textId="77777777" w:rsidR="00DB4F70" w:rsidRPr="008010AB" w:rsidRDefault="00DB4F70" w:rsidP="00DB4F70">
            <w:pPr>
              <w:pStyle w:val="Lijstalinea"/>
              <w:numPr>
                <w:ilvl w:val="0"/>
                <w:numId w:val="22"/>
              </w:numPr>
              <w:spacing w:after="200"/>
              <w:rPr>
                <w:szCs w:val="21"/>
              </w:rPr>
            </w:pPr>
            <w:r w:rsidRPr="008010AB">
              <w:rPr>
                <w:szCs w:val="21"/>
              </w:rPr>
              <w:t xml:space="preserve">De medewerkers zetten de rekenmethode Getal &amp; Ruimte Junior </w:t>
            </w:r>
            <w:r>
              <w:rPr>
                <w:szCs w:val="21"/>
              </w:rPr>
              <w:t xml:space="preserve">en de nieuwe Taalmethode </w:t>
            </w:r>
            <w:r w:rsidRPr="008010AB">
              <w:rPr>
                <w:szCs w:val="21"/>
              </w:rPr>
              <w:t>op de juiste manier in.</w:t>
            </w:r>
          </w:p>
        </w:tc>
        <w:tc>
          <w:tcPr>
            <w:tcW w:w="476" w:type="dxa"/>
          </w:tcPr>
          <w:p w14:paraId="7E808CFE" w14:textId="77777777" w:rsidR="00DB4F70" w:rsidRPr="008010AB" w:rsidRDefault="00DB4F70" w:rsidP="002B4F38">
            <w:pPr>
              <w:tabs>
                <w:tab w:val="clear" w:pos="360"/>
              </w:tabs>
              <w:rPr>
                <w:szCs w:val="21"/>
              </w:rPr>
            </w:pPr>
          </w:p>
        </w:tc>
        <w:tc>
          <w:tcPr>
            <w:tcW w:w="936" w:type="dxa"/>
          </w:tcPr>
          <w:p w14:paraId="24ADEBCE"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7" w:type="dxa"/>
          </w:tcPr>
          <w:p w14:paraId="3F3BF74E"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7A8B5163"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6" w:type="dxa"/>
          </w:tcPr>
          <w:p w14:paraId="4DBE2BF0"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42835DD1" w14:textId="77777777" w:rsidTr="00DB4F70">
        <w:tc>
          <w:tcPr>
            <w:tcW w:w="9889" w:type="dxa"/>
          </w:tcPr>
          <w:p w14:paraId="42A1AE67" w14:textId="5C4E8C0A" w:rsidR="00DB4F70" w:rsidRPr="005461BB" w:rsidRDefault="00DB4F70" w:rsidP="00DB4F70">
            <w:pPr>
              <w:pStyle w:val="Lijstalinea"/>
              <w:numPr>
                <w:ilvl w:val="0"/>
                <w:numId w:val="36"/>
              </w:numPr>
              <w:spacing w:after="200"/>
              <w:rPr>
                <w:b/>
                <w:szCs w:val="21"/>
              </w:rPr>
            </w:pPr>
            <w:r w:rsidRPr="00A86E10">
              <w:rPr>
                <w:szCs w:val="21"/>
              </w:rPr>
              <w:t xml:space="preserve">De </w:t>
            </w:r>
            <w:r w:rsidRPr="00A86E10">
              <w:rPr>
                <w:b/>
                <w:szCs w:val="21"/>
              </w:rPr>
              <w:t>leerlingen</w:t>
            </w:r>
            <w:r w:rsidRPr="00A86E10">
              <w:rPr>
                <w:szCs w:val="21"/>
              </w:rPr>
              <w:t xml:space="preserve"> </w:t>
            </w:r>
            <w:r w:rsidR="008105A1">
              <w:rPr>
                <w:szCs w:val="21"/>
              </w:rPr>
              <w:t xml:space="preserve">van de Sint Jan Baptist </w:t>
            </w:r>
            <w:r w:rsidRPr="00A86E10">
              <w:rPr>
                <w:szCs w:val="21"/>
              </w:rPr>
              <w:t xml:space="preserve">zijn </w:t>
            </w:r>
            <w:r>
              <w:rPr>
                <w:szCs w:val="21"/>
              </w:rPr>
              <w:t>eigenaar</w:t>
            </w:r>
            <w:r w:rsidRPr="00A86E10">
              <w:rPr>
                <w:szCs w:val="21"/>
              </w:rPr>
              <w:t xml:space="preserve"> van hun eigen leerproces:</w:t>
            </w:r>
            <w:r>
              <w:rPr>
                <w:szCs w:val="21"/>
              </w:rPr>
              <w:t xml:space="preserve"> z</w:t>
            </w:r>
            <w:r w:rsidRPr="00A86E10">
              <w:rPr>
                <w:szCs w:val="21"/>
              </w:rPr>
              <w:t>e kunnen nadenken over hun eigen leer</w:t>
            </w:r>
            <w:r>
              <w:rPr>
                <w:szCs w:val="21"/>
              </w:rPr>
              <w:t>strategieën</w:t>
            </w:r>
            <w:r w:rsidRPr="00A86E10">
              <w:rPr>
                <w:szCs w:val="21"/>
              </w:rPr>
              <w:t xml:space="preserve"> en d</w:t>
            </w:r>
            <w:r>
              <w:rPr>
                <w:szCs w:val="21"/>
              </w:rPr>
              <w:t xml:space="preserve">ie </w:t>
            </w:r>
            <w:r w:rsidRPr="00A86E10">
              <w:rPr>
                <w:szCs w:val="21"/>
              </w:rPr>
              <w:t>zelf plannen, sturen en evalueren.</w:t>
            </w:r>
          </w:p>
          <w:p w14:paraId="4FAC6E79" w14:textId="77777777" w:rsidR="00DB4F70" w:rsidRPr="005461BB" w:rsidRDefault="00DB4F70" w:rsidP="00DB4F70">
            <w:pPr>
              <w:pStyle w:val="Lijstalinea"/>
              <w:numPr>
                <w:ilvl w:val="0"/>
                <w:numId w:val="36"/>
              </w:numPr>
              <w:spacing w:after="200"/>
              <w:rPr>
                <w:bCs/>
                <w:szCs w:val="21"/>
              </w:rPr>
            </w:pPr>
            <w:r w:rsidRPr="005461BB">
              <w:rPr>
                <w:bCs/>
                <w:szCs w:val="21"/>
              </w:rPr>
              <w:t>De leerlingen lezen en leren met plezier</w:t>
            </w:r>
          </w:p>
          <w:p w14:paraId="2516F59F" w14:textId="77777777" w:rsidR="00DB4F70" w:rsidRPr="008010AB" w:rsidRDefault="00DB4F70" w:rsidP="00DB4F70">
            <w:pPr>
              <w:pStyle w:val="Lijstalinea"/>
              <w:numPr>
                <w:ilvl w:val="0"/>
                <w:numId w:val="36"/>
              </w:numPr>
              <w:spacing w:after="200"/>
              <w:rPr>
                <w:b/>
                <w:szCs w:val="21"/>
              </w:rPr>
            </w:pPr>
            <w:r w:rsidRPr="008010AB">
              <w:rPr>
                <w:szCs w:val="21"/>
              </w:rPr>
              <w:t>De leerlingen werken vanzelfsprekend samen.</w:t>
            </w:r>
          </w:p>
          <w:p w14:paraId="7CD98A2F" w14:textId="77777777" w:rsidR="00DB4F70" w:rsidRPr="008010AB" w:rsidRDefault="00DB4F70" w:rsidP="00DB4F70">
            <w:pPr>
              <w:pStyle w:val="Lijstalinea"/>
              <w:numPr>
                <w:ilvl w:val="0"/>
                <w:numId w:val="36"/>
              </w:numPr>
              <w:spacing w:after="200"/>
              <w:rPr>
                <w:b/>
                <w:szCs w:val="21"/>
              </w:rPr>
            </w:pPr>
            <w:r w:rsidRPr="008010AB">
              <w:rPr>
                <w:szCs w:val="21"/>
              </w:rPr>
              <w:t>De leerlingen zijn actief betrokken bij de lessen, maken zich leerstof en vaardigheden stapsgewijs eigen en ervaren succes.</w:t>
            </w:r>
          </w:p>
          <w:p w14:paraId="40971A78" w14:textId="77777777" w:rsidR="00DB4F70" w:rsidRPr="008010AB" w:rsidRDefault="00DB4F70" w:rsidP="00DB4F70">
            <w:pPr>
              <w:pStyle w:val="Lijstalinea"/>
              <w:numPr>
                <w:ilvl w:val="0"/>
                <w:numId w:val="36"/>
              </w:numPr>
              <w:spacing w:after="200"/>
              <w:rPr>
                <w:szCs w:val="21"/>
              </w:rPr>
            </w:pPr>
            <w:r w:rsidRPr="008010AB">
              <w:rPr>
                <w:szCs w:val="21"/>
              </w:rPr>
              <w:t xml:space="preserve">Aan het eind van de basisschoolperiode haalt, gerekend over drie achtereenvolgende leerjaren, gemiddeld 100 % van de leerlingen het 1F-niveau rekenen </w:t>
            </w:r>
            <w:r>
              <w:rPr>
                <w:szCs w:val="21"/>
              </w:rPr>
              <w:t xml:space="preserve">en taal/lezen </w:t>
            </w:r>
            <w:r w:rsidRPr="008010AB">
              <w:rPr>
                <w:szCs w:val="21"/>
              </w:rPr>
              <w:t xml:space="preserve">en gemiddeld meer dan </w:t>
            </w:r>
            <w:r>
              <w:rPr>
                <w:szCs w:val="21"/>
              </w:rPr>
              <w:t xml:space="preserve">65 </w:t>
            </w:r>
            <w:r w:rsidRPr="008010AB">
              <w:rPr>
                <w:szCs w:val="21"/>
              </w:rPr>
              <w:t>% het 1S-niveau</w:t>
            </w:r>
            <w:r>
              <w:rPr>
                <w:szCs w:val="21"/>
              </w:rPr>
              <w:t>.</w:t>
            </w:r>
          </w:p>
        </w:tc>
        <w:tc>
          <w:tcPr>
            <w:tcW w:w="476" w:type="dxa"/>
          </w:tcPr>
          <w:p w14:paraId="7FDF4EEC" w14:textId="77777777" w:rsidR="00DB4F70" w:rsidRPr="008010AB" w:rsidRDefault="00DB4F70" w:rsidP="002B4F38">
            <w:pPr>
              <w:tabs>
                <w:tab w:val="clear" w:pos="360"/>
              </w:tabs>
              <w:rPr>
                <w:szCs w:val="21"/>
              </w:rPr>
            </w:pPr>
          </w:p>
        </w:tc>
        <w:tc>
          <w:tcPr>
            <w:tcW w:w="936" w:type="dxa"/>
          </w:tcPr>
          <w:p w14:paraId="34E3B211"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7" w:type="dxa"/>
          </w:tcPr>
          <w:p w14:paraId="1E32F33F"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23AA6CCA"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6" w:type="dxa"/>
          </w:tcPr>
          <w:p w14:paraId="5C1C3E00" w14:textId="77777777" w:rsidR="00DB4F70" w:rsidRPr="008010AB" w:rsidRDefault="00DB4F70" w:rsidP="002B4F38">
            <w:pPr>
              <w:tabs>
                <w:tab w:val="clear" w:pos="360"/>
              </w:tabs>
              <w:jc w:val="center"/>
              <w:rPr>
                <w:b/>
                <w:bCs/>
                <w:color w:val="auto"/>
                <w:szCs w:val="21"/>
              </w:rPr>
            </w:pPr>
            <w:r>
              <w:rPr>
                <w:b/>
                <w:bCs/>
                <w:color w:val="auto"/>
                <w:szCs w:val="21"/>
              </w:rPr>
              <w:t>X</w:t>
            </w:r>
          </w:p>
        </w:tc>
      </w:tr>
    </w:tbl>
    <w:p w14:paraId="44B2F045" w14:textId="77777777" w:rsidR="00DB4F70" w:rsidRDefault="00DB4F70" w:rsidP="00DB4F70">
      <w:r>
        <w:br w:type="page"/>
      </w:r>
    </w:p>
    <w:tbl>
      <w:tblPr>
        <w:tblStyle w:val="Tabelraster"/>
        <w:tblW w:w="0" w:type="auto"/>
        <w:tblInd w:w="-113" w:type="dxa"/>
        <w:tblLook w:val="04A0" w:firstRow="1" w:lastRow="0" w:firstColumn="1" w:lastColumn="0" w:noHBand="0" w:noVBand="1"/>
      </w:tblPr>
      <w:tblGrid>
        <w:gridCol w:w="9889"/>
        <w:gridCol w:w="476"/>
        <w:gridCol w:w="936"/>
        <w:gridCol w:w="937"/>
        <w:gridCol w:w="935"/>
        <w:gridCol w:w="936"/>
      </w:tblGrid>
      <w:tr w:rsidR="00DB4F70" w:rsidRPr="008010AB" w14:paraId="7EC69D52" w14:textId="77777777" w:rsidTr="00DB4F70">
        <w:tc>
          <w:tcPr>
            <w:tcW w:w="14109" w:type="dxa"/>
            <w:gridSpan w:val="6"/>
          </w:tcPr>
          <w:p w14:paraId="1FB85CA3" w14:textId="77777777" w:rsidR="00DB4F70" w:rsidRPr="008010AB" w:rsidRDefault="00DB4F70" w:rsidP="002B4F38">
            <w:pPr>
              <w:tabs>
                <w:tab w:val="clear" w:pos="360"/>
              </w:tabs>
              <w:rPr>
                <w:b/>
                <w:bCs/>
                <w:color w:val="auto"/>
                <w:szCs w:val="21"/>
              </w:rPr>
            </w:pPr>
            <w:r>
              <w:rPr>
                <w:b/>
                <w:bCs/>
                <w:szCs w:val="21"/>
              </w:rPr>
              <w:lastRenderedPageBreak/>
              <w:t>C. Pedagogisch handelen</w:t>
            </w:r>
          </w:p>
        </w:tc>
      </w:tr>
      <w:tr w:rsidR="00DB4F70" w:rsidRPr="008010AB" w14:paraId="0709405F" w14:textId="77777777" w:rsidTr="00DB4F70">
        <w:tc>
          <w:tcPr>
            <w:tcW w:w="9889" w:type="dxa"/>
          </w:tcPr>
          <w:p w14:paraId="248E5744" w14:textId="2DDBAEE0" w:rsidR="00DB4F70" w:rsidRPr="008010AB" w:rsidRDefault="00DB4F70" w:rsidP="00DB4F70">
            <w:pPr>
              <w:pStyle w:val="Lijstalinea"/>
              <w:numPr>
                <w:ilvl w:val="0"/>
                <w:numId w:val="36"/>
              </w:numPr>
              <w:spacing w:after="200"/>
              <w:rPr>
                <w:szCs w:val="21"/>
              </w:rPr>
            </w:pPr>
            <w:r w:rsidRPr="008010AB">
              <w:rPr>
                <w:rFonts w:cstheme="minorHAnsi"/>
                <w:szCs w:val="21"/>
              </w:rPr>
              <w:t>Basis</w:t>
            </w:r>
            <w:r w:rsidRPr="008010AB">
              <w:rPr>
                <w:rFonts w:cstheme="minorHAnsi"/>
                <w:b/>
                <w:szCs w:val="21"/>
              </w:rPr>
              <w:t>school</w:t>
            </w:r>
            <w:r w:rsidR="008105A1">
              <w:rPr>
                <w:rFonts w:cstheme="minorHAnsi"/>
                <w:bCs/>
                <w:szCs w:val="21"/>
              </w:rPr>
              <w:t xml:space="preserve"> Sint</w:t>
            </w:r>
            <w:r w:rsidRPr="008010AB">
              <w:rPr>
                <w:rFonts w:cstheme="minorHAnsi"/>
                <w:szCs w:val="21"/>
              </w:rPr>
              <w:t xml:space="preserve"> Jan Baptist beschikt over heldere doorgaande pedagogisch-didactische lijnen die leidend zijn voor het dagelijks handelen in de school; v</w:t>
            </w:r>
            <w:r w:rsidRPr="008010AB">
              <w:rPr>
                <w:szCs w:val="21"/>
              </w:rPr>
              <w:t>erbinden en samenwerken zijn hierbij de sleutelwoorden.</w:t>
            </w:r>
          </w:p>
          <w:p w14:paraId="03B68494" w14:textId="77777777" w:rsidR="00DB4F70" w:rsidRPr="008010AB" w:rsidRDefault="00DB4F70" w:rsidP="00DB4F70">
            <w:pPr>
              <w:pStyle w:val="Lijstalinea"/>
              <w:numPr>
                <w:ilvl w:val="0"/>
                <w:numId w:val="36"/>
              </w:numPr>
              <w:spacing w:after="200"/>
              <w:rPr>
                <w:szCs w:val="21"/>
              </w:rPr>
            </w:pPr>
            <w:r w:rsidRPr="008010AB">
              <w:rPr>
                <w:szCs w:val="21"/>
              </w:rPr>
              <w:t>De school biedt passend onderwijs dat gedragen wordt door het gehele team.</w:t>
            </w:r>
          </w:p>
          <w:p w14:paraId="0C08D013" w14:textId="77777777" w:rsidR="00DB4F70" w:rsidRPr="001F63E7" w:rsidRDefault="00DB4F70" w:rsidP="00DB4F70">
            <w:pPr>
              <w:pStyle w:val="Lijstalinea"/>
              <w:numPr>
                <w:ilvl w:val="0"/>
                <w:numId w:val="36"/>
              </w:numPr>
              <w:spacing w:after="200"/>
              <w:rPr>
                <w:szCs w:val="21"/>
              </w:rPr>
            </w:pPr>
            <w:r w:rsidRPr="008010AB">
              <w:rPr>
                <w:szCs w:val="21"/>
              </w:rPr>
              <w:t>De school heeft een pedagogisch klimaat dat de rust kent die nodig is voor het delen van onderwijsruimtes.</w:t>
            </w:r>
          </w:p>
          <w:p w14:paraId="4923261E" w14:textId="77777777" w:rsidR="00DB4F70" w:rsidRPr="001F63E7" w:rsidRDefault="00DB4F70" w:rsidP="00DB4F70">
            <w:pPr>
              <w:pStyle w:val="Lijstalinea"/>
              <w:numPr>
                <w:ilvl w:val="0"/>
                <w:numId w:val="36"/>
              </w:numPr>
              <w:spacing w:after="200"/>
              <w:rPr>
                <w:szCs w:val="21"/>
              </w:rPr>
            </w:pPr>
            <w:r>
              <w:rPr>
                <w:szCs w:val="21"/>
              </w:rPr>
              <w:t>De school heeft haar p</w:t>
            </w:r>
            <w:r w:rsidRPr="001F63E7">
              <w:rPr>
                <w:szCs w:val="21"/>
              </w:rPr>
              <w:t>edagogisch handelen als pedagogische huisstijl geëxpliciteerd, zichtbaar gemaakt en vastgelegd in afsprakenkaarten en pedagogische groepsplannen</w:t>
            </w:r>
            <w:r>
              <w:rPr>
                <w:szCs w:val="21"/>
              </w:rPr>
              <w:t xml:space="preserve"> en deze jaarlijks gemonitord en waar nodig bijgesteld.</w:t>
            </w:r>
          </w:p>
          <w:p w14:paraId="647A3619" w14:textId="77777777" w:rsidR="00DB4F70" w:rsidRPr="00772F57" w:rsidRDefault="00DB4F70" w:rsidP="00DB4F70">
            <w:pPr>
              <w:pStyle w:val="Lijstalinea"/>
              <w:numPr>
                <w:ilvl w:val="0"/>
                <w:numId w:val="36"/>
              </w:numPr>
              <w:spacing w:after="200"/>
              <w:rPr>
                <w:szCs w:val="21"/>
              </w:rPr>
            </w:pPr>
            <w:r w:rsidRPr="00772F57">
              <w:rPr>
                <w:szCs w:val="21"/>
              </w:rPr>
              <w:t xml:space="preserve">De school heeft een keuze gemaakt voor een methode of programma sociaal-emotionele vorming en deze ingevoerd. Schoolbrede </w:t>
            </w:r>
            <w:r>
              <w:rPr>
                <w:szCs w:val="21"/>
              </w:rPr>
              <w:t xml:space="preserve">projecten en </w:t>
            </w:r>
            <w:r w:rsidRPr="00772F57">
              <w:rPr>
                <w:szCs w:val="21"/>
              </w:rPr>
              <w:t>positieve bekrachtiging van gedrag</w:t>
            </w:r>
            <w:r>
              <w:rPr>
                <w:szCs w:val="21"/>
              </w:rPr>
              <w:t xml:space="preserve"> maken deel uit van dit programma.</w:t>
            </w:r>
          </w:p>
        </w:tc>
        <w:tc>
          <w:tcPr>
            <w:tcW w:w="476" w:type="dxa"/>
          </w:tcPr>
          <w:p w14:paraId="3F7A37D2" w14:textId="77777777" w:rsidR="00DB4F70" w:rsidRPr="008010AB" w:rsidRDefault="00DB4F70" w:rsidP="002B4F38">
            <w:pPr>
              <w:tabs>
                <w:tab w:val="clear" w:pos="360"/>
              </w:tabs>
              <w:ind w:left="360"/>
              <w:rPr>
                <w:szCs w:val="21"/>
              </w:rPr>
            </w:pPr>
          </w:p>
        </w:tc>
        <w:tc>
          <w:tcPr>
            <w:tcW w:w="936" w:type="dxa"/>
          </w:tcPr>
          <w:p w14:paraId="4EBC4BDB"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7" w:type="dxa"/>
          </w:tcPr>
          <w:p w14:paraId="28B6DEDC"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0A9070A5"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6" w:type="dxa"/>
          </w:tcPr>
          <w:p w14:paraId="623E31CC"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2E9DBB1D" w14:textId="77777777" w:rsidTr="00DB4F70">
        <w:tc>
          <w:tcPr>
            <w:tcW w:w="9889" w:type="dxa"/>
          </w:tcPr>
          <w:p w14:paraId="08F72726" w14:textId="3B1FB9A4" w:rsidR="00DB4F70" w:rsidRPr="008010AB" w:rsidRDefault="00DB4F70" w:rsidP="00DB4F70">
            <w:pPr>
              <w:pStyle w:val="Lijstalinea"/>
              <w:numPr>
                <w:ilvl w:val="0"/>
                <w:numId w:val="36"/>
              </w:numPr>
              <w:spacing w:after="200"/>
              <w:rPr>
                <w:szCs w:val="21"/>
              </w:rPr>
            </w:pPr>
            <w:r w:rsidRPr="008010AB">
              <w:rPr>
                <w:szCs w:val="21"/>
              </w:rPr>
              <w:t xml:space="preserve">De </w:t>
            </w:r>
            <w:r w:rsidRPr="00B04772">
              <w:rPr>
                <w:b/>
                <w:szCs w:val="21"/>
              </w:rPr>
              <w:t>medewerkers</w:t>
            </w:r>
            <w:r w:rsidR="008105A1">
              <w:rPr>
                <w:bCs/>
                <w:szCs w:val="21"/>
              </w:rPr>
              <w:t xml:space="preserve"> van de Sint Jan Baptist </w:t>
            </w:r>
            <w:r w:rsidRPr="008105A1">
              <w:rPr>
                <w:bCs/>
                <w:szCs w:val="21"/>
              </w:rPr>
              <w:t>zien</w:t>
            </w:r>
            <w:r w:rsidRPr="008010AB">
              <w:rPr>
                <w:szCs w:val="21"/>
              </w:rPr>
              <w:t xml:space="preserve"> helder voor zich wat ‘samenwerken’ voor hen, voor de school en voor kinderen betekent.</w:t>
            </w:r>
          </w:p>
          <w:p w14:paraId="0CA59DD9" w14:textId="77777777" w:rsidR="00DB4F70" w:rsidRPr="008010AB" w:rsidRDefault="00DB4F70" w:rsidP="00DB4F70">
            <w:pPr>
              <w:pStyle w:val="Lijstalinea"/>
              <w:numPr>
                <w:ilvl w:val="0"/>
                <w:numId w:val="36"/>
              </w:numPr>
              <w:spacing w:after="200"/>
              <w:rPr>
                <w:szCs w:val="21"/>
              </w:rPr>
            </w:pPr>
            <w:r w:rsidRPr="008010AB">
              <w:rPr>
                <w:szCs w:val="21"/>
              </w:rPr>
              <w:t>De medewerkers delen samen verantwoordelijkheid voor het onderwijs en voor alle kinderen, stemmen hun onderwijs en samenwerking af op elkaar en stellen tussentijds waar nodig bij.</w:t>
            </w:r>
          </w:p>
          <w:p w14:paraId="48A5346B" w14:textId="77777777" w:rsidR="00DB4F70" w:rsidRPr="008010AB" w:rsidRDefault="00DB4F70" w:rsidP="00DB4F70">
            <w:pPr>
              <w:pStyle w:val="Lijstalinea"/>
              <w:numPr>
                <w:ilvl w:val="0"/>
                <w:numId w:val="36"/>
              </w:numPr>
              <w:spacing w:after="200"/>
              <w:rPr>
                <w:szCs w:val="21"/>
              </w:rPr>
            </w:pPr>
            <w:r w:rsidRPr="008010AB">
              <w:rPr>
                <w:szCs w:val="21"/>
              </w:rPr>
              <w:t xml:space="preserve">De medewerkers werken met de lokaaldeuren open. </w:t>
            </w:r>
          </w:p>
          <w:p w14:paraId="04D8DB9E" w14:textId="77777777" w:rsidR="00DB4F70" w:rsidRPr="008010AB" w:rsidRDefault="00DB4F70" w:rsidP="00DB4F70">
            <w:pPr>
              <w:pStyle w:val="Lijstalinea"/>
              <w:numPr>
                <w:ilvl w:val="0"/>
                <w:numId w:val="36"/>
              </w:numPr>
              <w:spacing w:after="200"/>
              <w:rPr>
                <w:rFonts w:cstheme="minorHAnsi"/>
                <w:szCs w:val="21"/>
              </w:rPr>
            </w:pPr>
            <w:r w:rsidRPr="008010AB">
              <w:rPr>
                <w:szCs w:val="21"/>
              </w:rPr>
              <w:t>De medewerkers verlenen extra ondersteuning in de groep volgens het ‘meer handen in de klas’-principe en niet in een aparte ruimte.</w:t>
            </w:r>
          </w:p>
        </w:tc>
        <w:tc>
          <w:tcPr>
            <w:tcW w:w="476" w:type="dxa"/>
          </w:tcPr>
          <w:p w14:paraId="0E6E01B6" w14:textId="77777777" w:rsidR="00DB4F70" w:rsidRPr="008010AB" w:rsidRDefault="00DB4F70" w:rsidP="002B4F38">
            <w:pPr>
              <w:tabs>
                <w:tab w:val="clear" w:pos="360"/>
              </w:tabs>
              <w:rPr>
                <w:szCs w:val="21"/>
              </w:rPr>
            </w:pPr>
          </w:p>
        </w:tc>
        <w:tc>
          <w:tcPr>
            <w:tcW w:w="936" w:type="dxa"/>
          </w:tcPr>
          <w:p w14:paraId="2D445745"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7" w:type="dxa"/>
          </w:tcPr>
          <w:p w14:paraId="31D4B5BA"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484C7B3C"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6" w:type="dxa"/>
          </w:tcPr>
          <w:p w14:paraId="39207E65"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0E6E6DF4" w14:textId="77777777" w:rsidTr="00DB4F70">
        <w:tc>
          <w:tcPr>
            <w:tcW w:w="9889" w:type="dxa"/>
          </w:tcPr>
          <w:p w14:paraId="742019E1" w14:textId="03E8A50A" w:rsidR="00DB4F70" w:rsidRPr="008010AB" w:rsidRDefault="00DB4F70" w:rsidP="00DB4F70">
            <w:pPr>
              <w:pStyle w:val="Lijstalinea"/>
              <w:numPr>
                <w:ilvl w:val="0"/>
                <w:numId w:val="36"/>
              </w:numPr>
              <w:spacing w:after="200"/>
              <w:rPr>
                <w:szCs w:val="21"/>
              </w:rPr>
            </w:pPr>
            <w:r w:rsidRPr="008010AB">
              <w:rPr>
                <w:szCs w:val="21"/>
              </w:rPr>
              <w:t xml:space="preserve">De </w:t>
            </w:r>
            <w:r w:rsidRPr="00B04772">
              <w:rPr>
                <w:b/>
                <w:szCs w:val="21"/>
              </w:rPr>
              <w:t>leerlingen</w:t>
            </w:r>
            <w:r w:rsidR="008105A1">
              <w:rPr>
                <w:bCs/>
                <w:szCs w:val="21"/>
              </w:rPr>
              <w:t xml:space="preserve"> van de Sint Jan Baptist </w:t>
            </w:r>
            <w:r w:rsidRPr="008105A1">
              <w:rPr>
                <w:bCs/>
                <w:szCs w:val="21"/>
              </w:rPr>
              <w:t>ervaren</w:t>
            </w:r>
            <w:r w:rsidRPr="008010AB">
              <w:rPr>
                <w:szCs w:val="21"/>
              </w:rPr>
              <w:t xml:space="preserve"> individuele en gezamenlijke verantwoordelijkheid voor hun leerproces, hun gedrag en de omgang met elkaar.</w:t>
            </w:r>
          </w:p>
          <w:p w14:paraId="0E8DBE7C" w14:textId="77777777" w:rsidR="00DB4F70" w:rsidRPr="008010AB" w:rsidRDefault="00DB4F70" w:rsidP="00DB4F70">
            <w:pPr>
              <w:pStyle w:val="Lijstalinea"/>
              <w:numPr>
                <w:ilvl w:val="0"/>
                <w:numId w:val="36"/>
              </w:numPr>
              <w:spacing w:after="200"/>
              <w:rPr>
                <w:szCs w:val="21"/>
              </w:rPr>
            </w:pPr>
            <w:r w:rsidRPr="008010AB">
              <w:rPr>
                <w:szCs w:val="21"/>
              </w:rPr>
              <w:t>De leerlingen stellen eigen doelen, reflecteren op hun ontwikkel</w:t>
            </w:r>
            <w:r>
              <w:rPr>
                <w:szCs w:val="21"/>
              </w:rPr>
              <w:t>ing en hun leerproces</w:t>
            </w:r>
            <w:r w:rsidRPr="008010AB">
              <w:rPr>
                <w:szCs w:val="21"/>
              </w:rPr>
              <w:t xml:space="preserve"> en bespreken hun ontwikkeling met leerkrachten (en ouders?) in ‘kindgesprekken’.</w:t>
            </w:r>
          </w:p>
        </w:tc>
        <w:tc>
          <w:tcPr>
            <w:tcW w:w="476" w:type="dxa"/>
          </w:tcPr>
          <w:p w14:paraId="6ED14454" w14:textId="77777777" w:rsidR="00DB4F70" w:rsidRPr="008010AB" w:rsidRDefault="00DB4F70" w:rsidP="002B4F38">
            <w:pPr>
              <w:tabs>
                <w:tab w:val="clear" w:pos="360"/>
              </w:tabs>
              <w:rPr>
                <w:szCs w:val="21"/>
              </w:rPr>
            </w:pPr>
          </w:p>
        </w:tc>
        <w:tc>
          <w:tcPr>
            <w:tcW w:w="936" w:type="dxa"/>
          </w:tcPr>
          <w:p w14:paraId="6D374DF0" w14:textId="6AB1E615" w:rsidR="00DB4F70" w:rsidRPr="008010AB" w:rsidRDefault="00622584" w:rsidP="002B4F38">
            <w:pPr>
              <w:tabs>
                <w:tab w:val="clear" w:pos="360"/>
              </w:tabs>
              <w:jc w:val="center"/>
              <w:rPr>
                <w:b/>
                <w:bCs/>
                <w:color w:val="auto"/>
                <w:szCs w:val="21"/>
              </w:rPr>
            </w:pPr>
            <w:r>
              <w:rPr>
                <w:b/>
                <w:bCs/>
                <w:color w:val="auto"/>
                <w:szCs w:val="21"/>
              </w:rPr>
              <w:t>X</w:t>
            </w:r>
          </w:p>
        </w:tc>
        <w:tc>
          <w:tcPr>
            <w:tcW w:w="937" w:type="dxa"/>
          </w:tcPr>
          <w:p w14:paraId="7DB5E11A" w14:textId="45D4B58E" w:rsidR="00DB4F70" w:rsidRPr="008010AB" w:rsidRDefault="00622584" w:rsidP="002B4F38">
            <w:pPr>
              <w:tabs>
                <w:tab w:val="clear" w:pos="360"/>
              </w:tabs>
              <w:jc w:val="center"/>
              <w:rPr>
                <w:b/>
                <w:bCs/>
                <w:color w:val="auto"/>
                <w:szCs w:val="21"/>
              </w:rPr>
            </w:pPr>
            <w:r>
              <w:rPr>
                <w:b/>
                <w:bCs/>
                <w:color w:val="auto"/>
                <w:szCs w:val="21"/>
              </w:rPr>
              <w:t>X</w:t>
            </w:r>
          </w:p>
        </w:tc>
        <w:tc>
          <w:tcPr>
            <w:tcW w:w="935" w:type="dxa"/>
          </w:tcPr>
          <w:p w14:paraId="45899875" w14:textId="0C45E114" w:rsidR="00DB4F70" w:rsidRPr="008010AB" w:rsidRDefault="00622584" w:rsidP="002B4F38">
            <w:pPr>
              <w:tabs>
                <w:tab w:val="clear" w:pos="360"/>
              </w:tabs>
              <w:jc w:val="center"/>
              <w:rPr>
                <w:b/>
                <w:bCs/>
                <w:color w:val="auto"/>
                <w:szCs w:val="21"/>
              </w:rPr>
            </w:pPr>
            <w:r>
              <w:rPr>
                <w:b/>
                <w:bCs/>
                <w:color w:val="auto"/>
                <w:szCs w:val="21"/>
              </w:rPr>
              <w:t>X</w:t>
            </w:r>
          </w:p>
        </w:tc>
        <w:tc>
          <w:tcPr>
            <w:tcW w:w="936" w:type="dxa"/>
          </w:tcPr>
          <w:p w14:paraId="4AAA9DA4" w14:textId="6FD88398" w:rsidR="00DB4F70" w:rsidRPr="008010AB" w:rsidRDefault="00622584" w:rsidP="002B4F38">
            <w:pPr>
              <w:tabs>
                <w:tab w:val="clear" w:pos="360"/>
              </w:tabs>
              <w:jc w:val="center"/>
              <w:rPr>
                <w:b/>
                <w:bCs/>
                <w:color w:val="auto"/>
                <w:szCs w:val="21"/>
              </w:rPr>
            </w:pPr>
            <w:r>
              <w:rPr>
                <w:b/>
                <w:bCs/>
                <w:color w:val="auto"/>
                <w:szCs w:val="21"/>
              </w:rPr>
              <w:t>X</w:t>
            </w:r>
          </w:p>
        </w:tc>
      </w:tr>
    </w:tbl>
    <w:p w14:paraId="3D7CE728" w14:textId="77777777" w:rsidR="00DB4F70" w:rsidRDefault="00DB4F70" w:rsidP="00DB4F70">
      <w:r>
        <w:br w:type="page"/>
      </w:r>
    </w:p>
    <w:tbl>
      <w:tblPr>
        <w:tblStyle w:val="Tabelraster"/>
        <w:tblW w:w="0" w:type="auto"/>
        <w:tblInd w:w="-113" w:type="dxa"/>
        <w:tblLook w:val="04A0" w:firstRow="1" w:lastRow="0" w:firstColumn="1" w:lastColumn="0" w:noHBand="0" w:noVBand="1"/>
      </w:tblPr>
      <w:tblGrid>
        <w:gridCol w:w="9889"/>
        <w:gridCol w:w="484"/>
        <w:gridCol w:w="934"/>
        <w:gridCol w:w="935"/>
        <w:gridCol w:w="933"/>
        <w:gridCol w:w="934"/>
      </w:tblGrid>
      <w:tr w:rsidR="00DB4F70" w:rsidRPr="00AF442F" w14:paraId="145ABCC8" w14:textId="77777777" w:rsidTr="00DB4F70">
        <w:tc>
          <w:tcPr>
            <w:tcW w:w="14109" w:type="dxa"/>
            <w:gridSpan w:val="6"/>
          </w:tcPr>
          <w:p w14:paraId="7BBCC83D" w14:textId="77777777" w:rsidR="00DB4F70" w:rsidRPr="00AF442F" w:rsidRDefault="00DB4F70" w:rsidP="002B4F38">
            <w:pPr>
              <w:tabs>
                <w:tab w:val="clear" w:pos="360"/>
              </w:tabs>
              <w:rPr>
                <w:b/>
                <w:bCs/>
                <w:color w:val="auto"/>
                <w:szCs w:val="21"/>
              </w:rPr>
            </w:pPr>
            <w:r>
              <w:rPr>
                <w:b/>
                <w:bCs/>
                <w:szCs w:val="21"/>
              </w:rPr>
              <w:lastRenderedPageBreak/>
              <w:t>II. SAMEN LEVEN</w:t>
            </w:r>
          </w:p>
        </w:tc>
      </w:tr>
      <w:tr w:rsidR="00DB4F70" w:rsidRPr="008010AB" w14:paraId="18583907" w14:textId="77777777" w:rsidTr="00DB4F70">
        <w:tc>
          <w:tcPr>
            <w:tcW w:w="9889" w:type="dxa"/>
          </w:tcPr>
          <w:p w14:paraId="7808F86E" w14:textId="58BB9C8B" w:rsidR="00DB4F70" w:rsidRPr="008010AB" w:rsidRDefault="00DB4F70" w:rsidP="00DB4F70">
            <w:pPr>
              <w:pStyle w:val="Lijstalinea"/>
              <w:numPr>
                <w:ilvl w:val="0"/>
                <w:numId w:val="36"/>
              </w:numPr>
              <w:spacing w:after="200"/>
              <w:rPr>
                <w:szCs w:val="21"/>
              </w:rPr>
            </w:pPr>
            <w:r w:rsidRPr="008010AB">
              <w:rPr>
                <w:szCs w:val="21"/>
              </w:rPr>
              <w:t>Basis</w:t>
            </w:r>
            <w:r w:rsidRPr="008010AB">
              <w:rPr>
                <w:b/>
                <w:szCs w:val="21"/>
              </w:rPr>
              <w:t xml:space="preserve">school </w:t>
            </w:r>
            <w:r w:rsidRPr="008010AB">
              <w:rPr>
                <w:szCs w:val="21"/>
              </w:rPr>
              <w:t>S</w:t>
            </w:r>
            <w:r w:rsidR="008105A1">
              <w:rPr>
                <w:szCs w:val="21"/>
              </w:rPr>
              <w:t>int Jan Baptist</w:t>
            </w:r>
            <w:r w:rsidRPr="008010AB">
              <w:rPr>
                <w:szCs w:val="21"/>
              </w:rPr>
              <w:t xml:space="preserve"> vormt met de MFA-partners een brede school en werkt goed met hen samen.</w:t>
            </w:r>
          </w:p>
          <w:p w14:paraId="0B2F8182" w14:textId="77777777" w:rsidR="00DB4F70" w:rsidRPr="00A96108" w:rsidRDefault="00DB4F70" w:rsidP="00DB4F70">
            <w:pPr>
              <w:pStyle w:val="Lijstalinea"/>
              <w:numPr>
                <w:ilvl w:val="0"/>
                <w:numId w:val="36"/>
              </w:numPr>
              <w:spacing w:after="200"/>
              <w:rPr>
                <w:rFonts w:cstheme="minorHAnsi"/>
                <w:szCs w:val="21"/>
              </w:rPr>
            </w:pPr>
            <w:r w:rsidRPr="008010AB">
              <w:rPr>
                <w:szCs w:val="21"/>
              </w:rPr>
              <w:t>De school werkt met ruimtes, meubilair en leermiddelen die de onderwijsvisie versterken en uitstralen</w:t>
            </w:r>
            <w:r>
              <w:rPr>
                <w:szCs w:val="21"/>
              </w:rPr>
              <w:t>.</w:t>
            </w:r>
          </w:p>
          <w:p w14:paraId="38882148" w14:textId="77777777" w:rsidR="00DB4F70" w:rsidRPr="008010AB" w:rsidRDefault="00DB4F70" w:rsidP="00DB4F70">
            <w:pPr>
              <w:pStyle w:val="Lijstalinea"/>
              <w:numPr>
                <w:ilvl w:val="0"/>
                <w:numId w:val="36"/>
              </w:numPr>
              <w:spacing w:after="200"/>
              <w:rPr>
                <w:rFonts w:cstheme="minorHAnsi"/>
                <w:szCs w:val="21"/>
              </w:rPr>
            </w:pPr>
            <w:r>
              <w:rPr>
                <w:rFonts w:cstheme="minorHAnsi"/>
                <w:szCs w:val="21"/>
              </w:rPr>
              <w:t>De school</w:t>
            </w:r>
            <w:r w:rsidRPr="008010AB">
              <w:rPr>
                <w:rFonts w:cstheme="minorHAnsi"/>
                <w:szCs w:val="21"/>
              </w:rPr>
              <w:t xml:space="preserve"> biedt peuters en kleuters een doorgaand opvang- en onderwijsaanbod</w:t>
            </w:r>
            <w:r>
              <w:rPr>
                <w:rFonts w:cstheme="minorHAnsi"/>
                <w:szCs w:val="21"/>
              </w:rPr>
              <w:t xml:space="preserve"> in een passende, gedeelde leeromgeving.</w:t>
            </w:r>
          </w:p>
          <w:p w14:paraId="5971A4D1" w14:textId="77777777" w:rsidR="00DB4F70" w:rsidRPr="008D51FC" w:rsidRDefault="00DB4F70" w:rsidP="00DB4F70">
            <w:pPr>
              <w:pStyle w:val="Lijstalinea"/>
              <w:numPr>
                <w:ilvl w:val="0"/>
                <w:numId w:val="36"/>
              </w:numPr>
              <w:spacing w:after="200"/>
              <w:rPr>
                <w:rFonts w:cstheme="minorHAnsi"/>
                <w:szCs w:val="21"/>
              </w:rPr>
            </w:pPr>
            <w:r w:rsidRPr="008010AB">
              <w:rPr>
                <w:rFonts w:cstheme="minorHAnsi"/>
                <w:szCs w:val="21"/>
              </w:rPr>
              <w:t>De school werkt goed samen met de peuterspeelzaal</w:t>
            </w:r>
            <w:r>
              <w:rPr>
                <w:rFonts w:cstheme="minorHAnsi"/>
                <w:szCs w:val="21"/>
              </w:rPr>
              <w:t>, onder meer bij activiteiten en schoolprojecten.</w:t>
            </w:r>
          </w:p>
        </w:tc>
        <w:tc>
          <w:tcPr>
            <w:tcW w:w="484" w:type="dxa"/>
          </w:tcPr>
          <w:p w14:paraId="77CCC1B6" w14:textId="77777777" w:rsidR="00DB4F70" w:rsidRPr="00772F57" w:rsidRDefault="00DB4F70" w:rsidP="002B4F38">
            <w:pPr>
              <w:tabs>
                <w:tab w:val="clear" w:pos="360"/>
              </w:tabs>
              <w:ind w:left="360"/>
              <w:rPr>
                <w:szCs w:val="21"/>
              </w:rPr>
            </w:pPr>
          </w:p>
        </w:tc>
        <w:tc>
          <w:tcPr>
            <w:tcW w:w="934" w:type="dxa"/>
          </w:tcPr>
          <w:p w14:paraId="05305084"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298D92EC"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3" w:type="dxa"/>
          </w:tcPr>
          <w:p w14:paraId="374A3FB3"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4" w:type="dxa"/>
          </w:tcPr>
          <w:p w14:paraId="367A994F"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4E77B276" w14:textId="77777777" w:rsidTr="00DB4F70">
        <w:tc>
          <w:tcPr>
            <w:tcW w:w="9889" w:type="dxa"/>
          </w:tcPr>
          <w:p w14:paraId="0B908668" w14:textId="2F392553" w:rsidR="00DB4F70" w:rsidRDefault="00DB4F70" w:rsidP="00DB4F70">
            <w:pPr>
              <w:pStyle w:val="Lijstalinea"/>
              <w:numPr>
                <w:ilvl w:val="0"/>
                <w:numId w:val="36"/>
              </w:numPr>
              <w:spacing w:after="200"/>
              <w:rPr>
                <w:szCs w:val="21"/>
              </w:rPr>
            </w:pPr>
            <w:r w:rsidRPr="008F16D3">
              <w:rPr>
                <w:szCs w:val="21"/>
              </w:rPr>
              <w:t>De</w:t>
            </w:r>
            <w:r w:rsidRPr="008F16D3">
              <w:rPr>
                <w:b/>
                <w:szCs w:val="21"/>
              </w:rPr>
              <w:t xml:space="preserve"> medewerkers </w:t>
            </w:r>
            <w:r w:rsidRPr="008F16D3">
              <w:rPr>
                <w:szCs w:val="21"/>
              </w:rPr>
              <w:t>van de S</w:t>
            </w:r>
            <w:r w:rsidR="008105A1">
              <w:rPr>
                <w:szCs w:val="21"/>
              </w:rPr>
              <w:t>int</w:t>
            </w:r>
            <w:r w:rsidRPr="008F16D3">
              <w:rPr>
                <w:szCs w:val="21"/>
              </w:rPr>
              <w:t xml:space="preserve"> Jan Baptist</w:t>
            </w:r>
            <w:r>
              <w:rPr>
                <w:szCs w:val="21"/>
              </w:rPr>
              <w:t>, p</w:t>
            </w:r>
            <w:r w:rsidRPr="008F16D3">
              <w:rPr>
                <w:szCs w:val="21"/>
              </w:rPr>
              <w:t xml:space="preserve">edagogisch medewerkers van de eerste stap en </w:t>
            </w:r>
            <w:r>
              <w:rPr>
                <w:szCs w:val="21"/>
              </w:rPr>
              <w:t xml:space="preserve">de </w:t>
            </w:r>
            <w:r w:rsidRPr="008F16D3">
              <w:rPr>
                <w:szCs w:val="21"/>
              </w:rPr>
              <w:t xml:space="preserve">overige samenwerkingspartners van de nieuwe MFA hebben een gezamenlijk gedragen </w:t>
            </w:r>
            <w:r>
              <w:rPr>
                <w:szCs w:val="21"/>
              </w:rPr>
              <w:t>pedagogische visie.</w:t>
            </w:r>
          </w:p>
          <w:p w14:paraId="4280F47C" w14:textId="77777777" w:rsidR="00DB4F70" w:rsidRPr="008F16D3" w:rsidRDefault="00DB4F70" w:rsidP="00DB4F70">
            <w:pPr>
              <w:pStyle w:val="Lijstalinea"/>
              <w:numPr>
                <w:ilvl w:val="0"/>
                <w:numId w:val="36"/>
              </w:numPr>
              <w:spacing w:after="200"/>
              <w:rPr>
                <w:szCs w:val="21"/>
              </w:rPr>
            </w:pPr>
            <w:r>
              <w:rPr>
                <w:szCs w:val="21"/>
              </w:rPr>
              <w:t xml:space="preserve">De medewerkers en samenwerkingspartners hebben een gezamenlijke gedragen visie </w:t>
            </w:r>
            <w:r w:rsidRPr="008F16D3">
              <w:rPr>
                <w:szCs w:val="21"/>
              </w:rPr>
              <w:t>op het gebruik van de gedeelde ruimtes.</w:t>
            </w:r>
          </w:p>
          <w:p w14:paraId="6830156E" w14:textId="2B503B8A" w:rsidR="00DB4F70" w:rsidRPr="008010AB" w:rsidRDefault="00DB4F70" w:rsidP="00DB4F70">
            <w:pPr>
              <w:pStyle w:val="Lijstalinea"/>
              <w:numPr>
                <w:ilvl w:val="0"/>
                <w:numId w:val="36"/>
              </w:numPr>
              <w:spacing w:after="200"/>
              <w:rPr>
                <w:szCs w:val="21"/>
              </w:rPr>
            </w:pPr>
            <w:r w:rsidRPr="008010AB">
              <w:rPr>
                <w:szCs w:val="21"/>
              </w:rPr>
              <w:t xml:space="preserve">De </w:t>
            </w:r>
            <w:r>
              <w:rPr>
                <w:szCs w:val="21"/>
              </w:rPr>
              <w:t>medewerkers</w:t>
            </w:r>
            <w:r w:rsidRPr="008010AB">
              <w:rPr>
                <w:szCs w:val="21"/>
              </w:rPr>
              <w:t xml:space="preserve"> zorgen voor de rust, routines en voorspelbaarheid die een voorwaarde zijn om onderwijsruimtes te delen.</w:t>
            </w:r>
          </w:p>
          <w:p w14:paraId="17B31BBE" w14:textId="77777777" w:rsidR="00DB4F70" w:rsidRPr="008010AB" w:rsidRDefault="00DB4F70" w:rsidP="00DB4F70">
            <w:pPr>
              <w:pStyle w:val="Lijstalinea"/>
              <w:numPr>
                <w:ilvl w:val="0"/>
                <w:numId w:val="36"/>
              </w:numPr>
              <w:spacing w:after="200"/>
              <w:rPr>
                <w:szCs w:val="21"/>
              </w:rPr>
            </w:pPr>
            <w:r w:rsidRPr="008010AB">
              <w:rPr>
                <w:szCs w:val="21"/>
              </w:rPr>
              <w:t xml:space="preserve">De </w:t>
            </w:r>
            <w:r>
              <w:rPr>
                <w:szCs w:val="21"/>
              </w:rPr>
              <w:t>medewerkers</w:t>
            </w:r>
            <w:r w:rsidRPr="008010AB">
              <w:rPr>
                <w:szCs w:val="21"/>
              </w:rPr>
              <w:t xml:space="preserve"> en de pedagogisch medewerkers </w:t>
            </w:r>
            <w:r>
              <w:rPr>
                <w:szCs w:val="21"/>
              </w:rPr>
              <w:t xml:space="preserve">van de eerste stap </w:t>
            </w:r>
            <w:r w:rsidRPr="008010AB">
              <w:rPr>
                <w:szCs w:val="21"/>
              </w:rPr>
              <w:t xml:space="preserve">stemmen het aanbod en de aanpak in onderwijs en opvang op elkaar af. </w:t>
            </w:r>
          </w:p>
          <w:p w14:paraId="4D3C0863" w14:textId="2CE08C90" w:rsidR="00DB4F70" w:rsidRPr="008010AB" w:rsidRDefault="00DB4F70" w:rsidP="00DB4F70">
            <w:pPr>
              <w:pStyle w:val="Lijstalinea"/>
              <w:numPr>
                <w:ilvl w:val="0"/>
                <w:numId w:val="36"/>
              </w:numPr>
              <w:spacing w:after="200"/>
              <w:rPr>
                <w:szCs w:val="21"/>
              </w:rPr>
            </w:pPr>
            <w:r w:rsidRPr="008010AB">
              <w:rPr>
                <w:szCs w:val="21"/>
              </w:rPr>
              <w:t xml:space="preserve">De </w:t>
            </w:r>
            <w:r>
              <w:rPr>
                <w:szCs w:val="21"/>
              </w:rPr>
              <w:t>leerkrachten</w:t>
            </w:r>
            <w:r w:rsidRPr="008010AB">
              <w:rPr>
                <w:szCs w:val="21"/>
              </w:rPr>
              <w:t xml:space="preserve"> van groep 1-2 werken met de Parnassys-module Leerlijnen;</w:t>
            </w:r>
            <w:r w:rsidR="00D50ED2">
              <w:rPr>
                <w:szCs w:val="21"/>
              </w:rPr>
              <w:t xml:space="preserve"> </w:t>
            </w:r>
            <w:r w:rsidRPr="008010AB">
              <w:rPr>
                <w:szCs w:val="21"/>
              </w:rPr>
              <w:t xml:space="preserve">zij laten hun onderwijs leiden door leer- en ontwikkelingslijnen; zij hebben zicht op de ontwikkelingslijnen van peuters en kleuters. </w:t>
            </w:r>
          </w:p>
        </w:tc>
        <w:tc>
          <w:tcPr>
            <w:tcW w:w="484" w:type="dxa"/>
          </w:tcPr>
          <w:p w14:paraId="131A98EE" w14:textId="77777777" w:rsidR="00DB4F70" w:rsidRPr="00772F57" w:rsidRDefault="00DB4F70" w:rsidP="002B4F38">
            <w:pPr>
              <w:tabs>
                <w:tab w:val="clear" w:pos="360"/>
              </w:tabs>
              <w:ind w:left="360"/>
              <w:rPr>
                <w:szCs w:val="21"/>
              </w:rPr>
            </w:pPr>
          </w:p>
        </w:tc>
        <w:tc>
          <w:tcPr>
            <w:tcW w:w="934" w:type="dxa"/>
          </w:tcPr>
          <w:p w14:paraId="7E69A990"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369B07FA"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3" w:type="dxa"/>
          </w:tcPr>
          <w:p w14:paraId="748DD5AA"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4" w:type="dxa"/>
          </w:tcPr>
          <w:p w14:paraId="004ABE6B"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214C6E95" w14:textId="77777777" w:rsidTr="00DB4F70">
        <w:tc>
          <w:tcPr>
            <w:tcW w:w="9889" w:type="dxa"/>
          </w:tcPr>
          <w:p w14:paraId="61063D6C" w14:textId="44A8F9BC" w:rsidR="00DB4F70" w:rsidRDefault="00DB4F70" w:rsidP="00DB4F70">
            <w:pPr>
              <w:pStyle w:val="Lijstalinea"/>
              <w:numPr>
                <w:ilvl w:val="0"/>
                <w:numId w:val="36"/>
              </w:numPr>
              <w:spacing w:after="200"/>
              <w:rPr>
                <w:szCs w:val="21"/>
              </w:rPr>
            </w:pPr>
            <w:r w:rsidRPr="008010AB">
              <w:rPr>
                <w:szCs w:val="21"/>
              </w:rPr>
              <w:t xml:space="preserve">De </w:t>
            </w:r>
            <w:r w:rsidRPr="008010AB">
              <w:rPr>
                <w:b/>
                <w:szCs w:val="21"/>
              </w:rPr>
              <w:t xml:space="preserve">leerlingen </w:t>
            </w:r>
            <w:r w:rsidRPr="008010AB">
              <w:rPr>
                <w:szCs w:val="21"/>
              </w:rPr>
              <w:t xml:space="preserve">van </w:t>
            </w:r>
            <w:r>
              <w:rPr>
                <w:szCs w:val="21"/>
              </w:rPr>
              <w:t xml:space="preserve">de </w:t>
            </w:r>
            <w:r w:rsidR="008105A1">
              <w:rPr>
                <w:szCs w:val="21"/>
              </w:rPr>
              <w:t xml:space="preserve">Sint </w:t>
            </w:r>
            <w:r w:rsidRPr="008010AB">
              <w:rPr>
                <w:szCs w:val="21"/>
              </w:rPr>
              <w:t>Jan Baptist</w:t>
            </w:r>
            <w:r w:rsidRPr="008010AB">
              <w:rPr>
                <w:b/>
                <w:szCs w:val="21"/>
              </w:rPr>
              <w:t xml:space="preserve"> </w:t>
            </w:r>
            <w:r w:rsidRPr="008010AB">
              <w:rPr>
                <w:szCs w:val="21"/>
              </w:rPr>
              <w:t>ontwikkelen zich breed.</w:t>
            </w:r>
          </w:p>
          <w:p w14:paraId="476F3751" w14:textId="15BAFA3A" w:rsidR="00DB4F70" w:rsidRDefault="00DB4F70" w:rsidP="00DB4F70">
            <w:pPr>
              <w:pStyle w:val="Lijstalinea"/>
              <w:numPr>
                <w:ilvl w:val="0"/>
                <w:numId w:val="36"/>
              </w:numPr>
              <w:spacing w:after="200"/>
              <w:rPr>
                <w:szCs w:val="21"/>
              </w:rPr>
            </w:pPr>
            <w:r w:rsidRPr="00556BAE">
              <w:rPr>
                <w:szCs w:val="21"/>
              </w:rPr>
              <w:t>De leerlingen</w:t>
            </w:r>
            <w:r w:rsidRPr="008010AB">
              <w:rPr>
                <w:b/>
                <w:szCs w:val="21"/>
              </w:rPr>
              <w:t xml:space="preserve"> </w:t>
            </w:r>
            <w:r w:rsidRPr="008010AB">
              <w:rPr>
                <w:szCs w:val="21"/>
              </w:rPr>
              <w:t xml:space="preserve">van </w:t>
            </w:r>
            <w:r w:rsidR="008105A1">
              <w:rPr>
                <w:szCs w:val="21"/>
              </w:rPr>
              <w:t xml:space="preserve">de </w:t>
            </w:r>
            <w:r w:rsidRPr="008010AB">
              <w:rPr>
                <w:szCs w:val="21"/>
              </w:rPr>
              <w:t>Sint Jan Baptist betrekken peuters bij activiteiten en bij spel.</w:t>
            </w:r>
          </w:p>
          <w:p w14:paraId="10AA0B86" w14:textId="77777777" w:rsidR="00DB4F70" w:rsidRPr="00556BAE" w:rsidRDefault="00DB4F70" w:rsidP="00DB4F70">
            <w:pPr>
              <w:pStyle w:val="Lijstalinea"/>
              <w:numPr>
                <w:ilvl w:val="0"/>
                <w:numId w:val="36"/>
              </w:numPr>
              <w:spacing w:after="200"/>
              <w:rPr>
                <w:szCs w:val="21"/>
              </w:rPr>
            </w:pPr>
            <w:r w:rsidRPr="008010AB">
              <w:rPr>
                <w:szCs w:val="21"/>
              </w:rPr>
              <w:t xml:space="preserve">De </w:t>
            </w:r>
            <w:r w:rsidRPr="008010AB">
              <w:rPr>
                <w:b/>
                <w:szCs w:val="21"/>
              </w:rPr>
              <w:t xml:space="preserve">peuters </w:t>
            </w:r>
            <w:r w:rsidRPr="008010AB">
              <w:rPr>
                <w:szCs w:val="21"/>
              </w:rPr>
              <w:t>van de peuterspeelzaal voelen zich thuis in de school.</w:t>
            </w:r>
          </w:p>
        </w:tc>
        <w:tc>
          <w:tcPr>
            <w:tcW w:w="484" w:type="dxa"/>
          </w:tcPr>
          <w:p w14:paraId="6688D923" w14:textId="77777777" w:rsidR="00DB4F70" w:rsidRPr="00772F57" w:rsidRDefault="00DB4F70" w:rsidP="002B4F38">
            <w:pPr>
              <w:tabs>
                <w:tab w:val="clear" w:pos="360"/>
              </w:tabs>
              <w:ind w:left="360"/>
              <w:rPr>
                <w:szCs w:val="21"/>
              </w:rPr>
            </w:pPr>
          </w:p>
        </w:tc>
        <w:tc>
          <w:tcPr>
            <w:tcW w:w="934" w:type="dxa"/>
          </w:tcPr>
          <w:p w14:paraId="2AFEFC2B"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131CB90B"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3" w:type="dxa"/>
          </w:tcPr>
          <w:p w14:paraId="4FF3900B"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4" w:type="dxa"/>
          </w:tcPr>
          <w:p w14:paraId="4DE9E6EA" w14:textId="77777777" w:rsidR="00DB4F70" w:rsidRPr="008010AB" w:rsidRDefault="00DB4F70" w:rsidP="002B4F38">
            <w:pPr>
              <w:tabs>
                <w:tab w:val="clear" w:pos="360"/>
              </w:tabs>
              <w:jc w:val="center"/>
              <w:rPr>
                <w:b/>
                <w:bCs/>
                <w:color w:val="auto"/>
                <w:szCs w:val="21"/>
              </w:rPr>
            </w:pPr>
            <w:r>
              <w:rPr>
                <w:b/>
                <w:bCs/>
                <w:color w:val="auto"/>
                <w:szCs w:val="21"/>
              </w:rPr>
              <w:t>X</w:t>
            </w:r>
          </w:p>
        </w:tc>
      </w:tr>
    </w:tbl>
    <w:p w14:paraId="0C3B203A" w14:textId="77777777" w:rsidR="00DB4F70" w:rsidRDefault="00DB4F70" w:rsidP="00DB4F70">
      <w:r>
        <w:br w:type="page"/>
      </w:r>
    </w:p>
    <w:tbl>
      <w:tblPr>
        <w:tblStyle w:val="Tabelraster"/>
        <w:tblW w:w="0" w:type="auto"/>
        <w:tblInd w:w="-113" w:type="dxa"/>
        <w:tblLook w:val="04A0" w:firstRow="1" w:lastRow="0" w:firstColumn="1" w:lastColumn="0" w:noHBand="0" w:noVBand="1"/>
      </w:tblPr>
      <w:tblGrid>
        <w:gridCol w:w="9889"/>
        <w:gridCol w:w="480"/>
        <w:gridCol w:w="935"/>
        <w:gridCol w:w="936"/>
        <w:gridCol w:w="934"/>
        <w:gridCol w:w="935"/>
      </w:tblGrid>
      <w:tr w:rsidR="00DB4F70" w:rsidRPr="00AF442F" w14:paraId="3E19340F" w14:textId="77777777" w:rsidTr="00DB4F70">
        <w:tc>
          <w:tcPr>
            <w:tcW w:w="14109" w:type="dxa"/>
            <w:gridSpan w:val="6"/>
          </w:tcPr>
          <w:p w14:paraId="534FF93B" w14:textId="77777777" w:rsidR="00DB4F70" w:rsidRPr="00AF442F" w:rsidRDefault="00DB4F70" w:rsidP="002B4F38">
            <w:pPr>
              <w:tabs>
                <w:tab w:val="clear" w:pos="360"/>
              </w:tabs>
              <w:rPr>
                <w:b/>
                <w:bCs/>
                <w:color w:val="auto"/>
                <w:szCs w:val="21"/>
              </w:rPr>
            </w:pPr>
            <w:r>
              <w:rPr>
                <w:b/>
                <w:bCs/>
                <w:szCs w:val="21"/>
              </w:rPr>
              <w:lastRenderedPageBreak/>
              <w:t xml:space="preserve">III. LEERCULTUUR </w:t>
            </w:r>
          </w:p>
        </w:tc>
      </w:tr>
      <w:tr w:rsidR="00DB4F70" w:rsidRPr="008010AB" w14:paraId="06374BEF" w14:textId="77777777" w:rsidTr="00DB4F70">
        <w:tc>
          <w:tcPr>
            <w:tcW w:w="9889" w:type="dxa"/>
          </w:tcPr>
          <w:p w14:paraId="67EF054E" w14:textId="3E6E881E" w:rsidR="00DB4F70" w:rsidRDefault="00DB4F70" w:rsidP="00DB4F70">
            <w:pPr>
              <w:pStyle w:val="Lijstalinea"/>
              <w:numPr>
                <w:ilvl w:val="0"/>
                <w:numId w:val="36"/>
              </w:numPr>
              <w:spacing w:after="200"/>
              <w:rPr>
                <w:rFonts w:cstheme="minorHAnsi"/>
                <w:szCs w:val="21"/>
              </w:rPr>
            </w:pPr>
            <w:r w:rsidRPr="00F96D47">
              <w:rPr>
                <w:rFonts w:cstheme="minorHAnsi"/>
                <w:szCs w:val="21"/>
              </w:rPr>
              <w:t>Basis</w:t>
            </w:r>
            <w:r w:rsidRPr="00F96D47">
              <w:rPr>
                <w:rFonts w:cstheme="minorHAnsi"/>
                <w:b/>
                <w:szCs w:val="21"/>
              </w:rPr>
              <w:t>school</w:t>
            </w:r>
            <w:r w:rsidR="008105A1">
              <w:rPr>
                <w:rFonts w:cstheme="minorHAnsi"/>
                <w:bCs/>
                <w:szCs w:val="21"/>
              </w:rPr>
              <w:t xml:space="preserve"> Sint</w:t>
            </w:r>
            <w:r w:rsidRPr="00F96D47">
              <w:rPr>
                <w:rFonts w:cstheme="minorHAnsi"/>
                <w:szCs w:val="21"/>
              </w:rPr>
              <w:t xml:space="preserve"> Jan Baptist kent een professionele cultuur.</w:t>
            </w:r>
          </w:p>
          <w:p w14:paraId="57AB63B7" w14:textId="77777777" w:rsidR="00DB4F70" w:rsidRPr="00F96D47" w:rsidRDefault="00DB4F70" w:rsidP="00DB4F70">
            <w:pPr>
              <w:pStyle w:val="Lijstalinea"/>
              <w:numPr>
                <w:ilvl w:val="0"/>
                <w:numId w:val="36"/>
              </w:numPr>
              <w:spacing w:after="200"/>
              <w:rPr>
                <w:rFonts w:cstheme="minorHAnsi"/>
                <w:szCs w:val="21"/>
              </w:rPr>
            </w:pPr>
            <w:r>
              <w:rPr>
                <w:rFonts w:cstheme="minorHAnsi"/>
                <w:szCs w:val="21"/>
              </w:rPr>
              <w:t>De school stelt de ontwikkeling van leerlingen en medewerkers centraal.</w:t>
            </w:r>
          </w:p>
          <w:p w14:paraId="651D5046" w14:textId="77777777" w:rsidR="00DB4F70" w:rsidRPr="00F96D47" w:rsidRDefault="00DB4F70" w:rsidP="00DB4F70">
            <w:pPr>
              <w:pStyle w:val="Lijstalinea"/>
              <w:numPr>
                <w:ilvl w:val="0"/>
                <w:numId w:val="36"/>
              </w:numPr>
              <w:spacing w:after="200"/>
              <w:rPr>
                <w:rFonts w:cstheme="minorHAnsi"/>
                <w:szCs w:val="21"/>
              </w:rPr>
            </w:pPr>
            <w:r w:rsidRPr="00F96D47">
              <w:rPr>
                <w:rFonts w:cstheme="minorHAnsi"/>
                <w:szCs w:val="21"/>
              </w:rPr>
              <w:t>De school kent een gezamenlijke en gedeelde verantwoordelijkheid voor de school- en onderwijsontwikkeling.</w:t>
            </w:r>
          </w:p>
          <w:p w14:paraId="309D83BE" w14:textId="77777777" w:rsidR="00DB4F70" w:rsidRPr="00F96D47" w:rsidRDefault="00DB4F70" w:rsidP="00DB4F70">
            <w:pPr>
              <w:pStyle w:val="Lijstalinea"/>
              <w:numPr>
                <w:ilvl w:val="0"/>
                <w:numId w:val="36"/>
              </w:numPr>
              <w:spacing w:after="200"/>
              <w:rPr>
                <w:rFonts w:cstheme="minorHAnsi"/>
                <w:szCs w:val="21"/>
              </w:rPr>
            </w:pPr>
            <w:r w:rsidRPr="00F96D47">
              <w:rPr>
                <w:rFonts w:cstheme="minorHAnsi"/>
                <w:szCs w:val="21"/>
              </w:rPr>
              <w:t>De school heeft de onderwijs</w:t>
            </w:r>
            <w:r>
              <w:rPr>
                <w:rFonts w:cstheme="minorHAnsi"/>
                <w:szCs w:val="21"/>
              </w:rPr>
              <w:t xml:space="preserve">- en professionele </w:t>
            </w:r>
            <w:r w:rsidRPr="00F96D47">
              <w:rPr>
                <w:rFonts w:cstheme="minorHAnsi"/>
                <w:szCs w:val="21"/>
              </w:rPr>
              <w:t>ontwikkelingen van de afgelopen jaren geborgd</w:t>
            </w:r>
            <w:r>
              <w:rPr>
                <w:rFonts w:cstheme="minorHAnsi"/>
                <w:szCs w:val="21"/>
              </w:rPr>
              <w:t xml:space="preserve"> door d</w:t>
            </w:r>
            <w:r w:rsidRPr="00F96D47">
              <w:rPr>
                <w:szCs w:val="21"/>
              </w:rPr>
              <w:t xml:space="preserve">e pedagogisch-didactische </w:t>
            </w:r>
            <w:r>
              <w:rPr>
                <w:szCs w:val="21"/>
              </w:rPr>
              <w:t xml:space="preserve">en de professionele </w:t>
            </w:r>
            <w:r w:rsidRPr="00F96D47">
              <w:rPr>
                <w:szCs w:val="21"/>
              </w:rPr>
              <w:t xml:space="preserve">huisstijl </w:t>
            </w:r>
            <w:r>
              <w:rPr>
                <w:szCs w:val="21"/>
              </w:rPr>
              <w:t>te concretiseren in het Handboek.</w:t>
            </w:r>
          </w:p>
          <w:p w14:paraId="25D3E299" w14:textId="77777777" w:rsidR="00DB4F70" w:rsidRPr="002E6204" w:rsidRDefault="00DB4F70" w:rsidP="00DB4F70">
            <w:pPr>
              <w:pStyle w:val="Lijstalinea"/>
              <w:numPr>
                <w:ilvl w:val="0"/>
                <w:numId w:val="36"/>
              </w:numPr>
              <w:spacing w:after="200"/>
              <w:rPr>
                <w:rFonts w:cstheme="minorHAnsi"/>
                <w:szCs w:val="21"/>
              </w:rPr>
            </w:pPr>
            <w:r w:rsidRPr="00F96D47">
              <w:rPr>
                <w:szCs w:val="21"/>
              </w:rPr>
              <w:t>De school kent een goed evenwicht in borging en monitoring in cultuur</w:t>
            </w:r>
            <w:r w:rsidRPr="00F96D47">
              <w:rPr>
                <w:i/>
                <w:szCs w:val="21"/>
              </w:rPr>
              <w:t xml:space="preserve"> </w:t>
            </w:r>
            <w:r w:rsidRPr="00F96D47">
              <w:rPr>
                <w:szCs w:val="21"/>
              </w:rPr>
              <w:t>(aanspreken, leren van elkaar, samen ontwikkelen, eigenaarschap) en borging en monitoring met afsprakenkaarten en kijkwijzers.</w:t>
            </w:r>
          </w:p>
        </w:tc>
        <w:tc>
          <w:tcPr>
            <w:tcW w:w="480" w:type="dxa"/>
          </w:tcPr>
          <w:p w14:paraId="4CA8C180" w14:textId="77777777" w:rsidR="00DB4F70" w:rsidRPr="0010281D" w:rsidRDefault="00DB4F70" w:rsidP="002B4F38">
            <w:pPr>
              <w:tabs>
                <w:tab w:val="clear" w:pos="360"/>
              </w:tabs>
              <w:spacing w:after="200"/>
              <w:ind w:left="1800"/>
              <w:rPr>
                <w:szCs w:val="21"/>
              </w:rPr>
            </w:pPr>
          </w:p>
        </w:tc>
        <w:tc>
          <w:tcPr>
            <w:tcW w:w="935" w:type="dxa"/>
          </w:tcPr>
          <w:p w14:paraId="01143501"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6" w:type="dxa"/>
          </w:tcPr>
          <w:p w14:paraId="7F42113F"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4" w:type="dxa"/>
          </w:tcPr>
          <w:p w14:paraId="249C8C56"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24C07438"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60B097BD" w14:textId="77777777" w:rsidTr="00DB4F70">
        <w:tc>
          <w:tcPr>
            <w:tcW w:w="9889" w:type="dxa"/>
          </w:tcPr>
          <w:p w14:paraId="1268BD29" w14:textId="27794013" w:rsidR="00DB4F70" w:rsidRDefault="00DB4F70" w:rsidP="00DB4F70">
            <w:pPr>
              <w:pStyle w:val="Lijstalinea"/>
              <w:numPr>
                <w:ilvl w:val="0"/>
                <w:numId w:val="36"/>
              </w:numPr>
              <w:spacing w:after="200"/>
              <w:rPr>
                <w:rFonts w:cstheme="minorHAnsi"/>
                <w:szCs w:val="21"/>
              </w:rPr>
            </w:pPr>
            <w:r w:rsidRPr="00F96D47">
              <w:rPr>
                <w:rFonts w:cstheme="minorHAnsi"/>
                <w:szCs w:val="21"/>
              </w:rPr>
              <w:t xml:space="preserve">De </w:t>
            </w:r>
            <w:r w:rsidRPr="00F96D47">
              <w:rPr>
                <w:rFonts w:cstheme="minorHAnsi"/>
                <w:b/>
                <w:szCs w:val="21"/>
              </w:rPr>
              <w:t>medewerkers</w:t>
            </w:r>
            <w:r w:rsidRPr="00F96D47">
              <w:rPr>
                <w:rFonts w:cstheme="minorHAnsi"/>
                <w:szCs w:val="21"/>
              </w:rPr>
              <w:t xml:space="preserve"> van de </w:t>
            </w:r>
            <w:r w:rsidR="008105A1">
              <w:rPr>
                <w:rFonts w:cstheme="minorHAnsi"/>
                <w:szCs w:val="21"/>
              </w:rPr>
              <w:t>Sint</w:t>
            </w:r>
            <w:r w:rsidRPr="00F96D47">
              <w:rPr>
                <w:rFonts w:cstheme="minorHAnsi"/>
                <w:szCs w:val="21"/>
              </w:rPr>
              <w:t xml:space="preserve"> Jan Baptist tonen zich eigenaar van de onderwijsontwikkeling.</w:t>
            </w:r>
          </w:p>
          <w:p w14:paraId="572D7D40" w14:textId="77777777" w:rsidR="00DB4F70" w:rsidRPr="00F96D47" w:rsidRDefault="00DB4F70" w:rsidP="00DB4F70">
            <w:pPr>
              <w:pStyle w:val="Lijstalinea"/>
              <w:numPr>
                <w:ilvl w:val="0"/>
                <w:numId w:val="36"/>
              </w:numPr>
              <w:spacing w:after="200"/>
              <w:rPr>
                <w:rFonts w:cstheme="minorHAnsi"/>
                <w:szCs w:val="21"/>
              </w:rPr>
            </w:pPr>
            <w:r w:rsidRPr="00F96D47">
              <w:rPr>
                <w:rFonts w:cstheme="minorHAnsi"/>
                <w:szCs w:val="21"/>
              </w:rPr>
              <w:t xml:space="preserve">De </w:t>
            </w:r>
            <w:r>
              <w:rPr>
                <w:rFonts w:cstheme="minorHAnsi"/>
                <w:szCs w:val="21"/>
              </w:rPr>
              <w:t>medewerkers</w:t>
            </w:r>
            <w:r w:rsidRPr="00F96D47">
              <w:rPr>
                <w:rFonts w:cstheme="minorHAnsi"/>
                <w:szCs w:val="21"/>
              </w:rPr>
              <w:t xml:space="preserve"> rooster</w:t>
            </w:r>
            <w:r>
              <w:rPr>
                <w:rFonts w:cstheme="minorHAnsi"/>
                <w:szCs w:val="21"/>
              </w:rPr>
              <w:t>en</w:t>
            </w:r>
            <w:r w:rsidRPr="00F96D47">
              <w:rPr>
                <w:rFonts w:cstheme="minorHAnsi"/>
                <w:szCs w:val="21"/>
              </w:rPr>
              <w:t xml:space="preserve"> werk- en overlegtijden in vanuit het principe "denken is ook werken": er is tijd voor planmatig werken, analyse, voorbereiding, evaluatie en gesprekken.</w:t>
            </w:r>
          </w:p>
          <w:p w14:paraId="072AD24D" w14:textId="77777777" w:rsidR="00DB4F70" w:rsidRPr="00AC3D7E" w:rsidRDefault="00DB4F70" w:rsidP="00DB4F70">
            <w:pPr>
              <w:pStyle w:val="Lijstalinea"/>
              <w:numPr>
                <w:ilvl w:val="0"/>
                <w:numId w:val="36"/>
              </w:numPr>
              <w:spacing w:after="200"/>
              <w:rPr>
                <w:rFonts w:cstheme="minorHAnsi"/>
                <w:szCs w:val="21"/>
              </w:rPr>
            </w:pPr>
            <w:r w:rsidRPr="00F96D47">
              <w:rPr>
                <w:rFonts w:cstheme="minorHAnsi"/>
                <w:szCs w:val="21"/>
              </w:rPr>
              <w:t xml:space="preserve">De </w:t>
            </w:r>
            <w:r>
              <w:rPr>
                <w:rFonts w:cstheme="minorHAnsi"/>
                <w:szCs w:val="21"/>
              </w:rPr>
              <w:t xml:space="preserve">medewerkers </w:t>
            </w:r>
            <w:r w:rsidRPr="00F96D47">
              <w:rPr>
                <w:rFonts w:cstheme="minorHAnsi"/>
                <w:szCs w:val="21"/>
              </w:rPr>
              <w:t>zorg</w:t>
            </w:r>
            <w:r>
              <w:rPr>
                <w:rFonts w:cstheme="minorHAnsi"/>
                <w:szCs w:val="21"/>
              </w:rPr>
              <w:t>en</w:t>
            </w:r>
            <w:r w:rsidRPr="00F96D47">
              <w:rPr>
                <w:rFonts w:cstheme="minorHAnsi"/>
                <w:szCs w:val="21"/>
              </w:rPr>
              <w:t xml:space="preserve"> er bij de taakverdeling voor dat </w:t>
            </w:r>
            <w:r>
              <w:rPr>
                <w:rFonts w:cstheme="minorHAnsi"/>
                <w:szCs w:val="21"/>
              </w:rPr>
              <w:t xml:space="preserve">ze </w:t>
            </w:r>
            <w:r w:rsidRPr="00F96D47">
              <w:rPr>
                <w:rFonts w:cstheme="minorHAnsi"/>
                <w:szCs w:val="21"/>
              </w:rPr>
              <w:t>zoveel mogelijk "die dingen doen waar ze energie van krijgen".</w:t>
            </w:r>
          </w:p>
          <w:p w14:paraId="10D2837B" w14:textId="77777777" w:rsidR="00DB4F70" w:rsidRPr="00F96D47" w:rsidRDefault="00DB4F70" w:rsidP="00DB4F70">
            <w:pPr>
              <w:pStyle w:val="Lijstalinea"/>
              <w:numPr>
                <w:ilvl w:val="0"/>
                <w:numId w:val="36"/>
              </w:numPr>
              <w:spacing w:after="200"/>
              <w:rPr>
                <w:rFonts w:cstheme="minorHAnsi"/>
                <w:szCs w:val="21"/>
              </w:rPr>
            </w:pPr>
            <w:r w:rsidRPr="00F96D47">
              <w:rPr>
                <w:rFonts w:cstheme="minorHAnsi"/>
                <w:szCs w:val="21"/>
              </w:rPr>
              <w:t>De medewerkers ontwikkelen zich gericht en leren van en met elkaar.</w:t>
            </w:r>
          </w:p>
          <w:p w14:paraId="770ABF4D" w14:textId="77777777" w:rsidR="00DB4F70" w:rsidRPr="00F96D47" w:rsidRDefault="00DB4F70" w:rsidP="00DB4F70">
            <w:pPr>
              <w:pStyle w:val="Lijstalinea"/>
              <w:numPr>
                <w:ilvl w:val="0"/>
                <w:numId w:val="36"/>
              </w:numPr>
              <w:spacing w:after="200"/>
              <w:rPr>
                <w:rFonts w:cstheme="minorHAnsi"/>
                <w:szCs w:val="21"/>
              </w:rPr>
            </w:pPr>
            <w:r w:rsidRPr="00F96D47">
              <w:rPr>
                <w:rFonts w:cstheme="minorHAnsi"/>
                <w:szCs w:val="21"/>
              </w:rPr>
              <w:t>De medewerkers inspireren en versterken elkaar.</w:t>
            </w:r>
          </w:p>
          <w:p w14:paraId="7259E0F5" w14:textId="77777777" w:rsidR="00DB4F70" w:rsidRPr="00F96D47" w:rsidRDefault="00DB4F70" w:rsidP="00DB4F70">
            <w:pPr>
              <w:pStyle w:val="Lijstalinea"/>
              <w:numPr>
                <w:ilvl w:val="0"/>
                <w:numId w:val="36"/>
              </w:numPr>
              <w:spacing w:after="200"/>
              <w:rPr>
                <w:rFonts w:cstheme="minorHAnsi"/>
                <w:szCs w:val="21"/>
              </w:rPr>
            </w:pPr>
            <w:r w:rsidRPr="00F96D47">
              <w:rPr>
                <w:rFonts w:cstheme="minorHAnsi"/>
                <w:szCs w:val="21"/>
              </w:rPr>
              <w:t>De medewerkers nemen leiderschap op zich.</w:t>
            </w:r>
          </w:p>
          <w:p w14:paraId="7D181E19" w14:textId="77777777" w:rsidR="00DB4F70" w:rsidRPr="00F96D47" w:rsidRDefault="00DB4F70" w:rsidP="00DB4F70">
            <w:pPr>
              <w:pStyle w:val="Lijstalinea"/>
              <w:numPr>
                <w:ilvl w:val="0"/>
                <w:numId w:val="36"/>
              </w:numPr>
              <w:spacing w:after="200"/>
              <w:rPr>
                <w:rFonts w:cstheme="minorHAnsi"/>
                <w:szCs w:val="21"/>
              </w:rPr>
            </w:pPr>
            <w:r w:rsidRPr="00F96D47">
              <w:rPr>
                <w:rFonts w:cstheme="minorHAnsi"/>
                <w:szCs w:val="21"/>
              </w:rPr>
              <w:t>De medewerkers spreken elkaar aan.</w:t>
            </w:r>
          </w:p>
          <w:p w14:paraId="2147921B" w14:textId="77777777" w:rsidR="00DB4F70" w:rsidRPr="00BD76FD" w:rsidRDefault="00DB4F70" w:rsidP="00DB4F70">
            <w:pPr>
              <w:pStyle w:val="Lijstalinea"/>
              <w:numPr>
                <w:ilvl w:val="0"/>
                <w:numId w:val="36"/>
              </w:numPr>
              <w:spacing w:after="200"/>
              <w:rPr>
                <w:rFonts w:cstheme="minorHAnsi"/>
                <w:szCs w:val="21"/>
              </w:rPr>
            </w:pPr>
            <w:r w:rsidRPr="00F96D47">
              <w:rPr>
                <w:rFonts w:cstheme="minorHAnsi"/>
                <w:szCs w:val="21"/>
              </w:rPr>
              <w:t xml:space="preserve">De medewerkers </w:t>
            </w:r>
            <w:r>
              <w:rPr>
                <w:rFonts w:cstheme="minorHAnsi"/>
                <w:szCs w:val="21"/>
              </w:rPr>
              <w:t>versterken elkaars en hun eigen</w:t>
            </w:r>
            <w:r w:rsidRPr="00F96D47">
              <w:rPr>
                <w:rFonts w:cstheme="minorHAnsi"/>
                <w:szCs w:val="21"/>
              </w:rPr>
              <w:t xml:space="preserve"> werkplezier.</w:t>
            </w:r>
          </w:p>
        </w:tc>
        <w:tc>
          <w:tcPr>
            <w:tcW w:w="480" w:type="dxa"/>
          </w:tcPr>
          <w:p w14:paraId="51BCD45F" w14:textId="77777777" w:rsidR="00DB4F70" w:rsidRPr="008010AB" w:rsidRDefault="00DB4F70" w:rsidP="002B4F38">
            <w:pPr>
              <w:tabs>
                <w:tab w:val="clear" w:pos="360"/>
              </w:tabs>
              <w:ind w:left="360"/>
              <w:rPr>
                <w:szCs w:val="21"/>
              </w:rPr>
            </w:pPr>
          </w:p>
        </w:tc>
        <w:tc>
          <w:tcPr>
            <w:tcW w:w="935" w:type="dxa"/>
          </w:tcPr>
          <w:p w14:paraId="542C340D"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6" w:type="dxa"/>
          </w:tcPr>
          <w:p w14:paraId="3ED5B402"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4" w:type="dxa"/>
          </w:tcPr>
          <w:p w14:paraId="2767900A"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4B0D84E8" w14:textId="77777777" w:rsidR="00DB4F70" w:rsidRPr="008010AB" w:rsidRDefault="00DB4F70" w:rsidP="002B4F38">
            <w:pPr>
              <w:tabs>
                <w:tab w:val="clear" w:pos="360"/>
              </w:tabs>
              <w:jc w:val="center"/>
              <w:rPr>
                <w:b/>
                <w:bCs/>
                <w:color w:val="auto"/>
                <w:szCs w:val="21"/>
              </w:rPr>
            </w:pPr>
            <w:r>
              <w:rPr>
                <w:b/>
                <w:bCs/>
                <w:color w:val="auto"/>
                <w:szCs w:val="21"/>
              </w:rPr>
              <w:t>X</w:t>
            </w:r>
          </w:p>
        </w:tc>
      </w:tr>
      <w:tr w:rsidR="00DB4F70" w:rsidRPr="008010AB" w14:paraId="0735BA04" w14:textId="77777777" w:rsidTr="00DB4F70">
        <w:tc>
          <w:tcPr>
            <w:tcW w:w="9889" w:type="dxa"/>
          </w:tcPr>
          <w:p w14:paraId="71BA173B" w14:textId="7D0678A7" w:rsidR="00DB4F70" w:rsidRDefault="00DB4F70" w:rsidP="00DB4F70">
            <w:pPr>
              <w:pStyle w:val="Lijstalinea"/>
              <w:numPr>
                <w:ilvl w:val="0"/>
                <w:numId w:val="36"/>
              </w:numPr>
              <w:spacing w:after="200"/>
              <w:rPr>
                <w:rFonts w:cstheme="minorHAnsi"/>
                <w:szCs w:val="21"/>
              </w:rPr>
            </w:pPr>
            <w:r w:rsidRPr="00F96D47">
              <w:rPr>
                <w:rFonts w:cstheme="minorHAnsi"/>
                <w:szCs w:val="21"/>
              </w:rPr>
              <w:t xml:space="preserve">De </w:t>
            </w:r>
            <w:r w:rsidRPr="00F96D47">
              <w:rPr>
                <w:rFonts w:cstheme="minorHAnsi"/>
                <w:b/>
                <w:szCs w:val="21"/>
              </w:rPr>
              <w:t>leerlingen</w:t>
            </w:r>
            <w:r w:rsidRPr="00F96D47">
              <w:rPr>
                <w:rFonts w:cstheme="minorHAnsi"/>
                <w:szCs w:val="21"/>
              </w:rPr>
              <w:t xml:space="preserve"> van de </w:t>
            </w:r>
            <w:r w:rsidR="008105A1">
              <w:rPr>
                <w:rFonts w:cstheme="minorHAnsi"/>
                <w:szCs w:val="21"/>
              </w:rPr>
              <w:t>Sint</w:t>
            </w:r>
            <w:r w:rsidRPr="00F96D47">
              <w:rPr>
                <w:rFonts w:cstheme="minorHAnsi"/>
                <w:szCs w:val="21"/>
              </w:rPr>
              <w:t xml:space="preserve"> Jan Baptist krijgen goed onderwijs.</w:t>
            </w:r>
          </w:p>
          <w:p w14:paraId="0B1A3004" w14:textId="77777777" w:rsidR="00DB4F70" w:rsidRPr="008010AB" w:rsidRDefault="00DB4F70" w:rsidP="00DB4F70">
            <w:pPr>
              <w:pStyle w:val="Lijstalinea"/>
              <w:numPr>
                <w:ilvl w:val="0"/>
                <w:numId w:val="36"/>
              </w:numPr>
              <w:spacing w:after="200"/>
              <w:rPr>
                <w:szCs w:val="21"/>
              </w:rPr>
            </w:pPr>
            <w:r>
              <w:rPr>
                <w:szCs w:val="21"/>
              </w:rPr>
              <w:t>De leerlingen</w:t>
            </w:r>
            <w:r w:rsidRPr="008010AB">
              <w:rPr>
                <w:b/>
                <w:szCs w:val="21"/>
              </w:rPr>
              <w:t xml:space="preserve"> </w:t>
            </w:r>
            <w:r w:rsidRPr="0010281D">
              <w:rPr>
                <w:bCs/>
                <w:szCs w:val="21"/>
              </w:rPr>
              <w:t>tonen individuele en gezamenlijke verantwoordelijkheid voor hun leerproces, hun gedrag en de omgang met elkaar.</w:t>
            </w:r>
          </w:p>
          <w:p w14:paraId="06B0CD6B" w14:textId="77777777" w:rsidR="00DB4F70" w:rsidRPr="00F96D47" w:rsidRDefault="00DB4F70" w:rsidP="00DB4F70">
            <w:pPr>
              <w:pStyle w:val="Lijstalinea"/>
              <w:numPr>
                <w:ilvl w:val="0"/>
                <w:numId w:val="36"/>
              </w:numPr>
              <w:spacing w:after="200"/>
              <w:rPr>
                <w:rFonts w:cstheme="minorHAnsi"/>
                <w:szCs w:val="21"/>
              </w:rPr>
            </w:pPr>
            <w:r w:rsidRPr="008010AB">
              <w:rPr>
                <w:szCs w:val="21"/>
              </w:rPr>
              <w:t>De leerlingen stellen eigen doelen, reflecteren op hun ontwikkel</w:t>
            </w:r>
            <w:r>
              <w:rPr>
                <w:szCs w:val="21"/>
              </w:rPr>
              <w:t>ing en hun leerproces</w:t>
            </w:r>
            <w:r w:rsidRPr="008010AB">
              <w:rPr>
                <w:szCs w:val="21"/>
              </w:rPr>
              <w:t xml:space="preserve"> en bespreken hun ontwikkeling met leerkrachten (en ouders?) in ‘kindgesprekken’.</w:t>
            </w:r>
          </w:p>
          <w:p w14:paraId="47C52BAE" w14:textId="77777777" w:rsidR="00DB4F70" w:rsidRPr="00F96D47" w:rsidRDefault="00DB4F70" w:rsidP="00DB4F70">
            <w:pPr>
              <w:pStyle w:val="Lijstalinea"/>
              <w:numPr>
                <w:ilvl w:val="0"/>
                <w:numId w:val="36"/>
              </w:numPr>
              <w:spacing w:after="200"/>
              <w:rPr>
                <w:rFonts w:cstheme="minorHAnsi"/>
                <w:szCs w:val="21"/>
              </w:rPr>
            </w:pPr>
            <w:r w:rsidRPr="00F96D47">
              <w:rPr>
                <w:rFonts w:cstheme="minorHAnsi"/>
                <w:szCs w:val="21"/>
              </w:rPr>
              <w:t xml:space="preserve">De leerlingen </w:t>
            </w:r>
            <w:r>
              <w:rPr>
                <w:rFonts w:cstheme="minorHAnsi"/>
                <w:szCs w:val="21"/>
              </w:rPr>
              <w:t xml:space="preserve">leren, lezen en werken met veel </w:t>
            </w:r>
            <w:r w:rsidRPr="00F96D47">
              <w:rPr>
                <w:rFonts w:cstheme="minorHAnsi"/>
                <w:szCs w:val="21"/>
              </w:rPr>
              <w:t>plezier.</w:t>
            </w:r>
          </w:p>
        </w:tc>
        <w:tc>
          <w:tcPr>
            <w:tcW w:w="480" w:type="dxa"/>
          </w:tcPr>
          <w:p w14:paraId="722999AF" w14:textId="77777777" w:rsidR="00DB4F70" w:rsidRPr="008010AB" w:rsidRDefault="00DB4F70" w:rsidP="002B4F38">
            <w:pPr>
              <w:tabs>
                <w:tab w:val="clear" w:pos="360"/>
              </w:tabs>
              <w:ind w:left="360"/>
              <w:rPr>
                <w:szCs w:val="21"/>
              </w:rPr>
            </w:pPr>
          </w:p>
        </w:tc>
        <w:tc>
          <w:tcPr>
            <w:tcW w:w="935" w:type="dxa"/>
          </w:tcPr>
          <w:p w14:paraId="40F9C8DC"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6" w:type="dxa"/>
          </w:tcPr>
          <w:p w14:paraId="499B642E"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4" w:type="dxa"/>
          </w:tcPr>
          <w:p w14:paraId="695F24C1" w14:textId="77777777" w:rsidR="00DB4F70" w:rsidRPr="008010AB" w:rsidRDefault="00DB4F70" w:rsidP="002B4F38">
            <w:pPr>
              <w:tabs>
                <w:tab w:val="clear" w:pos="360"/>
              </w:tabs>
              <w:jc w:val="center"/>
              <w:rPr>
                <w:b/>
                <w:bCs/>
                <w:color w:val="auto"/>
                <w:szCs w:val="21"/>
              </w:rPr>
            </w:pPr>
            <w:r>
              <w:rPr>
                <w:b/>
                <w:bCs/>
                <w:color w:val="auto"/>
                <w:szCs w:val="21"/>
              </w:rPr>
              <w:t>X</w:t>
            </w:r>
          </w:p>
        </w:tc>
        <w:tc>
          <w:tcPr>
            <w:tcW w:w="935" w:type="dxa"/>
          </w:tcPr>
          <w:p w14:paraId="0211FD79" w14:textId="77777777" w:rsidR="00DB4F70" w:rsidRPr="008010AB" w:rsidRDefault="00DB4F70" w:rsidP="002B4F38">
            <w:pPr>
              <w:tabs>
                <w:tab w:val="clear" w:pos="360"/>
              </w:tabs>
              <w:jc w:val="center"/>
              <w:rPr>
                <w:b/>
                <w:bCs/>
                <w:color w:val="auto"/>
                <w:szCs w:val="21"/>
              </w:rPr>
            </w:pPr>
            <w:r>
              <w:rPr>
                <w:b/>
                <w:bCs/>
                <w:color w:val="auto"/>
                <w:szCs w:val="21"/>
              </w:rPr>
              <w:t>X</w:t>
            </w:r>
          </w:p>
        </w:tc>
      </w:tr>
    </w:tbl>
    <w:p w14:paraId="7E1DE025" w14:textId="77777777" w:rsidR="00DB4F70" w:rsidRDefault="00DB4F70" w:rsidP="00DB4F70">
      <w:pPr>
        <w:sectPr w:rsidR="00DB4F70" w:rsidSect="00DB4F70">
          <w:pgSz w:w="16840" w:h="11900" w:orient="landscape"/>
          <w:pgMar w:top="1417" w:right="1417" w:bottom="1417" w:left="1417" w:header="708" w:footer="708" w:gutter="0"/>
          <w:cols w:space="708"/>
          <w:titlePg/>
          <w:docGrid w:linePitch="360"/>
        </w:sectPr>
      </w:pPr>
    </w:p>
    <w:p w14:paraId="60D78BDD" w14:textId="7021A055" w:rsidR="00774DA3" w:rsidRPr="00E575C0" w:rsidRDefault="00FB5B2A" w:rsidP="00FB5B2A">
      <w:pPr>
        <w:pStyle w:val="Kop2"/>
        <w:numPr>
          <w:ilvl w:val="0"/>
          <w:numId w:val="0"/>
        </w:numPr>
        <w:ind w:left="357" w:hanging="357"/>
      </w:pPr>
      <w:r w:rsidRPr="00E575C0">
        <w:lastRenderedPageBreak/>
        <w:t>GERELATEERDE DOCUMENTEN SCHOOL: ROUTE MEDEZEGGENSCHAP (MR)</w:t>
      </w:r>
    </w:p>
    <w:p w14:paraId="0E464708" w14:textId="44A7A3BE" w:rsidR="007A78A9" w:rsidRPr="00523282" w:rsidRDefault="00CF4092" w:rsidP="004A279A">
      <w:pPr>
        <w:pStyle w:val="Lijstalinea"/>
        <w:numPr>
          <w:ilvl w:val="0"/>
          <w:numId w:val="1"/>
        </w:numPr>
      </w:pPr>
      <w:r w:rsidRPr="00523282">
        <w:t>M</w:t>
      </w:r>
      <w:r w:rsidR="007A78A9" w:rsidRPr="00523282">
        <w:t>eerjarenplan</w:t>
      </w:r>
      <w:r w:rsidR="00DB4F70">
        <w:t>ning en</w:t>
      </w:r>
      <w:r w:rsidR="007A78A9" w:rsidRPr="00523282">
        <w:t xml:space="preserve"> jaarplan</w:t>
      </w:r>
      <w:r w:rsidR="00DB4F70">
        <w:t>nen</w:t>
      </w:r>
    </w:p>
    <w:p w14:paraId="098D8F27" w14:textId="0EC185BB" w:rsidR="001E3F2E" w:rsidRPr="00523282" w:rsidRDefault="00CF4092" w:rsidP="004A279A">
      <w:pPr>
        <w:pStyle w:val="Lijstalinea"/>
        <w:numPr>
          <w:ilvl w:val="0"/>
          <w:numId w:val="1"/>
        </w:numPr>
      </w:pPr>
      <w:r w:rsidRPr="00523282">
        <w:t>J</w:t>
      </w:r>
      <w:r w:rsidR="001E3F2E" w:rsidRPr="00523282">
        <w:t>aarverslag</w:t>
      </w:r>
      <w:r w:rsidR="00DB4F70">
        <w:t>en</w:t>
      </w:r>
    </w:p>
    <w:p w14:paraId="7AB64737" w14:textId="538C82B6" w:rsidR="007A78A9" w:rsidRPr="00523282" w:rsidRDefault="00CF4092" w:rsidP="004A279A">
      <w:pPr>
        <w:pStyle w:val="Lijstalinea"/>
        <w:numPr>
          <w:ilvl w:val="0"/>
          <w:numId w:val="1"/>
        </w:numPr>
      </w:pPr>
      <w:r w:rsidRPr="00523282">
        <w:t>U</w:t>
      </w:r>
      <w:r w:rsidR="007A78A9" w:rsidRPr="00523282">
        <w:t xml:space="preserve">itkomsten </w:t>
      </w:r>
      <w:r w:rsidR="00714084" w:rsidRPr="00523282">
        <w:t xml:space="preserve">en analyse </w:t>
      </w:r>
      <w:r w:rsidR="007A78A9" w:rsidRPr="00523282">
        <w:t>tevredenheidsonderzoeken</w:t>
      </w:r>
      <w:r w:rsidR="000134D4" w:rsidRPr="00523282">
        <w:t>.</w:t>
      </w:r>
    </w:p>
    <w:p w14:paraId="79D38C7F" w14:textId="41969312" w:rsidR="007A78A9" w:rsidRPr="00523282" w:rsidRDefault="00CF4092" w:rsidP="004A279A">
      <w:pPr>
        <w:pStyle w:val="Lijstalinea"/>
        <w:numPr>
          <w:ilvl w:val="0"/>
          <w:numId w:val="1"/>
        </w:numPr>
      </w:pPr>
      <w:r w:rsidRPr="00523282">
        <w:t>K</w:t>
      </w:r>
      <w:r w:rsidR="007A78A9" w:rsidRPr="00523282">
        <w:t xml:space="preserve">waliteitszorg: </w:t>
      </w:r>
      <w:r w:rsidR="0024441D" w:rsidRPr="00523282">
        <w:t>au</w:t>
      </w:r>
      <w:r w:rsidR="009B7936" w:rsidRPr="00523282">
        <w:t>ditrapportages</w:t>
      </w:r>
      <w:r w:rsidR="0024441D" w:rsidRPr="00523282">
        <w:t xml:space="preserve">, </w:t>
      </w:r>
      <w:r w:rsidR="00176051" w:rsidRPr="00523282">
        <w:t xml:space="preserve">zelfevaluaties, </w:t>
      </w:r>
      <w:r w:rsidR="007A78A9" w:rsidRPr="00523282">
        <w:t>kwa</w:t>
      </w:r>
      <w:r w:rsidR="009B7936" w:rsidRPr="00523282">
        <w:t>liteitskaarten</w:t>
      </w:r>
      <w:r w:rsidR="000134D4" w:rsidRPr="00523282">
        <w:t>.</w:t>
      </w:r>
    </w:p>
    <w:p w14:paraId="793A4CFF" w14:textId="337A9B96" w:rsidR="0036630A" w:rsidRPr="00523282" w:rsidRDefault="000E182C" w:rsidP="004A279A">
      <w:pPr>
        <w:pStyle w:val="Lijstalinea"/>
        <w:numPr>
          <w:ilvl w:val="0"/>
          <w:numId w:val="1"/>
        </w:numPr>
      </w:pPr>
      <w:r>
        <w:t>RI&amp;E</w:t>
      </w:r>
    </w:p>
    <w:p w14:paraId="657B725B" w14:textId="77777777" w:rsidR="00DB4F70" w:rsidRDefault="00DB4F70" w:rsidP="004A279A">
      <w:pPr>
        <w:pStyle w:val="Lijstalinea"/>
        <w:numPr>
          <w:ilvl w:val="0"/>
          <w:numId w:val="1"/>
        </w:numPr>
      </w:pPr>
      <w:r>
        <w:t>Opbrengstenanalyses</w:t>
      </w:r>
    </w:p>
    <w:p w14:paraId="13D54EBC" w14:textId="1D106F2A" w:rsidR="0036630A" w:rsidRPr="00523282" w:rsidRDefault="001F53E3" w:rsidP="004A279A">
      <w:pPr>
        <w:pStyle w:val="Lijstalinea"/>
        <w:numPr>
          <w:ilvl w:val="0"/>
          <w:numId w:val="1"/>
        </w:numPr>
      </w:pPr>
      <w:r w:rsidRPr="00523282">
        <w:t>S</w:t>
      </w:r>
      <w:r w:rsidR="000134D4" w:rsidRPr="00523282">
        <w:t>chool</w:t>
      </w:r>
      <w:r w:rsidR="0036630A" w:rsidRPr="00523282">
        <w:t>ondersteuningsprofiel</w:t>
      </w:r>
    </w:p>
    <w:p w14:paraId="03E8AD7A" w14:textId="19561CFE" w:rsidR="005306EB" w:rsidRPr="00523282" w:rsidRDefault="00DB4F70" w:rsidP="004A279A">
      <w:pPr>
        <w:pStyle w:val="Lijstalinea"/>
        <w:numPr>
          <w:ilvl w:val="0"/>
          <w:numId w:val="1"/>
        </w:numPr>
      </w:pPr>
      <w:r>
        <w:t>Professionaliseringsplan</w:t>
      </w:r>
    </w:p>
    <w:p w14:paraId="37829A2A" w14:textId="03AA8D47" w:rsidR="005D0516" w:rsidRPr="00523282" w:rsidRDefault="005D0516" w:rsidP="004A279A"/>
    <w:p w14:paraId="330ABB70" w14:textId="4BDA958C" w:rsidR="001F53E3" w:rsidRPr="00523282" w:rsidRDefault="00FB5B2A" w:rsidP="00FB5B2A">
      <w:pPr>
        <w:pStyle w:val="Kop2"/>
        <w:numPr>
          <w:ilvl w:val="0"/>
          <w:numId w:val="0"/>
        </w:numPr>
        <w:ind w:left="357" w:hanging="357"/>
      </w:pPr>
      <w:r w:rsidRPr="00523282">
        <w:t>GERELATEERDE DOCUMENTEN BESTUUR: ROUTE MEDEZEGGENSCHAP (GMR)</w:t>
      </w:r>
    </w:p>
    <w:p w14:paraId="03B0A7D2" w14:textId="0A550BAD" w:rsidR="005D0516" w:rsidRPr="00523282" w:rsidRDefault="00CF4092" w:rsidP="004A279A">
      <w:pPr>
        <w:pStyle w:val="Lijstalinea"/>
        <w:numPr>
          <w:ilvl w:val="0"/>
          <w:numId w:val="1"/>
        </w:numPr>
      </w:pPr>
      <w:r w:rsidRPr="00523282">
        <w:t>S</w:t>
      </w:r>
      <w:r w:rsidR="005D0516" w:rsidRPr="00523282">
        <w:t>trategisch beleidsp</w:t>
      </w:r>
      <w:r w:rsidR="001152BE" w:rsidRPr="00523282">
        <w:t>lan</w:t>
      </w:r>
    </w:p>
    <w:p w14:paraId="0043D2C0" w14:textId="7BAD9F05" w:rsidR="005D0516" w:rsidRPr="00523282" w:rsidRDefault="00CF4092" w:rsidP="004A279A">
      <w:pPr>
        <w:pStyle w:val="Lijstalinea"/>
        <w:numPr>
          <w:ilvl w:val="0"/>
          <w:numId w:val="1"/>
        </w:numPr>
      </w:pPr>
      <w:r w:rsidRPr="00523282">
        <w:t>C</w:t>
      </w:r>
      <w:r w:rsidR="005D0516" w:rsidRPr="00523282">
        <w:t>ompetentiecyclus</w:t>
      </w:r>
    </w:p>
    <w:p w14:paraId="4B0BE4D6" w14:textId="74ABF27E" w:rsidR="00714084" w:rsidRPr="00523282" w:rsidRDefault="00DB4F70" w:rsidP="004A279A">
      <w:pPr>
        <w:pStyle w:val="Lijstalinea"/>
        <w:numPr>
          <w:ilvl w:val="0"/>
          <w:numId w:val="1"/>
        </w:numPr>
      </w:pPr>
      <w:r>
        <w:t>Professionaliseringsplan</w:t>
      </w:r>
    </w:p>
    <w:p w14:paraId="09689705" w14:textId="4EBA8557" w:rsidR="0097483D" w:rsidRPr="00523282" w:rsidRDefault="00CF4092" w:rsidP="002B4F38">
      <w:pPr>
        <w:pStyle w:val="Lijstalinea"/>
        <w:numPr>
          <w:ilvl w:val="0"/>
          <w:numId w:val="1"/>
        </w:numPr>
      </w:pPr>
      <w:r w:rsidRPr="00523282">
        <w:t>V</w:t>
      </w:r>
      <w:r w:rsidR="005D0516" w:rsidRPr="00523282">
        <w:t>eiligheidsplan</w:t>
      </w:r>
      <w:r w:rsidR="00DB4F70">
        <w:t xml:space="preserve"> inclusief </w:t>
      </w:r>
      <w:r w:rsidRPr="00523282">
        <w:t>P</w:t>
      </w:r>
      <w:r w:rsidR="001152BE" w:rsidRPr="00523282">
        <w:t>rocedure schorsen en verwijderen</w:t>
      </w:r>
    </w:p>
    <w:p w14:paraId="1EFB6551" w14:textId="631B66D1" w:rsidR="0097483D" w:rsidRPr="00523282" w:rsidRDefault="0097483D" w:rsidP="004A279A"/>
    <w:sectPr w:rsidR="0097483D" w:rsidRPr="00523282" w:rsidSect="00DB4F7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B1E0" w14:textId="77777777" w:rsidR="00B505B7" w:rsidRDefault="00B505B7" w:rsidP="004A279A">
      <w:r>
        <w:separator/>
      </w:r>
    </w:p>
  </w:endnote>
  <w:endnote w:type="continuationSeparator" w:id="0">
    <w:p w14:paraId="5279D645" w14:textId="77777777" w:rsidR="00B505B7" w:rsidRDefault="00B505B7" w:rsidP="004A279A">
      <w:r>
        <w:continuationSeparator/>
      </w:r>
    </w:p>
  </w:endnote>
  <w:endnote w:type="continuationNotice" w:id="1">
    <w:p w14:paraId="43969E1E" w14:textId="77777777" w:rsidR="00B505B7" w:rsidRDefault="00B505B7" w:rsidP="004A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ExtraLight">
    <w:charset w:val="00"/>
    <w:family w:val="swiss"/>
    <w:pitch w:val="variable"/>
    <w:sig w:usb0="600002F7" w:usb1="02000001"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9DA2" w14:textId="77777777" w:rsidR="00102962" w:rsidRDefault="00102962" w:rsidP="004A279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2D64354E" w14:textId="77777777" w:rsidR="00102962" w:rsidRDefault="00102962" w:rsidP="004A2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12E6" w14:textId="77777777" w:rsidR="00102962" w:rsidRPr="00732063" w:rsidRDefault="00102962" w:rsidP="004A279A">
    <w:pPr>
      <w:pStyle w:val="Voettekst"/>
      <w:rPr>
        <w:rStyle w:val="Paginanummer"/>
        <w:rFonts w:ascii="Source Sans Pro Light" w:hAnsi="Source Sans Pro Light"/>
        <w:sz w:val="18"/>
        <w:szCs w:val="18"/>
      </w:rPr>
    </w:pPr>
    <w:r w:rsidRPr="00732063">
      <w:rPr>
        <w:rStyle w:val="Paginanummer"/>
        <w:rFonts w:ascii="Source Sans Pro Light" w:hAnsi="Source Sans Pro Light"/>
        <w:sz w:val="18"/>
        <w:szCs w:val="18"/>
      </w:rPr>
      <w:fldChar w:fldCharType="begin"/>
    </w:r>
    <w:r w:rsidRPr="00732063">
      <w:rPr>
        <w:rStyle w:val="Paginanummer"/>
        <w:rFonts w:ascii="Source Sans Pro Light" w:hAnsi="Source Sans Pro Light"/>
        <w:sz w:val="18"/>
        <w:szCs w:val="18"/>
      </w:rPr>
      <w:instrText xml:space="preserve">PAGE  </w:instrText>
    </w:r>
    <w:r w:rsidRPr="00732063">
      <w:rPr>
        <w:rStyle w:val="Paginanummer"/>
        <w:rFonts w:ascii="Source Sans Pro Light" w:hAnsi="Source Sans Pro Light"/>
        <w:sz w:val="18"/>
        <w:szCs w:val="18"/>
      </w:rPr>
      <w:fldChar w:fldCharType="separate"/>
    </w:r>
    <w:r>
      <w:rPr>
        <w:rStyle w:val="Paginanummer"/>
        <w:rFonts w:ascii="Source Sans Pro Light" w:hAnsi="Source Sans Pro Light"/>
        <w:noProof/>
        <w:sz w:val="18"/>
        <w:szCs w:val="18"/>
      </w:rPr>
      <w:t>2</w:t>
    </w:r>
    <w:r w:rsidRPr="00732063">
      <w:rPr>
        <w:rStyle w:val="Paginanummer"/>
        <w:rFonts w:ascii="Source Sans Pro Light" w:hAnsi="Source Sans Pro Light"/>
        <w:sz w:val="18"/>
        <w:szCs w:val="18"/>
      </w:rPr>
      <w:fldChar w:fldCharType="end"/>
    </w:r>
  </w:p>
  <w:p w14:paraId="21CBE37D" w14:textId="6B01240A" w:rsidR="00102962" w:rsidRPr="00732063" w:rsidRDefault="00102962" w:rsidP="004A27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5F10" w14:textId="77777777" w:rsidR="00B505B7" w:rsidRDefault="00B505B7" w:rsidP="004A279A">
      <w:r>
        <w:separator/>
      </w:r>
    </w:p>
  </w:footnote>
  <w:footnote w:type="continuationSeparator" w:id="0">
    <w:p w14:paraId="654FE6AF" w14:textId="77777777" w:rsidR="00B505B7" w:rsidRDefault="00B505B7" w:rsidP="004A279A">
      <w:r>
        <w:continuationSeparator/>
      </w:r>
    </w:p>
  </w:footnote>
  <w:footnote w:type="continuationNotice" w:id="1">
    <w:p w14:paraId="6881C77A" w14:textId="77777777" w:rsidR="00B505B7" w:rsidRDefault="00B505B7" w:rsidP="004A279A"/>
  </w:footnote>
  <w:footnote w:id="2">
    <w:p w14:paraId="78527A30" w14:textId="6689C9D2" w:rsidR="00102962" w:rsidRPr="00474A56" w:rsidRDefault="00102962" w:rsidP="00474A56">
      <w:pPr>
        <w:pStyle w:val="Voetnoottekst"/>
        <w:rPr>
          <w:sz w:val="19"/>
          <w:szCs w:val="19"/>
        </w:rPr>
      </w:pPr>
      <w:r w:rsidRPr="00474A56">
        <w:rPr>
          <w:rStyle w:val="Voetnootmarkering"/>
          <w:sz w:val="19"/>
          <w:szCs w:val="19"/>
        </w:rPr>
        <w:footnoteRef/>
      </w:r>
      <w:r w:rsidRPr="00474A56">
        <w:rPr>
          <w:sz w:val="19"/>
          <w:szCs w:val="19"/>
        </w:rPr>
        <w:t xml:space="preserve"> </w:t>
      </w:r>
      <w:r w:rsidRPr="00474A56">
        <w:rPr>
          <w:rFonts w:eastAsia="Arial Unicode MS"/>
          <w:color w:val="auto"/>
          <w:sz w:val="19"/>
          <w:szCs w:val="19"/>
        </w:rPr>
        <w:t xml:space="preserve">De lesmethodes worden als middel gezien en niet als doel op zich. Leerkrachten gaan flexibel om met de methodes zonder de doorgaande lijn, leerlijnen en tussendoelen uit het oog te verliezen.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9C4A" w14:textId="45011C35" w:rsidR="00102962" w:rsidRDefault="00102962" w:rsidP="004A279A">
    <w:pPr>
      <w:pStyle w:val="Koptekst"/>
    </w:pPr>
    <w:r>
      <w:rPr>
        <w:noProof/>
      </w:rPr>
      <mc:AlternateContent>
        <mc:Choice Requires="wps">
          <w:drawing>
            <wp:anchor distT="0" distB="0" distL="114300" distR="114300" simplePos="0" relativeHeight="251657728" behindDoc="1" locked="0" layoutInCell="0" allowOverlap="1" wp14:anchorId="05A2EBCA" wp14:editId="1D579BCF">
              <wp:simplePos x="0" y="0"/>
              <wp:positionH relativeFrom="margin">
                <wp:align>center</wp:align>
              </wp:positionH>
              <wp:positionV relativeFrom="margin">
                <wp:align>center</wp:align>
              </wp:positionV>
              <wp:extent cx="7556500" cy="10693400"/>
              <wp:effectExtent l="0" t="0" r="0" b="3175"/>
              <wp:wrapNone/>
              <wp:docPr id="1" name="WordPictureWatermark95534203"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FB32695" id="WordPictureWatermark95534203" o:spid="_x0000_s1026" alt="/OMJS/OMJS/Uitgaven/Schoolplan light/sjabloon.pdf" style="position:absolute;margin-left:0;margin-top:0;width:595pt;height:842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EKGwIAAPoDAAAOAAAAZHJzL2Uyb0RvYy54bWysU01v2zAMvQ/YfxB0X+x8djHiFEWLDhva&#10;NUBW9KzIsq1VFjVKiZP++lF2kmXbbdhFEEXp8b1HanG9bwzbKfQabM6Hg5QzZSUU2lY5f/52/+Ej&#10;Zz4IWwgDVuX8oDy/Xr5/t2hdpkZQgykUMgKxPmtdzusQXJYkXtaqEX4ATllKloCNCBRilRQoWkJv&#10;TDJK01nSAhYOQSrv6fSuT/Jlh1+WSoansvQqMJNz4ha6Fbt1E9dkuRBZhcLVWh5piH9g0QhtqegZ&#10;6k4Ewbao/4JqtETwUIaBhCaBstRSdRpIzTD9Q826Fk51Wsgc7842+f8HK7/uVsh0Qb3jzIqGWvRC&#10;jq60DFtULyIoch5f59PpeDJKx5wVykvyL3l6/LLul2cdKrFTNlnLGsA4IywzuqpD4r+LjQGwA1eU&#10;0enW+YwKrt0Ko1fePYB89czCbS1spW68o371TE5HiNDWShQkeRghkt8wYuAJjW3aRyiIu9gG6Pqw&#10;L7GJNchhtu/afTi3W+0Dk3R4NZ3OpilNhaTcMJ3NxxOKYhGRnd479OGTgobFTc6RCHb4YvfgQ3/1&#10;dCWWs3CvjTnxjNR61RsoDkQToR9A+jC0qQHfOGtp+HLuf2wFKs7MZ0tS58PJJE5rF0ymVyMK8DKz&#10;ucwIS8ZTTwJn/fY29BO+dRj7EK3ryd2QPaXueEfrelZHU2nAOuXHzxAn+DLubv36ssufAAAA//8D&#10;AFBLAwQUAAYACAAAACEArGjTht0AAAAHAQAADwAAAGRycy9kb3ducmV2LnhtbEyPQUvDQBCF74L/&#10;YRnBi7S7FSk1ZlOkIBYRSlPb8zY7JsHsbJrdJvHfO/Wil2Eeb3jzvXQ5ukb02IXak4bZVIFAKryt&#10;qdTwsXuZLECEaMiaxhNq+MYAy+z6KjWJ9QNtsc9jKTiEQmI0VDG2iZShqNCZMPUtEnufvnMmsuxK&#10;aTszcLhr5L1Sc+lMTfyhMi2uKiy+8rPTMBSb/rB7f5Wbu8Pa02l9WuX7N61vb8bnJxARx/h3DBd8&#10;RoeMmY7+TDaIRgMXib/z4s0eFesjb/PFgwKZpfI/f/YDAAD//wMAUEsBAi0AFAAGAAgAAAAhALaD&#10;OJL+AAAA4QEAABMAAAAAAAAAAAAAAAAAAAAAAFtDb250ZW50X1R5cGVzXS54bWxQSwECLQAUAAYA&#10;CAAAACEAOP0h/9YAAACUAQAACwAAAAAAAAAAAAAAAAAvAQAAX3JlbHMvLnJlbHNQSwECLQAUAAYA&#10;CAAAACEA2adxChsCAAD6AwAADgAAAAAAAAAAAAAAAAAuAgAAZHJzL2Uyb0RvYy54bWxQSwECLQAU&#10;AAYACAAAACEArGjTht0AAAAHAQAADwAAAAAAAAAAAAAAAAB1BAAAZHJzL2Rvd25yZXYueG1sUEsF&#10;BgAAAAAEAAQA8wAAAH8F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734"/>
    <w:multiLevelType w:val="hybridMultilevel"/>
    <w:tmpl w:val="FBA21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C213AB"/>
    <w:multiLevelType w:val="hybridMultilevel"/>
    <w:tmpl w:val="5BF64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2D2860"/>
    <w:multiLevelType w:val="hybridMultilevel"/>
    <w:tmpl w:val="568EEBB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8D7BF3"/>
    <w:multiLevelType w:val="hybridMultilevel"/>
    <w:tmpl w:val="1B7E04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F00FD4"/>
    <w:multiLevelType w:val="hybridMultilevel"/>
    <w:tmpl w:val="E5824A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D07012"/>
    <w:multiLevelType w:val="hybridMultilevel"/>
    <w:tmpl w:val="833AE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2B4ACB"/>
    <w:multiLevelType w:val="hybridMultilevel"/>
    <w:tmpl w:val="EB361464"/>
    <w:lvl w:ilvl="0" w:tplc="809EBDB8">
      <w:start w:val="1"/>
      <w:numFmt w:val="bullet"/>
      <w:pStyle w:val="KansKleuropsomming"/>
      <w:lvlText w:val=""/>
      <w:lvlJc w:val="left"/>
      <w:pPr>
        <w:ind w:left="3102" w:hanging="360"/>
      </w:pPr>
      <w:rPr>
        <w:rFonts w:ascii="Symbol" w:hAnsi="Symbol" w:hint="default"/>
      </w:rPr>
    </w:lvl>
    <w:lvl w:ilvl="1" w:tplc="04130003">
      <w:start w:val="1"/>
      <w:numFmt w:val="bullet"/>
      <w:lvlText w:val="o"/>
      <w:lvlJc w:val="left"/>
      <w:pPr>
        <w:ind w:left="3822" w:hanging="360"/>
      </w:pPr>
      <w:rPr>
        <w:rFonts w:ascii="Courier New" w:hAnsi="Courier New" w:cs="Courier New" w:hint="default"/>
      </w:rPr>
    </w:lvl>
    <w:lvl w:ilvl="2" w:tplc="04130005">
      <w:start w:val="1"/>
      <w:numFmt w:val="bullet"/>
      <w:lvlText w:val=""/>
      <w:lvlJc w:val="left"/>
      <w:pPr>
        <w:ind w:left="4542" w:hanging="360"/>
      </w:pPr>
      <w:rPr>
        <w:rFonts w:ascii="Wingdings" w:hAnsi="Wingdings" w:hint="default"/>
      </w:rPr>
    </w:lvl>
    <w:lvl w:ilvl="3" w:tplc="04130001">
      <w:start w:val="1"/>
      <w:numFmt w:val="bullet"/>
      <w:lvlText w:val=""/>
      <w:lvlJc w:val="left"/>
      <w:pPr>
        <w:ind w:left="5262" w:hanging="360"/>
      </w:pPr>
      <w:rPr>
        <w:rFonts w:ascii="Symbol" w:hAnsi="Symbol" w:hint="default"/>
      </w:rPr>
    </w:lvl>
    <w:lvl w:ilvl="4" w:tplc="04130003">
      <w:start w:val="1"/>
      <w:numFmt w:val="bullet"/>
      <w:lvlText w:val="o"/>
      <w:lvlJc w:val="left"/>
      <w:pPr>
        <w:ind w:left="5982" w:hanging="360"/>
      </w:pPr>
      <w:rPr>
        <w:rFonts w:ascii="Courier New" w:hAnsi="Courier New" w:cs="Courier New" w:hint="default"/>
      </w:rPr>
    </w:lvl>
    <w:lvl w:ilvl="5" w:tplc="04130005">
      <w:start w:val="1"/>
      <w:numFmt w:val="bullet"/>
      <w:lvlText w:val=""/>
      <w:lvlJc w:val="left"/>
      <w:pPr>
        <w:ind w:left="6702" w:hanging="360"/>
      </w:pPr>
      <w:rPr>
        <w:rFonts w:ascii="Wingdings" w:hAnsi="Wingdings" w:hint="default"/>
      </w:rPr>
    </w:lvl>
    <w:lvl w:ilvl="6" w:tplc="04130001">
      <w:start w:val="1"/>
      <w:numFmt w:val="bullet"/>
      <w:lvlText w:val=""/>
      <w:lvlJc w:val="left"/>
      <w:pPr>
        <w:ind w:left="7422" w:hanging="360"/>
      </w:pPr>
      <w:rPr>
        <w:rFonts w:ascii="Symbol" w:hAnsi="Symbol" w:hint="default"/>
      </w:rPr>
    </w:lvl>
    <w:lvl w:ilvl="7" w:tplc="04130003">
      <w:start w:val="1"/>
      <w:numFmt w:val="bullet"/>
      <w:lvlText w:val="o"/>
      <w:lvlJc w:val="left"/>
      <w:pPr>
        <w:ind w:left="8142" w:hanging="360"/>
      </w:pPr>
      <w:rPr>
        <w:rFonts w:ascii="Courier New" w:hAnsi="Courier New" w:cs="Courier New" w:hint="default"/>
      </w:rPr>
    </w:lvl>
    <w:lvl w:ilvl="8" w:tplc="04130005">
      <w:start w:val="1"/>
      <w:numFmt w:val="bullet"/>
      <w:lvlText w:val=""/>
      <w:lvlJc w:val="left"/>
      <w:pPr>
        <w:ind w:left="8862" w:hanging="360"/>
      </w:pPr>
      <w:rPr>
        <w:rFonts w:ascii="Wingdings" w:hAnsi="Wingdings" w:hint="default"/>
      </w:rPr>
    </w:lvl>
  </w:abstractNum>
  <w:abstractNum w:abstractNumId="7" w15:restartNumberingAfterBreak="0">
    <w:nsid w:val="10222235"/>
    <w:multiLevelType w:val="hybridMultilevel"/>
    <w:tmpl w:val="0B7284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4F682B"/>
    <w:multiLevelType w:val="hybridMultilevel"/>
    <w:tmpl w:val="F6B8AE54"/>
    <w:lvl w:ilvl="0" w:tplc="04130015">
      <w:start w:val="1"/>
      <w:numFmt w:val="upp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CF6E82"/>
    <w:multiLevelType w:val="hybridMultilevel"/>
    <w:tmpl w:val="5920A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B04156"/>
    <w:multiLevelType w:val="hybridMultilevel"/>
    <w:tmpl w:val="A3B25ACC"/>
    <w:lvl w:ilvl="0" w:tplc="69CE741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5A6B0F"/>
    <w:multiLevelType w:val="multilevel"/>
    <w:tmpl w:val="83C0D5CA"/>
    <w:lvl w:ilvl="0">
      <w:start w:val="4"/>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AC3119"/>
    <w:multiLevelType w:val="hybridMultilevel"/>
    <w:tmpl w:val="7ABAADC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2C3229D6"/>
    <w:multiLevelType w:val="hybridMultilevel"/>
    <w:tmpl w:val="58E606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2C88076F"/>
    <w:multiLevelType w:val="hybridMultilevel"/>
    <w:tmpl w:val="4EE6469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37C074C4"/>
    <w:multiLevelType w:val="hybridMultilevel"/>
    <w:tmpl w:val="AC44566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89F7799"/>
    <w:multiLevelType w:val="hybridMultilevel"/>
    <w:tmpl w:val="9A1221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A643B66"/>
    <w:multiLevelType w:val="hybridMultilevel"/>
    <w:tmpl w:val="D958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3A12AA"/>
    <w:multiLevelType w:val="hybridMultilevel"/>
    <w:tmpl w:val="59987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8E53DD"/>
    <w:multiLevelType w:val="hybridMultilevel"/>
    <w:tmpl w:val="F984D2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7985CA9"/>
    <w:multiLevelType w:val="hybridMultilevel"/>
    <w:tmpl w:val="EC82FA34"/>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95A438F"/>
    <w:multiLevelType w:val="hybridMultilevel"/>
    <w:tmpl w:val="F2E611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A5B478C"/>
    <w:multiLevelType w:val="hybridMultilevel"/>
    <w:tmpl w:val="FBA6B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4755E9"/>
    <w:multiLevelType w:val="hybridMultilevel"/>
    <w:tmpl w:val="34421F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1795E98"/>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15:restartNumberingAfterBreak="0">
    <w:nsid w:val="580E5CA9"/>
    <w:multiLevelType w:val="hybridMultilevel"/>
    <w:tmpl w:val="0310DC6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9751612"/>
    <w:multiLevelType w:val="hybridMultilevel"/>
    <w:tmpl w:val="A7A4D4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1E2575E"/>
    <w:multiLevelType w:val="hybridMultilevel"/>
    <w:tmpl w:val="03B6DAF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1913BE"/>
    <w:multiLevelType w:val="hybridMultilevel"/>
    <w:tmpl w:val="23724BF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955CB9"/>
    <w:multiLevelType w:val="hybridMultilevel"/>
    <w:tmpl w:val="C3F068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B00789"/>
    <w:multiLevelType w:val="hybridMultilevel"/>
    <w:tmpl w:val="7D721B0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9E377EE"/>
    <w:multiLevelType w:val="hybridMultilevel"/>
    <w:tmpl w:val="4A90D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E46A17"/>
    <w:multiLevelType w:val="hybridMultilevel"/>
    <w:tmpl w:val="764C9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D20AD1"/>
    <w:multiLevelType w:val="hybridMultilevel"/>
    <w:tmpl w:val="6BECA00A"/>
    <w:lvl w:ilvl="0" w:tplc="0409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FA82441"/>
    <w:multiLevelType w:val="hybridMultilevel"/>
    <w:tmpl w:val="187E14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503547139">
    <w:abstractNumId w:val="18"/>
  </w:num>
  <w:num w:numId="2" w16cid:durableId="1512720995">
    <w:abstractNumId w:val="20"/>
  </w:num>
  <w:num w:numId="3" w16cid:durableId="1111051806">
    <w:abstractNumId w:val="21"/>
  </w:num>
  <w:num w:numId="4" w16cid:durableId="42213748">
    <w:abstractNumId w:val="17"/>
  </w:num>
  <w:num w:numId="5" w16cid:durableId="1173451026">
    <w:abstractNumId w:val="9"/>
  </w:num>
  <w:num w:numId="6" w16cid:durableId="269430961">
    <w:abstractNumId w:val="29"/>
  </w:num>
  <w:num w:numId="7" w16cid:durableId="707603441">
    <w:abstractNumId w:val="16"/>
  </w:num>
  <w:num w:numId="8" w16cid:durableId="656737165">
    <w:abstractNumId w:val="13"/>
  </w:num>
  <w:num w:numId="9" w16cid:durableId="1862431571">
    <w:abstractNumId w:val="24"/>
  </w:num>
  <w:num w:numId="10" w16cid:durableId="174004320">
    <w:abstractNumId w:val="15"/>
  </w:num>
  <w:num w:numId="11" w16cid:durableId="1351300625">
    <w:abstractNumId w:val="7"/>
  </w:num>
  <w:num w:numId="12" w16cid:durableId="645354102">
    <w:abstractNumId w:val="12"/>
  </w:num>
  <w:num w:numId="13" w16cid:durableId="1957827676">
    <w:abstractNumId w:val="14"/>
  </w:num>
  <w:num w:numId="14" w16cid:durableId="300043394">
    <w:abstractNumId w:val="33"/>
  </w:num>
  <w:num w:numId="15" w16cid:durableId="543754152">
    <w:abstractNumId w:val="11"/>
  </w:num>
  <w:num w:numId="16" w16cid:durableId="1567299043">
    <w:abstractNumId w:val="5"/>
  </w:num>
  <w:num w:numId="17" w16cid:durableId="1569073330">
    <w:abstractNumId w:val="11"/>
    <w:lvlOverride w:ilvl="0">
      <w:startOverride w:val="4"/>
    </w:lvlOverride>
    <w:lvlOverride w:ilvl="1">
      <w:startOverride w:val="4"/>
    </w:lvlOverride>
  </w:num>
  <w:num w:numId="18" w16cid:durableId="1990594810">
    <w:abstractNumId w:val="1"/>
  </w:num>
  <w:num w:numId="19" w16cid:durableId="1056121066">
    <w:abstractNumId w:val="31"/>
  </w:num>
  <w:num w:numId="20" w16cid:durableId="1702437652">
    <w:abstractNumId w:val="32"/>
  </w:num>
  <w:num w:numId="21" w16cid:durableId="788940500">
    <w:abstractNumId w:val="22"/>
  </w:num>
  <w:num w:numId="22" w16cid:durableId="1930500640">
    <w:abstractNumId w:val="26"/>
  </w:num>
  <w:num w:numId="23" w16cid:durableId="963074299">
    <w:abstractNumId w:val="0"/>
  </w:num>
  <w:num w:numId="24" w16cid:durableId="771170290">
    <w:abstractNumId w:val="8"/>
  </w:num>
  <w:num w:numId="25" w16cid:durableId="1354922153">
    <w:abstractNumId w:val="28"/>
  </w:num>
  <w:num w:numId="26" w16cid:durableId="1432773698">
    <w:abstractNumId w:val="27"/>
  </w:num>
  <w:num w:numId="27" w16cid:durableId="1665355361">
    <w:abstractNumId w:val="25"/>
  </w:num>
  <w:num w:numId="28" w16cid:durableId="2068021105">
    <w:abstractNumId w:val="30"/>
  </w:num>
  <w:num w:numId="29" w16cid:durableId="587160045">
    <w:abstractNumId w:val="3"/>
  </w:num>
  <w:num w:numId="30" w16cid:durableId="1390879740">
    <w:abstractNumId w:val="10"/>
  </w:num>
  <w:num w:numId="31" w16cid:durableId="1617171825">
    <w:abstractNumId w:val="6"/>
  </w:num>
  <w:num w:numId="32" w16cid:durableId="729233408">
    <w:abstractNumId w:val="19"/>
  </w:num>
  <w:num w:numId="33" w16cid:durableId="507059168">
    <w:abstractNumId w:val="23"/>
  </w:num>
  <w:num w:numId="34" w16cid:durableId="1058086692">
    <w:abstractNumId w:val="34"/>
  </w:num>
  <w:num w:numId="35" w16cid:durableId="1230265850">
    <w:abstractNumId w:val="4"/>
  </w:num>
  <w:num w:numId="36" w16cid:durableId="16401060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CE"/>
    <w:rsid w:val="000134D4"/>
    <w:rsid w:val="00014778"/>
    <w:rsid w:val="00015625"/>
    <w:rsid w:val="00023047"/>
    <w:rsid w:val="00030E5D"/>
    <w:rsid w:val="000333FD"/>
    <w:rsid w:val="00037ABE"/>
    <w:rsid w:val="00042492"/>
    <w:rsid w:val="0005575E"/>
    <w:rsid w:val="0006144E"/>
    <w:rsid w:val="0006262D"/>
    <w:rsid w:val="0007329B"/>
    <w:rsid w:val="0008730C"/>
    <w:rsid w:val="00087832"/>
    <w:rsid w:val="0009139B"/>
    <w:rsid w:val="000A2E74"/>
    <w:rsid w:val="000A62EB"/>
    <w:rsid w:val="000B166C"/>
    <w:rsid w:val="000B5AD9"/>
    <w:rsid w:val="000D2638"/>
    <w:rsid w:val="000D37FF"/>
    <w:rsid w:val="000E182C"/>
    <w:rsid w:val="000E1AD2"/>
    <w:rsid w:val="000E54BA"/>
    <w:rsid w:val="000E5CEB"/>
    <w:rsid w:val="000E6168"/>
    <w:rsid w:val="000E78C4"/>
    <w:rsid w:val="000F426C"/>
    <w:rsid w:val="000F51F9"/>
    <w:rsid w:val="00102945"/>
    <w:rsid w:val="00102962"/>
    <w:rsid w:val="00105E79"/>
    <w:rsid w:val="001068AA"/>
    <w:rsid w:val="00107E6F"/>
    <w:rsid w:val="0011040E"/>
    <w:rsid w:val="00111B59"/>
    <w:rsid w:val="001152BE"/>
    <w:rsid w:val="00115A93"/>
    <w:rsid w:val="001302E8"/>
    <w:rsid w:val="00131194"/>
    <w:rsid w:val="00131E16"/>
    <w:rsid w:val="00134A81"/>
    <w:rsid w:val="00136B30"/>
    <w:rsid w:val="00142B96"/>
    <w:rsid w:val="00142D00"/>
    <w:rsid w:val="00146551"/>
    <w:rsid w:val="00150234"/>
    <w:rsid w:val="001531DD"/>
    <w:rsid w:val="00153959"/>
    <w:rsid w:val="00160A70"/>
    <w:rsid w:val="001641B7"/>
    <w:rsid w:val="00170F9C"/>
    <w:rsid w:val="0017328D"/>
    <w:rsid w:val="00173957"/>
    <w:rsid w:val="00173C92"/>
    <w:rsid w:val="00173F07"/>
    <w:rsid w:val="00175B26"/>
    <w:rsid w:val="00176051"/>
    <w:rsid w:val="00185B69"/>
    <w:rsid w:val="0018650D"/>
    <w:rsid w:val="00192809"/>
    <w:rsid w:val="00196B30"/>
    <w:rsid w:val="001A1FC6"/>
    <w:rsid w:val="001A5783"/>
    <w:rsid w:val="001B29AF"/>
    <w:rsid w:val="001B4814"/>
    <w:rsid w:val="001B4DE3"/>
    <w:rsid w:val="001C3691"/>
    <w:rsid w:val="001C6D06"/>
    <w:rsid w:val="001D104B"/>
    <w:rsid w:val="001D4E09"/>
    <w:rsid w:val="001D5C58"/>
    <w:rsid w:val="001E3F2E"/>
    <w:rsid w:val="001E49FF"/>
    <w:rsid w:val="001F050E"/>
    <w:rsid w:val="001F0662"/>
    <w:rsid w:val="001F53E3"/>
    <w:rsid w:val="00200CE1"/>
    <w:rsid w:val="002129CE"/>
    <w:rsid w:val="00215BA6"/>
    <w:rsid w:val="00223A32"/>
    <w:rsid w:val="002242AB"/>
    <w:rsid w:val="00225D28"/>
    <w:rsid w:val="002337E5"/>
    <w:rsid w:val="002410DB"/>
    <w:rsid w:val="00242A2B"/>
    <w:rsid w:val="0024441D"/>
    <w:rsid w:val="00250201"/>
    <w:rsid w:val="00252456"/>
    <w:rsid w:val="00253754"/>
    <w:rsid w:val="0025676B"/>
    <w:rsid w:val="002623DD"/>
    <w:rsid w:val="002633AA"/>
    <w:rsid w:val="00264EEA"/>
    <w:rsid w:val="0026636F"/>
    <w:rsid w:val="00273931"/>
    <w:rsid w:val="002904CE"/>
    <w:rsid w:val="002A12C7"/>
    <w:rsid w:val="002B1C55"/>
    <w:rsid w:val="002B4F38"/>
    <w:rsid w:val="002C0DE8"/>
    <w:rsid w:val="002C5A50"/>
    <w:rsid w:val="002D163B"/>
    <w:rsid w:val="002D6022"/>
    <w:rsid w:val="002E1665"/>
    <w:rsid w:val="002F1FC8"/>
    <w:rsid w:val="002F3BF6"/>
    <w:rsid w:val="002F4306"/>
    <w:rsid w:val="002F6325"/>
    <w:rsid w:val="00307AF9"/>
    <w:rsid w:val="00307BF0"/>
    <w:rsid w:val="00310F64"/>
    <w:rsid w:val="00314A13"/>
    <w:rsid w:val="00315A3E"/>
    <w:rsid w:val="00322C3A"/>
    <w:rsid w:val="00324757"/>
    <w:rsid w:val="00330799"/>
    <w:rsid w:val="0033523F"/>
    <w:rsid w:val="00343AC7"/>
    <w:rsid w:val="0036480C"/>
    <w:rsid w:val="00364E2D"/>
    <w:rsid w:val="0036630A"/>
    <w:rsid w:val="0036782C"/>
    <w:rsid w:val="003678BA"/>
    <w:rsid w:val="00373253"/>
    <w:rsid w:val="003962B9"/>
    <w:rsid w:val="00397485"/>
    <w:rsid w:val="003A0B32"/>
    <w:rsid w:val="003A12A1"/>
    <w:rsid w:val="003A245A"/>
    <w:rsid w:val="003A49D1"/>
    <w:rsid w:val="003B3ADC"/>
    <w:rsid w:val="003B3DBD"/>
    <w:rsid w:val="003B483F"/>
    <w:rsid w:val="003D10EC"/>
    <w:rsid w:val="003D255E"/>
    <w:rsid w:val="003E6DCE"/>
    <w:rsid w:val="003F113A"/>
    <w:rsid w:val="003F7E1C"/>
    <w:rsid w:val="00400292"/>
    <w:rsid w:val="00400AFC"/>
    <w:rsid w:val="004047DE"/>
    <w:rsid w:val="00417092"/>
    <w:rsid w:val="00420949"/>
    <w:rsid w:val="00421E9D"/>
    <w:rsid w:val="00432C04"/>
    <w:rsid w:val="004411BB"/>
    <w:rsid w:val="00442009"/>
    <w:rsid w:val="004437FC"/>
    <w:rsid w:val="00446697"/>
    <w:rsid w:val="00446D99"/>
    <w:rsid w:val="00447085"/>
    <w:rsid w:val="004530F1"/>
    <w:rsid w:val="00461C6D"/>
    <w:rsid w:val="00462701"/>
    <w:rsid w:val="0046340F"/>
    <w:rsid w:val="00474A56"/>
    <w:rsid w:val="00476C65"/>
    <w:rsid w:val="00482974"/>
    <w:rsid w:val="00485AE5"/>
    <w:rsid w:val="00485CCD"/>
    <w:rsid w:val="00493E4B"/>
    <w:rsid w:val="004A15BD"/>
    <w:rsid w:val="004A279A"/>
    <w:rsid w:val="004A6795"/>
    <w:rsid w:val="004A7516"/>
    <w:rsid w:val="004B709D"/>
    <w:rsid w:val="004C0310"/>
    <w:rsid w:val="004C296C"/>
    <w:rsid w:val="004C6CE6"/>
    <w:rsid w:val="004D1976"/>
    <w:rsid w:val="004D3B4B"/>
    <w:rsid w:val="004D536A"/>
    <w:rsid w:val="004D63B9"/>
    <w:rsid w:val="004D7F1C"/>
    <w:rsid w:val="004F0991"/>
    <w:rsid w:val="004F1FCC"/>
    <w:rsid w:val="004F463D"/>
    <w:rsid w:val="00510570"/>
    <w:rsid w:val="00514099"/>
    <w:rsid w:val="00514E21"/>
    <w:rsid w:val="00516BBE"/>
    <w:rsid w:val="00523282"/>
    <w:rsid w:val="00524C3D"/>
    <w:rsid w:val="00525C2F"/>
    <w:rsid w:val="005306EB"/>
    <w:rsid w:val="00531313"/>
    <w:rsid w:val="00537B57"/>
    <w:rsid w:val="00544C30"/>
    <w:rsid w:val="00546897"/>
    <w:rsid w:val="005505E0"/>
    <w:rsid w:val="005543E4"/>
    <w:rsid w:val="0055635D"/>
    <w:rsid w:val="00556F28"/>
    <w:rsid w:val="0057279A"/>
    <w:rsid w:val="0057313E"/>
    <w:rsid w:val="00580DA9"/>
    <w:rsid w:val="00582440"/>
    <w:rsid w:val="005A1A86"/>
    <w:rsid w:val="005A52ED"/>
    <w:rsid w:val="005A6B2A"/>
    <w:rsid w:val="005A6EE0"/>
    <w:rsid w:val="005B104D"/>
    <w:rsid w:val="005B1C95"/>
    <w:rsid w:val="005C53FD"/>
    <w:rsid w:val="005C7277"/>
    <w:rsid w:val="005D0516"/>
    <w:rsid w:val="005D2E3A"/>
    <w:rsid w:val="005D369B"/>
    <w:rsid w:val="005D5408"/>
    <w:rsid w:val="005E10E3"/>
    <w:rsid w:val="005E5010"/>
    <w:rsid w:val="005F282C"/>
    <w:rsid w:val="005F717A"/>
    <w:rsid w:val="0060372C"/>
    <w:rsid w:val="006213AB"/>
    <w:rsid w:val="00622584"/>
    <w:rsid w:val="00623F2A"/>
    <w:rsid w:val="006301EE"/>
    <w:rsid w:val="00630A5F"/>
    <w:rsid w:val="00633902"/>
    <w:rsid w:val="00634965"/>
    <w:rsid w:val="006351F8"/>
    <w:rsid w:val="00636176"/>
    <w:rsid w:val="00636B0E"/>
    <w:rsid w:val="00641DD8"/>
    <w:rsid w:val="00646552"/>
    <w:rsid w:val="00650971"/>
    <w:rsid w:val="00660FC8"/>
    <w:rsid w:val="00661615"/>
    <w:rsid w:val="006708CD"/>
    <w:rsid w:val="0068298B"/>
    <w:rsid w:val="006857E6"/>
    <w:rsid w:val="00686050"/>
    <w:rsid w:val="00691099"/>
    <w:rsid w:val="00695E66"/>
    <w:rsid w:val="006A228A"/>
    <w:rsid w:val="006A3A8B"/>
    <w:rsid w:val="006A4919"/>
    <w:rsid w:val="006B0BE8"/>
    <w:rsid w:val="006B61B8"/>
    <w:rsid w:val="006B6246"/>
    <w:rsid w:val="006C7275"/>
    <w:rsid w:val="006D036F"/>
    <w:rsid w:val="006D5B30"/>
    <w:rsid w:val="006E202E"/>
    <w:rsid w:val="006F0D78"/>
    <w:rsid w:val="006F2375"/>
    <w:rsid w:val="0070024D"/>
    <w:rsid w:val="007008FF"/>
    <w:rsid w:val="00704572"/>
    <w:rsid w:val="00714084"/>
    <w:rsid w:val="007172FA"/>
    <w:rsid w:val="007210C6"/>
    <w:rsid w:val="00732063"/>
    <w:rsid w:val="0073260B"/>
    <w:rsid w:val="0073405E"/>
    <w:rsid w:val="00751C54"/>
    <w:rsid w:val="00754E79"/>
    <w:rsid w:val="00757F2C"/>
    <w:rsid w:val="00765314"/>
    <w:rsid w:val="00772FCD"/>
    <w:rsid w:val="00774DA3"/>
    <w:rsid w:val="00777593"/>
    <w:rsid w:val="00777B3C"/>
    <w:rsid w:val="00786093"/>
    <w:rsid w:val="00786D2E"/>
    <w:rsid w:val="00791B57"/>
    <w:rsid w:val="00791F06"/>
    <w:rsid w:val="00792E15"/>
    <w:rsid w:val="00793F7E"/>
    <w:rsid w:val="0079702B"/>
    <w:rsid w:val="00797F0B"/>
    <w:rsid w:val="007A6276"/>
    <w:rsid w:val="007A78A9"/>
    <w:rsid w:val="007A7AF1"/>
    <w:rsid w:val="007B1A77"/>
    <w:rsid w:val="007C6EAA"/>
    <w:rsid w:val="007D0919"/>
    <w:rsid w:val="007D52B2"/>
    <w:rsid w:val="007E25B4"/>
    <w:rsid w:val="007E2E56"/>
    <w:rsid w:val="007F2E5A"/>
    <w:rsid w:val="007F79A2"/>
    <w:rsid w:val="007F7D89"/>
    <w:rsid w:val="008002CC"/>
    <w:rsid w:val="0080148D"/>
    <w:rsid w:val="008105A1"/>
    <w:rsid w:val="0081696D"/>
    <w:rsid w:val="0082005E"/>
    <w:rsid w:val="00820FD7"/>
    <w:rsid w:val="008219FA"/>
    <w:rsid w:val="00822C07"/>
    <w:rsid w:val="00827B1E"/>
    <w:rsid w:val="00845EE2"/>
    <w:rsid w:val="00846BAB"/>
    <w:rsid w:val="00851276"/>
    <w:rsid w:val="00851660"/>
    <w:rsid w:val="00853446"/>
    <w:rsid w:val="0086557F"/>
    <w:rsid w:val="00871BE5"/>
    <w:rsid w:val="0087494A"/>
    <w:rsid w:val="008777ED"/>
    <w:rsid w:val="00880764"/>
    <w:rsid w:val="00880C2C"/>
    <w:rsid w:val="00894F13"/>
    <w:rsid w:val="00896019"/>
    <w:rsid w:val="0089637C"/>
    <w:rsid w:val="008A314C"/>
    <w:rsid w:val="008A391D"/>
    <w:rsid w:val="008A3E4D"/>
    <w:rsid w:val="008B2C77"/>
    <w:rsid w:val="008B391E"/>
    <w:rsid w:val="008B72BF"/>
    <w:rsid w:val="008C7638"/>
    <w:rsid w:val="008D5427"/>
    <w:rsid w:val="008E4C6F"/>
    <w:rsid w:val="008E51B7"/>
    <w:rsid w:val="008E5B2E"/>
    <w:rsid w:val="008F0A4A"/>
    <w:rsid w:val="00900134"/>
    <w:rsid w:val="009104A5"/>
    <w:rsid w:val="00912CF5"/>
    <w:rsid w:val="00922148"/>
    <w:rsid w:val="00922F49"/>
    <w:rsid w:val="009313DF"/>
    <w:rsid w:val="009321CF"/>
    <w:rsid w:val="00941C5E"/>
    <w:rsid w:val="00945A55"/>
    <w:rsid w:val="00947BBB"/>
    <w:rsid w:val="00951D14"/>
    <w:rsid w:val="009744CC"/>
    <w:rsid w:val="0097483D"/>
    <w:rsid w:val="00980C5F"/>
    <w:rsid w:val="00981649"/>
    <w:rsid w:val="0099507A"/>
    <w:rsid w:val="00996458"/>
    <w:rsid w:val="009B1896"/>
    <w:rsid w:val="009B33E9"/>
    <w:rsid w:val="009B54C0"/>
    <w:rsid w:val="009B7202"/>
    <w:rsid w:val="009B7936"/>
    <w:rsid w:val="009C523F"/>
    <w:rsid w:val="009C58C4"/>
    <w:rsid w:val="009C5E5C"/>
    <w:rsid w:val="009D21CF"/>
    <w:rsid w:val="009D4B7E"/>
    <w:rsid w:val="009D5187"/>
    <w:rsid w:val="009E24B2"/>
    <w:rsid w:val="009E61E6"/>
    <w:rsid w:val="00A06DCB"/>
    <w:rsid w:val="00A07E18"/>
    <w:rsid w:val="00A164BC"/>
    <w:rsid w:val="00A1705E"/>
    <w:rsid w:val="00A25E97"/>
    <w:rsid w:val="00A325D3"/>
    <w:rsid w:val="00A46EC3"/>
    <w:rsid w:val="00A53339"/>
    <w:rsid w:val="00A621CB"/>
    <w:rsid w:val="00A70DC3"/>
    <w:rsid w:val="00A7322D"/>
    <w:rsid w:val="00A74DDD"/>
    <w:rsid w:val="00A74E1A"/>
    <w:rsid w:val="00A831B5"/>
    <w:rsid w:val="00A91E2F"/>
    <w:rsid w:val="00A92865"/>
    <w:rsid w:val="00A9579D"/>
    <w:rsid w:val="00AA4CAE"/>
    <w:rsid w:val="00AB1755"/>
    <w:rsid w:val="00AB3D28"/>
    <w:rsid w:val="00AB4D92"/>
    <w:rsid w:val="00AD20DD"/>
    <w:rsid w:val="00AE1674"/>
    <w:rsid w:val="00AE177B"/>
    <w:rsid w:val="00AE3175"/>
    <w:rsid w:val="00AE3590"/>
    <w:rsid w:val="00AE560E"/>
    <w:rsid w:val="00AE74EF"/>
    <w:rsid w:val="00AF40A7"/>
    <w:rsid w:val="00AF76E0"/>
    <w:rsid w:val="00AF7DD3"/>
    <w:rsid w:val="00B04772"/>
    <w:rsid w:val="00B05C6F"/>
    <w:rsid w:val="00B071F4"/>
    <w:rsid w:val="00B07DFB"/>
    <w:rsid w:val="00B12A9E"/>
    <w:rsid w:val="00B160A5"/>
    <w:rsid w:val="00B205F3"/>
    <w:rsid w:val="00B21C0B"/>
    <w:rsid w:val="00B246D6"/>
    <w:rsid w:val="00B2501A"/>
    <w:rsid w:val="00B26A7F"/>
    <w:rsid w:val="00B30D4E"/>
    <w:rsid w:val="00B505B7"/>
    <w:rsid w:val="00B53189"/>
    <w:rsid w:val="00B55C43"/>
    <w:rsid w:val="00B7509A"/>
    <w:rsid w:val="00B76C16"/>
    <w:rsid w:val="00B77BDD"/>
    <w:rsid w:val="00B77F73"/>
    <w:rsid w:val="00B81FA4"/>
    <w:rsid w:val="00B85237"/>
    <w:rsid w:val="00B90F88"/>
    <w:rsid w:val="00B91012"/>
    <w:rsid w:val="00B9395B"/>
    <w:rsid w:val="00B95721"/>
    <w:rsid w:val="00B9605E"/>
    <w:rsid w:val="00BA17AC"/>
    <w:rsid w:val="00BA1D59"/>
    <w:rsid w:val="00BA5157"/>
    <w:rsid w:val="00BB7751"/>
    <w:rsid w:val="00BC5506"/>
    <w:rsid w:val="00BD1443"/>
    <w:rsid w:val="00BE5024"/>
    <w:rsid w:val="00BE52E0"/>
    <w:rsid w:val="00BE6B08"/>
    <w:rsid w:val="00BF0565"/>
    <w:rsid w:val="00BF57F7"/>
    <w:rsid w:val="00BF60B7"/>
    <w:rsid w:val="00C1156C"/>
    <w:rsid w:val="00C116FE"/>
    <w:rsid w:val="00C14918"/>
    <w:rsid w:val="00C15AA8"/>
    <w:rsid w:val="00C22DCB"/>
    <w:rsid w:val="00C2406C"/>
    <w:rsid w:val="00C308A6"/>
    <w:rsid w:val="00C337A4"/>
    <w:rsid w:val="00C3605B"/>
    <w:rsid w:val="00C372A0"/>
    <w:rsid w:val="00C41ADF"/>
    <w:rsid w:val="00C446AA"/>
    <w:rsid w:val="00C476AC"/>
    <w:rsid w:val="00C50491"/>
    <w:rsid w:val="00C54E1E"/>
    <w:rsid w:val="00C676E8"/>
    <w:rsid w:val="00C7131B"/>
    <w:rsid w:val="00C736EA"/>
    <w:rsid w:val="00C76848"/>
    <w:rsid w:val="00C8076A"/>
    <w:rsid w:val="00C919A5"/>
    <w:rsid w:val="00C9320B"/>
    <w:rsid w:val="00C93F10"/>
    <w:rsid w:val="00CA0A2A"/>
    <w:rsid w:val="00CA49CE"/>
    <w:rsid w:val="00CB480E"/>
    <w:rsid w:val="00CB70BB"/>
    <w:rsid w:val="00CD2558"/>
    <w:rsid w:val="00CE42D7"/>
    <w:rsid w:val="00CF4092"/>
    <w:rsid w:val="00CF686C"/>
    <w:rsid w:val="00D0182F"/>
    <w:rsid w:val="00D0256F"/>
    <w:rsid w:val="00D03A73"/>
    <w:rsid w:val="00D0473E"/>
    <w:rsid w:val="00D06352"/>
    <w:rsid w:val="00D07BD3"/>
    <w:rsid w:val="00D159DE"/>
    <w:rsid w:val="00D161C1"/>
    <w:rsid w:val="00D24D4A"/>
    <w:rsid w:val="00D30C44"/>
    <w:rsid w:val="00D31A2E"/>
    <w:rsid w:val="00D328E9"/>
    <w:rsid w:val="00D50ED2"/>
    <w:rsid w:val="00D5205D"/>
    <w:rsid w:val="00D5467E"/>
    <w:rsid w:val="00D571D5"/>
    <w:rsid w:val="00D667F7"/>
    <w:rsid w:val="00D66BA7"/>
    <w:rsid w:val="00D710D0"/>
    <w:rsid w:val="00D712FA"/>
    <w:rsid w:val="00D76470"/>
    <w:rsid w:val="00D77D07"/>
    <w:rsid w:val="00D8382B"/>
    <w:rsid w:val="00D906A6"/>
    <w:rsid w:val="00D90748"/>
    <w:rsid w:val="00D90C07"/>
    <w:rsid w:val="00DA4776"/>
    <w:rsid w:val="00DA572F"/>
    <w:rsid w:val="00DB1B29"/>
    <w:rsid w:val="00DB2AA0"/>
    <w:rsid w:val="00DB4F70"/>
    <w:rsid w:val="00DC139E"/>
    <w:rsid w:val="00DC215E"/>
    <w:rsid w:val="00DC5BF8"/>
    <w:rsid w:val="00DC7100"/>
    <w:rsid w:val="00DD4EE4"/>
    <w:rsid w:val="00DD6D69"/>
    <w:rsid w:val="00DD7478"/>
    <w:rsid w:val="00DE08FC"/>
    <w:rsid w:val="00DE5A6E"/>
    <w:rsid w:val="00DE6558"/>
    <w:rsid w:val="00DE6A44"/>
    <w:rsid w:val="00DE79D4"/>
    <w:rsid w:val="00E011BB"/>
    <w:rsid w:val="00E07DB8"/>
    <w:rsid w:val="00E12EA1"/>
    <w:rsid w:val="00E20F71"/>
    <w:rsid w:val="00E21132"/>
    <w:rsid w:val="00E318AF"/>
    <w:rsid w:val="00E330E1"/>
    <w:rsid w:val="00E33A16"/>
    <w:rsid w:val="00E40B32"/>
    <w:rsid w:val="00E41414"/>
    <w:rsid w:val="00E45F30"/>
    <w:rsid w:val="00E527AA"/>
    <w:rsid w:val="00E52EA4"/>
    <w:rsid w:val="00E575C0"/>
    <w:rsid w:val="00E65287"/>
    <w:rsid w:val="00E70D76"/>
    <w:rsid w:val="00E74CD9"/>
    <w:rsid w:val="00E82C93"/>
    <w:rsid w:val="00E91483"/>
    <w:rsid w:val="00E91709"/>
    <w:rsid w:val="00E94865"/>
    <w:rsid w:val="00EA2250"/>
    <w:rsid w:val="00EB2DAB"/>
    <w:rsid w:val="00EB4263"/>
    <w:rsid w:val="00EB4F4E"/>
    <w:rsid w:val="00EB66A9"/>
    <w:rsid w:val="00EC1649"/>
    <w:rsid w:val="00ED0164"/>
    <w:rsid w:val="00ED1D3F"/>
    <w:rsid w:val="00ED5477"/>
    <w:rsid w:val="00ED63D9"/>
    <w:rsid w:val="00ED7B09"/>
    <w:rsid w:val="00EE2687"/>
    <w:rsid w:val="00EE2F35"/>
    <w:rsid w:val="00EE4E5D"/>
    <w:rsid w:val="00EF0C42"/>
    <w:rsid w:val="00EF1B7E"/>
    <w:rsid w:val="00EF74CA"/>
    <w:rsid w:val="00EF7CC9"/>
    <w:rsid w:val="00F0457C"/>
    <w:rsid w:val="00F11335"/>
    <w:rsid w:val="00F11522"/>
    <w:rsid w:val="00F119AC"/>
    <w:rsid w:val="00F32FA8"/>
    <w:rsid w:val="00F34B8C"/>
    <w:rsid w:val="00F47B51"/>
    <w:rsid w:val="00F569D4"/>
    <w:rsid w:val="00F57DDC"/>
    <w:rsid w:val="00F63188"/>
    <w:rsid w:val="00F664B9"/>
    <w:rsid w:val="00F67712"/>
    <w:rsid w:val="00F81011"/>
    <w:rsid w:val="00F82830"/>
    <w:rsid w:val="00F8377D"/>
    <w:rsid w:val="00F87634"/>
    <w:rsid w:val="00FA04A6"/>
    <w:rsid w:val="00FA44C4"/>
    <w:rsid w:val="00FA4BE6"/>
    <w:rsid w:val="00FA6CD2"/>
    <w:rsid w:val="00FB0E5C"/>
    <w:rsid w:val="00FB11BE"/>
    <w:rsid w:val="00FB3D4F"/>
    <w:rsid w:val="00FB586B"/>
    <w:rsid w:val="00FB5B2A"/>
    <w:rsid w:val="00FC24C2"/>
    <w:rsid w:val="00FC4DF8"/>
    <w:rsid w:val="00FC703E"/>
    <w:rsid w:val="00FC7825"/>
    <w:rsid w:val="00FD169A"/>
    <w:rsid w:val="00FD3F4F"/>
    <w:rsid w:val="00FD64D8"/>
    <w:rsid w:val="00FF1A72"/>
    <w:rsid w:val="00FF3A05"/>
    <w:rsid w:val="5A02FD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2EB02"/>
  <w14:defaultImageDpi w14:val="300"/>
  <w15:docId w15:val="{768ED3F2-6992-440C-B8B3-74AB1A4A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279A"/>
    <w:pPr>
      <w:tabs>
        <w:tab w:val="num" w:pos="360"/>
      </w:tabs>
      <w:spacing w:line="276" w:lineRule="auto"/>
    </w:pPr>
    <w:rPr>
      <w:rFonts w:ascii="Source Sans Pro" w:eastAsia="Times New Roman" w:hAnsi="Source Sans Pro" w:cs="Times New Roman"/>
      <w:color w:val="000000" w:themeColor="text1"/>
      <w:sz w:val="21"/>
      <w:szCs w:val="22"/>
    </w:rPr>
  </w:style>
  <w:style w:type="paragraph" w:styleId="Kop1">
    <w:name w:val="heading 1"/>
    <w:basedOn w:val="Standaard"/>
    <w:next w:val="Standaard"/>
    <w:link w:val="Kop1Char"/>
    <w:uiPriority w:val="9"/>
    <w:qFormat/>
    <w:rsid w:val="004A279A"/>
    <w:pPr>
      <w:keepNext/>
      <w:keepLines/>
      <w:spacing w:before="240"/>
      <w:outlineLvl w:val="0"/>
    </w:pPr>
    <w:rPr>
      <w:rFonts w:ascii="Source Sans Pro Light" w:eastAsiaTheme="majorEastAsia" w:hAnsi="Source Sans Pro Light" w:cstheme="majorBidi"/>
      <w:color w:val="7F7F7F" w:themeColor="text1" w:themeTint="80"/>
      <w:sz w:val="32"/>
      <w:szCs w:val="32"/>
    </w:rPr>
  </w:style>
  <w:style w:type="paragraph" w:styleId="Kop2">
    <w:name w:val="heading 2"/>
    <w:next w:val="Standaard"/>
    <w:link w:val="Kop2Char"/>
    <w:uiPriority w:val="9"/>
    <w:unhideWhenUsed/>
    <w:qFormat/>
    <w:rsid w:val="004A279A"/>
    <w:pPr>
      <w:numPr>
        <w:ilvl w:val="1"/>
        <w:numId w:val="15"/>
      </w:numPr>
      <w:ind w:left="357" w:hanging="357"/>
      <w:outlineLvl w:val="1"/>
    </w:pPr>
    <w:rPr>
      <w:rFonts w:ascii="Source Sans Pro" w:eastAsia="Times New Roman" w:hAnsi="Source Sans Pro" w:cs="Times New Roman"/>
      <w:b/>
      <w:color w:val="F79646" w:themeColor="accent6"/>
      <w:sz w:val="21"/>
      <w:szCs w:val="22"/>
    </w:rPr>
  </w:style>
  <w:style w:type="paragraph" w:styleId="Kop3">
    <w:name w:val="heading 3"/>
    <w:basedOn w:val="Standaard"/>
    <w:next w:val="Standaard"/>
    <w:link w:val="Kop3Char"/>
    <w:uiPriority w:val="9"/>
    <w:semiHidden/>
    <w:unhideWhenUsed/>
    <w:qFormat/>
    <w:rsid w:val="00A07E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49CE"/>
    <w:pPr>
      <w:tabs>
        <w:tab w:val="center" w:pos="4536"/>
        <w:tab w:val="right" w:pos="9072"/>
      </w:tabs>
    </w:pPr>
  </w:style>
  <w:style w:type="character" w:customStyle="1" w:styleId="VoettekstChar">
    <w:name w:val="Voettekst Char"/>
    <w:basedOn w:val="Standaardalinea-lettertype"/>
    <w:link w:val="Voettekst"/>
    <w:rsid w:val="00CA49CE"/>
    <w:rPr>
      <w:rFonts w:ascii="Arial" w:eastAsia="Times New Roman" w:hAnsi="Arial"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customStyle="1" w:styleId="PlattetekstChar">
    <w:name w:val="Platte tekst Char"/>
    <w:basedOn w:val="Standaardalinea-lettertype"/>
    <w:link w:val="Plattetekst"/>
    <w:rsid w:val="00CA49CE"/>
    <w:rPr>
      <w:rFonts w:ascii="Arial" w:eastAsia="Times New Roman" w:hAnsi="Arial" w:cs="Times New Roman"/>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customStyle="1" w:styleId="KoptekstChar">
    <w:name w:val="Koptekst Char"/>
    <w:basedOn w:val="Standaardalinea-lettertype"/>
    <w:link w:val="Koptekst"/>
    <w:uiPriority w:val="99"/>
    <w:rsid w:val="005D369B"/>
    <w:rPr>
      <w:rFonts w:ascii="Arial" w:eastAsia="Times New Roman" w:hAnsi="Arial"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eastAsia="Times New Roman" w:hAnsi="Lucida Grande"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eastAsiaTheme="minorEastAsia" w:hAnsi="Times"/>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customStyle="1" w:styleId="TekstopmerkingChar">
    <w:name w:val="Tekst opmerking Char"/>
    <w:basedOn w:val="Standaardalinea-lettertype"/>
    <w:link w:val="Tekstopmerking"/>
    <w:uiPriority w:val="99"/>
    <w:semiHidden/>
    <w:rsid w:val="006A228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customStyle="1" w:styleId="OnderwerpvanopmerkingChar">
    <w:name w:val="Onderwerp van opmerking Char"/>
    <w:basedOn w:val="TekstopmerkingChar"/>
    <w:link w:val="Onderwerpvanopmerking"/>
    <w:uiPriority w:val="99"/>
    <w:semiHidden/>
    <w:rsid w:val="006A228A"/>
    <w:rPr>
      <w:rFonts w:ascii="Arial" w:eastAsia="Times New Roman" w:hAnsi="Arial" w:cs="Times New Roman"/>
      <w:b/>
      <w:bCs/>
      <w:sz w:val="20"/>
      <w:szCs w:val="20"/>
    </w:rPr>
  </w:style>
  <w:style w:type="character" w:customStyle="1" w:styleId="Kop1Char">
    <w:name w:val="Kop 1 Char"/>
    <w:basedOn w:val="Standaardalinea-lettertype"/>
    <w:link w:val="Kop1"/>
    <w:uiPriority w:val="9"/>
    <w:rsid w:val="004A279A"/>
    <w:rPr>
      <w:rFonts w:ascii="Source Sans Pro Light" w:eastAsiaTheme="majorEastAsia" w:hAnsi="Source Sans Pro Light" w:cstheme="majorBidi"/>
      <w:color w:val="7F7F7F" w:themeColor="text1" w:themeTint="80"/>
      <w:sz w:val="32"/>
      <w:szCs w:val="32"/>
    </w:rPr>
  </w:style>
  <w:style w:type="character" w:customStyle="1" w:styleId="Kop2Char">
    <w:name w:val="Kop 2 Char"/>
    <w:basedOn w:val="Standaardalinea-lettertype"/>
    <w:link w:val="Kop2"/>
    <w:uiPriority w:val="9"/>
    <w:rsid w:val="004A279A"/>
    <w:rPr>
      <w:rFonts w:ascii="Source Sans Pro" w:eastAsia="Times New Roman" w:hAnsi="Source Sans Pro" w:cs="Times New Roman"/>
      <w:b/>
      <w:color w:val="F79646" w:themeColor="accent6"/>
      <w:sz w:val="21"/>
      <w:szCs w:val="22"/>
    </w:rPr>
  </w:style>
  <w:style w:type="paragraph" w:customStyle="1" w:styleId="HeaderLeft">
    <w:name w:val="Header Left"/>
    <w:basedOn w:val="Koptekst"/>
    <w:uiPriority w:val="35"/>
    <w:qFormat/>
    <w:rsid w:val="00ED1D3F"/>
    <w:pPr>
      <w:pBdr>
        <w:bottom w:val="dashed" w:sz="4" w:space="18" w:color="7F7F7F" w:themeColor="text1" w:themeTint="80"/>
      </w:pBdr>
      <w:tabs>
        <w:tab w:val="clear" w:pos="360"/>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sz w:val="20"/>
      <w:szCs w:val="20"/>
      <w:lang w:eastAsia="ja-JP"/>
    </w:rPr>
  </w:style>
  <w:style w:type="paragraph" w:customStyle="1" w:styleId="KansKleur-tekst">
    <w:name w:val="Kans&amp;Kleur - tekst"/>
    <w:basedOn w:val="Standaard"/>
    <w:link w:val="KansKleur-tekstChar"/>
    <w:qFormat/>
    <w:rsid w:val="00A07E18"/>
    <w:pPr>
      <w:tabs>
        <w:tab w:val="clear" w:pos="360"/>
      </w:tabs>
      <w:spacing w:line="360" w:lineRule="auto"/>
    </w:pPr>
    <w:rPr>
      <w:rFonts w:ascii="Verdana" w:hAnsi="Verdana"/>
      <w:color w:val="auto"/>
      <w:sz w:val="16"/>
      <w:szCs w:val="24"/>
    </w:rPr>
  </w:style>
  <w:style w:type="character" w:customStyle="1" w:styleId="KansKleur-tekstChar">
    <w:name w:val="Kans&amp;Kleur - tekst Char"/>
    <w:basedOn w:val="Standaardalinea-lettertype"/>
    <w:link w:val="KansKleur-tekst"/>
    <w:rsid w:val="00A07E18"/>
    <w:rPr>
      <w:rFonts w:ascii="Verdana" w:eastAsia="Times New Roman" w:hAnsi="Verdana" w:cs="Times New Roman"/>
      <w:sz w:val="16"/>
    </w:rPr>
  </w:style>
  <w:style w:type="character" w:customStyle="1" w:styleId="Kop3Char">
    <w:name w:val="Kop 3 Char"/>
    <w:basedOn w:val="Standaardalinea-lettertype"/>
    <w:link w:val="Kop3"/>
    <w:uiPriority w:val="9"/>
    <w:semiHidden/>
    <w:rsid w:val="00A07E18"/>
    <w:rPr>
      <w:rFonts w:asciiTheme="majorHAnsi" w:eastAsiaTheme="majorEastAsia" w:hAnsiTheme="majorHAnsi" w:cstheme="majorBidi"/>
      <w:color w:val="243F60" w:themeColor="accent1" w:themeShade="7F"/>
    </w:rPr>
  </w:style>
  <w:style w:type="character" w:styleId="Hyperlink">
    <w:name w:val="Hyperlink"/>
    <w:basedOn w:val="Standaardalinea-lettertype"/>
    <w:uiPriority w:val="99"/>
    <w:unhideWhenUsed/>
    <w:rsid w:val="00A07E18"/>
    <w:rPr>
      <w:color w:val="0000FF" w:themeColor="hyperlink"/>
      <w:u w:val="single"/>
    </w:rPr>
  </w:style>
  <w:style w:type="character" w:styleId="Nadruk">
    <w:name w:val="Emphasis"/>
    <w:basedOn w:val="Standaardalinea-lettertype"/>
    <w:uiPriority w:val="20"/>
    <w:qFormat/>
    <w:rsid w:val="00A07E18"/>
    <w:rPr>
      <w:i/>
      <w:iCs/>
    </w:rPr>
  </w:style>
  <w:style w:type="table" w:styleId="Tabelraster">
    <w:name w:val="Table Grid"/>
    <w:basedOn w:val="Standaardtabel"/>
    <w:uiPriority w:val="39"/>
    <w:rsid w:val="009B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633AA"/>
    <w:pPr>
      <w:tabs>
        <w:tab w:val="num" w:pos="360"/>
      </w:tabs>
    </w:pPr>
    <w:rPr>
      <w:rFonts w:ascii="Source Sans Pro" w:eastAsia="Times New Roman" w:hAnsi="Source Sans Pro" w:cs="Times New Roman"/>
      <w:color w:val="000000" w:themeColor="text1"/>
      <w:sz w:val="21"/>
      <w:szCs w:val="22"/>
    </w:rPr>
  </w:style>
  <w:style w:type="character" w:customStyle="1" w:styleId="kansenkleur-tekstChar">
    <w:name w:val="kans en kleur - tekst Char"/>
    <w:link w:val="kansenkleur-tekst"/>
    <w:locked/>
    <w:rsid w:val="000F51F9"/>
    <w:rPr>
      <w:rFonts w:ascii="Verdana" w:eastAsia="Times New Roman" w:hAnsi="Verdana" w:cs="Times New Roman"/>
      <w:sz w:val="16"/>
      <w:lang w:val="en-US" w:eastAsia="en-US"/>
    </w:rPr>
  </w:style>
  <w:style w:type="paragraph" w:customStyle="1" w:styleId="kansenkleur-tekst">
    <w:name w:val="kans en kleur - tekst"/>
    <w:basedOn w:val="Standaard"/>
    <w:link w:val="kansenkleur-tekstChar"/>
    <w:qFormat/>
    <w:rsid w:val="000F51F9"/>
    <w:pPr>
      <w:tabs>
        <w:tab w:val="clear" w:pos="360"/>
        <w:tab w:val="left" w:pos="708"/>
      </w:tabs>
      <w:spacing w:line="360" w:lineRule="auto"/>
    </w:pPr>
    <w:rPr>
      <w:rFonts w:ascii="Verdana" w:hAnsi="Verdana"/>
      <w:color w:val="auto"/>
      <w:sz w:val="16"/>
      <w:szCs w:val="24"/>
      <w:lang w:val="en-US" w:eastAsia="en-US"/>
    </w:rPr>
  </w:style>
  <w:style w:type="character" w:customStyle="1" w:styleId="KansKleursubkopChar">
    <w:name w:val="Kans&amp;Kleur_subkop Char"/>
    <w:link w:val="KansKleursubkop"/>
    <w:locked/>
    <w:rsid w:val="00D90748"/>
    <w:rPr>
      <w:rFonts w:ascii="Arial" w:eastAsia="Times New Roman" w:hAnsi="Arial" w:cs="Times New Roman"/>
      <w:i/>
      <w:color w:val="000000"/>
      <w:lang w:eastAsia="en-US"/>
    </w:rPr>
  </w:style>
  <w:style w:type="paragraph" w:customStyle="1" w:styleId="KansKleursubkop">
    <w:name w:val="Kans&amp;Kleur_subkop"/>
    <w:basedOn w:val="Standaard"/>
    <w:link w:val="KansKleursubkopChar"/>
    <w:qFormat/>
    <w:rsid w:val="00D90748"/>
    <w:pPr>
      <w:tabs>
        <w:tab w:val="clear" w:pos="360"/>
        <w:tab w:val="left" w:pos="708"/>
      </w:tabs>
      <w:spacing w:after="120" w:line="240" w:lineRule="auto"/>
    </w:pPr>
    <w:rPr>
      <w:rFonts w:ascii="Arial" w:hAnsi="Arial"/>
      <w:i/>
      <w:color w:val="000000"/>
      <w:sz w:val="24"/>
      <w:szCs w:val="24"/>
      <w:lang w:eastAsia="en-US"/>
    </w:rPr>
  </w:style>
  <w:style w:type="character" w:customStyle="1" w:styleId="KansKleuropsommingChar">
    <w:name w:val="Kans&amp;Kleur_opsomming Char"/>
    <w:link w:val="KansKleuropsomming"/>
    <w:locked/>
    <w:rsid w:val="00D90748"/>
    <w:rPr>
      <w:rFonts w:ascii="Arial" w:eastAsia="Calibri" w:hAnsi="Arial" w:cs="Times New Roman"/>
      <w:color w:val="3366FF"/>
      <w:sz w:val="18"/>
      <w:szCs w:val="18"/>
      <w:lang w:eastAsia="en-US"/>
    </w:rPr>
  </w:style>
  <w:style w:type="paragraph" w:customStyle="1" w:styleId="KansKleuropsomming">
    <w:name w:val="Kans&amp;Kleur_opsomming"/>
    <w:basedOn w:val="Standaard"/>
    <w:link w:val="KansKleuropsommingChar"/>
    <w:qFormat/>
    <w:rsid w:val="00D90748"/>
    <w:pPr>
      <w:numPr>
        <w:numId w:val="31"/>
      </w:numPr>
      <w:tabs>
        <w:tab w:val="left" w:pos="708"/>
      </w:tabs>
      <w:spacing w:line="360" w:lineRule="auto"/>
      <w:ind w:left="425" w:right="397" w:hanging="425"/>
    </w:pPr>
    <w:rPr>
      <w:rFonts w:ascii="Arial" w:eastAsia="Calibri" w:hAnsi="Arial"/>
      <w:color w:val="3366FF"/>
      <w:sz w:val="18"/>
      <w:szCs w:val="18"/>
      <w:lang w:eastAsia="en-US"/>
    </w:rPr>
  </w:style>
  <w:style w:type="paragraph" w:customStyle="1" w:styleId="Default">
    <w:name w:val="Default"/>
    <w:uiPriority w:val="99"/>
    <w:rsid w:val="00D90748"/>
    <w:pPr>
      <w:tabs>
        <w:tab w:val="left" w:pos="708"/>
      </w:tabs>
      <w:autoSpaceDE w:val="0"/>
      <w:autoSpaceDN w:val="0"/>
      <w:adjustRightInd w:val="0"/>
    </w:pPr>
    <w:rPr>
      <w:rFonts w:ascii="Verdana" w:eastAsia="Times New Roman" w:hAnsi="Verdana" w:cs="Verdana"/>
      <w:color w:val="000000"/>
    </w:rPr>
  </w:style>
  <w:style w:type="paragraph" w:styleId="Voetnoottekst">
    <w:name w:val="footnote text"/>
    <w:basedOn w:val="Standaard"/>
    <w:link w:val="VoetnoottekstChar"/>
    <w:uiPriority w:val="99"/>
    <w:semiHidden/>
    <w:unhideWhenUsed/>
    <w:rsid w:val="00474A5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74A56"/>
    <w:rPr>
      <w:rFonts w:ascii="Source Sans Pro" w:eastAsia="Times New Roman" w:hAnsi="Source Sans Pro" w:cs="Times New Roman"/>
      <w:color w:val="000000" w:themeColor="text1"/>
      <w:sz w:val="20"/>
      <w:szCs w:val="20"/>
    </w:rPr>
  </w:style>
  <w:style w:type="character" w:styleId="Voetnootmarkering">
    <w:name w:val="footnote reference"/>
    <w:basedOn w:val="Standaardalinea-lettertype"/>
    <w:uiPriority w:val="99"/>
    <w:semiHidden/>
    <w:unhideWhenUsed/>
    <w:rsid w:val="00474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153376195">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94150156">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ogle.nl/url?sa=i&amp;rct=j&amp;q=&amp;esrc=s&amp;source=images&amp;cd=&amp;cad=rja&amp;uact=8&amp;ved=0CAcQjRxqFQoTCLvVoavx68YCFaIW2wod_YcMBg&amp;url=http%3A%2F%2Fhetwinkeltjebatenburg.nl%2Fbatenburg%2F&amp;ei=fg2uVbueIqKt7Ab9j7Iw&amp;bvm=bv.98197061,d.bGQ&amp;psig=AFQjCNGqSyjIwaLi87e5mlt1rNl7NhgCTQ&amp;ust=143755645170774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ansenkleur.sharepoint.com/:w:/r/heilig-hart/_layouts/15/Doc.aspx?sourcedoc=%7B5EA9BAB3-1F36-4EE6-BB30-6B7753714AF3%7D&amp;file=schoolondersteuningsprofiel%202016-2017HH.docx&amp;action=default&amp;mobileredirect=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jksoverheid.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BP_Wij-leren-samen-wij-werken-samen.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7A9BA50D0A27428296E3E4B71D0EF6" ma:contentTypeVersion="7" ma:contentTypeDescription="Een nieuw document maken." ma:contentTypeScope="" ma:versionID="6232cacfc09d89ca23be9c49f0219864">
  <xsd:schema xmlns:xsd="http://www.w3.org/2001/XMLSchema" xmlns:xs="http://www.w3.org/2001/XMLSchema" xmlns:p="http://schemas.microsoft.com/office/2006/metadata/properties" xmlns:ns2="f4ec392c-4bf5-4dc4-a608-46085839a2a8" xmlns:ns3="e1c83366-ed9e-471f-aa95-c2e35d45b507" targetNamespace="http://schemas.microsoft.com/office/2006/metadata/properties" ma:root="true" ma:fieldsID="2eb3d402c59f52d91a1d766e582f2724" ns2:_="" ns3:_="">
    <xsd:import namespace="f4ec392c-4bf5-4dc4-a608-46085839a2a8"/>
    <xsd:import namespace="e1c83366-ed9e-471f-aa95-c2e35d45b5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392c-4bf5-4dc4-a608-46085839a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83366-ed9e-471f-aa95-c2e35d45b50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9089A-8A5B-42F1-8AA4-73861E169683}">
  <ds:schemaRefs>
    <ds:schemaRef ds:uri="http://schemas.openxmlformats.org/officeDocument/2006/bibliography"/>
  </ds:schemaRefs>
</ds:datastoreItem>
</file>

<file path=customXml/itemProps2.xml><?xml version="1.0" encoding="utf-8"?>
<ds:datastoreItem xmlns:ds="http://schemas.openxmlformats.org/officeDocument/2006/customXml" ds:itemID="{453B85A8-D69A-4E09-8336-5E7C1318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c392c-4bf5-4dc4-a608-46085839a2a8"/>
    <ds:schemaRef ds:uri="e1c83366-ed9e-471f-aa95-c2e35d45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4.xml><?xml version="1.0" encoding="utf-8"?>
<ds:datastoreItem xmlns:ds="http://schemas.openxmlformats.org/officeDocument/2006/customXml" ds:itemID="{9A6ED0F7-49E2-4754-A7E1-953CED0E7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5670</Words>
  <Characters>31188</Characters>
  <Application>Microsoft Office Word</Application>
  <DocSecurity>4</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Onderwijs Maak Je Samen</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Cuppers</dc:creator>
  <cp:lastModifiedBy>Marie-Louise Benda</cp:lastModifiedBy>
  <cp:revision>2</cp:revision>
  <cp:lastPrinted>2019-11-15T10:02:00Z</cp:lastPrinted>
  <dcterms:created xsi:type="dcterms:W3CDTF">2022-11-08T13:37:00Z</dcterms:created>
  <dcterms:modified xsi:type="dcterms:W3CDTF">2022-11-08T13:37:00Z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0x010100317A9BA50D0A27428296E3E4B71D0EF6</vt:lpwstr>
  </property>
</Properties>
</file>