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2DC3" w14:textId="43EDAAFF" w:rsidR="009B3A00" w:rsidRDefault="00B80F4A" w:rsidP="00BE483D">
      <w:pPr>
        <w:pStyle w:val="Titel"/>
        <w:rPr>
          <w:sz w:val="36"/>
          <w:szCs w:val="36"/>
        </w:rPr>
      </w:pPr>
      <w:r w:rsidRPr="00EA7BFD">
        <w:rPr>
          <w:noProof/>
          <w:sz w:val="36"/>
          <w:szCs w:val="36"/>
        </w:rPr>
        <w:drawing>
          <wp:anchor distT="0" distB="0" distL="114300" distR="114300" simplePos="0" relativeHeight="251658240" behindDoc="0" locked="0" layoutInCell="1" allowOverlap="1" wp14:anchorId="10C140FB" wp14:editId="0FC5C883">
            <wp:simplePos x="0" y="0"/>
            <wp:positionH relativeFrom="column">
              <wp:posOffset>4575832</wp:posOffset>
            </wp:positionH>
            <wp:positionV relativeFrom="paragraph">
              <wp:posOffset>-742424</wp:posOffset>
            </wp:positionV>
            <wp:extent cx="1828800" cy="11029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yl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102995"/>
                    </a:xfrm>
                    <a:prstGeom prst="rect">
                      <a:avLst/>
                    </a:prstGeom>
                  </pic:spPr>
                </pic:pic>
              </a:graphicData>
            </a:graphic>
          </wp:anchor>
        </w:drawing>
      </w:r>
      <w:r w:rsidR="00462113">
        <w:rPr>
          <w:sz w:val="36"/>
          <w:szCs w:val="36"/>
        </w:rPr>
        <w:t>Sociale Veiligheid op Mytylschool Roosendaal</w:t>
      </w:r>
    </w:p>
    <w:sdt>
      <w:sdtPr>
        <w:rPr>
          <w:rFonts w:asciiTheme="minorHAnsi" w:eastAsiaTheme="minorEastAsia" w:hAnsiTheme="minorHAnsi" w:cstheme="minorBidi"/>
          <w:color w:val="auto"/>
          <w:sz w:val="22"/>
          <w:szCs w:val="22"/>
        </w:rPr>
        <w:id w:val="1474793864"/>
        <w:docPartObj>
          <w:docPartGallery w:val="Table of Contents"/>
          <w:docPartUnique/>
        </w:docPartObj>
      </w:sdtPr>
      <w:sdtEndPr>
        <w:rPr>
          <w:b/>
          <w:bCs/>
        </w:rPr>
      </w:sdtEndPr>
      <w:sdtContent>
        <w:p w14:paraId="431BD8BF" w14:textId="77777777" w:rsidR="00F84EE3" w:rsidRPr="00F84EE3" w:rsidRDefault="00F84EE3" w:rsidP="00F84EE3">
          <w:pPr>
            <w:pStyle w:val="Kopvaninhoudsopgave"/>
            <w:rPr>
              <w:rFonts w:asciiTheme="minorHAnsi" w:hAnsiTheme="minorHAnsi"/>
              <w:b/>
              <w:color w:val="auto"/>
              <w:sz w:val="22"/>
              <w:szCs w:val="22"/>
            </w:rPr>
          </w:pPr>
          <w:r w:rsidRPr="00F84EE3">
            <w:rPr>
              <w:rFonts w:asciiTheme="minorHAnsi" w:hAnsiTheme="minorHAnsi"/>
              <w:b/>
              <w:color w:val="auto"/>
              <w:sz w:val="22"/>
              <w:szCs w:val="22"/>
            </w:rPr>
            <w:t>Inhoud</w:t>
          </w:r>
        </w:p>
        <w:p w14:paraId="65E87C5D" w14:textId="7B0C9D22" w:rsidR="00505507" w:rsidRDefault="00F84EE3">
          <w:pPr>
            <w:pStyle w:val="Inhopg1"/>
            <w:tabs>
              <w:tab w:val="right" w:leader="dot" w:pos="9062"/>
            </w:tabs>
            <w:rPr>
              <w:noProof/>
            </w:rPr>
          </w:pPr>
          <w:r>
            <w:fldChar w:fldCharType="begin"/>
          </w:r>
          <w:r>
            <w:instrText xml:space="preserve"> TOC \o "1-3" \h \z \u </w:instrText>
          </w:r>
          <w:r>
            <w:fldChar w:fldCharType="separate"/>
          </w:r>
          <w:hyperlink w:anchor="_Toc31888048" w:history="1">
            <w:r w:rsidR="00505507" w:rsidRPr="00F31425">
              <w:rPr>
                <w:rStyle w:val="Hyperlink"/>
                <w:noProof/>
              </w:rPr>
              <w:t>Achtergrond</w:t>
            </w:r>
            <w:r w:rsidR="00505507">
              <w:rPr>
                <w:noProof/>
                <w:webHidden/>
              </w:rPr>
              <w:tab/>
            </w:r>
            <w:r w:rsidR="00505507">
              <w:rPr>
                <w:noProof/>
                <w:webHidden/>
              </w:rPr>
              <w:fldChar w:fldCharType="begin"/>
            </w:r>
            <w:r w:rsidR="00505507">
              <w:rPr>
                <w:noProof/>
                <w:webHidden/>
              </w:rPr>
              <w:instrText xml:space="preserve"> PAGEREF _Toc31888048 \h </w:instrText>
            </w:r>
            <w:r w:rsidR="00505507">
              <w:rPr>
                <w:noProof/>
                <w:webHidden/>
              </w:rPr>
            </w:r>
            <w:r w:rsidR="00505507">
              <w:rPr>
                <w:noProof/>
                <w:webHidden/>
              </w:rPr>
              <w:fldChar w:fldCharType="separate"/>
            </w:r>
            <w:r w:rsidR="00505507">
              <w:rPr>
                <w:noProof/>
                <w:webHidden/>
              </w:rPr>
              <w:t>1</w:t>
            </w:r>
            <w:r w:rsidR="00505507">
              <w:rPr>
                <w:noProof/>
                <w:webHidden/>
              </w:rPr>
              <w:fldChar w:fldCharType="end"/>
            </w:r>
          </w:hyperlink>
        </w:p>
        <w:p w14:paraId="22F7EFED" w14:textId="3453C7DD" w:rsidR="00505507" w:rsidRDefault="00505507">
          <w:pPr>
            <w:pStyle w:val="Inhopg1"/>
            <w:tabs>
              <w:tab w:val="right" w:leader="dot" w:pos="9062"/>
            </w:tabs>
            <w:rPr>
              <w:noProof/>
            </w:rPr>
          </w:pPr>
          <w:hyperlink w:anchor="_Toc31888049" w:history="1">
            <w:r w:rsidRPr="00F31425">
              <w:rPr>
                <w:rStyle w:val="Hyperlink"/>
                <w:noProof/>
              </w:rPr>
              <w:t>Doelstellingen</w:t>
            </w:r>
            <w:r>
              <w:rPr>
                <w:noProof/>
                <w:webHidden/>
              </w:rPr>
              <w:tab/>
            </w:r>
            <w:r>
              <w:rPr>
                <w:noProof/>
                <w:webHidden/>
              </w:rPr>
              <w:fldChar w:fldCharType="begin"/>
            </w:r>
            <w:r>
              <w:rPr>
                <w:noProof/>
                <w:webHidden/>
              </w:rPr>
              <w:instrText xml:space="preserve"> PAGEREF _Toc31888049 \h </w:instrText>
            </w:r>
            <w:r>
              <w:rPr>
                <w:noProof/>
                <w:webHidden/>
              </w:rPr>
            </w:r>
            <w:r>
              <w:rPr>
                <w:noProof/>
                <w:webHidden/>
              </w:rPr>
              <w:fldChar w:fldCharType="separate"/>
            </w:r>
            <w:r>
              <w:rPr>
                <w:noProof/>
                <w:webHidden/>
              </w:rPr>
              <w:t>2</w:t>
            </w:r>
            <w:r>
              <w:rPr>
                <w:noProof/>
                <w:webHidden/>
              </w:rPr>
              <w:fldChar w:fldCharType="end"/>
            </w:r>
          </w:hyperlink>
        </w:p>
        <w:p w14:paraId="1CBC1F68" w14:textId="47151702" w:rsidR="00505507" w:rsidRDefault="00505507">
          <w:pPr>
            <w:pStyle w:val="Inhopg1"/>
            <w:tabs>
              <w:tab w:val="right" w:leader="dot" w:pos="9062"/>
            </w:tabs>
            <w:rPr>
              <w:noProof/>
            </w:rPr>
          </w:pPr>
          <w:hyperlink w:anchor="_Toc31888050" w:history="1">
            <w:r w:rsidRPr="00F31425">
              <w:rPr>
                <w:rStyle w:val="Hyperlink"/>
                <w:noProof/>
              </w:rPr>
              <w:t>Monitoring veiligheid op school</w:t>
            </w:r>
            <w:r>
              <w:rPr>
                <w:noProof/>
                <w:webHidden/>
              </w:rPr>
              <w:tab/>
            </w:r>
            <w:r>
              <w:rPr>
                <w:noProof/>
                <w:webHidden/>
              </w:rPr>
              <w:fldChar w:fldCharType="begin"/>
            </w:r>
            <w:r>
              <w:rPr>
                <w:noProof/>
                <w:webHidden/>
              </w:rPr>
              <w:instrText xml:space="preserve"> PAGEREF _Toc31888050 \h </w:instrText>
            </w:r>
            <w:r>
              <w:rPr>
                <w:noProof/>
                <w:webHidden/>
              </w:rPr>
            </w:r>
            <w:r>
              <w:rPr>
                <w:noProof/>
                <w:webHidden/>
              </w:rPr>
              <w:fldChar w:fldCharType="separate"/>
            </w:r>
            <w:r>
              <w:rPr>
                <w:noProof/>
                <w:webHidden/>
              </w:rPr>
              <w:t>3</w:t>
            </w:r>
            <w:r>
              <w:rPr>
                <w:noProof/>
                <w:webHidden/>
              </w:rPr>
              <w:fldChar w:fldCharType="end"/>
            </w:r>
          </w:hyperlink>
        </w:p>
        <w:p w14:paraId="780D971E" w14:textId="30AEC197" w:rsidR="00505507" w:rsidRDefault="00505507">
          <w:pPr>
            <w:pStyle w:val="Inhopg1"/>
            <w:tabs>
              <w:tab w:val="right" w:leader="dot" w:pos="9062"/>
            </w:tabs>
            <w:rPr>
              <w:noProof/>
            </w:rPr>
          </w:pPr>
          <w:hyperlink w:anchor="_Toc31888051" w:history="1">
            <w:r w:rsidRPr="00F31425">
              <w:rPr>
                <w:rStyle w:val="Hyperlink"/>
                <w:noProof/>
              </w:rPr>
              <w:t>pedagogisch klimaat</w:t>
            </w:r>
            <w:r>
              <w:rPr>
                <w:noProof/>
                <w:webHidden/>
              </w:rPr>
              <w:tab/>
            </w:r>
            <w:r>
              <w:rPr>
                <w:noProof/>
                <w:webHidden/>
              </w:rPr>
              <w:fldChar w:fldCharType="begin"/>
            </w:r>
            <w:r>
              <w:rPr>
                <w:noProof/>
                <w:webHidden/>
              </w:rPr>
              <w:instrText xml:space="preserve"> PAGEREF _Toc31888051 \h </w:instrText>
            </w:r>
            <w:r>
              <w:rPr>
                <w:noProof/>
                <w:webHidden/>
              </w:rPr>
            </w:r>
            <w:r>
              <w:rPr>
                <w:noProof/>
                <w:webHidden/>
              </w:rPr>
              <w:fldChar w:fldCharType="separate"/>
            </w:r>
            <w:r>
              <w:rPr>
                <w:noProof/>
                <w:webHidden/>
              </w:rPr>
              <w:t>4</w:t>
            </w:r>
            <w:r>
              <w:rPr>
                <w:noProof/>
                <w:webHidden/>
              </w:rPr>
              <w:fldChar w:fldCharType="end"/>
            </w:r>
          </w:hyperlink>
        </w:p>
        <w:p w14:paraId="3C6B5EE6" w14:textId="7A9EB461" w:rsidR="00505507" w:rsidRDefault="00505507">
          <w:pPr>
            <w:pStyle w:val="Inhopg2"/>
            <w:tabs>
              <w:tab w:val="right" w:leader="dot" w:pos="9062"/>
            </w:tabs>
            <w:rPr>
              <w:noProof/>
            </w:rPr>
          </w:pPr>
          <w:hyperlink w:anchor="_Toc31888052" w:history="1">
            <w:r w:rsidRPr="00F31425">
              <w:rPr>
                <w:rStyle w:val="Hyperlink"/>
                <w:noProof/>
              </w:rPr>
              <w:t>Groepsvorming</w:t>
            </w:r>
            <w:r>
              <w:rPr>
                <w:noProof/>
                <w:webHidden/>
              </w:rPr>
              <w:tab/>
            </w:r>
            <w:r>
              <w:rPr>
                <w:noProof/>
                <w:webHidden/>
              </w:rPr>
              <w:fldChar w:fldCharType="begin"/>
            </w:r>
            <w:r>
              <w:rPr>
                <w:noProof/>
                <w:webHidden/>
              </w:rPr>
              <w:instrText xml:space="preserve"> PAGEREF _Toc31888052 \h </w:instrText>
            </w:r>
            <w:r>
              <w:rPr>
                <w:noProof/>
                <w:webHidden/>
              </w:rPr>
            </w:r>
            <w:r>
              <w:rPr>
                <w:noProof/>
                <w:webHidden/>
              </w:rPr>
              <w:fldChar w:fldCharType="separate"/>
            </w:r>
            <w:r>
              <w:rPr>
                <w:noProof/>
                <w:webHidden/>
              </w:rPr>
              <w:t>4</w:t>
            </w:r>
            <w:r>
              <w:rPr>
                <w:noProof/>
                <w:webHidden/>
              </w:rPr>
              <w:fldChar w:fldCharType="end"/>
            </w:r>
          </w:hyperlink>
        </w:p>
        <w:p w14:paraId="7E2460E9" w14:textId="212F277F" w:rsidR="00505507" w:rsidRDefault="00505507">
          <w:pPr>
            <w:pStyle w:val="Inhopg2"/>
            <w:tabs>
              <w:tab w:val="right" w:leader="dot" w:pos="9062"/>
            </w:tabs>
            <w:rPr>
              <w:noProof/>
            </w:rPr>
          </w:pPr>
          <w:hyperlink w:anchor="_Toc31888053" w:history="1">
            <w:r w:rsidRPr="00F31425">
              <w:rPr>
                <w:rStyle w:val="Hyperlink"/>
                <w:noProof/>
              </w:rPr>
              <w:t>Pedagogische standaard</w:t>
            </w:r>
            <w:r>
              <w:rPr>
                <w:noProof/>
                <w:webHidden/>
              </w:rPr>
              <w:tab/>
            </w:r>
            <w:r>
              <w:rPr>
                <w:noProof/>
                <w:webHidden/>
              </w:rPr>
              <w:fldChar w:fldCharType="begin"/>
            </w:r>
            <w:r>
              <w:rPr>
                <w:noProof/>
                <w:webHidden/>
              </w:rPr>
              <w:instrText xml:space="preserve"> PAGEREF _Toc31888053 \h </w:instrText>
            </w:r>
            <w:r>
              <w:rPr>
                <w:noProof/>
                <w:webHidden/>
              </w:rPr>
            </w:r>
            <w:r>
              <w:rPr>
                <w:noProof/>
                <w:webHidden/>
              </w:rPr>
              <w:fldChar w:fldCharType="separate"/>
            </w:r>
            <w:r>
              <w:rPr>
                <w:noProof/>
                <w:webHidden/>
              </w:rPr>
              <w:t>4</w:t>
            </w:r>
            <w:r>
              <w:rPr>
                <w:noProof/>
                <w:webHidden/>
              </w:rPr>
              <w:fldChar w:fldCharType="end"/>
            </w:r>
          </w:hyperlink>
        </w:p>
        <w:p w14:paraId="54A6D629" w14:textId="35E37018" w:rsidR="00505507" w:rsidRDefault="00505507">
          <w:pPr>
            <w:pStyle w:val="Inhopg2"/>
            <w:tabs>
              <w:tab w:val="right" w:leader="dot" w:pos="9062"/>
            </w:tabs>
            <w:rPr>
              <w:noProof/>
            </w:rPr>
          </w:pPr>
          <w:hyperlink w:anchor="_Toc31888054" w:history="1">
            <w:r w:rsidRPr="00F31425">
              <w:rPr>
                <w:rStyle w:val="Hyperlink"/>
                <w:noProof/>
              </w:rPr>
              <w:t>Voorkomen van en omgaan met agressie en geweld</w:t>
            </w:r>
            <w:r>
              <w:rPr>
                <w:noProof/>
                <w:webHidden/>
              </w:rPr>
              <w:tab/>
            </w:r>
            <w:r>
              <w:rPr>
                <w:noProof/>
                <w:webHidden/>
              </w:rPr>
              <w:fldChar w:fldCharType="begin"/>
            </w:r>
            <w:r>
              <w:rPr>
                <w:noProof/>
                <w:webHidden/>
              </w:rPr>
              <w:instrText xml:space="preserve"> PAGEREF _Toc31888054 \h </w:instrText>
            </w:r>
            <w:r>
              <w:rPr>
                <w:noProof/>
                <w:webHidden/>
              </w:rPr>
            </w:r>
            <w:r>
              <w:rPr>
                <w:noProof/>
                <w:webHidden/>
              </w:rPr>
              <w:fldChar w:fldCharType="separate"/>
            </w:r>
            <w:r>
              <w:rPr>
                <w:noProof/>
                <w:webHidden/>
              </w:rPr>
              <w:t>4</w:t>
            </w:r>
            <w:r>
              <w:rPr>
                <w:noProof/>
                <w:webHidden/>
              </w:rPr>
              <w:fldChar w:fldCharType="end"/>
            </w:r>
          </w:hyperlink>
        </w:p>
        <w:p w14:paraId="1F72C521" w14:textId="224E5725" w:rsidR="00505507" w:rsidRDefault="00505507">
          <w:pPr>
            <w:pStyle w:val="Inhopg1"/>
            <w:tabs>
              <w:tab w:val="right" w:leader="dot" w:pos="9062"/>
            </w:tabs>
            <w:rPr>
              <w:noProof/>
            </w:rPr>
          </w:pPr>
          <w:hyperlink w:anchor="_Toc31888055" w:history="1">
            <w:r w:rsidRPr="00F31425">
              <w:rPr>
                <w:rStyle w:val="Hyperlink"/>
                <w:noProof/>
              </w:rPr>
              <w:t>Schoolregels</w:t>
            </w:r>
            <w:r>
              <w:rPr>
                <w:noProof/>
                <w:webHidden/>
              </w:rPr>
              <w:tab/>
            </w:r>
            <w:r>
              <w:rPr>
                <w:noProof/>
                <w:webHidden/>
              </w:rPr>
              <w:fldChar w:fldCharType="begin"/>
            </w:r>
            <w:r>
              <w:rPr>
                <w:noProof/>
                <w:webHidden/>
              </w:rPr>
              <w:instrText xml:space="preserve"> PAGEREF _Toc31888055 \h </w:instrText>
            </w:r>
            <w:r>
              <w:rPr>
                <w:noProof/>
                <w:webHidden/>
              </w:rPr>
            </w:r>
            <w:r>
              <w:rPr>
                <w:noProof/>
                <w:webHidden/>
              </w:rPr>
              <w:fldChar w:fldCharType="separate"/>
            </w:r>
            <w:r>
              <w:rPr>
                <w:noProof/>
                <w:webHidden/>
              </w:rPr>
              <w:t>5</w:t>
            </w:r>
            <w:r>
              <w:rPr>
                <w:noProof/>
                <w:webHidden/>
              </w:rPr>
              <w:fldChar w:fldCharType="end"/>
            </w:r>
          </w:hyperlink>
        </w:p>
        <w:p w14:paraId="11013B7D" w14:textId="5CA7F639" w:rsidR="00505507" w:rsidRDefault="00505507">
          <w:pPr>
            <w:pStyle w:val="Inhopg1"/>
            <w:tabs>
              <w:tab w:val="right" w:leader="dot" w:pos="9062"/>
            </w:tabs>
            <w:rPr>
              <w:noProof/>
            </w:rPr>
          </w:pPr>
          <w:hyperlink w:anchor="_Toc31888056" w:history="1">
            <w:r w:rsidRPr="00F31425">
              <w:rPr>
                <w:rStyle w:val="Hyperlink"/>
                <w:noProof/>
              </w:rPr>
              <w:t>Pedagogisch expert systeem: ZIEN!</w:t>
            </w:r>
            <w:r>
              <w:rPr>
                <w:noProof/>
                <w:webHidden/>
              </w:rPr>
              <w:tab/>
            </w:r>
            <w:r>
              <w:rPr>
                <w:noProof/>
                <w:webHidden/>
              </w:rPr>
              <w:fldChar w:fldCharType="begin"/>
            </w:r>
            <w:r>
              <w:rPr>
                <w:noProof/>
                <w:webHidden/>
              </w:rPr>
              <w:instrText xml:space="preserve"> PAGEREF _Toc31888056 \h </w:instrText>
            </w:r>
            <w:r>
              <w:rPr>
                <w:noProof/>
                <w:webHidden/>
              </w:rPr>
            </w:r>
            <w:r>
              <w:rPr>
                <w:noProof/>
                <w:webHidden/>
              </w:rPr>
              <w:fldChar w:fldCharType="separate"/>
            </w:r>
            <w:r>
              <w:rPr>
                <w:noProof/>
                <w:webHidden/>
              </w:rPr>
              <w:t>6</w:t>
            </w:r>
            <w:r>
              <w:rPr>
                <w:noProof/>
                <w:webHidden/>
              </w:rPr>
              <w:fldChar w:fldCharType="end"/>
            </w:r>
          </w:hyperlink>
        </w:p>
        <w:p w14:paraId="7753DC3C" w14:textId="27BF6855" w:rsidR="00505507" w:rsidRDefault="00505507">
          <w:pPr>
            <w:pStyle w:val="Inhopg2"/>
            <w:tabs>
              <w:tab w:val="right" w:leader="dot" w:pos="9062"/>
            </w:tabs>
            <w:rPr>
              <w:noProof/>
            </w:rPr>
          </w:pPr>
          <w:hyperlink w:anchor="_Toc31888057" w:history="1">
            <w:r w:rsidRPr="00F31425">
              <w:rPr>
                <w:rStyle w:val="Hyperlink"/>
                <w:noProof/>
              </w:rPr>
              <w:t>De zeven dimensies</w:t>
            </w:r>
            <w:r>
              <w:rPr>
                <w:noProof/>
                <w:webHidden/>
              </w:rPr>
              <w:tab/>
            </w:r>
            <w:r>
              <w:rPr>
                <w:noProof/>
                <w:webHidden/>
              </w:rPr>
              <w:fldChar w:fldCharType="begin"/>
            </w:r>
            <w:r>
              <w:rPr>
                <w:noProof/>
                <w:webHidden/>
              </w:rPr>
              <w:instrText xml:space="preserve"> PAGEREF _Toc31888057 \h </w:instrText>
            </w:r>
            <w:r>
              <w:rPr>
                <w:noProof/>
                <w:webHidden/>
              </w:rPr>
            </w:r>
            <w:r>
              <w:rPr>
                <w:noProof/>
                <w:webHidden/>
              </w:rPr>
              <w:fldChar w:fldCharType="separate"/>
            </w:r>
            <w:r>
              <w:rPr>
                <w:noProof/>
                <w:webHidden/>
              </w:rPr>
              <w:t>6</w:t>
            </w:r>
            <w:r>
              <w:rPr>
                <w:noProof/>
                <w:webHidden/>
              </w:rPr>
              <w:fldChar w:fldCharType="end"/>
            </w:r>
          </w:hyperlink>
        </w:p>
        <w:p w14:paraId="6734E1FB" w14:textId="4DB8149B" w:rsidR="00505507" w:rsidRDefault="00505507">
          <w:pPr>
            <w:pStyle w:val="Inhopg2"/>
            <w:tabs>
              <w:tab w:val="right" w:leader="dot" w:pos="9062"/>
            </w:tabs>
            <w:rPr>
              <w:noProof/>
            </w:rPr>
          </w:pPr>
          <w:hyperlink w:anchor="_Toc31888058" w:history="1">
            <w:r w:rsidRPr="00F31425">
              <w:rPr>
                <w:rStyle w:val="Hyperlink"/>
                <w:noProof/>
              </w:rPr>
              <w:t>De observatielijst</w:t>
            </w:r>
            <w:r>
              <w:rPr>
                <w:noProof/>
                <w:webHidden/>
              </w:rPr>
              <w:tab/>
            </w:r>
            <w:r>
              <w:rPr>
                <w:noProof/>
                <w:webHidden/>
              </w:rPr>
              <w:fldChar w:fldCharType="begin"/>
            </w:r>
            <w:r>
              <w:rPr>
                <w:noProof/>
                <w:webHidden/>
              </w:rPr>
              <w:instrText xml:space="preserve"> PAGEREF _Toc31888058 \h </w:instrText>
            </w:r>
            <w:r>
              <w:rPr>
                <w:noProof/>
                <w:webHidden/>
              </w:rPr>
            </w:r>
            <w:r>
              <w:rPr>
                <w:noProof/>
                <w:webHidden/>
              </w:rPr>
              <w:fldChar w:fldCharType="separate"/>
            </w:r>
            <w:r>
              <w:rPr>
                <w:noProof/>
                <w:webHidden/>
              </w:rPr>
              <w:t>6</w:t>
            </w:r>
            <w:r>
              <w:rPr>
                <w:noProof/>
                <w:webHidden/>
              </w:rPr>
              <w:fldChar w:fldCharType="end"/>
            </w:r>
          </w:hyperlink>
        </w:p>
        <w:p w14:paraId="72CE4182" w14:textId="3AD1D146" w:rsidR="00505507" w:rsidRDefault="00505507">
          <w:pPr>
            <w:pStyle w:val="Inhopg2"/>
            <w:tabs>
              <w:tab w:val="right" w:leader="dot" w:pos="9062"/>
            </w:tabs>
            <w:rPr>
              <w:noProof/>
            </w:rPr>
          </w:pPr>
          <w:hyperlink w:anchor="_Toc31888059" w:history="1">
            <w:r w:rsidRPr="00F31425">
              <w:rPr>
                <w:rStyle w:val="Hyperlink"/>
                <w:noProof/>
              </w:rPr>
              <w:t>Stellingen</w:t>
            </w:r>
            <w:r>
              <w:rPr>
                <w:noProof/>
                <w:webHidden/>
              </w:rPr>
              <w:tab/>
            </w:r>
            <w:r>
              <w:rPr>
                <w:noProof/>
                <w:webHidden/>
              </w:rPr>
              <w:fldChar w:fldCharType="begin"/>
            </w:r>
            <w:r>
              <w:rPr>
                <w:noProof/>
                <w:webHidden/>
              </w:rPr>
              <w:instrText xml:space="preserve"> PAGEREF _Toc31888059 \h </w:instrText>
            </w:r>
            <w:r>
              <w:rPr>
                <w:noProof/>
                <w:webHidden/>
              </w:rPr>
            </w:r>
            <w:r>
              <w:rPr>
                <w:noProof/>
                <w:webHidden/>
              </w:rPr>
              <w:fldChar w:fldCharType="separate"/>
            </w:r>
            <w:r>
              <w:rPr>
                <w:noProof/>
                <w:webHidden/>
              </w:rPr>
              <w:t>7</w:t>
            </w:r>
            <w:r>
              <w:rPr>
                <w:noProof/>
                <w:webHidden/>
              </w:rPr>
              <w:fldChar w:fldCharType="end"/>
            </w:r>
          </w:hyperlink>
        </w:p>
        <w:p w14:paraId="6DB40492" w14:textId="76F43C3B" w:rsidR="00505507" w:rsidRDefault="00505507">
          <w:pPr>
            <w:pStyle w:val="Inhopg2"/>
            <w:tabs>
              <w:tab w:val="right" w:leader="dot" w:pos="9062"/>
            </w:tabs>
            <w:rPr>
              <w:noProof/>
            </w:rPr>
          </w:pPr>
          <w:hyperlink w:anchor="_Toc31888060" w:history="1">
            <w:r w:rsidRPr="00F31425">
              <w:rPr>
                <w:rStyle w:val="Hyperlink"/>
                <w:noProof/>
              </w:rPr>
              <w:t>Streefdoel per uitstroombestemming</w:t>
            </w:r>
            <w:r>
              <w:rPr>
                <w:noProof/>
                <w:webHidden/>
              </w:rPr>
              <w:tab/>
            </w:r>
            <w:r>
              <w:rPr>
                <w:noProof/>
                <w:webHidden/>
              </w:rPr>
              <w:fldChar w:fldCharType="begin"/>
            </w:r>
            <w:r>
              <w:rPr>
                <w:noProof/>
                <w:webHidden/>
              </w:rPr>
              <w:instrText xml:space="preserve"> PAGEREF _Toc31888060 \h </w:instrText>
            </w:r>
            <w:r>
              <w:rPr>
                <w:noProof/>
                <w:webHidden/>
              </w:rPr>
            </w:r>
            <w:r>
              <w:rPr>
                <w:noProof/>
                <w:webHidden/>
              </w:rPr>
              <w:fldChar w:fldCharType="separate"/>
            </w:r>
            <w:r>
              <w:rPr>
                <w:noProof/>
                <w:webHidden/>
              </w:rPr>
              <w:t>8</w:t>
            </w:r>
            <w:r>
              <w:rPr>
                <w:noProof/>
                <w:webHidden/>
              </w:rPr>
              <w:fldChar w:fldCharType="end"/>
            </w:r>
          </w:hyperlink>
        </w:p>
        <w:p w14:paraId="2E20480E" w14:textId="20E9100A" w:rsidR="00505507" w:rsidRDefault="00505507">
          <w:pPr>
            <w:pStyle w:val="Inhopg2"/>
            <w:tabs>
              <w:tab w:val="right" w:leader="dot" w:pos="9062"/>
            </w:tabs>
            <w:rPr>
              <w:noProof/>
            </w:rPr>
          </w:pPr>
          <w:hyperlink w:anchor="_Toc31888061" w:history="1">
            <w:r w:rsidRPr="00F31425">
              <w:rPr>
                <w:rStyle w:val="Hyperlink"/>
                <w:noProof/>
              </w:rPr>
              <w:t>Tips bij oudergesprekken ZIEN!</w:t>
            </w:r>
            <w:r>
              <w:rPr>
                <w:noProof/>
                <w:webHidden/>
              </w:rPr>
              <w:tab/>
            </w:r>
            <w:r>
              <w:rPr>
                <w:noProof/>
                <w:webHidden/>
              </w:rPr>
              <w:fldChar w:fldCharType="begin"/>
            </w:r>
            <w:r>
              <w:rPr>
                <w:noProof/>
                <w:webHidden/>
              </w:rPr>
              <w:instrText xml:space="preserve"> PAGEREF _Toc31888061 \h </w:instrText>
            </w:r>
            <w:r>
              <w:rPr>
                <w:noProof/>
                <w:webHidden/>
              </w:rPr>
            </w:r>
            <w:r>
              <w:rPr>
                <w:noProof/>
                <w:webHidden/>
              </w:rPr>
              <w:fldChar w:fldCharType="separate"/>
            </w:r>
            <w:r>
              <w:rPr>
                <w:noProof/>
                <w:webHidden/>
              </w:rPr>
              <w:t>9</w:t>
            </w:r>
            <w:r>
              <w:rPr>
                <w:noProof/>
                <w:webHidden/>
              </w:rPr>
              <w:fldChar w:fldCharType="end"/>
            </w:r>
          </w:hyperlink>
        </w:p>
        <w:p w14:paraId="27791409" w14:textId="15543D76" w:rsidR="00505507" w:rsidRDefault="00505507">
          <w:pPr>
            <w:pStyle w:val="Inhopg1"/>
            <w:tabs>
              <w:tab w:val="right" w:leader="dot" w:pos="9062"/>
            </w:tabs>
            <w:rPr>
              <w:noProof/>
            </w:rPr>
          </w:pPr>
          <w:hyperlink w:anchor="_Toc31888062" w:history="1">
            <w:r w:rsidRPr="00F31425">
              <w:rPr>
                <w:rStyle w:val="Hyperlink"/>
                <w:noProof/>
              </w:rPr>
              <w:t>Bijlage 1: Visie Sociale Veiligheid</w:t>
            </w:r>
            <w:r>
              <w:rPr>
                <w:noProof/>
                <w:webHidden/>
              </w:rPr>
              <w:tab/>
            </w:r>
            <w:r>
              <w:rPr>
                <w:noProof/>
                <w:webHidden/>
              </w:rPr>
              <w:fldChar w:fldCharType="begin"/>
            </w:r>
            <w:r>
              <w:rPr>
                <w:noProof/>
                <w:webHidden/>
              </w:rPr>
              <w:instrText xml:space="preserve"> PAGEREF _Toc31888062 \h </w:instrText>
            </w:r>
            <w:r>
              <w:rPr>
                <w:noProof/>
                <w:webHidden/>
              </w:rPr>
            </w:r>
            <w:r>
              <w:rPr>
                <w:noProof/>
                <w:webHidden/>
              </w:rPr>
              <w:fldChar w:fldCharType="separate"/>
            </w:r>
            <w:r>
              <w:rPr>
                <w:noProof/>
                <w:webHidden/>
              </w:rPr>
              <w:t>10</w:t>
            </w:r>
            <w:r>
              <w:rPr>
                <w:noProof/>
                <w:webHidden/>
              </w:rPr>
              <w:fldChar w:fldCharType="end"/>
            </w:r>
          </w:hyperlink>
        </w:p>
        <w:p w14:paraId="33368E31" w14:textId="206A64D5" w:rsidR="00F84EE3" w:rsidRDefault="00F84EE3" w:rsidP="00F84EE3">
          <w:r>
            <w:rPr>
              <w:b/>
              <w:bCs/>
            </w:rPr>
            <w:fldChar w:fldCharType="end"/>
          </w:r>
        </w:p>
      </w:sdtContent>
    </w:sdt>
    <w:p w14:paraId="3841FAA3" w14:textId="63BFC4C0" w:rsidR="004C480A" w:rsidRDefault="00233135" w:rsidP="0054764D">
      <w:pPr>
        <w:pStyle w:val="Kop1"/>
      </w:pPr>
      <w:bookmarkStart w:id="0" w:name="_Toc31888048"/>
      <w:r w:rsidRPr="00EC6241">
        <w:t>Achtergrond</w:t>
      </w:r>
      <w:bookmarkEnd w:id="0"/>
    </w:p>
    <w:p w14:paraId="4EEBD78F" w14:textId="77777777" w:rsidR="00462113" w:rsidRPr="00462113" w:rsidRDefault="00462113" w:rsidP="00D36AFC">
      <w:pPr>
        <w:jc w:val="center"/>
      </w:pPr>
    </w:p>
    <w:tbl>
      <w:tblPr>
        <w:tblStyle w:val="Tabelraster"/>
        <w:tblW w:w="0" w:type="auto"/>
        <w:tblInd w:w="-5" w:type="dxa"/>
        <w:shd w:val="clear" w:color="auto" w:fill="DBE5F1" w:themeFill="accent1" w:themeFillTint="33"/>
        <w:tblLook w:val="04A0" w:firstRow="1" w:lastRow="0" w:firstColumn="1" w:lastColumn="0" w:noHBand="0" w:noVBand="1"/>
      </w:tblPr>
      <w:tblGrid>
        <w:gridCol w:w="9065"/>
      </w:tblGrid>
      <w:tr w:rsidR="00AE7690" w:rsidRPr="00626495" w14:paraId="596FF94E" w14:textId="77777777" w:rsidTr="002F4C16">
        <w:tc>
          <w:tcPr>
            <w:tcW w:w="9065" w:type="dxa"/>
            <w:shd w:val="clear" w:color="auto" w:fill="DBE5F1" w:themeFill="accent1" w:themeFillTint="33"/>
          </w:tcPr>
          <w:p w14:paraId="62CC79F8" w14:textId="6947A7FB" w:rsidR="00AE7690" w:rsidRPr="00D36AFC" w:rsidRDefault="00AE7690" w:rsidP="00D36AFC">
            <w:pPr>
              <w:spacing w:line="276" w:lineRule="auto"/>
              <w:jc w:val="center"/>
              <w:rPr>
                <w:i/>
                <w:lang w:eastAsia="nl-NL"/>
              </w:rPr>
            </w:pPr>
            <w:r w:rsidRPr="00D36AFC">
              <w:rPr>
                <w:i/>
                <w:lang w:eastAsia="nl-NL"/>
              </w:rPr>
              <w:t>“Sociale veiligheid op school is een belangrijke voorwaarde voor een goed leer- en werkklimaat en krijgt vorm in het dagelijks handelen en denken van iedereen in de school.”</w:t>
            </w:r>
          </w:p>
        </w:tc>
      </w:tr>
    </w:tbl>
    <w:p w14:paraId="37BC19DA" w14:textId="77777777" w:rsidR="00AE7690" w:rsidRPr="00AE7690" w:rsidRDefault="00074053" w:rsidP="00AE7690">
      <w:pPr>
        <w:jc w:val="right"/>
        <w:rPr>
          <w:i/>
          <w:shd w:val="clear" w:color="auto" w:fill="FFFFFF"/>
        </w:rPr>
      </w:pPr>
      <w:sdt>
        <w:sdtPr>
          <w:rPr>
            <w:i/>
            <w:shd w:val="clear" w:color="auto" w:fill="FFFFFF"/>
          </w:rPr>
          <w:id w:val="-129173540"/>
          <w:citation/>
        </w:sdtPr>
        <w:sdtContent>
          <w:r w:rsidR="00AE7690" w:rsidRPr="00AE7690">
            <w:rPr>
              <w:i/>
              <w:shd w:val="clear" w:color="auto" w:fill="FFFFFF"/>
            </w:rPr>
            <w:fldChar w:fldCharType="begin"/>
          </w:r>
          <w:r w:rsidR="00AE7690" w:rsidRPr="00AE7690">
            <w:rPr>
              <w:i/>
              <w:shd w:val="clear" w:color="auto" w:fill="FFFFFF"/>
            </w:rPr>
            <w:instrText xml:space="preserve"> CITATION Sti16 \l 1043 </w:instrText>
          </w:r>
          <w:r w:rsidR="00AE7690" w:rsidRPr="00AE7690">
            <w:rPr>
              <w:i/>
              <w:shd w:val="clear" w:color="auto" w:fill="FFFFFF"/>
            </w:rPr>
            <w:fldChar w:fldCharType="separate"/>
          </w:r>
          <w:r w:rsidR="00AE7690" w:rsidRPr="00AE7690">
            <w:rPr>
              <w:i/>
              <w:noProof/>
              <w:shd w:val="clear" w:color="auto" w:fill="FFFFFF"/>
            </w:rPr>
            <w:t>(Stichting School &amp; Veiligheid, 2016)</w:t>
          </w:r>
          <w:r w:rsidR="00AE7690" w:rsidRPr="00AE7690">
            <w:rPr>
              <w:i/>
              <w:shd w:val="clear" w:color="auto" w:fill="FFFFFF"/>
            </w:rPr>
            <w:fldChar w:fldCharType="end"/>
          </w:r>
        </w:sdtContent>
      </w:sdt>
    </w:p>
    <w:p w14:paraId="463884FB" w14:textId="0BB75B85" w:rsidR="00AE7690" w:rsidRDefault="00AE7690" w:rsidP="002F4C16">
      <w:pPr>
        <w:jc w:val="both"/>
        <w:rPr>
          <w:noProof/>
        </w:rPr>
      </w:pPr>
      <w:r w:rsidRPr="00FB76D5">
        <w:rPr>
          <w:sz w:val="21"/>
          <w:szCs w:val="21"/>
          <w:shd w:val="clear" w:color="auto" w:fill="FFFFFF"/>
        </w:rPr>
        <w:t>E</w:t>
      </w:r>
      <w:r w:rsidRPr="00FB76D5">
        <w:rPr>
          <w:rFonts w:eastAsiaTheme="minorHAnsi"/>
        </w:rPr>
        <w:t>en kind dat wordt gepest, kan daar zijn hele leven last van houden en dit kan grote gevolgen hebben. Gezien het feit dat een kind een groot deel van de week op school doorbrengt, zal er mede door de school voor moeten worden gezorgd dat hij een zorgeloze schooltijd heeft. Dit betekent dat het kind zich zowel binnen als buiten de schoolmuren en online veilig voelt</w:t>
      </w:r>
      <w:r w:rsidRPr="00FB76D5">
        <w:rPr>
          <w:rFonts w:eastAsia="Times New Roman" w:cs="Arial"/>
        </w:rPr>
        <w:t xml:space="preserve"> </w:t>
      </w:r>
      <w:sdt>
        <w:sdtPr>
          <w:rPr>
            <w:rFonts w:eastAsia="Times New Roman" w:cs="Arial"/>
          </w:rPr>
          <w:id w:val="715787102"/>
          <w:citation/>
        </w:sdtPr>
        <w:sdtContent>
          <w:r w:rsidRPr="00FB76D5">
            <w:rPr>
              <w:rFonts w:eastAsia="Times New Roman" w:cs="Arial"/>
            </w:rPr>
            <w:fldChar w:fldCharType="begin"/>
          </w:r>
          <w:r w:rsidRPr="00FB76D5">
            <w:rPr>
              <w:rFonts w:eastAsia="Times New Roman" w:cs="Arial"/>
            </w:rPr>
            <w:instrText xml:space="preserve">CITATION van \t  \l 1043 </w:instrText>
          </w:r>
          <w:r w:rsidRPr="00FB76D5">
            <w:rPr>
              <w:rFonts w:eastAsia="Times New Roman" w:cs="Arial"/>
            </w:rPr>
            <w:fldChar w:fldCharType="separate"/>
          </w:r>
          <w:r w:rsidRPr="00FB76D5">
            <w:rPr>
              <w:rFonts w:eastAsia="Times New Roman" w:cs="Arial"/>
              <w:noProof/>
            </w:rPr>
            <w:t>(van Helvoirt &amp; Smeets, 2014)</w:t>
          </w:r>
          <w:r w:rsidRPr="00FB76D5">
            <w:rPr>
              <w:rFonts w:eastAsia="Times New Roman" w:cs="Arial"/>
            </w:rPr>
            <w:fldChar w:fldCharType="end"/>
          </w:r>
        </w:sdtContent>
      </w:sdt>
      <w:r w:rsidRPr="00FB76D5">
        <w:rPr>
          <w:rFonts w:eastAsia="Times New Roman" w:cs="Arial"/>
        </w:rPr>
        <w:t xml:space="preserve">. Een sociaal veilige school is een school waar voortdurend aandacht wordt gegeven aan het realiseren van een veilig schoolklimaat </w:t>
      </w:r>
      <w:sdt>
        <w:sdtPr>
          <w:rPr>
            <w:rFonts w:eastAsia="Times New Roman" w:cs="Arial"/>
          </w:rPr>
          <w:id w:val="1060984120"/>
          <w:citation/>
        </w:sdtPr>
        <w:sdtContent>
          <w:r w:rsidRPr="00FB76D5">
            <w:rPr>
              <w:rFonts w:eastAsia="Times New Roman" w:cs="Arial"/>
            </w:rPr>
            <w:fldChar w:fldCharType="begin"/>
          </w:r>
          <w:r w:rsidRPr="00FB76D5">
            <w:rPr>
              <w:rFonts w:eastAsia="Times New Roman" w:cs="Arial"/>
            </w:rPr>
            <w:instrText xml:space="preserve"> CITATION sti17 \l 1043 </w:instrText>
          </w:r>
          <w:r w:rsidRPr="00FB76D5">
            <w:rPr>
              <w:rFonts w:eastAsia="Times New Roman" w:cs="Arial"/>
            </w:rPr>
            <w:fldChar w:fldCharType="separate"/>
          </w:r>
          <w:r w:rsidRPr="00FB76D5">
            <w:rPr>
              <w:rFonts w:eastAsia="Times New Roman" w:cs="Arial"/>
              <w:noProof/>
            </w:rPr>
            <w:t>(Stichting School en Veiligheid, 2016)</w:t>
          </w:r>
          <w:r w:rsidRPr="00FB76D5">
            <w:rPr>
              <w:rFonts w:eastAsia="Times New Roman" w:cs="Arial"/>
            </w:rPr>
            <w:fldChar w:fldCharType="end"/>
          </w:r>
        </w:sdtContent>
      </w:sdt>
      <w:r w:rsidRPr="00FB76D5">
        <w:rPr>
          <w:rFonts w:eastAsia="Times New Roman" w:cs="Arial"/>
        </w:rPr>
        <w:t xml:space="preserve">. Een veilig schoolklimaat houdt in dat er een veilige en positieve sfeer is op school voor zowel leerlingen als medewerkers en dat de school optreedt tegen o.a. pesten, agressie, radicalisering en andere vormen van ongepast gedrag, en deze zoveel mogelijk voorkomt </w:t>
      </w:r>
      <w:sdt>
        <w:sdtPr>
          <w:rPr>
            <w:rFonts w:eastAsia="Times New Roman" w:cs="Arial"/>
          </w:rPr>
          <w:id w:val="653197356"/>
          <w:citation/>
        </w:sdtPr>
        <w:sdtContent>
          <w:r w:rsidRPr="00FB76D5">
            <w:rPr>
              <w:rFonts w:eastAsia="Times New Roman" w:cs="Arial"/>
            </w:rPr>
            <w:fldChar w:fldCharType="begin"/>
          </w:r>
          <w:r w:rsidRPr="00FB76D5">
            <w:rPr>
              <w:rFonts w:eastAsia="Times New Roman" w:cs="Arial"/>
            </w:rPr>
            <w:instrText xml:space="preserve">CITATION ond17 \l 1043 </w:instrText>
          </w:r>
          <w:r w:rsidRPr="00FB76D5">
            <w:rPr>
              <w:rFonts w:eastAsia="Times New Roman" w:cs="Arial"/>
            </w:rPr>
            <w:fldChar w:fldCharType="separate"/>
          </w:r>
          <w:r w:rsidRPr="00FB76D5">
            <w:rPr>
              <w:rFonts w:eastAsia="Times New Roman" w:cs="Arial"/>
              <w:noProof/>
            </w:rPr>
            <w:t>(Inspectie van onderwijs, 2017)</w:t>
          </w:r>
          <w:r w:rsidRPr="00FB76D5">
            <w:rPr>
              <w:rFonts w:eastAsia="Times New Roman" w:cs="Arial"/>
            </w:rPr>
            <w:fldChar w:fldCharType="end"/>
          </w:r>
        </w:sdtContent>
      </w:sdt>
      <w:r w:rsidRPr="00FB76D5">
        <w:rPr>
          <w:rFonts w:eastAsia="Times New Roman" w:cs="Arial"/>
        </w:rPr>
        <w:t xml:space="preserve">. Werken aan de sociale veiligheid is vooral werken aan vertrouwen. </w:t>
      </w:r>
      <w:sdt>
        <w:sdtPr>
          <w:rPr>
            <w:rFonts w:eastAsia="Times New Roman" w:cs="Arial"/>
          </w:rPr>
          <w:id w:val="-156777142"/>
          <w:citation/>
        </w:sdtPr>
        <w:sdtContent>
          <w:r w:rsidRPr="00FB76D5">
            <w:rPr>
              <w:rFonts w:eastAsia="Times New Roman" w:cs="Arial"/>
            </w:rPr>
            <w:fldChar w:fldCharType="begin"/>
          </w:r>
          <w:r w:rsidRPr="00FB76D5">
            <w:rPr>
              <w:rFonts w:eastAsia="Times New Roman" w:cs="Arial"/>
            </w:rPr>
            <w:instrText xml:space="preserve">CITATION Bro15 \t  \l 1043 </w:instrText>
          </w:r>
          <w:r w:rsidRPr="00FB76D5">
            <w:rPr>
              <w:rFonts w:eastAsia="Times New Roman" w:cs="Arial"/>
            </w:rPr>
            <w:fldChar w:fldCharType="separate"/>
          </w:r>
          <w:r w:rsidRPr="00FB76D5">
            <w:rPr>
              <w:rFonts w:eastAsia="Times New Roman" w:cs="Arial"/>
              <w:noProof/>
            </w:rPr>
            <w:t>(Broersen, Ossenblok, &amp; Montesano Montessori, 2015)</w:t>
          </w:r>
          <w:r w:rsidRPr="00FB76D5">
            <w:rPr>
              <w:rFonts w:eastAsia="Times New Roman" w:cs="Arial"/>
            </w:rPr>
            <w:fldChar w:fldCharType="end"/>
          </w:r>
        </w:sdtContent>
      </w:sdt>
      <w:r w:rsidRPr="00FB76D5">
        <w:rPr>
          <w:rFonts w:eastAsia="Times New Roman" w:cs="Arial"/>
        </w:rPr>
        <w:t>. Het is een v</w:t>
      </w:r>
      <w:r w:rsidRPr="00FB76D5">
        <w:rPr>
          <w:noProof/>
        </w:rPr>
        <w:t xml:space="preserve">oortdurend proces waar continu aan gewerkt moet worden en geen kant en klaar product of een papieren dossier wat in de kast ligt. </w:t>
      </w:r>
    </w:p>
    <w:p w14:paraId="1269C8B3" w14:textId="67D1A5DD" w:rsidR="00916ADC" w:rsidRPr="00916ADC" w:rsidRDefault="00916ADC" w:rsidP="002F4C16">
      <w:pPr>
        <w:spacing w:after="0"/>
        <w:jc w:val="both"/>
        <w:rPr>
          <w:rFonts w:ascii="Calibri" w:hAnsi="Calibri"/>
        </w:rPr>
      </w:pPr>
      <w:r>
        <w:rPr>
          <w:rFonts w:ascii="Calibri" w:hAnsi="Calibri"/>
        </w:rPr>
        <w:lastRenderedPageBreak/>
        <w:t>Sinds het schooljaar 2015-2016</w:t>
      </w:r>
      <w:r w:rsidRPr="00916ADC">
        <w:rPr>
          <w:rFonts w:ascii="Calibri" w:hAnsi="Calibri"/>
        </w:rPr>
        <w:t xml:space="preserve"> </w:t>
      </w:r>
      <w:r>
        <w:rPr>
          <w:rFonts w:ascii="Calibri" w:hAnsi="Calibri"/>
        </w:rPr>
        <w:t xml:space="preserve">is het beleid van de Mytylschool </w:t>
      </w:r>
      <w:r w:rsidR="002A57ED">
        <w:rPr>
          <w:rFonts w:ascii="Calibri" w:hAnsi="Calibri"/>
        </w:rPr>
        <w:t xml:space="preserve">Roosendaal expliciet </w:t>
      </w:r>
      <w:r w:rsidRPr="00916ADC">
        <w:rPr>
          <w:rFonts w:ascii="Calibri" w:hAnsi="Calibri"/>
        </w:rPr>
        <w:t xml:space="preserve">gericht op de sociale </w:t>
      </w:r>
      <w:r>
        <w:rPr>
          <w:rFonts w:ascii="Calibri" w:hAnsi="Calibri"/>
        </w:rPr>
        <w:t xml:space="preserve">veiligheid. </w:t>
      </w:r>
      <w:r w:rsidRPr="00916ADC">
        <w:rPr>
          <w:rFonts w:ascii="Calibri" w:hAnsi="Calibri"/>
        </w:rPr>
        <w:t>Om adequaat aan de maatschappelijke verwachtingen te kunnen voldoen en de leerlingen voldoende bagage te geven, is het van belang dat de personeelsleden van de Mytylschool Roosendaal dezelfde visie in acht nemen om een zo optimaal mogelijk pedagogisch klimaat te creëren in hun klas en binnen de school. Sinds het schooljaar 201</w:t>
      </w:r>
      <w:r>
        <w:rPr>
          <w:rFonts w:ascii="Calibri" w:hAnsi="Calibri"/>
        </w:rPr>
        <w:t>6</w:t>
      </w:r>
      <w:r w:rsidRPr="00916ADC">
        <w:rPr>
          <w:rFonts w:ascii="Calibri" w:hAnsi="Calibri"/>
        </w:rPr>
        <w:t>-201</w:t>
      </w:r>
      <w:r>
        <w:rPr>
          <w:rFonts w:ascii="Calibri" w:hAnsi="Calibri"/>
        </w:rPr>
        <w:t>7</w:t>
      </w:r>
      <w:r w:rsidRPr="00916ADC">
        <w:rPr>
          <w:rFonts w:ascii="Calibri" w:hAnsi="Calibri"/>
        </w:rPr>
        <w:t xml:space="preserve"> heeft het team van de Mytylschool Roosendaal een expliciete visie op het gebied van de sociale en emotionele ontwikkeling van haar leerlingen. Deze visie is </w:t>
      </w:r>
      <w:r>
        <w:rPr>
          <w:rFonts w:ascii="Calibri" w:hAnsi="Calibri"/>
        </w:rPr>
        <w:t xml:space="preserve">te vinden in </w:t>
      </w:r>
      <w:hyperlink w:anchor="_Bijlage_1:_Visie" w:history="1">
        <w:r w:rsidRPr="00916ADC">
          <w:rPr>
            <w:rStyle w:val="Hyperlink"/>
            <w:rFonts w:ascii="Calibri" w:hAnsi="Calibri"/>
          </w:rPr>
          <w:t>bijlage 1</w:t>
        </w:r>
      </w:hyperlink>
      <w:r>
        <w:rPr>
          <w:rFonts w:ascii="Calibri" w:hAnsi="Calibri"/>
        </w:rPr>
        <w:t>.</w:t>
      </w:r>
    </w:p>
    <w:p w14:paraId="3652D0D1" w14:textId="21D64E8E" w:rsidR="004005E8" w:rsidRPr="0054764D" w:rsidRDefault="00461648" w:rsidP="0054764D">
      <w:pPr>
        <w:pStyle w:val="Kop1"/>
      </w:pPr>
      <w:bookmarkStart w:id="1" w:name="_Toc31888049"/>
      <w:r w:rsidRPr="0054764D">
        <w:t>Doelstelling</w:t>
      </w:r>
      <w:r w:rsidR="0054764D">
        <w:t>en</w:t>
      </w:r>
      <w:bookmarkEnd w:id="1"/>
      <w:r w:rsidR="004005E8" w:rsidRPr="0054764D">
        <w:br/>
      </w:r>
    </w:p>
    <w:p w14:paraId="491ED83D" w14:textId="747E5092" w:rsidR="000A1B5D" w:rsidRPr="00FB76D5" w:rsidRDefault="000A1B5D" w:rsidP="000A1B5D">
      <w:pPr>
        <w:jc w:val="both"/>
        <w:rPr>
          <w:i/>
        </w:rPr>
      </w:pPr>
      <w:r>
        <w:t>Sinds de invoering van</w:t>
      </w:r>
      <w:r w:rsidRPr="00FB76D5">
        <w:t xml:space="preserve"> de wet sociale veiligheid (2015) </w:t>
      </w:r>
      <w:r>
        <w:t xml:space="preserve">is de </w:t>
      </w:r>
      <w:r w:rsidRPr="00FB76D5">
        <w:t xml:space="preserve">Mytylschool Roosendaal </w:t>
      </w:r>
      <w:r>
        <w:t>verplicht om het gevoel van</w:t>
      </w:r>
      <w:r w:rsidRPr="00FB76D5">
        <w:t xml:space="preserve"> </w:t>
      </w:r>
      <w:r>
        <w:t>de veiligheid</w:t>
      </w:r>
      <w:r w:rsidRPr="00FB76D5">
        <w:t xml:space="preserve"> van de leerlingen. </w:t>
      </w:r>
      <w:r w:rsidRPr="00FB76D5">
        <w:rPr>
          <w:i/>
        </w:rPr>
        <w:t xml:space="preserve">“Een school kan pas goed beleid ten aanzien van sociale veiligheid voeren als zij inzicht heeft in de feitelijke en ervaren veiligheid en het welbevinden van de leerlingen. Op basis van monitoring die een representatief en actueel beeld geeft van de sociale veiligheid van de leerlingen, krijgen scholen inzicht in de daadwerkelijke sociale veiligheid op de school.” </w:t>
      </w:r>
      <w:sdt>
        <w:sdtPr>
          <w:rPr>
            <w:i/>
          </w:rPr>
          <w:id w:val="-1405521189"/>
          <w:citation/>
        </w:sdtPr>
        <w:sdtContent>
          <w:r w:rsidRPr="00FB76D5">
            <w:rPr>
              <w:i/>
            </w:rPr>
            <w:fldChar w:fldCharType="begin"/>
          </w:r>
          <w:r w:rsidRPr="00FB76D5">
            <w:rPr>
              <w:i/>
            </w:rPr>
            <w:instrText xml:space="preserve"> CITATION ond17 \l 1043 </w:instrText>
          </w:r>
          <w:r w:rsidRPr="00FB76D5">
            <w:rPr>
              <w:i/>
            </w:rPr>
            <w:fldChar w:fldCharType="separate"/>
          </w:r>
          <w:r w:rsidRPr="00FB76D5">
            <w:rPr>
              <w:noProof/>
            </w:rPr>
            <w:t>(Inspectie van onderwijs, 2017)</w:t>
          </w:r>
          <w:r w:rsidRPr="00FB76D5">
            <w:rPr>
              <w:i/>
            </w:rPr>
            <w:fldChar w:fldCharType="end"/>
          </w:r>
        </w:sdtContent>
      </w:sdt>
    </w:p>
    <w:p w14:paraId="1D542076" w14:textId="75620684" w:rsidR="002F4C16" w:rsidRDefault="002F4C16" w:rsidP="002F4C16">
      <w:r>
        <w:t xml:space="preserve">Voldoen aan de </w:t>
      </w:r>
      <w:r w:rsidRPr="002F4C16">
        <w:rPr>
          <w:b/>
        </w:rPr>
        <w:t>wettelijke eisen</w:t>
      </w:r>
      <w:r>
        <w:t xml:space="preserve"> betekent concreet er wordt voldaan aan de zorgplicht. Dit betekent dat elke school er voor moet zorgen dat:</w:t>
      </w:r>
    </w:p>
    <w:p w14:paraId="3F6E0E68" w14:textId="682939DE" w:rsidR="002F4C16" w:rsidRDefault="002F4C16" w:rsidP="002F4C16">
      <w:pPr>
        <w:pStyle w:val="Lijstalinea"/>
        <w:numPr>
          <w:ilvl w:val="0"/>
          <w:numId w:val="12"/>
        </w:numPr>
      </w:pPr>
      <w:r>
        <w:t>Er een actief veiligheidsbeleid gevoerd.</w:t>
      </w:r>
    </w:p>
    <w:p w14:paraId="7C2B86D1" w14:textId="2C4D970F" w:rsidR="002F4C16" w:rsidRDefault="002F4C16" w:rsidP="002F4C16">
      <w:pPr>
        <w:pStyle w:val="Lijstalinea"/>
        <w:numPr>
          <w:ilvl w:val="0"/>
          <w:numId w:val="12"/>
        </w:numPr>
      </w:pPr>
      <w:r>
        <w:t>Er monitoring plaatsvindt van de veiligheidsbeleving van leerlingen.</w:t>
      </w:r>
    </w:p>
    <w:p w14:paraId="2CDFF45E" w14:textId="486614FF" w:rsidR="002F4C16" w:rsidRDefault="002F4C16" w:rsidP="002F4C16">
      <w:pPr>
        <w:pStyle w:val="Lijstalinea"/>
        <w:numPr>
          <w:ilvl w:val="0"/>
          <w:numId w:val="12"/>
        </w:numPr>
      </w:pPr>
      <w:r>
        <w:t>Er een coördinator en aanspreekpunt is voor sociale veiligheid.</w:t>
      </w:r>
    </w:p>
    <w:p w14:paraId="0EE0B399" w14:textId="6250526E" w:rsidR="000A1B5D" w:rsidRDefault="002F4C16" w:rsidP="002F4C16">
      <w:r>
        <w:t>Op de Mytylschool Roosendaal is dit als volgt vormgegeven:</w:t>
      </w:r>
      <w:r w:rsidR="00D15386">
        <w:t xml:space="preserve"> </w:t>
      </w:r>
    </w:p>
    <w:p w14:paraId="1E2F0C7F" w14:textId="3E7722A6" w:rsidR="00D15386" w:rsidRDefault="00505507" w:rsidP="002F4C16">
      <w:pPr>
        <w:ind w:left="360"/>
      </w:pPr>
      <w:r>
        <w:rPr>
          <w:noProof/>
        </w:rPr>
        <w:drawing>
          <wp:anchor distT="0" distB="0" distL="114300" distR="114300" simplePos="0" relativeHeight="251682816" behindDoc="0" locked="0" layoutInCell="1" allowOverlap="1" wp14:anchorId="48C24721" wp14:editId="6D5B6910">
            <wp:simplePos x="0" y="0"/>
            <wp:positionH relativeFrom="margin">
              <wp:align>center</wp:align>
            </wp:positionH>
            <wp:positionV relativeFrom="paragraph">
              <wp:posOffset>15240</wp:posOffset>
            </wp:positionV>
            <wp:extent cx="4837430" cy="3892550"/>
            <wp:effectExtent l="0" t="0" r="127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25" t="6632" r="3472" b="3148"/>
                    <a:stretch/>
                  </pic:blipFill>
                  <pic:spPr bwMode="auto">
                    <a:xfrm>
                      <a:off x="0" y="0"/>
                      <a:ext cx="4837430" cy="389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DFA80B" w14:textId="22FD0B7D" w:rsidR="002F4C16" w:rsidRDefault="002F4C16">
      <w:r>
        <w:br w:type="page"/>
      </w:r>
    </w:p>
    <w:p w14:paraId="5F3A3A70" w14:textId="60896363" w:rsidR="0054764D" w:rsidRDefault="00657E64" w:rsidP="0054764D">
      <w:pPr>
        <w:pStyle w:val="Lijstalinea"/>
        <w:numPr>
          <w:ilvl w:val="0"/>
          <w:numId w:val="6"/>
        </w:numPr>
        <w:ind w:left="720"/>
      </w:pPr>
      <w:r>
        <w:lastRenderedPageBreak/>
        <w:t xml:space="preserve">Actief beleid voeren op het gebied van </w:t>
      </w:r>
      <w:r w:rsidR="0054764D" w:rsidRPr="00C9500B">
        <w:rPr>
          <w:b/>
        </w:rPr>
        <w:t>pedagogisch klimaat</w:t>
      </w:r>
      <w:r w:rsidR="0054764D">
        <w:t xml:space="preserve"> op Mytylschool Roosendaal door te werken aan o.a. groepsvorming, wederzijds vertrouwen en intervisie. Daarnaast worden er regelmatig trainingen aangeboden aan het personeel over </w:t>
      </w:r>
      <w:r w:rsidR="00E94D3F">
        <w:t xml:space="preserve">het voorkomen van en omgaan met agressie en geweld. </w:t>
      </w:r>
    </w:p>
    <w:p w14:paraId="1874FB03" w14:textId="77777777" w:rsidR="0054764D" w:rsidRDefault="0054764D" w:rsidP="0054764D">
      <w:pPr>
        <w:pStyle w:val="Lijstalinea"/>
      </w:pPr>
    </w:p>
    <w:p w14:paraId="059ACC29" w14:textId="0B504780" w:rsidR="00D15386" w:rsidRDefault="00D15386" w:rsidP="0090439C">
      <w:pPr>
        <w:pStyle w:val="Lijstalinea"/>
        <w:numPr>
          <w:ilvl w:val="0"/>
          <w:numId w:val="6"/>
        </w:numPr>
        <w:ind w:left="720"/>
      </w:pPr>
      <w:r w:rsidRPr="00D15386">
        <w:t>De</w:t>
      </w:r>
      <w:r w:rsidRPr="00D15386">
        <w:rPr>
          <w:b/>
        </w:rPr>
        <w:t xml:space="preserve"> schoolregels</w:t>
      </w:r>
      <w:r>
        <w:t xml:space="preserve"> </w:t>
      </w:r>
      <w:r w:rsidR="00330ECA">
        <w:t>zijn</w:t>
      </w:r>
      <w:r>
        <w:t xml:space="preserve"> geïmplementeerd en van hieruit zullen verschillende producten worden ontwikkeld.</w:t>
      </w:r>
    </w:p>
    <w:p w14:paraId="1E96EA55" w14:textId="77777777" w:rsidR="00D15386" w:rsidRDefault="00D15386" w:rsidP="00D15386">
      <w:pPr>
        <w:pStyle w:val="Lijstalinea"/>
      </w:pPr>
    </w:p>
    <w:p w14:paraId="688ECD74" w14:textId="2F07AA27" w:rsidR="000A1B5D" w:rsidRDefault="00D15386" w:rsidP="00505507">
      <w:pPr>
        <w:pStyle w:val="Lijstalinea"/>
        <w:numPr>
          <w:ilvl w:val="0"/>
          <w:numId w:val="6"/>
        </w:numPr>
        <w:ind w:left="720"/>
      </w:pPr>
      <w:r>
        <w:t xml:space="preserve">Het implementeren van het </w:t>
      </w:r>
      <w:r w:rsidRPr="00C9500B">
        <w:rPr>
          <w:b/>
        </w:rPr>
        <w:t>pedagogisch expertsysteem ZIEN!</w:t>
      </w:r>
      <w:r w:rsidR="00657E64">
        <w:t xml:space="preserve"> op de Mytylschool Roosendaal en hiermee een onderbouwde </w:t>
      </w:r>
    </w:p>
    <w:p w14:paraId="3C05D04F" w14:textId="7D7BED41" w:rsidR="002F4C16" w:rsidRDefault="002F4C16" w:rsidP="002F4C16">
      <w:pPr>
        <w:pStyle w:val="Kop1"/>
      </w:pPr>
      <w:bookmarkStart w:id="2" w:name="_Toc31888050"/>
      <w:r>
        <w:t>Monitoring veiligheid op school</w:t>
      </w:r>
      <w:bookmarkEnd w:id="2"/>
    </w:p>
    <w:p w14:paraId="391D3703" w14:textId="6DDE5415" w:rsidR="002F4C16" w:rsidRPr="00E80273" w:rsidRDefault="002F4C16" w:rsidP="002F4C16">
      <w:pPr>
        <w:jc w:val="both"/>
      </w:pPr>
      <w:r w:rsidRPr="00FB76D5">
        <w:rPr>
          <w:noProof/>
        </w:rPr>
        <w:drawing>
          <wp:anchor distT="0" distB="0" distL="114300" distR="114300" simplePos="0" relativeHeight="251684864" behindDoc="0" locked="0" layoutInCell="1" allowOverlap="1" wp14:anchorId="30D43BCB" wp14:editId="59069C15">
            <wp:simplePos x="0" y="0"/>
            <wp:positionH relativeFrom="margin">
              <wp:posOffset>276225</wp:posOffset>
            </wp:positionH>
            <wp:positionV relativeFrom="paragraph">
              <wp:posOffset>553085</wp:posOffset>
            </wp:positionV>
            <wp:extent cx="2580005" cy="1573530"/>
            <wp:effectExtent l="0" t="0" r="0" b="7620"/>
            <wp:wrapSquare wrapText="bothSides"/>
            <wp:docPr id="12" name="Afbeelding 12" descr="http://www.vbent.org/wp-content/uploads/2016/12/ZML-vragenlijst_screensho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bent.org/wp-content/uploads/2016/12/ZML-vragenlijst_screenshot-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005" cy="1573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76D5">
        <w:rPr>
          <w:noProof/>
        </w:rPr>
        <mc:AlternateContent>
          <mc:Choice Requires="wps">
            <w:drawing>
              <wp:anchor distT="0" distB="0" distL="114300" distR="114300" simplePos="0" relativeHeight="251685888" behindDoc="0" locked="0" layoutInCell="1" allowOverlap="1" wp14:anchorId="6D9EBA73" wp14:editId="7D63D266">
                <wp:simplePos x="0" y="0"/>
                <wp:positionH relativeFrom="margin">
                  <wp:posOffset>290195</wp:posOffset>
                </wp:positionH>
                <wp:positionV relativeFrom="paragraph">
                  <wp:posOffset>2157095</wp:posOffset>
                </wp:positionV>
                <wp:extent cx="2551430" cy="247650"/>
                <wp:effectExtent l="0" t="0" r="1270" b="0"/>
                <wp:wrapSquare wrapText="bothSides"/>
                <wp:docPr id="22" name="Tekstvak 22"/>
                <wp:cNvGraphicFramePr/>
                <a:graphic xmlns:a="http://schemas.openxmlformats.org/drawingml/2006/main">
                  <a:graphicData uri="http://schemas.microsoft.com/office/word/2010/wordprocessingShape">
                    <wps:wsp>
                      <wps:cNvSpPr txBox="1"/>
                      <wps:spPr>
                        <a:xfrm>
                          <a:off x="0" y="0"/>
                          <a:ext cx="2551430" cy="247650"/>
                        </a:xfrm>
                        <a:prstGeom prst="rect">
                          <a:avLst/>
                        </a:prstGeom>
                        <a:solidFill>
                          <a:prstClr val="white"/>
                        </a:solidFill>
                        <a:ln>
                          <a:noFill/>
                        </a:ln>
                      </wps:spPr>
                      <wps:txbx>
                        <w:txbxContent>
                          <w:p w14:paraId="52810E13" w14:textId="0785EBCC" w:rsidR="00505507" w:rsidRPr="003924FC" w:rsidRDefault="00505507" w:rsidP="002F4C16">
                            <w:pPr>
                              <w:rPr>
                                <w:i/>
                                <w:sz w:val="16"/>
                              </w:rPr>
                            </w:pPr>
                            <w:r w:rsidRPr="003924FC">
                              <w:rPr>
                                <w:i/>
                                <w:sz w:val="16"/>
                              </w:rPr>
                              <w:t xml:space="preserve">Figuur </w:t>
                            </w:r>
                            <w:r w:rsidRPr="003924FC">
                              <w:rPr>
                                <w:i/>
                                <w:sz w:val="16"/>
                              </w:rPr>
                              <w:fldChar w:fldCharType="begin"/>
                            </w:r>
                            <w:r w:rsidRPr="003924FC">
                              <w:rPr>
                                <w:i/>
                                <w:sz w:val="16"/>
                              </w:rPr>
                              <w:instrText xml:space="preserve"> SEQ Figuur \* ARABIC </w:instrText>
                            </w:r>
                            <w:r w:rsidRPr="003924FC">
                              <w:rPr>
                                <w:i/>
                                <w:sz w:val="16"/>
                              </w:rPr>
                              <w:fldChar w:fldCharType="separate"/>
                            </w:r>
                            <w:r w:rsidR="00E80273">
                              <w:rPr>
                                <w:i/>
                                <w:noProof/>
                                <w:sz w:val="16"/>
                              </w:rPr>
                              <w:t>1</w:t>
                            </w:r>
                            <w:r w:rsidRPr="003924FC">
                              <w:rPr>
                                <w:i/>
                                <w:sz w:val="16"/>
                              </w:rPr>
                              <w:fldChar w:fldCharType="end"/>
                            </w:r>
                            <w:r>
                              <w:rPr>
                                <w:i/>
                                <w:sz w:val="16"/>
                              </w:rPr>
                              <w:t>: V</w:t>
                            </w:r>
                            <w:r w:rsidRPr="003924FC">
                              <w:rPr>
                                <w:i/>
                                <w:sz w:val="16"/>
                              </w:rPr>
                              <w:t>oorbe</w:t>
                            </w:r>
                            <w:r>
                              <w:rPr>
                                <w:i/>
                                <w:sz w:val="16"/>
                              </w:rPr>
                              <w:t xml:space="preserve">eldvraag monitoring leerlingen </w:t>
                            </w:r>
                            <w:sdt>
                              <w:sdtPr>
                                <w:rPr>
                                  <w:i/>
                                  <w:sz w:val="16"/>
                                </w:rPr>
                                <w:id w:val="535241215"/>
                                <w:citation/>
                              </w:sdtPr>
                              <w:sdtContent>
                                <w:r>
                                  <w:rPr>
                                    <w:i/>
                                    <w:sz w:val="16"/>
                                  </w:rPr>
                                  <w:fldChar w:fldCharType="begin"/>
                                </w:r>
                                <w:r>
                                  <w:rPr>
                                    <w:i/>
                                    <w:sz w:val="16"/>
                                  </w:rPr>
                                  <w:instrText xml:space="preserve"> CITATION Smi16 \l 1043 </w:instrText>
                                </w:r>
                                <w:r>
                                  <w:rPr>
                                    <w:i/>
                                    <w:sz w:val="16"/>
                                  </w:rPr>
                                  <w:fldChar w:fldCharType="separate"/>
                                </w:r>
                                <w:r w:rsidRPr="003523C0">
                                  <w:rPr>
                                    <w:noProof/>
                                    <w:sz w:val="16"/>
                                  </w:rPr>
                                  <w:t>(Smit, 2016)</w:t>
                                </w:r>
                                <w:r>
                                  <w:rPr>
                                    <w:i/>
                                    <w:sz w:val="16"/>
                                  </w:rPr>
                                  <w:fldChar w:fldCharType="end"/>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BA73" id="_x0000_t202" coordsize="21600,21600" o:spt="202" path="m,l,21600r21600,l21600,xe">
                <v:stroke joinstyle="miter"/>
                <v:path gradientshapeok="t" o:connecttype="rect"/>
              </v:shapetype>
              <v:shape id="Tekstvak 22" o:spid="_x0000_s1026" type="#_x0000_t202" style="position:absolute;left:0;text-align:left;margin-left:22.85pt;margin-top:169.85pt;width:200.9pt;height:1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" stroked="f">
                <v:textbox inset="0,0,0,0">
                  <w:txbxContent>
                    <w:p w14:paraId="52810E13" w14:textId="0785EBCC" w:rsidR="00505507" w:rsidRPr="003924FC" w:rsidRDefault="00505507" w:rsidP="002F4C16">
                      <w:pPr>
                        <w:rPr>
                          <w:i/>
                          <w:sz w:val="16"/>
                        </w:rPr>
                      </w:pPr>
                      <w:r w:rsidRPr="003924FC">
                        <w:rPr>
                          <w:i/>
                          <w:sz w:val="16"/>
                        </w:rPr>
                        <w:t xml:space="preserve">Figuur </w:t>
                      </w:r>
                      <w:r w:rsidRPr="003924FC">
                        <w:rPr>
                          <w:i/>
                          <w:sz w:val="16"/>
                        </w:rPr>
                        <w:fldChar w:fldCharType="begin"/>
                      </w:r>
                      <w:r w:rsidRPr="003924FC">
                        <w:rPr>
                          <w:i/>
                          <w:sz w:val="16"/>
                        </w:rPr>
                        <w:instrText xml:space="preserve"> SEQ Figuur \* ARABIC </w:instrText>
                      </w:r>
                      <w:r w:rsidRPr="003924FC">
                        <w:rPr>
                          <w:i/>
                          <w:sz w:val="16"/>
                        </w:rPr>
                        <w:fldChar w:fldCharType="separate"/>
                      </w:r>
                      <w:r w:rsidR="00E80273">
                        <w:rPr>
                          <w:i/>
                          <w:noProof/>
                          <w:sz w:val="16"/>
                        </w:rPr>
                        <w:t>1</w:t>
                      </w:r>
                      <w:r w:rsidRPr="003924FC">
                        <w:rPr>
                          <w:i/>
                          <w:sz w:val="16"/>
                        </w:rPr>
                        <w:fldChar w:fldCharType="end"/>
                      </w:r>
                      <w:r>
                        <w:rPr>
                          <w:i/>
                          <w:sz w:val="16"/>
                        </w:rPr>
                        <w:t>: V</w:t>
                      </w:r>
                      <w:r w:rsidRPr="003924FC">
                        <w:rPr>
                          <w:i/>
                          <w:sz w:val="16"/>
                        </w:rPr>
                        <w:t>oorbe</w:t>
                      </w:r>
                      <w:r>
                        <w:rPr>
                          <w:i/>
                          <w:sz w:val="16"/>
                        </w:rPr>
                        <w:t xml:space="preserve">eldvraag monitoring leerlingen </w:t>
                      </w:r>
                      <w:sdt>
                        <w:sdtPr>
                          <w:rPr>
                            <w:i/>
                            <w:sz w:val="16"/>
                          </w:rPr>
                          <w:id w:val="535241215"/>
                          <w:citation/>
                        </w:sdtPr>
                        <w:sdtContent>
                          <w:r>
                            <w:rPr>
                              <w:i/>
                              <w:sz w:val="16"/>
                            </w:rPr>
                            <w:fldChar w:fldCharType="begin"/>
                          </w:r>
                          <w:r>
                            <w:rPr>
                              <w:i/>
                              <w:sz w:val="16"/>
                            </w:rPr>
                            <w:instrText xml:space="preserve"> CITATION Smi16 \l 1043 </w:instrText>
                          </w:r>
                          <w:r>
                            <w:rPr>
                              <w:i/>
                              <w:sz w:val="16"/>
                            </w:rPr>
                            <w:fldChar w:fldCharType="separate"/>
                          </w:r>
                          <w:r w:rsidRPr="003523C0">
                            <w:rPr>
                              <w:noProof/>
                              <w:sz w:val="16"/>
                            </w:rPr>
                            <w:t>(Smit, 2016)</w:t>
                          </w:r>
                          <w:r>
                            <w:rPr>
                              <w:i/>
                              <w:sz w:val="16"/>
                            </w:rPr>
                            <w:fldChar w:fldCharType="end"/>
                          </w:r>
                        </w:sdtContent>
                      </w:sdt>
                    </w:p>
                  </w:txbxContent>
                </v:textbox>
                <w10:wrap type="square" anchorx="margin"/>
              </v:shape>
            </w:pict>
          </mc:Fallback>
        </mc:AlternateContent>
      </w:r>
      <w:r w:rsidRPr="00FB76D5">
        <w:t xml:space="preserve">Voor het monitoren van de sociale veiligheid van de leerlingen heeft de Mytylschool Roosendaal de samenwerking gezocht met andere Mytylscholen en een extern onderzoeksbureau. Op deze manier voldoet de school niet alleen aan </w:t>
      </w:r>
      <w:r w:rsidRPr="00E80273">
        <w:t xml:space="preserve">de eisen van de wet, maar kan er ook vergeleken worden waar de school staat ten opzichte van andere Mytylscholen. De deelnemende Mytylscholen kunnen zo van elkaar leren en elkaar helpen bij het verbeteren van de sociale veiligheid op school. Voor de monitoring van de leerlingen zal gebruik worden gemaakt van verschillende vragenlijsten. De vragenlijsten variëren onder andere in de moeilijkheid van de vraagstelling, het aantal antwoord mogelijkheden, de mogelijkheid tot ingesproken vragen en het gebruik van </w:t>
      </w:r>
      <w:proofErr w:type="spellStart"/>
      <w:r w:rsidRPr="00E80273">
        <w:t>picto’s</w:t>
      </w:r>
      <w:proofErr w:type="spellEnd"/>
      <w:r w:rsidRPr="00E80273">
        <w:t xml:space="preserve"> om het ook voor de kinderen met een verstandelijke beperking begrijpelijk te maken. De monitoring wordt ieder jaar gedaan in de periode tussen de meivakantie en de zomervakantie. De jongste kleuters en de </w:t>
      </w:r>
      <w:r w:rsidR="00657E64" w:rsidRPr="00E80273">
        <w:t xml:space="preserve">leerlingen uit de </w:t>
      </w:r>
      <w:r w:rsidRPr="00E80273">
        <w:t xml:space="preserve">D-stroom worden door het lage cognitieve niveau uitgesloten van deelname aan het onderzoek. </w:t>
      </w:r>
    </w:p>
    <w:p w14:paraId="054C972E" w14:textId="7526A13B" w:rsidR="003A6712" w:rsidRPr="00E80273" w:rsidRDefault="003A6712" w:rsidP="002F4C16">
      <w:pPr>
        <w:jc w:val="both"/>
      </w:pPr>
      <w:r w:rsidRPr="00E80273">
        <w:t>De resultaten van de laatste monitoring zijn de vinden in de kwaliteitsbieb.</w:t>
      </w:r>
    </w:p>
    <w:p w14:paraId="3196CE3B" w14:textId="690A61AD" w:rsidR="0054764D" w:rsidRPr="00E80273" w:rsidRDefault="0054764D" w:rsidP="0054764D">
      <w:pPr>
        <w:pStyle w:val="Lijstalinea"/>
      </w:pPr>
    </w:p>
    <w:p w14:paraId="43CBA182" w14:textId="3DDD38D0" w:rsidR="0054764D" w:rsidRPr="00E80273" w:rsidRDefault="0054764D">
      <w:r w:rsidRPr="00E80273">
        <w:br w:type="page"/>
      </w:r>
    </w:p>
    <w:p w14:paraId="1A1F2D0B" w14:textId="77777777" w:rsidR="00E94D3F" w:rsidRPr="00E80273" w:rsidRDefault="00E94D3F" w:rsidP="00E94D3F">
      <w:pPr>
        <w:pStyle w:val="Kop1"/>
      </w:pPr>
      <w:bookmarkStart w:id="3" w:name="_Toc31888051"/>
      <w:r w:rsidRPr="00E80273">
        <w:lastRenderedPageBreak/>
        <w:t>pedagogisch klimaat</w:t>
      </w:r>
      <w:bookmarkEnd w:id="3"/>
      <w:r w:rsidRPr="00E80273">
        <w:t xml:space="preserve"> </w:t>
      </w:r>
    </w:p>
    <w:p w14:paraId="390FC62E" w14:textId="66F671A7" w:rsidR="00E94D3F" w:rsidRPr="00E80273" w:rsidRDefault="00F25815" w:rsidP="00E80273">
      <w:pPr>
        <w:pStyle w:val="Kop2"/>
      </w:pPr>
      <w:bookmarkStart w:id="4" w:name="_Toc31888052"/>
      <w:r w:rsidRPr="00E80273">
        <w:rPr>
          <w:noProof/>
        </w:rPr>
        <w:drawing>
          <wp:anchor distT="0" distB="0" distL="114300" distR="114300" simplePos="0" relativeHeight="251681792" behindDoc="0" locked="0" layoutInCell="1" allowOverlap="1" wp14:anchorId="204CF9AC" wp14:editId="5933EAD3">
            <wp:simplePos x="0" y="0"/>
            <wp:positionH relativeFrom="margin">
              <wp:align>right</wp:align>
            </wp:positionH>
            <wp:positionV relativeFrom="paragraph">
              <wp:posOffset>218440</wp:posOffset>
            </wp:positionV>
            <wp:extent cx="2424223" cy="3159346"/>
            <wp:effectExtent l="19050" t="19050" r="14605" b="222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4223" cy="3159346"/>
                    </a:xfrm>
                    <a:prstGeom prst="rect">
                      <a:avLst/>
                    </a:prstGeom>
                    <a:ln>
                      <a:solidFill>
                        <a:schemeClr val="tx1"/>
                      </a:solidFill>
                    </a:ln>
                  </pic:spPr>
                </pic:pic>
              </a:graphicData>
            </a:graphic>
          </wp:anchor>
        </w:drawing>
      </w:r>
      <w:r w:rsidR="00E94D3F" w:rsidRPr="00E80273">
        <w:t>Groepsvorming</w:t>
      </w:r>
      <w:bookmarkEnd w:id="4"/>
    </w:p>
    <w:p w14:paraId="05CB30EE" w14:textId="78F0B951" w:rsidR="00074053" w:rsidRDefault="00074053" w:rsidP="00E80273">
      <w:r w:rsidRPr="00E80273">
        <w:t xml:space="preserve">Op de Mytylschool Roosendaal wordt gestreefd naar een veilig leer-en leefklimaat voor alle leerlingen. De groep waarvan de leerling deel uit maakt, neemt hierbij een belangrijke plaats in. In een positieve groep wordt tegemoet gekomen aan de behoeften van de leerling. Deze zijn: bij de groep horen, invloed hebben en persoonlijk contact. Positief groepsgedrag ontstaat niet vanzelf, maar zal begeleid moeten worden. Er worden 5 fasen onderscheiden in de groepsvorming. Er is een poster </w:t>
      </w:r>
      <w:r w:rsidR="00F25815" w:rsidRPr="00E80273">
        <w:t xml:space="preserve">ontwikkeld waarin uitleg en suggesties worden gegeven om te werken aan een positief groepsklimaat. Deze is te vinden in de </w:t>
      </w:r>
      <w:r w:rsidR="003A6712" w:rsidRPr="00E80273">
        <w:t xml:space="preserve">kwaliteitsbieb. </w:t>
      </w:r>
    </w:p>
    <w:p w14:paraId="46025D20" w14:textId="703D3B07" w:rsidR="00E80273" w:rsidRDefault="00E80273" w:rsidP="00E80273"/>
    <w:p w14:paraId="780E6590" w14:textId="77777777" w:rsidR="00E80273" w:rsidRPr="00E80273" w:rsidRDefault="00E80273" w:rsidP="00E80273"/>
    <w:p w14:paraId="2D329B9E" w14:textId="6E4873DD" w:rsidR="00E94D3F" w:rsidRPr="00E80273" w:rsidRDefault="00007F54" w:rsidP="00E80273">
      <w:pPr>
        <w:pStyle w:val="Kop2"/>
      </w:pPr>
      <w:bookmarkStart w:id="5" w:name="_Toc31888053"/>
      <w:r w:rsidRPr="00E80273">
        <w:t>Pedagogische standaard</w:t>
      </w:r>
      <w:bookmarkEnd w:id="5"/>
    </w:p>
    <w:p w14:paraId="3F6FA36B" w14:textId="2C53C9BB" w:rsidR="00007F54" w:rsidRPr="00E80273" w:rsidRDefault="00007F54" w:rsidP="00E80273">
      <w:r w:rsidRPr="00E80273">
        <w:t xml:space="preserve">Op school is er een Pedagogische standaard opgesteld. In dit document staat beschreven welk gewenste gedrag en van medewerkers wordt verwacht in de omgang met leerlingen, ouders en collega’s. Dit document kan gebruikt wordt bij collegiale consulatie en/of intervisie momenten. De pedagogische standaard is te vinden in de </w:t>
      </w:r>
      <w:r w:rsidR="003A6712" w:rsidRPr="00E80273">
        <w:t>kwaliteitsbieb.</w:t>
      </w:r>
    </w:p>
    <w:p w14:paraId="0731AE9F" w14:textId="77777777" w:rsidR="00007F54" w:rsidRPr="00E80273" w:rsidRDefault="00007F54" w:rsidP="00E80273">
      <w:pPr>
        <w:pStyle w:val="Kop2"/>
      </w:pPr>
      <w:bookmarkStart w:id="6" w:name="_Toc31888054"/>
      <w:r w:rsidRPr="00E80273">
        <w:t>Voorkomen van en omgaan met agressie en geweld</w:t>
      </w:r>
      <w:bookmarkEnd w:id="6"/>
    </w:p>
    <w:p w14:paraId="58819A2E" w14:textId="243C42BD" w:rsidR="003A6712" w:rsidRPr="00E80273" w:rsidRDefault="00007F54" w:rsidP="00E80273">
      <w:r w:rsidRPr="00E80273">
        <w:t xml:space="preserve">Scholen worden in toenemende mate geconfronteerd met incidenten op het gebied van agressie en geweld. Dit noodzaakt de Mytylschool Roosendaal om gericht beleid te voeren op het terrein van agressie en geweld. Vanuit het landelijk expertise centrum speciaal onderwijs (LECSO) een richtlijn opgesteld rondom het fysiek beperkend handelen en/of vrijheid beperkende maatregelen binnen het onderwijs. </w:t>
      </w:r>
      <w:r w:rsidR="003A6712" w:rsidRPr="00E80273">
        <w:t>Deze richtlijn is te vinden in de kwaliteitsbieb.</w:t>
      </w:r>
    </w:p>
    <w:p w14:paraId="3E07D776" w14:textId="591367CA" w:rsidR="003A6712" w:rsidRPr="00074053" w:rsidRDefault="00007F54" w:rsidP="00E80273">
      <w:r w:rsidRPr="00E80273">
        <w:t>Sinds het schooljaar 2017-2018 worden</w:t>
      </w:r>
      <w:r>
        <w:t xml:space="preserve"> er in samenwerking met MAX-support regelmatig interne cursussen gegeven om </w:t>
      </w:r>
      <w:r w:rsidR="00924F38">
        <w:t xml:space="preserve">personeelsleden te (bij)scholen in het omgaan met agressie en geweld. </w:t>
      </w:r>
    </w:p>
    <w:p w14:paraId="1804BBE4" w14:textId="6FD8B3E0" w:rsidR="00007F54" w:rsidRPr="00E94D3F" w:rsidRDefault="00007F54" w:rsidP="000A1B5D">
      <w:pPr>
        <w:ind w:left="705"/>
      </w:pPr>
    </w:p>
    <w:p w14:paraId="133F58B4" w14:textId="77777777" w:rsidR="000A1B5D" w:rsidRDefault="000A1B5D">
      <w:pPr>
        <w:rPr>
          <w:rFonts w:eastAsiaTheme="majorEastAsia" w:cstheme="majorBidi"/>
          <w:b/>
          <w:bCs/>
          <w:szCs w:val="28"/>
        </w:rPr>
      </w:pPr>
      <w:r>
        <w:br w:type="page"/>
      </w:r>
    </w:p>
    <w:p w14:paraId="7672E580" w14:textId="77777777" w:rsidR="00505507" w:rsidRDefault="00C9500B" w:rsidP="00505507">
      <w:pPr>
        <w:pStyle w:val="Kop1"/>
      </w:pPr>
      <w:bookmarkStart w:id="7" w:name="_Toc31888055"/>
      <w:r w:rsidRPr="00505507">
        <w:lastRenderedPageBreak/>
        <w:t>Schoolregels</w:t>
      </w:r>
      <w:bookmarkEnd w:id="7"/>
    </w:p>
    <w:p w14:paraId="0AF005A8" w14:textId="77777777" w:rsidR="00505507" w:rsidRDefault="00505507" w:rsidP="00505507"/>
    <w:p w14:paraId="09F72D55" w14:textId="11C69933" w:rsidR="00C9500B" w:rsidRDefault="00C9500B" w:rsidP="00505507">
      <w:r w:rsidRPr="00C9500B">
        <w:t xml:space="preserve">Op de studiedag (juni 2017) </w:t>
      </w:r>
      <w:r w:rsidR="00065DD2">
        <w:t>zijn er door middel van verschillende workshops de zogenoemde gouden schoolregels opgesteld. Centraal staat de zin “Ik ben ik, jij bent jij, Iedereen hoort erbij!”</w:t>
      </w:r>
    </w:p>
    <w:p w14:paraId="7220E1FD" w14:textId="229BF3D7" w:rsidR="00065DD2" w:rsidRDefault="00065DD2" w:rsidP="00B4579A">
      <w:pPr>
        <w:spacing w:line="240" w:lineRule="auto"/>
      </w:pPr>
      <w:r>
        <w:t>Daaronder hangen de volgende 5 regels:</w:t>
      </w:r>
    </w:p>
    <w:p w14:paraId="2F5073C1" w14:textId="6C42C1C9" w:rsidR="00065DD2" w:rsidRDefault="00065DD2" w:rsidP="00B4579A">
      <w:pPr>
        <w:pStyle w:val="Lijstalinea"/>
        <w:numPr>
          <w:ilvl w:val="0"/>
          <w:numId w:val="27"/>
        </w:numPr>
        <w:spacing w:line="240" w:lineRule="auto"/>
      </w:pPr>
      <w:r>
        <w:t>Wij kunnen veel zelf</w:t>
      </w:r>
    </w:p>
    <w:p w14:paraId="581130AF" w14:textId="4D69925C" w:rsidR="00065DD2" w:rsidRDefault="00065DD2" w:rsidP="00B4579A">
      <w:pPr>
        <w:pStyle w:val="Lijstalinea"/>
        <w:numPr>
          <w:ilvl w:val="0"/>
          <w:numId w:val="27"/>
        </w:numPr>
        <w:spacing w:line="240" w:lineRule="auto"/>
      </w:pPr>
      <w:r>
        <w:t>Wij helpen elkaar en mogen om hulp vragen</w:t>
      </w:r>
    </w:p>
    <w:p w14:paraId="6620BDE5" w14:textId="312ACAF0" w:rsidR="00065DD2" w:rsidRDefault="00065DD2" w:rsidP="00B4579A">
      <w:pPr>
        <w:pStyle w:val="Lijstalinea"/>
        <w:numPr>
          <w:ilvl w:val="0"/>
          <w:numId w:val="27"/>
        </w:numPr>
        <w:spacing w:line="240" w:lineRule="auto"/>
      </w:pPr>
      <w:r>
        <w:t>Wij zijn aardig voor elkaar</w:t>
      </w:r>
    </w:p>
    <w:p w14:paraId="51B81D72" w14:textId="51770BB8" w:rsidR="00065DD2" w:rsidRDefault="00065DD2" w:rsidP="00B4579A">
      <w:pPr>
        <w:pStyle w:val="Lijstalinea"/>
        <w:numPr>
          <w:ilvl w:val="0"/>
          <w:numId w:val="27"/>
        </w:numPr>
        <w:spacing w:line="240" w:lineRule="auto"/>
      </w:pPr>
      <w:r>
        <w:t>Wij luisteren naar elkaar</w:t>
      </w:r>
    </w:p>
    <w:p w14:paraId="7E3251A0" w14:textId="71A6554D" w:rsidR="00065DD2" w:rsidRDefault="00065DD2" w:rsidP="00B4579A">
      <w:pPr>
        <w:pStyle w:val="Lijstalinea"/>
        <w:numPr>
          <w:ilvl w:val="0"/>
          <w:numId w:val="27"/>
        </w:numPr>
        <w:spacing w:line="240" w:lineRule="auto"/>
      </w:pPr>
      <w:r>
        <w:t>Wij zijn voorzichtig met de spullen</w:t>
      </w:r>
      <w:r w:rsidRPr="00065DD2">
        <w:t xml:space="preserve"> </w:t>
      </w:r>
    </w:p>
    <w:p w14:paraId="2E100576" w14:textId="0A8710CD" w:rsidR="00065DD2" w:rsidRPr="00B4579A" w:rsidRDefault="00065DD2" w:rsidP="00065DD2">
      <w:r>
        <w:t>Deze regels hangen op een grote poster bij de ingang van de</w:t>
      </w:r>
      <w:r w:rsidR="00B4579A">
        <w:t xml:space="preserve"> school en gelden voor </w:t>
      </w:r>
      <w:r w:rsidR="00B4579A">
        <w:rPr>
          <w:u w:val="single"/>
        </w:rPr>
        <w:t>iedereen</w:t>
      </w:r>
      <w:r w:rsidR="00B4579A">
        <w:t xml:space="preserve"> in onze school. Het streven is dat op basis van de schoolregels er in iedere klas groepsregels wordt opgesteld die terug te herleiden zijn naar deze regels. Deze klassenregels moeten leiden naar concreet waarneembaar gedrag. De leerlingen wordt geleerd: Hoe ziet dit gedrag er in de praktijk uit?</w:t>
      </w:r>
    </w:p>
    <w:p w14:paraId="122D2C2E" w14:textId="169148B6" w:rsidR="00B4579A" w:rsidRDefault="00532996" w:rsidP="00B4579A">
      <w:r w:rsidRPr="00532996">
        <w:rPr>
          <w:noProof/>
        </w:rPr>
        <w:drawing>
          <wp:inline distT="0" distB="0" distL="0" distR="0" wp14:anchorId="5D0855CE" wp14:editId="6191E5E5">
            <wp:extent cx="4710224" cy="2355112"/>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regels Mytylschool Roosendaal.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21761" cy="2360880"/>
                    </a:xfrm>
                    <a:prstGeom prst="roundRect">
                      <a:avLst>
                        <a:gd name="adj" fmla="val 8594"/>
                      </a:avLst>
                    </a:prstGeom>
                    <a:solidFill>
                      <a:srgbClr val="FFFFFF">
                        <a:shade val="85000"/>
                      </a:srgbClr>
                    </a:solidFill>
                    <a:ln>
                      <a:noFill/>
                    </a:ln>
                    <a:effectLst/>
                  </pic:spPr>
                </pic:pic>
              </a:graphicData>
            </a:graphic>
          </wp:inline>
        </w:drawing>
      </w:r>
      <w:r w:rsidR="00B4579A">
        <w:br/>
      </w:r>
      <w:r w:rsidR="00065DD2">
        <w:t xml:space="preserve">Wil je een </w:t>
      </w:r>
      <w:r w:rsidR="00065DD2" w:rsidRPr="00E80273">
        <w:t xml:space="preserve">afdruk </w:t>
      </w:r>
      <w:r w:rsidR="00B4579A" w:rsidRPr="00E80273">
        <w:t xml:space="preserve">van de poster </w:t>
      </w:r>
      <w:r w:rsidR="00065DD2" w:rsidRPr="00E80273">
        <w:t>in je klas dan is het digitale bestand ervan te vinden in de kwaliteitsbieb</w:t>
      </w:r>
      <w:r w:rsidR="00B4579A" w:rsidRPr="00E80273">
        <w:t>.</w:t>
      </w:r>
      <w:r w:rsidR="00B4579A">
        <w:t xml:space="preserve"> </w:t>
      </w:r>
    </w:p>
    <w:p w14:paraId="22B32B32" w14:textId="7EF22728" w:rsidR="00E94D3F" w:rsidRPr="00532996" w:rsidRDefault="00E94D3F" w:rsidP="00B4579A">
      <w:pPr>
        <w:jc w:val="center"/>
      </w:pPr>
    </w:p>
    <w:p w14:paraId="6D4BF991" w14:textId="737C30BE" w:rsidR="00007F54" w:rsidRDefault="00007F54">
      <w:pPr>
        <w:rPr>
          <w:rFonts w:eastAsiaTheme="majorEastAsia" w:cstheme="majorBidi"/>
          <w:b/>
          <w:bCs/>
          <w:szCs w:val="28"/>
        </w:rPr>
      </w:pPr>
      <w:r>
        <w:br w:type="page"/>
      </w:r>
    </w:p>
    <w:p w14:paraId="1D7A88D0" w14:textId="7CF565B6" w:rsidR="00C9500B" w:rsidRDefault="00C9500B" w:rsidP="0054764D">
      <w:pPr>
        <w:pStyle w:val="Kop1"/>
      </w:pPr>
      <w:bookmarkStart w:id="8" w:name="_Toc31888056"/>
      <w:r>
        <w:lastRenderedPageBreak/>
        <w:t>Pedagogisch expert systeem</w:t>
      </w:r>
      <w:r w:rsidR="00532996">
        <w:t>: ZIEN!</w:t>
      </w:r>
      <w:bookmarkEnd w:id="8"/>
    </w:p>
    <w:p w14:paraId="70EF1696" w14:textId="77777777" w:rsidR="00E80273" w:rsidRDefault="00E80273" w:rsidP="0083357B">
      <w:pPr>
        <w:spacing w:after="0" w:line="240" w:lineRule="auto"/>
        <w:rPr>
          <w:rFonts w:eastAsia="Times New Roman" w:cs="Times New Roman"/>
        </w:rPr>
      </w:pPr>
    </w:p>
    <w:p w14:paraId="191CD8EF" w14:textId="14147C3E" w:rsidR="0083357B" w:rsidRDefault="0083357B" w:rsidP="0083357B">
      <w:pPr>
        <w:spacing w:after="0" w:line="240" w:lineRule="auto"/>
        <w:rPr>
          <w:rFonts w:eastAsia="Times New Roman" w:cs="Times New Roman"/>
        </w:rPr>
      </w:pPr>
      <w:r>
        <w:rPr>
          <w:rFonts w:eastAsia="Times New Roman" w:cs="Times New Roman"/>
        </w:rPr>
        <w:t xml:space="preserve">ZIEN! gaat er vanuit dat het sociaal en emotionele leren veelal plaatsvindt doordat een kind ervaringen opdoet in verschillende leefsituaties. Om die reden wordt er geen leerlijn of ontwikkelingslijn met sociale en emotionele doelen als uitgangspunt genomen, die vervolgens systematisch aangeboden dienen te worden in de klas. Als een kind naar school gaat, komt een leerling automatisch in veel sociale en emotionele leersituaties terecht, waardoor het kind leert en zich ontwikkelt. </w:t>
      </w:r>
    </w:p>
    <w:p w14:paraId="6333BEBE" w14:textId="77777777" w:rsidR="0083357B" w:rsidRDefault="0083357B" w:rsidP="0083357B">
      <w:pPr>
        <w:spacing w:after="0" w:line="240" w:lineRule="auto"/>
        <w:rPr>
          <w:rFonts w:eastAsia="Times New Roman" w:cs="Times New Roman"/>
        </w:rPr>
      </w:pPr>
    </w:p>
    <w:p w14:paraId="02BAFF9A" w14:textId="49CFD9DC" w:rsidR="0083357B" w:rsidRDefault="0083357B" w:rsidP="0083357B">
      <w:pPr>
        <w:spacing w:after="0" w:line="240" w:lineRule="auto"/>
        <w:rPr>
          <w:rFonts w:eastAsia="Times New Roman" w:cs="Times New Roman"/>
        </w:rPr>
      </w:pPr>
      <w:r>
        <w:rPr>
          <w:rFonts w:eastAsia="Times New Roman" w:cs="Times New Roman"/>
        </w:rPr>
        <w:t xml:space="preserve">ZIEN! </w:t>
      </w:r>
      <w:r w:rsidR="00585162">
        <w:rPr>
          <w:rFonts w:eastAsia="Times New Roman" w:cs="Times New Roman"/>
        </w:rPr>
        <w:t>heeft</w:t>
      </w:r>
      <w:r>
        <w:rPr>
          <w:rFonts w:eastAsia="Times New Roman" w:cs="Times New Roman"/>
        </w:rPr>
        <w:t xml:space="preserve"> een observatielijst </w:t>
      </w:r>
      <w:r w:rsidR="00585162">
        <w:rPr>
          <w:rFonts w:eastAsia="Times New Roman" w:cs="Times New Roman"/>
        </w:rPr>
        <w:t>met</w:t>
      </w:r>
      <w:r>
        <w:rPr>
          <w:rFonts w:eastAsia="Times New Roman" w:cs="Times New Roman"/>
        </w:rPr>
        <w:t xml:space="preserve"> 28 stellingen, die zeven dimensies hanteert. Twee dimensies geven informatie over de emotionele ontwikkeling en kunnen als graadmeter/signaalfunctie dienen (t.w. ‘welbevinden’ en ‘betrokkenheid’). De andere vijf dimensies geven informatie over de sociale ontwikkeling en geven een beeld van de ontwikkelbehoeften van de leerling (t.w. ‘sociaal initiatief’, ‘sociale flexibiliteit’, ‘sociale autonomie’, ‘impulsbeheersing’ en ‘inlevingvermogen’). </w:t>
      </w:r>
    </w:p>
    <w:p w14:paraId="6DA284D4" w14:textId="77777777" w:rsidR="0083357B" w:rsidRDefault="0083357B" w:rsidP="0083357B">
      <w:pPr>
        <w:spacing w:after="0" w:line="240" w:lineRule="auto"/>
        <w:rPr>
          <w:rFonts w:eastAsia="Times New Roman" w:cs="Times New Roman"/>
        </w:rPr>
      </w:pPr>
    </w:p>
    <w:p w14:paraId="77CA3CD4" w14:textId="77777777" w:rsidR="00585162" w:rsidRPr="00585162" w:rsidRDefault="00585162" w:rsidP="00E80273">
      <w:pPr>
        <w:pStyle w:val="Kop2"/>
      </w:pPr>
      <w:bookmarkStart w:id="9" w:name="_Toc31888057"/>
      <w:r w:rsidRPr="00585162">
        <w:t>De zeven dimensies</w:t>
      </w:r>
      <w:bookmarkEnd w:id="9"/>
    </w:p>
    <w:p w14:paraId="414410BA" w14:textId="77777777" w:rsidR="00585162" w:rsidRPr="00585162" w:rsidRDefault="00585162" w:rsidP="00585162">
      <w:pPr>
        <w:rPr>
          <w:rFonts w:cstheme="minorHAnsi"/>
        </w:rPr>
      </w:pPr>
      <w:r w:rsidRPr="006C051A">
        <w:rPr>
          <w:rFonts w:cstheme="minorHAnsi"/>
          <w:u w:val="single"/>
        </w:rPr>
        <w:t>Welbevinden</w:t>
      </w:r>
      <w:r w:rsidRPr="00585162">
        <w:rPr>
          <w:rFonts w:cstheme="minorHAnsi"/>
        </w:rPr>
        <w:t>: een momentane, actuele toestand van een zich goed voelen en manifesteert zich binnen de groep waarin het kind zich bevindt.</w:t>
      </w:r>
    </w:p>
    <w:p w14:paraId="6B42862F" w14:textId="77777777" w:rsidR="00585162" w:rsidRPr="00585162" w:rsidRDefault="00585162" w:rsidP="00585162">
      <w:pPr>
        <w:rPr>
          <w:rFonts w:cstheme="minorHAnsi"/>
        </w:rPr>
      </w:pPr>
      <w:r w:rsidRPr="006C051A">
        <w:rPr>
          <w:rFonts w:cstheme="minorHAnsi"/>
          <w:u w:val="single"/>
        </w:rPr>
        <w:t>Betrokkenheid</w:t>
      </w:r>
      <w:r w:rsidRPr="00585162">
        <w:rPr>
          <w:rFonts w:cstheme="minorHAnsi"/>
          <w:b/>
        </w:rPr>
        <w:t xml:space="preserve">: </w:t>
      </w:r>
      <w:r w:rsidRPr="00585162">
        <w:rPr>
          <w:rFonts w:cstheme="minorHAnsi"/>
        </w:rPr>
        <w:t>Een houding of toestand die verbondenheid uitdrukt met een activiteit of taak waarmee het kind bezig is.</w:t>
      </w:r>
    </w:p>
    <w:p w14:paraId="7222B860" w14:textId="77777777" w:rsidR="00585162" w:rsidRPr="00585162" w:rsidRDefault="00585162" w:rsidP="00585162">
      <w:pPr>
        <w:rPr>
          <w:rFonts w:cstheme="minorHAnsi"/>
          <w:b/>
        </w:rPr>
      </w:pPr>
      <w:r w:rsidRPr="006C051A">
        <w:rPr>
          <w:rFonts w:cstheme="minorHAnsi"/>
          <w:u w:val="single"/>
        </w:rPr>
        <w:t xml:space="preserve">Sociaal initiatief: </w:t>
      </w:r>
      <w:r w:rsidRPr="00585162">
        <w:rPr>
          <w:rFonts w:cstheme="minorHAnsi"/>
        </w:rPr>
        <w:t>De vaardigheid om in sociale situaties contact te zoeken en te maken, zowel non-verbaal als verbaal.</w:t>
      </w:r>
    </w:p>
    <w:p w14:paraId="39082C18" w14:textId="77777777" w:rsidR="00585162" w:rsidRPr="00585162" w:rsidRDefault="00585162" w:rsidP="00585162">
      <w:pPr>
        <w:rPr>
          <w:rFonts w:cstheme="minorHAnsi"/>
        </w:rPr>
      </w:pPr>
      <w:r w:rsidRPr="006C051A">
        <w:rPr>
          <w:rFonts w:cstheme="minorHAnsi"/>
          <w:u w:val="single"/>
        </w:rPr>
        <w:t>Sociale autonomie:</w:t>
      </w:r>
      <w:r w:rsidRPr="00585162">
        <w:rPr>
          <w:rFonts w:cstheme="minorHAnsi"/>
          <w:b/>
        </w:rPr>
        <w:t xml:space="preserve"> </w:t>
      </w:r>
      <w:r w:rsidRPr="00585162">
        <w:rPr>
          <w:rFonts w:cstheme="minorHAnsi"/>
        </w:rPr>
        <w:t>de vaardigheid om in sociale omgang je eigen keuzes te maken en daarbij te blijven.</w:t>
      </w:r>
    </w:p>
    <w:p w14:paraId="099059E2" w14:textId="77777777" w:rsidR="00585162" w:rsidRPr="00585162" w:rsidRDefault="00585162" w:rsidP="00585162">
      <w:pPr>
        <w:rPr>
          <w:rFonts w:cstheme="minorHAnsi"/>
        </w:rPr>
      </w:pPr>
      <w:r w:rsidRPr="006C051A">
        <w:rPr>
          <w:rFonts w:cstheme="minorHAnsi"/>
          <w:u w:val="single"/>
        </w:rPr>
        <w:t xml:space="preserve">Sociale flexibiliteit: </w:t>
      </w:r>
      <w:r w:rsidRPr="00585162">
        <w:rPr>
          <w:rFonts w:cstheme="minorHAnsi"/>
          <w:iCs/>
        </w:rPr>
        <w:t>De vaardigheid om het eigen gedrag aan te passen op veranderende omstandigheden en situaties in het sociale verkeer.</w:t>
      </w:r>
    </w:p>
    <w:p w14:paraId="01D4D952" w14:textId="77777777" w:rsidR="00585162" w:rsidRPr="00585162" w:rsidRDefault="00585162" w:rsidP="00585162">
      <w:pPr>
        <w:rPr>
          <w:rFonts w:cstheme="minorHAnsi"/>
          <w:iCs/>
        </w:rPr>
      </w:pPr>
      <w:r w:rsidRPr="006C051A">
        <w:rPr>
          <w:rFonts w:cstheme="minorHAnsi"/>
          <w:iCs/>
          <w:u w:val="single"/>
        </w:rPr>
        <w:t>Impulsbeheersing</w:t>
      </w:r>
      <w:r w:rsidRPr="00585162">
        <w:rPr>
          <w:rFonts w:cstheme="minorHAnsi"/>
          <w:b/>
          <w:iCs/>
        </w:rPr>
        <w:t xml:space="preserve">: </w:t>
      </w:r>
      <w:r w:rsidRPr="00585162">
        <w:rPr>
          <w:rFonts w:cstheme="minorHAnsi"/>
          <w:iCs/>
        </w:rPr>
        <w:t>de vaardigheid om in sociaal verband het eigen gedrag te reguleren door het onderdrukken van impulsen</w:t>
      </w:r>
      <w:r w:rsidRPr="00585162">
        <w:rPr>
          <w:rFonts w:cstheme="minorHAnsi"/>
        </w:rPr>
        <w:t>.</w:t>
      </w:r>
    </w:p>
    <w:p w14:paraId="5DA1C454" w14:textId="1E04E962" w:rsidR="00585162" w:rsidRDefault="00585162" w:rsidP="00585162">
      <w:pPr>
        <w:rPr>
          <w:rFonts w:cstheme="minorHAnsi"/>
          <w:iCs/>
        </w:rPr>
      </w:pPr>
      <w:r w:rsidRPr="006C051A">
        <w:rPr>
          <w:rFonts w:cstheme="minorHAnsi"/>
          <w:u w:val="single"/>
        </w:rPr>
        <w:t>Inlevingsvermogen</w:t>
      </w:r>
      <w:r w:rsidRPr="00585162">
        <w:rPr>
          <w:rFonts w:cstheme="minorHAnsi"/>
          <w:b/>
        </w:rPr>
        <w:t xml:space="preserve">: </w:t>
      </w:r>
      <w:r w:rsidRPr="00585162">
        <w:rPr>
          <w:rFonts w:cstheme="minorHAnsi"/>
          <w:iCs/>
        </w:rPr>
        <w:t>De vaardigheid het eigen gedrag af te stemmen op de gedachten en gevoelens van een ander.</w:t>
      </w:r>
    </w:p>
    <w:p w14:paraId="02C48EA6" w14:textId="5815B604" w:rsidR="006C051A" w:rsidRDefault="006C051A" w:rsidP="00E80273">
      <w:pPr>
        <w:pStyle w:val="Kop2"/>
      </w:pPr>
      <w:bookmarkStart w:id="10" w:name="_Toc31888058"/>
      <w:r>
        <w:t>De o</w:t>
      </w:r>
      <w:r w:rsidR="00585162" w:rsidRPr="006C051A">
        <w:t>b</w:t>
      </w:r>
      <w:r w:rsidRPr="006C051A">
        <w:t>servatielijst</w:t>
      </w:r>
      <w:bookmarkEnd w:id="10"/>
    </w:p>
    <w:p w14:paraId="1C09961F" w14:textId="09461A09" w:rsidR="006C051A" w:rsidRDefault="006C051A" w:rsidP="006C051A">
      <w:r>
        <w:t xml:space="preserve">Twee keer per jaar, net voor de herfstvakantie en net voor de meivakantie wordt door de leerkracht voor iedere leerling een observatielijst ingevuld. Deze observatielijst is te vinden in </w:t>
      </w:r>
      <w:proofErr w:type="spellStart"/>
      <w:r>
        <w:t>Parnassys</w:t>
      </w:r>
      <w:proofErr w:type="spellEnd"/>
      <w:r>
        <w:t>. Iedere stelling wordt beoordeeld volgens een 4 puntschaal.</w:t>
      </w:r>
    </w:p>
    <w:tbl>
      <w:tblPr>
        <w:tblStyle w:val="Rastertabel3-Accent1"/>
        <w:tblW w:w="9498" w:type="dxa"/>
        <w:tblInd w:w="5" w:type="dxa"/>
        <w:tblLook w:val="04A0" w:firstRow="1" w:lastRow="0" w:firstColumn="1" w:lastColumn="0" w:noHBand="0" w:noVBand="1"/>
      </w:tblPr>
      <w:tblGrid>
        <w:gridCol w:w="807"/>
        <w:gridCol w:w="8691"/>
      </w:tblGrid>
      <w:tr w:rsidR="006C051A" w:rsidRPr="00585162" w14:paraId="673B1806" w14:textId="77777777" w:rsidTr="006C051A">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07" w:type="dxa"/>
            <w:hideMark/>
          </w:tcPr>
          <w:p w14:paraId="3FFD2D52" w14:textId="0A468DFD" w:rsidR="006C051A" w:rsidRPr="00585162" w:rsidRDefault="006C051A" w:rsidP="006C051A">
            <w:pPr>
              <w:pStyle w:val="Geenafstand"/>
              <w:rPr>
                <w:rFonts w:cstheme="minorHAnsi"/>
              </w:rPr>
            </w:pPr>
            <w:r>
              <w:rPr>
                <w:rFonts w:cstheme="minorHAnsi"/>
                <w:b w:val="0"/>
                <w:bCs w:val="0"/>
              </w:rPr>
              <w:t>Score</w:t>
            </w:r>
          </w:p>
        </w:tc>
        <w:tc>
          <w:tcPr>
            <w:tcW w:w="8691" w:type="dxa"/>
            <w:hideMark/>
          </w:tcPr>
          <w:p w14:paraId="6EC06DA4" w14:textId="77777777" w:rsidR="006C051A" w:rsidRPr="00585162" w:rsidRDefault="006C051A" w:rsidP="006C051A">
            <w:pPr>
              <w:pStyle w:val="Geenafstand"/>
              <w:cnfStyle w:val="100000000000" w:firstRow="1" w:lastRow="0" w:firstColumn="0" w:lastColumn="0" w:oddVBand="0" w:evenVBand="0" w:oddHBand="0" w:evenHBand="0" w:firstRowFirstColumn="0" w:firstRowLastColumn="0" w:lastRowFirstColumn="0" w:lastRowLastColumn="0"/>
              <w:rPr>
                <w:rFonts w:cstheme="minorHAnsi"/>
              </w:rPr>
            </w:pPr>
            <w:r w:rsidRPr="00585162">
              <w:rPr>
                <w:rFonts w:cstheme="minorHAnsi"/>
                <w:b w:val="0"/>
                <w:bCs w:val="0"/>
              </w:rPr>
              <w:t>Toelichting</w:t>
            </w:r>
          </w:p>
        </w:tc>
      </w:tr>
      <w:tr w:rsidR="006C051A" w:rsidRPr="00585162" w14:paraId="29236720" w14:textId="77777777" w:rsidTr="006C05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 w:type="dxa"/>
          </w:tcPr>
          <w:p w14:paraId="61158A4D" w14:textId="77777777" w:rsidR="006C051A" w:rsidRPr="00585162" w:rsidRDefault="006C051A" w:rsidP="006C051A">
            <w:pPr>
              <w:pStyle w:val="Geenafstand"/>
              <w:jc w:val="center"/>
              <w:rPr>
                <w:rFonts w:cstheme="minorHAnsi"/>
              </w:rPr>
            </w:pPr>
            <w:r w:rsidRPr="00585162">
              <w:rPr>
                <w:rFonts w:cstheme="minorHAnsi"/>
              </w:rPr>
              <w:t>1</w:t>
            </w:r>
          </w:p>
        </w:tc>
        <w:tc>
          <w:tcPr>
            <w:tcW w:w="8691" w:type="dxa"/>
            <w:hideMark/>
          </w:tcPr>
          <w:p w14:paraId="126789F0" w14:textId="77777777" w:rsidR="006C051A" w:rsidRPr="00585162"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rPr>
            </w:pPr>
            <w:r w:rsidRPr="00585162">
              <w:rPr>
                <w:rFonts w:cstheme="minorHAnsi"/>
              </w:rPr>
              <w:t>Het kind laat het gedrag vrijwel nooit zien</w:t>
            </w:r>
          </w:p>
        </w:tc>
      </w:tr>
      <w:tr w:rsidR="006C051A" w:rsidRPr="00585162" w14:paraId="5C3D82CE" w14:textId="77777777" w:rsidTr="006C051A">
        <w:trPr>
          <w:trHeight w:val="20"/>
        </w:trPr>
        <w:tc>
          <w:tcPr>
            <w:cnfStyle w:val="001000000000" w:firstRow="0" w:lastRow="0" w:firstColumn="1" w:lastColumn="0" w:oddVBand="0" w:evenVBand="0" w:oddHBand="0" w:evenHBand="0" w:firstRowFirstColumn="0" w:firstRowLastColumn="0" w:lastRowFirstColumn="0" w:lastRowLastColumn="0"/>
            <w:tcW w:w="807" w:type="dxa"/>
          </w:tcPr>
          <w:p w14:paraId="4E37ED2C" w14:textId="77777777" w:rsidR="006C051A" w:rsidRPr="00585162" w:rsidRDefault="006C051A" w:rsidP="006C051A">
            <w:pPr>
              <w:pStyle w:val="Geenafstand"/>
              <w:jc w:val="center"/>
              <w:rPr>
                <w:rFonts w:cstheme="minorHAnsi"/>
              </w:rPr>
            </w:pPr>
            <w:r w:rsidRPr="00585162">
              <w:rPr>
                <w:rFonts w:cstheme="minorHAnsi"/>
              </w:rPr>
              <w:t>2</w:t>
            </w:r>
          </w:p>
        </w:tc>
        <w:tc>
          <w:tcPr>
            <w:tcW w:w="8691" w:type="dxa"/>
            <w:hideMark/>
          </w:tcPr>
          <w:p w14:paraId="529293D0" w14:textId="77777777" w:rsidR="006C051A" w:rsidRPr="00585162"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585162">
              <w:rPr>
                <w:rFonts w:cstheme="minorHAnsi"/>
              </w:rPr>
              <w:t>Het kind laat het gedrag niet zo vaak zien.</w:t>
            </w:r>
            <w:r>
              <w:rPr>
                <w:rFonts w:cstheme="minorHAnsi"/>
              </w:rPr>
              <w:t xml:space="preserve"> </w:t>
            </w:r>
            <w:r w:rsidRPr="00585162">
              <w:rPr>
                <w:rFonts w:cstheme="minorHAnsi"/>
              </w:rPr>
              <w:t>Alleen in makkelijke, uitnodigende situaties</w:t>
            </w:r>
          </w:p>
        </w:tc>
      </w:tr>
      <w:tr w:rsidR="006C051A" w:rsidRPr="00585162" w14:paraId="27177E3E" w14:textId="77777777" w:rsidTr="006C05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7" w:type="dxa"/>
          </w:tcPr>
          <w:p w14:paraId="3ECFF66C" w14:textId="77777777" w:rsidR="006C051A" w:rsidRPr="00585162" w:rsidRDefault="006C051A" w:rsidP="006C051A">
            <w:pPr>
              <w:pStyle w:val="Geenafstand"/>
              <w:jc w:val="center"/>
              <w:rPr>
                <w:rFonts w:cstheme="minorHAnsi"/>
              </w:rPr>
            </w:pPr>
            <w:r w:rsidRPr="00585162">
              <w:rPr>
                <w:rFonts w:cstheme="minorHAnsi"/>
              </w:rPr>
              <w:t>3</w:t>
            </w:r>
          </w:p>
        </w:tc>
        <w:tc>
          <w:tcPr>
            <w:tcW w:w="8691" w:type="dxa"/>
            <w:hideMark/>
          </w:tcPr>
          <w:p w14:paraId="4B2D620E" w14:textId="77777777" w:rsidR="006C051A" w:rsidRPr="00585162"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rPr>
            </w:pPr>
            <w:r w:rsidRPr="00585162">
              <w:rPr>
                <w:rFonts w:cstheme="minorHAnsi"/>
              </w:rPr>
              <w:t>Het kind laat het gedrag altijd zien in uitnodigende en soms in een</w:t>
            </w:r>
            <w:r>
              <w:rPr>
                <w:rFonts w:cstheme="minorHAnsi"/>
              </w:rPr>
              <w:t xml:space="preserve"> </w:t>
            </w:r>
            <w:r w:rsidRPr="00585162">
              <w:rPr>
                <w:rFonts w:cstheme="minorHAnsi"/>
              </w:rPr>
              <w:t>niet uitnodigende situatie</w:t>
            </w:r>
          </w:p>
        </w:tc>
      </w:tr>
      <w:tr w:rsidR="006C051A" w:rsidRPr="00585162" w14:paraId="3CA5BC7D" w14:textId="77777777" w:rsidTr="006C051A">
        <w:trPr>
          <w:trHeight w:val="20"/>
        </w:trPr>
        <w:tc>
          <w:tcPr>
            <w:cnfStyle w:val="001000000000" w:firstRow="0" w:lastRow="0" w:firstColumn="1" w:lastColumn="0" w:oddVBand="0" w:evenVBand="0" w:oddHBand="0" w:evenHBand="0" w:firstRowFirstColumn="0" w:firstRowLastColumn="0" w:lastRowFirstColumn="0" w:lastRowLastColumn="0"/>
            <w:tcW w:w="807" w:type="dxa"/>
          </w:tcPr>
          <w:p w14:paraId="4B52CB1E" w14:textId="77777777" w:rsidR="006C051A" w:rsidRPr="00585162" w:rsidRDefault="006C051A" w:rsidP="006C051A">
            <w:pPr>
              <w:pStyle w:val="Geenafstand"/>
              <w:jc w:val="center"/>
              <w:rPr>
                <w:rFonts w:cstheme="minorHAnsi"/>
              </w:rPr>
            </w:pPr>
            <w:r w:rsidRPr="00585162">
              <w:rPr>
                <w:rFonts w:cstheme="minorHAnsi"/>
              </w:rPr>
              <w:t>4</w:t>
            </w:r>
          </w:p>
        </w:tc>
        <w:tc>
          <w:tcPr>
            <w:tcW w:w="8691" w:type="dxa"/>
            <w:hideMark/>
          </w:tcPr>
          <w:p w14:paraId="42471963" w14:textId="77777777" w:rsidR="006C051A" w:rsidRPr="00585162"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rPr>
            </w:pPr>
            <w:r w:rsidRPr="00585162">
              <w:rPr>
                <w:rFonts w:cstheme="minorHAnsi"/>
              </w:rPr>
              <w:t>Het kind laat het gedrag vrijwel altijd zien, zowel in een uitnodigende, als in een niet uitnodigende situatie.</w:t>
            </w:r>
          </w:p>
        </w:tc>
      </w:tr>
    </w:tbl>
    <w:p w14:paraId="5850C985" w14:textId="77777777" w:rsidR="006C051A" w:rsidRDefault="006C051A" w:rsidP="006C051A">
      <w:pPr>
        <w:spacing w:after="0" w:line="240" w:lineRule="auto"/>
        <w:rPr>
          <w:rFonts w:cstheme="minorHAnsi"/>
        </w:rPr>
      </w:pPr>
    </w:p>
    <w:p w14:paraId="5C24D17A" w14:textId="510445B9" w:rsidR="006C051A" w:rsidRPr="006C051A" w:rsidRDefault="006C051A" w:rsidP="006C051A">
      <w:pPr>
        <w:spacing w:after="0" w:line="240" w:lineRule="auto"/>
        <w:rPr>
          <w:rFonts w:eastAsia="Times New Roman" w:cs="Times New Roman"/>
        </w:rPr>
      </w:pPr>
      <w:r>
        <w:rPr>
          <w:rFonts w:eastAsia="Times New Roman" w:cs="Times New Roman"/>
        </w:rPr>
        <w:lastRenderedPageBreak/>
        <w:t xml:space="preserve">Als ZIEN! voor alle leerlingen uit de groep is ingevuld door de leerkracht, krijgt de leerkracht een beeld van de sociaal en emotionele ontwikkeling, op zowel individueel als groepsniveau. A.d.h.v. de score op de 7 dimensies kan de leerkracht nl. signaleren welke vaardigheden een leerling / een groep al beheerst en kan hij/zij verder analyseren welke vaardigheden een leerling / een groep nog verder dient te ontwikkelen (en zich een beeld vormen van de onderwijsbehoeften). Daarbij is het noodzakelijk dat de leerkracht ook op zijn eigen handelen reflecteert en bij de analyse kennis heeft van het ontwikkelingsniveau van het kind om te weten welke vaardigheden er verwacht mogen worden. Om hier richting aan te geven wordt gebruik gemaakt van de emotionele ontwikkelingsfases, zoals beschreven van prof. A. </w:t>
      </w:r>
      <w:proofErr w:type="spellStart"/>
      <w:r>
        <w:rPr>
          <w:rFonts w:eastAsia="Times New Roman" w:cs="Times New Roman"/>
        </w:rPr>
        <w:t>Dosen</w:t>
      </w:r>
      <w:proofErr w:type="spellEnd"/>
      <w:r>
        <w:rPr>
          <w:rFonts w:eastAsia="Times New Roman" w:cs="Times New Roman"/>
        </w:rPr>
        <w:t xml:space="preserve">, waaraan een passende begeleidingsstijl (= </w:t>
      </w:r>
      <w:proofErr w:type="spellStart"/>
      <w:r>
        <w:rPr>
          <w:rFonts w:eastAsia="Times New Roman" w:cs="Times New Roman"/>
        </w:rPr>
        <w:t>leerkrachthandelen</w:t>
      </w:r>
      <w:proofErr w:type="spellEnd"/>
      <w:r>
        <w:rPr>
          <w:rFonts w:eastAsia="Times New Roman" w:cs="Times New Roman"/>
        </w:rPr>
        <w:t xml:space="preserve">) gekoppeld kan worden. </w:t>
      </w:r>
    </w:p>
    <w:p w14:paraId="0CABD2B8" w14:textId="3027D3E6" w:rsidR="006C051A" w:rsidRDefault="006C051A" w:rsidP="00E80273">
      <w:pPr>
        <w:pStyle w:val="Kop2"/>
      </w:pPr>
      <w:bookmarkStart w:id="11" w:name="_Toc31888059"/>
      <w:r>
        <w:t>Stellingen</w:t>
      </w:r>
      <w:bookmarkEnd w:id="11"/>
    </w:p>
    <w:p w14:paraId="02F8F181" w14:textId="77777777" w:rsidR="006C051A" w:rsidRPr="006C051A" w:rsidRDefault="006C051A" w:rsidP="006C051A">
      <w:pPr>
        <w:pStyle w:val="Geenafstand"/>
      </w:pPr>
    </w:p>
    <w:tbl>
      <w:tblPr>
        <w:tblStyle w:val="Onopgemaaktetabel4"/>
        <w:tblW w:w="7083" w:type="dxa"/>
        <w:tblLook w:val="04A0" w:firstRow="1" w:lastRow="0" w:firstColumn="1" w:lastColumn="0" w:noHBand="0" w:noVBand="1"/>
      </w:tblPr>
      <w:tblGrid>
        <w:gridCol w:w="498"/>
        <w:gridCol w:w="6585"/>
      </w:tblGrid>
      <w:tr w:rsidR="006C051A" w:rsidRPr="00903B95" w14:paraId="613E6786" w14:textId="77777777" w:rsidTr="006C05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4EF67DA1" w14:textId="55A366D0" w:rsidR="006C051A" w:rsidRPr="00903B95" w:rsidRDefault="006C051A" w:rsidP="006C051A">
            <w:pPr>
              <w:pStyle w:val="Geenafstand"/>
              <w:rPr>
                <w:rFonts w:cstheme="minorHAnsi"/>
                <w:iCs/>
                <w:lang w:eastAsia="nl-NL"/>
              </w:rPr>
            </w:pPr>
            <w:r w:rsidRPr="00903B95">
              <w:rPr>
                <w:rFonts w:cstheme="minorHAnsi"/>
                <w:iCs/>
                <w:lang w:eastAsia="nl-NL"/>
              </w:rPr>
              <w:t>Betrokkenheid</w:t>
            </w:r>
          </w:p>
        </w:tc>
      </w:tr>
      <w:tr w:rsidR="006C051A" w:rsidRPr="00903B95" w14:paraId="00EC579A"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tcPr>
          <w:p w14:paraId="321657F2" w14:textId="77777777" w:rsidR="006C051A" w:rsidRPr="00903B95" w:rsidRDefault="006C051A" w:rsidP="006C051A">
            <w:pPr>
              <w:pStyle w:val="Geenafstand"/>
              <w:rPr>
                <w:rFonts w:cstheme="minorHAnsi"/>
                <w:lang w:eastAsia="nl-NL"/>
              </w:rPr>
            </w:pPr>
            <w:r w:rsidRPr="00903B95">
              <w:rPr>
                <w:rFonts w:cstheme="minorHAnsi"/>
                <w:lang w:eastAsia="nl-NL"/>
              </w:rPr>
              <w:t>1.</w:t>
            </w:r>
          </w:p>
        </w:tc>
        <w:tc>
          <w:tcPr>
            <w:tcW w:w="6585" w:type="dxa"/>
          </w:tcPr>
          <w:p w14:paraId="1E38B7B5"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Heeft plezier in wat het doet.</w:t>
            </w:r>
          </w:p>
        </w:tc>
      </w:tr>
      <w:tr w:rsidR="006C051A" w:rsidRPr="00903B95" w14:paraId="52CD0F98"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05E94EF2" w14:textId="77777777" w:rsidR="006C051A" w:rsidRPr="00903B95" w:rsidRDefault="006C051A" w:rsidP="006C051A">
            <w:pPr>
              <w:pStyle w:val="Geenafstand"/>
              <w:rPr>
                <w:rFonts w:cstheme="minorHAnsi"/>
                <w:lang w:eastAsia="nl-NL"/>
              </w:rPr>
            </w:pPr>
            <w:r w:rsidRPr="00903B95">
              <w:rPr>
                <w:rFonts w:cstheme="minorHAnsi"/>
                <w:lang w:eastAsia="nl-NL"/>
              </w:rPr>
              <w:t>2.</w:t>
            </w:r>
          </w:p>
        </w:tc>
        <w:tc>
          <w:tcPr>
            <w:tcW w:w="6585" w:type="dxa"/>
            <w:hideMark/>
          </w:tcPr>
          <w:p w14:paraId="62863C88"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Gaat een tijdlang geconcentreerd op in de activiteit.</w:t>
            </w:r>
          </w:p>
        </w:tc>
      </w:tr>
      <w:tr w:rsidR="006C051A" w:rsidRPr="00903B95" w14:paraId="78C2C284"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1FDC212C" w14:textId="77777777" w:rsidR="006C051A" w:rsidRPr="00903B95" w:rsidRDefault="006C051A" w:rsidP="006C051A">
            <w:pPr>
              <w:pStyle w:val="Geenafstand"/>
              <w:rPr>
                <w:rFonts w:cstheme="minorHAnsi"/>
                <w:lang w:eastAsia="nl-NL"/>
              </w:rPr>
            </w:pPr>
            <w:r w:rsidRPr="00903B95">
              <w:rPr>
                <w:rFonts w:cstheme="minorHAnsi"/>
                <w:lang w:eastAsia="nl-NL"/>
              </w:rPr>
              <w:t>3.</w:t>
            </w:r>
          </w:p>
        </w:tc>
        <w:tc>
          <w:tcPr>
            <w:tcW w:w="6585" w:type="dxa"/>
            <w:hideMark/>
          </w:tcPr>
          <w:p w14:paraId="5AF15E7D"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Toont belangstelling voor het activiteitenaanbod.</w:t>
            </w:r>
          </w:p>
        </w:tc>
      </w:tr>
      <w:tr w:rsidR="006C051A" w:rsidRPr="00903B95" w14:paraId="69F22763"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62AD2B60" w14:textId="77777777" w:rsidR="006C051A" w:rsidRPr="00903B95" w:rsidRDefault="006C051A" w:rsidP="006C051A">
            <w:pPr>
              <w:pStyle w:val="Geenafstand"/>
              <w:rPr>
                <w:rFonts w:cstheme="minorHAnsi"/>
                <w:lang w:eastAsia="nl-NL"/>
              </w:rPr>
            </w:pPr>
            <w:r w:rsidRPr="00903B95">
              <w:rPr>
                <w:rFonts w:cstheme="minorHAnsi"/>
                <w:lang w:eastAsia="nl-NL"/>
              </w:rPr>
              <w:t>4.</w:t>
            </w:r>
          </w:p>
        </w:tc>
        <w:tc>
          <w:tcPr>
            <w:tcW w:w="6585" w:type="dxa"/>
            <w:hideMark/>
          </w:tcPr>
          <w:p w14:paraId="2865F198"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Toont doorzettingsvermogen.</w:t>
            </w:r>
          </w:p>
        </w:tc>
      </w:tr>
      <w:tr w:rsidR="006C051A" w:rsidRPr="00903B95" w14:paraId="22B1F962"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09DDF2A2" w14:textId="77777777" w:rsidR="006C051A" w:rsidRPr="00903B95" w:rsidRDefault="006C051A" w:rsidP="006C051A">
            <w:pPr>
              <w:pStyle w:val="Geenafstand"/>
              <w:rPr>
                <w:rFonts w:cstheme="minorHAnsi"/>
                <w:lang w:eastAsia="nl-NL"/>
              </w:rPr>
            </w:pPr>
            <w:r w:rsidRPr="00903B95">
              <w:rPr>
                <w:rFonts w:cstheme="minorHAnsi"/>
                <w:lang w:eastAsia="nl-NL"/>
              </w:rPr>
              <w:t>Welbevinden</w:t>
            </w:r>
          </w:p>
        </w:tc>
      </w:tr>
      <w:tr w:rsidR="006C051A" w:rsidRPr="00903B95" w14:paraId="3E085A38"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20B8F7D9" w14:textId="77777777" w:rsidR="006C051A" w:rsidRPr="00903B95" w:rsidRDefault="006C051A" w:rsidP="006C051A">
            <w:pPr>
              <w:pStyle w:val="Geenafstand"/>
              <w:rPr>
                <w:rFonts w:cstheme="minorHAnsi"/>
                <w:lang w:eastAsia="nl-NL"/>
              </w:rPr>
            </w:pPr>
            <w:r w:rsidRPr="00903B95">
              <w:rPr>
                <w:rFonts w:cstheme="minorHAnsi"/>
                <w:lang w:eastAsia="nl-NL"/>
              </w:rPr>
              <w:t>5.</w:t>
            </w:r>
          </w:p>
        </w:tc>
        <w:tc>
          <w:tcPr>
            <w:tcW w:w="6585" w:type="dxa"/>
            <w:hideMark/>
          </w:tcPr>
          <w:p w14:paraId="7309121A"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Komt opgewekt over.</w:t>
            </w:r>
          </w:p>
        </w:tc>
      </w:tr>
      <w:tr w:rsidR="006C051A" w:rsidRPr="00903B95" w14:paraId="3067E9BE"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6179EA09" w14:textId="77777777" w:rsidR="006C051A" w:rsidRPr="00903B95" w:rsidRDefault="006C051A" w:rsidP="006C051A">
            <w:pPr>
              <w:pStyle w:val="Geenafstand"/>
              <w:rPr>
                <w:rFonts w:cstheme="minorHAnsi"/>
                <w:lang w:eastAsia="nl-NL"/>
              </w:rPr>
            </w:pPr>
            <w:r w:rsidRPr="00903B95">
              <w:rPr>
                <w:rFonts w:cstheme="minorHAnsi"/>
                <w:lang w:eastAsia="nl-NL"/>
              </w:rPr>
              <w:t>6.</w:t>
            </w:r>
          </w:p>
        </w:tc>
        <w:tc>
          <w:tcPr>
            <w:tcW w:w="6585" w:type="dxa"/>
            <w:hideMark/>
          </w:tcPr>
          <w:p w14:paraId="1D14575A"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Maakt een vitale, levenslustige indruk.</w:t>
            </w:r>
          </w:p>
        </w:tc>
      </w:tr>
      <w:tr w:rsidR="006C051A" w:rsidRPr="00903B95" w14:paraId="25D26631"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1D7EF3E5" w14:textId="77777777" w:rsidR="006C051A" w:rsidRPr="00903B95" w:rsidRDefault="006C051A" w:rsidP="006C051A">
            <w:pPr>
              <w:pStyle w:val="Geenafstand"/>
              <w:rPr>
                <w:rFonts w:cstheme="minorHAnsi"/>
                <w:lang w:eastAsia="nl-NL"/>
              </w:rPr>
            </w:pPr>
            <w:r w:rsidRPr="00903B95">
              <w:rPr>
                <w:rFonts w:cstheme="minorHAnsi"/>
                <w:lang w:eastAsia="nl-NL"/>
              </w:rPr>
              <w:t>7.</w:t>
            </w:r>
          </w:p>
        </w:tc>
        <w:tc>
          <w:tcPr>
            <w:tcW w:w="6585" w:type="dxa"/>
            <w:hideMark/>
          </w:tcPr>
          <w:p w14:paraId="2A5F51D0"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Komt ontspannen en open over.</w:t>
            </w:r>
          </w:p>
        </w:tc>
      </w:tr>
      <w:tr w:rsidR="006C051A" w:rsidRPr="00903B95" w14:paraId="01F7DE91"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13A7202C" w14:textId="77777777" w:rsidR="006C051A" w:rsidRPr="00903B95" w:rsidRDefault="006C051A" w:rsidP="006C051A">
            <w:pPr>
              <w:pStyle w:val="Geenafstand"/>
              <w:rPr>
                <w:rFonts w:cstheme="minorHAnsi"/>
                <w:lang w:eastAsia="nl-NL"/>
              </w:rPr>
            </w:pPr>
            <w:r w:rsidRPr="00903B95">
              <w:rPr>
                <w:rFonts w:cstheme="minorHAnsi"/>
                <w:lang w:eastAsia="nl-NL"/>
              </w:rPr>
              <w:t>8.</w:t>
            </w:r>
          </w:p>
        </w:tc>
        <w:tc>
          <w:tcPr>
            <w:tcW w:w="6585" w:type="dxa"/>
            <w:hideMark/>
          </w:tcPr>
          <w:p w14:paraId="0D89FE92"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Gaat graag naar school.</w:t>
            </w:r>
          </w:p>
        </w:tc>
      </w:tr>
      <w:tr w:rsidR="006C051A" w:rsidRPr="00903B95" w14:paraId="3D18E89D"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1D2204A5" w14:textId="77777777" w:rsidR="006C051A" w:rsidRPr="00903B95" w:rsidRDefault="006C051A" w:rsidP="006C051A">
            <w:pPr>
              <w:pStyle w:val="Geenafstand"/>
              <w:rPr>
                <w:rFonts w:cstheme="minorHAnsi"/>
                <w:iCs/>
                <w:lang w:eastAsia="nl-NL"/>
              </w:rPr>
            </w:pPr>
            <w:r w:rsidRPr="00903B95">
              <w:rPr>
                <w:rFonts w:cstheme="minorHAnsi"/>
                <w:iCs/>
                <w:lang w:eastAsia="nl-NL"/>
              </w:rPr>
              <w:t>Sociaal Initiatief</w:t>
            </w:r>
          </w:p>
        </w:tc>
      </w:tr>
      <w:tr w:rsidR="006C051A" w:rsidRPr="00903B95" w14:paraId="42054A97"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7FA0A221" w14:textId="77777777" w:rsidR="006C051A" w:rsidRPr="00903B95" w:rsidRDefault="006C051A" w:rsidP="006C051A">
            <w:pPr>
              <w:pStyle w:val="Geenafstand"/>
              <w:rPr>
                <w:rFonts w:cstheme="minorHAnsi"/>
                <w:lang w:eastAsia="nl-NL"/>
              </w:rPr>
            </w:pPr>
            <w:r w:rsidRPr="00903B95">
              <w:rPr>
                <w:rFonts w:cstheme="minorHAnsi"/>
                <w:lang w:eastAsia="nl-NL"/>
              </w:rPr>
              <w:t>9.</w:t>
            </w:r>
          </w:p>
        </w:tc>
        <w:tc>
          <w:tcPr>
            <w:tcW w:w="6585" w:type="dxa"/>
            <w:hideMark/>
          </w:tcPr>
          <w:p w14:paraId="5078B6AF"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Stapt uit eigen beweging op anderen af.</w:t>
            </w:r>
          </w:p>
        </w:tc>
      </w:tr>
      <w:tr w:rsidR="006C051A" w:rsidRPr="00903B95" w14:paraId="356946CD"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600B55B9" w14:textId="77777777" w:rsidR="006C051A" w:rsidRPr="00903B95" w:rsidRDefault="006C051A" w:rsidP="006C051A">
            <w:pPr>
              <w:pStyle w:val="Geenafstand"/>
              <w:rPr>
                <w:rFonts w:cstheme="minorHAnsi"/>
                <w:lang w:eastAsia="nl-NL"/>
              </w:rPr>
            </w:pPr>
            <w:r w:rsidRPr="00903B95">
              <w:rPr>
                <w:rFonts w:cstheme="minorHAnsi"/>
                <w:lang w:eastAsia="nl-NL"/>
              </w:rPr>
              <w:t>10.</w:t>
            </w:r>
          </w:p>
        </w:tc>
        <w:tc>
          <w:tcPr>
            <w:tcW w:w="6585" w:type="dxa"/>
            <w:hideMark/>
          </w:tcPr>
          <w:p w14:paraId="2DE4965D"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Heeft duidelijk een eigen inbreng tijdens gezamenlijke activiteiten.</w:t>
            </w:r>
          </w:p>
        </w:tc>
      </w:tr>
      <w:tr w:rsidR="006C051A" w:rsidRPr="00903B95" w14:paraId="05C92F80"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22CDF839" w14:textId="77777777" w:rsidR="006C051A" w:rsidRPr="00903B95" w:rsidRDefault="006C051A" w:rsidP="006C051A">
            <w:pPr>
              <w:pStyle w:val="Geenafstand"/>
              <w:rPr>
                <w:rFonts w:cstheme="minorHAnsi"/>
                <w:lang w:eastAsia="nl-NL"/>
              </w:rPr>
            </w:pPr>
            <w:r w:rsidRPr="00903B95">
              <w:rPr>
                <w:rFonts w:cstheme="minorHAnsi"/>
                <w:lang w:eastAsia="nl-NL"/>
              </w:rPr>
              <w:t>11.</w:t>
            </w:r>
          </w:p>
        </w:tc>
        <w:tc>
          <w:tcPr>
            <w:tcW w:w="6585" w:type="dxa"/>
            <w:hideMark/>
          </w:tcPr>
          <w:p w14:paraId="52B85CB3"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Vertelt en/of toont iets uit zichzelf in de groep.</w:t>
            </w:r>
          </w:p>
        </w:tc>
      </w:tr>
      <w:tr w:rsidR="006C051A" w:rsidRPr="00903B95" w14:paraId="5988C52C"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122FE744" w14:textId="77777777" w:rsidR="006C051A" w:rsidRPr="00903B95" w:rsidRDefault="006C051A" w:rsidP="006C051A">
            <w:pPr>
              <w:pStyle w:val="Geenafstand"/>
              <w:rPr>
                <w:rFonts w:cstheme="minorHAnsi"/>
                <w:lang w:eastAsia="nl-NL"/>
              </w:rPr>
            </w:pPr>
            <w:r w:rsidRPr="00903B95">
              <w:rPr>
                <w:rFonts w:cstheme="minorHAnsi"/>
                <w:lang w:eastAsia="nl-NL"/>
              </w:rPr>
              <w:t>12.</w:t>
            </w:r>
          </w:p>
        </w:tc>
        <w:tc>
          <w:tcPr>
            <w:tcW w:w="6585" w:type="dxa"/>
            <w:hideMark/>
          </w:tcPr>
          <w:p w14:paraId="52C7E428"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Maakt contact of spreekt uit eigen beweging met andere kinderen.</w:t>
            </w:r>
          </w:p>
        </w:tc>
      </w:tr>
      <w:tr w:rsidR="006C051A" w:rsidRPr="00903B95" w14:paraId="1451F047"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6F00FF60" w14:textId="77777777" w:rsidR="006C051A" w:rsidRPr="00903B95" w:rsidRDefault="006C051A" w:rsidP="006C051A">
            <w:pPr>
              <w:pStyle w:val="Geenafstand"/>
              <w:rPr>
                <w:rFonts w:cstheme="minorHAnsi"/>
                <w:iCs/>
                <w:lang w:eastAsia="nl-NL"/>
              </w:rPr>
            </w:pPr>
            <w:r w:rsidRPr="00903B95">
              <w:rPr>
                <w:rFonts w:cstheme="minorHAnsi"/>
                <w:iCs/>
                <w:lang w:eastAsia="nl-NL"/>
              </w:rPr>
              <w:t>Sociale flexibiliteit</w:t>
            </w:r>
          </w:p>
        </w:tc>
      </w:tr>
      <w:tr w:rsidR="006C051A" w:rsidRPr="00903B95" w14:paraId="0343CEFD"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267B8493" w14:textId="77777777" w:rsidR="006C051A" w:rsidRPr="00903B95" w:rsidRDefault="006C051A" w:rsidP="006C051A">
            <w:pPr>
              <w:pStyle w:val="Geenafstand"/>
              <w:rPr>
                <w:rFonts w:cstheme="minorHAnsi"/>
                <w:lang w:eastAsia="nl-NL"/>
              </w:rPr>
            </w:pPr>
            <w:r w:rsidRPr="00903B95">
              <w:rPr>
                <w:rFonts w:cstheme="minorHAnsi"/>
                <w:lang w:eastAsia="nl-NL"/>
              </w:rPr>
              <w:t>13.</w:t>
            </w:r>
          </w:p>
        </w:tc>
        <w:tc>
          <w:tcPr>
            <w:tcW w:w="6585" w:type="dxa"/>
            <w:hideMark/>
          </w:tcPr>
          <w:p w14:paraId="6B99B864"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Sluit makkelijk een compromis met een medeleerling.</w:t>
            </w:r>
          </w:p>
        </w:tc>
      </w:tr>
      <w:tr w:rsidR="006C051A" w:rsidRPr="00903B95" w14:paraId="6AD9F425"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5B6880B9" w14:textId="77777777" w:rsidR="006C051A" w:rsidRPr="00903B95" w:rsidRDefault="006C051A" w:rsidP="006C051A">
            <w:pPr>
              <w:pStyle w:val="Geenafstand"/>
              <w:rPr>
                <w:rFonts w:cstheme="minorHAnsi"/>
                <w:lang w:eastAsia="nl-NL"/>
              </w:rPr>
            </w:pPr>
            <w:r w:rsidRPr="00903B95">
              <w:rPr>
                <w:rFonts w:cstheme="minorHAnsi"/>
                <w:lang w:eastAsia="nl-NL"/>
              </w:rPr>
              <w:t>14.</w:t>
            </w:r>
          </w:p>
        </w:tc>
        <w:tc>
          <w:tcPr>
            <w:tcW w:w="6585" w:type="dxa"/>
            <w:hideMark/>
          </w:tcPr>
          <w:p w14:paraId="531F179E"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Staat open voor nieuwe plannen, ideeën en activiteiten.</w:t>
            </w:r>
          </w:p>
        </w:tc>
      </w:tr>
      <w:tr w:rsidR="006C051A" w:rsidRPr="00903B95" w14:paraId="0DB70F20"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467810EC" w14:textId="77777777" w:rsidR="006C051A" w:rsidRPr="00903B95" w:rsidRDefault="006C051A" w:rsidP="006C051A">
            <w:pPr>
              <w:pStyle w:val="Geenafstand"/>
              <w:rPr>
                <w:rFonts w:cstheme="minorHAnsi"/>
                <w:lang w:eastAsia="nl-NL"/>
              </w:rPr>
            </w:pPr>
            <w:r w:rsidRPr="00903B95">
              <w:rPr>
                <w:rFonts w:cstheme="minorHAnsi"/>
                <w:lang w:eastAsia="nl-NL"/>
              </w:rPr>
              <w:t>15.</w:t>
            </w:r>
          </w:p>
        </w:tc>
        <w:tc>
          <w:tcPr>
            <w:tcW w:w="6585" w:type="dxa"/>
            <w:hideMark/>
          </w:tcPr>
          <w:p w14:paraId="072E13B7"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Laat een eigen werkwijze of eigen idee makkelijk los.</w:t>
            </w:r>
          </w:p>
        </w:tc>
      </w:tr>
      <w:tr w:rsidR="006C051A" w:rsidRPr="00903B95" w14:paraId="379CEC7D"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42CC0894" w14:textId="77777777" w:rsidR="006C051A" w:rsidRPr="00903B95" w:rsidRDefault="006C051A" w:rsidP="006C051A">
            <w:pPr>
              <w:pStyle w:val="Geenafstand"/>
              <w:rPr>
                <w:rFonts w:cstheme="minorHAnsi"/>
                <w:lang w:eastAsia="nl-NL"/>
              </w:rPr>
            </w:pPr>
            <w:r w:rsidRPr="00903B95">
              <w:rPr>
                <w:rFonts w:cstheme="minorHAnsi"/>
                <w:lang w:eastAsia="nl-NL"/>
              </w:rPr>
              <w:t>16.</w:t>
            </w:r>
          </w:p>
        </w:tc>
        <w:tc>
          <w:tcPr>
            <w:tcW w:w="6585" w:type="dxa"/>
            <w:hideMark/>
          </w:tcPr>
          <w:p w14:paraId="2871FA52"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Toont veerkracht.</w:t>
            </w:r>
          </w:p>
        </w:tc>
      </w:tr>
      <w:tr w:rsidR="006C051A" w:rsidRPr="00903B95" w14:paraId="3BF9CEA0"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1A2942F1" w14:textId="77777777" w:rsidR="006C051A" w:rsidRPr="00903B95" w:rsidRDefault="006C051A" w:rsidP="006C051A">
            <w:pPr>
              <w:pStyle w:val="Geenafstand"/>
              <w:rPr>
                <w:rFonts w:cstheme="minorHAnsi"/>
                <w:iCs/>
                <w:lang w:eastAsia="nl-NL"/>
              </w:rPr>
            </w:pPr>
            <w:r w:rsidRPr="00903B95">
              <w:rPr>
                <w:rFonts w:cstheme="minorHAnsi"/>
                <w:iCs/>
                <w:lang w:eastAsia="nl-NL"/>
              </w:rPr>
              <w:t>Sociale autonomie</w:t>
            </w:r>
          </w:p>
        </w:tc>
      </w:tr>
      <w:tr w:rsidR="006C051A" w:rsidRPr="00903B95" w14:paraId="71BFB48B"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79789701" w14:textId="77777777" w:rsidR="006C051A" w:rsidRPr="00903B95" w:rsidRDefault="006C051A" w:rsidP="006C051A">
            <w:pPr>
              <w:pStyle w:val="Geenafstand"/>
              <w:rPr>
                <w:rFonts w:cstheme="minorHAnsi"/>
                <w:lang w:eastAsia="nl-NL"/>
              </w:rPr>
            </w:pPr>
            <w:r w:rsidRPr="00903B95">
              <w:rPr>
                <w:rFonts w:cstheme="minorHAnsi"/>
                <w:lang w:eastAsia="nl-NL"/>
              </w:rPr>
              <w:t>17.</w:t>
            </w:r>
          </w:p>
        </w:tc>
        <w:tc>
          <w:tcPr>
            <w:tcW w:w="6585" w:type="dxa"/>
            <w:hideMark/>
          </w:tcPr>
          <w:p w14:paraId="2245FB20"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Laat merken wat het ergens van vindt..</w:t>
            </w:r>
          </w:p>
        </w:tc>
      </w:tr>
      <w:tr w:rsidR="006C051A" w:rsidRPr="00903B95" w14:paraId="2200E38C"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627E21FE" w14:textId="77777777" w:rsidR="006C051A" w:rsidRPr="00903B95" w:rsidRDefault="006C051A" w:rsidP="006C051A">
            <w:pPr>
              <w:pStyle w:val="Geenafstand"/>
              <w:rPr>
                <w:rFonts w:cstheme="minorHAnsi"/>
                <w:lang w:eastAsia="nl-NL"/>
              </w:rPr>
            </w:pPr>
            <w:r w:rsidRPr="00903B95">
              <w:rPr>
                <w:rFonts w:cstheme="minorHAnsi"/>
                <w:lang w:eastAsia="nl-NL"/>
              </w:rPr>
              <w:t>18.</w:t>
            </w:r>
          </w:p>
        </w:tc>
        <w:tc>
          <w:tcPr>
            <w:tcW w:w="6585" w:type="dxa"/>
            <w:hideMark/>
          </w:tcPr>
          <w:p w14:paraId="1BEB03E3"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Komt voor zichzelf op.</w:t>
            </w:r>
          </w:p>
        </w:tc>
      </w:tr>
      <w:tr w:rsidR="006C051A" w:rsidRPr="00903B95" w14:paraId="097AB612"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172641A9" w14:textId="77777777" w:rsidR="006C051A" w:rsidRPr="00903B95" w:rsidRDefault="006C051A" w:rsidP="006C051A">
            <w:pPr>
              <w:pStyle w:val="Geenafstand"/>
              <w:rPr>
                <w:rFonts w:cstheme="minorHAnsi"/>
                <w:lang w:eastAsia="nl-NL"/>
              </w:rPr>
            </w:pPr>
            <w:r w:rsidRPr="00903B95">
              <w:rPr>
                <w:rFonts w:cstheme="minorHAnsi"/>
                <w:lang w:eastAsia="nl-NL"/>
              </w:rPr>
              <w:t>19.</w:t>
            </w:r>
          </w:p>
        </w:tc>
        <w:tc>
          <w:tcPr>
            <w:tcW w:w="6585" w:type="dxa"/>
            <w:hideMark/>
          </w:tcPr>
          <w:p w14:paraId="31B1B508"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Maakt eigen keuzes.</w:t>
            </w:r>
          </w:p>
        </w:tc>
      </w:tr>
      <w:tr w:rsidR="006C051A" w:rsidRPr="00903B95" w14:paraId="6C8A7841"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43A792ED" w14:textId="77777777" w:rsidR="006C051A" w:rsidRPr="00903B95" w:rsidRDefault="006C051A" w:rsidP="006C051A">
            <w:pPr>
              <w:pStyle w:val="Geenafstand"/>
              <w:rPr>
                <w:rFonts w:cstheme="minorHAnsi"/>
                <w:lang w:eastAsia="nl-NL"/>
              </w:rPr>
            </w:pPr>
            <w:r w:rsidRPr="00903B95">
              <w:rPr>
                <w:rFonts w:cstheme="minorHAnsi"/>
                <w:lang w:eastAsia="nl-NL"/>
              </w:rPr>
              <w:t>20.</w:t>
            </w:r>
          </w:p>
        </w:tc>
        <w:tc>
          <w:tcPr>
            <w:tcW w:w="6585" w:type="dxa"/>
            <w:hideMark/>
          </w:tcPr>
          <w:p w14:paraId="0EBC6564"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Regelt eigen zaken.</w:t>
            </w:r>
          </w:p>
        </w:tc>
      </w:tr>
      <w:tr w:rsidR="006C051A" w:rsidRPr="00903B95" w14:paraId="4BBC1C78"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17344808" w14:textId="77777777" w:rsidR="006C051A" w:rsidRPr="00903B95" w:rsidRDefault="006C051A" w:rsidP="006C051A">
            <w:pPr>
              <w:pStyle w:val="Geenafstand"/>
              <w:rPr>
                <w:rFonts w:cstheme="minorHAnsi"/>
                <w:iCs/>
                <w:lang w:eastAsia="nl-NL"/>
              </w:rPr>
            </w:pPr>
            <w:r w:rsidRPr="00903B95">
              <w:rPr>
                <w:rFonts w:cstheme="minorHAnsi"/>
                <w:iCs/>
                <w:lang w:eastAsia="nl-NL"/>
              </w:rPr>
              <w:t>Impulsbeheersing</w:t>
            </w:r>
          </w:p>
        </w:tc>
      </w:tr>
      <w:tr w:rsidR="006C051A" w:rsidRPr="00903B95" w14:paraId="1AE6F9A3"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0A9CFEF7" w14:textId="77777777" w:rsidR="006C051A" w:rsidRPr="00903B95" w:rsidRDefault="006C051A" w:rsidP="006C051A">
            <w:pPr>
              <w:pStyle w:val="Geenafstand"/>
              <w:rPr>
                <w:rFonts w:cstheme="minorHAnsi"/>
                <w:lang w:eastAsia="nl-NL"/>
              </w:rPr>
            </w:pPr>
            <w:r w:rsidRPr="00903B95">
              <w:rPr>
                <w:rFonts w:cstheme="minorHAnsi"/>
                <w:lang w:eastAsia="nl-NL"/>
              </w:rPr>
              <w:t>21.</w:t>
            </w:r>
          </w:p>
        </w:tc>
        <w:tc>
          <w:tcPr>
            <w:tcW w:w="6585" w:type="dxa"/>
            <w:hideMark/>
          </w:tcPr>
          <w:p w14:paraId="43EDF544"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Wacht met praten of handelen op zijn beurt.</w:t>
            </w:r>
          </w:p>
        </w:tc>
      </w:tr>
      <w:tr w:rsidR="006C051A" w:rsidRPr="00903B95" w14:paraId="51072CDA"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2A03A414" w14:textId="77777777" w:rsidR="006C051A" w:rsidRPr="00903B95" w:rsidRDefault="006C051A" w:rsidP="006C051A">
            <w:pPr>
              <w:pStyle w:val="Geenafstand"/>
              <w:rPr>
                <w:rFonts w:cstheme="minorHAnsi"/>
                <w:lang w:eastAsia="nl-NL"/>
              </w:rPr>
            </w:pPr>
            <w:r w:rsidRPr="00903B95">
              <w:rPr>
                <w:rFonts w:cstheme="minorHAnsi"/>
                <w:lang w:eastAsia="nl-NL"/>
              </w:rPr>
              <w:t>22.</w:t>
            </w:r>
          </w:p>
        </w:tc>
        <w:tc>
          <w:tcPr>
            <w:tcW w:w="6585" w:type="dxa"/>
            <w:hideMark/>
          </w:tcPr>
          <w:p w14:paraId="68BA6024"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Denkt na voor het iets onderneemt, heeft controle over eigen gedrag.</w:t>
            </w:r>
          </w:p>
        </w:tc>
      </w:tr>
      <w:tr w:rsidR="006C051A" w:rsidRPr="00903B95" w14:paraId="609BB3E7"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1B5096FE" w14:textId="77777777" w:rsidR="006C051A" w:rsidRPr="00903B95" w:rsidRDefault="006C051A" w:rsidP="006C051A">
            <w:pPr>
              <w:pStyle w:val="Geenafstand"/>
              <w:rPr>
                <w:rFonts w:cstheme="minorHAnsi"/>
                <w:lang w:eastAsia="nl-NL"/>
              </w:rPr>
            </w:pPr>
            <w:r w:rsidRPr="00903B95">
              <w:rPr>
                <w:rFonts w:cstheme="minorHAnsi"/>
                <w:lang w:eastAsia="nl-NL"/>
              </w:rPr>
              <w:t>23.</w:t>
            </w:r>
          </w:p>
        </w:tc>
        <w:tc>
          <w:tcPr>
            <w:tcW w:w="6585" w:type="dxa"/>
            <w:hideMark/>
          </w:tcPr>
          <w:p w14:paraId="7DBD420C"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Eist weinig aandacht op.</w:t>
            </w:r>
          </w:p>
        </w:tc>
      </w:tr>
      <w:tr w:rsidR="006C051A" w:rsidRPr="00903B95" w14:paraId="7C5B6DB4"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50519456" w14:textId="77777777" w:rsidR="006C051A" w:rsidRPr="00903B95" w:rsidRDefault="006C051A" w:rsidP="006C051A">
            <w:pPr>
              <w:pStyle w:val="Geenafstand"/>
              <w:rPr>
                <w:rFonts w:cstheme="minorHAnsi"/>
                <w:lang w:eastAsia="nl-NL"/>
              </w:rPr>
            </w:pPr>
            <w:r w:rsidRPr="00903B95">
              <w:rPr>
                <w:rFonts w:cstheme="minorHAnsi"/>
                <w:lang w:eastAsia="nl-NL"/>
              </w:rPr>
              <w:t>24.</w:t>
            </w:r>
          </w:p>
        </w:tc>
        <w:tc>
          <w:tcPr>
            <w:tcW w:w="6585" w:type="dxa"/>
            <w:hideMark/>
          </w:tcPr>
          <w:p w14:paraId="64B484E7"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Houdt zich aan de regels.</w:t>
            </w:r>
          </w:p>
        </w:tc>
      </w:tr>
      <w:tr w:rsidR="006C051A" w:rsidRPr="00903B95" w14:paraId="5B0F235A"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7083" w:type="dxa"/>
            <w:gridSpan w:val="2"/>
          </w:tcPr>
          <w:p w14:paraId="5A8C7FC9" w14:textId="77777777" w:rsidR="006C051A" w:rsidRPr="00903B95" w:rsidRDefault="006C051A" w:rsidP="006C051A">
            <w:pPr>
              <w:pStyle w:val="Geenafstand"/>
              <w:rPr>
                <w:rFonts w:cstheme="minorHAnsi"/>
                <w:iCs/>
                <w:lang w:eastAsia="nl-NL"/>
              </w:rPr>
            </w:pPr>
            <w:r w:rsidRPr="00903B95">
              <w:rPr>
                <w:rFonts w:cstheme="minorHAnsi"/>
                <w:iCs/>
                <w:lang w:eastAsia="nl-NL"/>
              </w:rPr>
              <w:t>Inlevingsvermogen</w:t>
            </w:r>
          </w:p>
        </w:tc>
      </w:tr>
      <w:tr w:rsidR="006C051A" w:rsidRPr="00903B95" w14:paraId="7B5FFB3F"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6ECC0BA9" w14:textId="77777777" w:rsidR="006C051A" w:rsidRPr="00903B95" w:rsidRDefault="006C051A" w:rsidP="006C051A">
            <w:pPr>
              <w:pStyle w:val="Geenafstand"/>
              <w:rPr>
                <w:rFonts w:cstheme="minorHAnsi"/>
                <w:lang w:eastAsia="nl-NL"/>
              </w:rPr>
            </w:pPr>
            <w:r w:rsidRPr="00903B95">
              <w:rPr>
                <w:rFonts w:cstheme="minorHAnsi"/>
                <w:lang w:eastAsia="nl-NL"/>
              </w:rPr>
              <w:t>25.</w:t>
            </w:r>
          </w:p>
        </w:tc>
        <w:tc>
          <w:tcPr>
            <w:tcW w:w="6585" w:type="dxa"/>
            <w:hideMark/>
          </w:tcPr>
          <w:p w14:paraId="24E835AD"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Luistert met aandacht naar wat anderen zeggen of vertellen.</w:t>
            </w:r>
          </w:p>
        </w:tc>
      </w:tr>
      <w:tr w:rsidR="006C051A" w:rsidRPr="00903B95" w14:paraId="37A2E061"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2C369214" w14:textId="77777777" w:rsidR="006C051A" w:rsidRPr="00903B95" w:rsidRDefault="006C051A" w:rsidP="006C051A">
            <w:pPr>
              <w:pStyle w:val="Geenafstand"/>
              <w:rPr>
                <w:rFonts w:cstheme="minorHAnsi"/>
                <w:lang w:eastAsia="nl-NL"/>
              </w:rPr>
            </w:pPr>
            <w:r w:rsidRPr="00903B95">
              <w:rPr>
                <w:rFonts w:cstheme="minorHAnsi"/>
                <w:lang w:eastAsia="nl-NL"/>
              </w:rPr>
              <w:t>26.</w:t>
            </w:r>
          </w:p>
        </w:tc>
        <w:tc>
          <w:tcPr>
            <w:tcW w:w="6585" w:type="dxa"/>
            <w:hideMark/>
          </w:tcPr>
          <w:p w14:paraId="448EDC36"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Toont belangstelling voor wat andere kinderen zeggen of doen.</w:t>
            </w:r>
          </w:p>
        </w:tc>
      </w:tr>
      <w:tr w:rsidR="006C051A" w:rsidRPr="00903B95" w14:paraId="2D6E2ECB" w14:textId="77777777" w:rsidTr="006C05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7E86BE21" w14:textId="77777777" w:rsidR="006C051A" w:rsidRPr="00903B95" w:rsidRDefault="006C051A" w:rsidP="006C051A">
            <w:pPr>
              <w:pStyle w:val="Geenafstand"/>
              <w:rPr>
                <w:rFonts w:cstheme="minorHAnsi"/>
                <w:lang w:eastAsia="nl-NL"/>
              </w:rPr>
            </w:pPr>
            <w:r w:rsidRPr="00903B95">
              <w:rPr>
                <w:rFonts w:cstheme="minorHAnsi"/>
                <w:lang w:eastAsia="nl-NL"/>
              </w:rPr>
              <w:t>27.</w:t>
            </w:r>
          </w:p>
        </w:tc>
        <w:tc>
          <w:tcPr>
            <w:tcW w:w="6585" w:type="dxa"/>
            <w:hideMark/>
          </w:tcPr>
          <w:p w14:paraId="1238F07A" w14:textId="77777777" w:rsidR="006C051A" w:rsidRPr="00903B95" w:rsidRDefault="006C051A" w:rsidP="006C051A">
            <w:pPr>
              <w:pStyle w:val="Geenafstand"/>
              <w:cnfStyle w:val="000000100000" w:firstRow="0" w:lastRow="0" w:firstColumn="0" w:lastColumn="0" w:oddVBand="0" w:evenVBand="0" w:oddHBand="1" w:evenHBand="0" w:firstRowFirstColumn="0" w:firstRowLastColumn="0" w:lastRowFirstColumn="0" w:lastRowLastColumn="0"/>
              <w:rPr>
                <w:rFonts w:cstheme="minorHAnsi"/>
                <w:iCs/>
                <w:lang w:eastAsia="nl-NL"/>
              </w:rPr>
            </w:pPr>
            <w:r w:rsidRPr="00903B95">
              <w:rPr>
                <w:rFonts w:cstheme="minorHAnsi"/>
                <w:iCs/>
                <w:lang w:eastAsia="nl-NL"/>
              </w:rPr>
              <w:t>Zegt tegen of doet aardige dingen richting medeleerlingen.</w:t>
            </w:r>
          </w:p>
        </w:tc>
      </w:tr>
      <w:tr w:rsidR="006C051A" w:rsidRPr="00903B95" w14:paraId="789BFEC4" w14:textId="77777777" w:rsidTr="006C051A">
        <w:trPr>
          <w:trHeight w:val="300"/>
        </w:trPr>
        <w:tc>
          <w:tcPr>
            <w:cnfStyle w:val="001000000000" w:firstRow="0" w:lastRow="0" w:firstColumn="1" w:lastColumn="0" w:oddVBand="0" w:evenVBand="0" w:oddHBand="0" w:evenHBand="0" w:firstRowFirstColumn="0" w:firstRowLastColumn="0" w:lastRowFirstColumn="0" w:lastRowLastColumn="0"/>
            <w:tcW w:w="498" w:type="dxa"/>
            <w:hideMark/>
          </w:tcPr>
          <w:p w14:paraId="7705FD9B" w14:textId="77777777" w:rsidR="006C051A" w:rsidRPr="00903B95" w:rsidRDefault="006C051A" w:rsidP="006C051A">
            <w:pPr>
              <w:pStyle w:val="Geenafstand"/>
              <w:rPr>
                <w:rFonts w:cstheme="minorHAnsi"/>
                <w:lang w:eastAsia="nl-NL"/>
              </w:rPr>
            </w:pPr>
            <w:r w:rsidRPr="00903B95">
              <w:rPr>
                <w:rFonts w:cstheme="minorHAnsi"/>
                <w:lang w:eastAsia="nl-NL"/>
              </w:rPr>
              <w:t>28.</w:t>
            </w:r>
          </w:p>
        </w:tc>
        <w:tc>
          <w:tcPr>
            <w:tcW w:w="6585" w:type="dxa"/>
            <w:hideMark/>
          </w:tcPr>
          <w:p w14:paraId="3BDF17AC" w14:textId="77777777" w:rsidR="006C051A" w:rsidRPr="00903B95" w:rsidRDefault="006C051A" w:rsidP="006C051A">
            <w:pPr>
              <w:pStyle w:val="Geenafstand"/>
              <w:cnfStyle w:val="000000000000" w:firstRow="0" w:lastRow="0" w:firstColumn="0" w:lastColumn="0" w:oddVBand="0" w:evenVBand="0" w:oddHBand="0" w:evenHBand="0" w:firstRowFirstColumn="0" w:firstRowLastColumn="0" w:lastRowFirstColumn="0" w:lastRowLastColumn="0"/>
              <w:rPr>
                <w:rFonts w:cstheme="minorHAnsi"/>
                <w:iCs/>
                <w:lang w:eastAsia="nl-NL"/>
              </w:rPr>
            </w:pPr>
            <w:r w:rsidRPr="00903B95">
              <w:rPr>
                <w:rFonts w:cstheme="minorHAnsi"/>
                <w:iCs/>
                <w:lang w:eastAsia="nl-NL"/>
              </w:rPr>
              <w:t>Gedraagt zich behulpzaam.</w:t>
            </w:r>
          </w:p>
        </w:tc>
      </w:tr>
    </w:tbl>
    <w:p w14:paraId="5DB3B733" w14:textId="3F748637" w:rsidR="006C051A" w:rsidRDefault="006C051A" w:rsidP="006C051A">
      <w:pPr>
        <w:spacing w:after="0" w:line="240" w:lineRule="auto"/>
        <w:rPr>
          <w:rFonts w:eastAsia="Times New Roman" w:cs="Times New Roman"/>
        </w:rPr>
      </w:pPr>
      <w:r>
        <w:rPr>
          <w:rFonts w:eastAsia="Times New Roman" w:cs="Times New Roman"/>
        </w:rPr>
        <w:lastRenderedPageBreak/>
        <w:t>Op schoolniveau wordt de score op ZIEN! vastgesteld in leerroutes. Hierdoor kan de school bepalen waar per leerroute naar gestreefd wordt en kan de ontwikkeling van de leerling / de groep (opbrengst gericht) geëvalueerd worden a.d.h.v. dit vastgestelde streefniveau.</w:t>
      </w:r>
    </w:p>
    <w:p w14:paraId="5287F64B" w14:textId="77777777" w:rsidR="006C051A" w:rsidRDefault="006C051A" w:rsidP="006C051A">
      <w:pPr>
        <w:spacing w:after="0" w:line="240" w:lineRule="auto"/>
        <w:rPr>
          <w:rFonts w:eastAsia="Times New Roman" w:cs="Times New Roman"/>
        </w:rPr>
      </w:pPr>
      <w:r>
        <w:rPr>
          <w:rFonts w:eastAsia="Times New Roman" w:cs="Times New Roman"/>
        </w:rPr>
        <w:t xml:space="preserve">Indien een leerling / een groep achterblijft op een dimensie / meerdere dimensies, kan er op verschillende manieren tot een handelingsplan gekomen worden. Vanuit ZIEN! is er nl. een koppeling gemaakt met verschillende leerlijnen (waaronder de CED-leerlijnen, zowel de LG- als ZML-leerlijn, </w:t>
      </w:r>
      <w:proofErr w:type="spellStart"/>
      <w:r>
        <w:rPr>
          <w:rFonts w:eastAsia="Times New Roman" w:cs="Times New Roman"/>
        </w:rPr>
        <w:t>Plancius</w:t>
      </w:r>
      <w:proofErr w:type="spellEnd"/>
      <w:r>
        <w:rPr>
          <w:rFonts w:eastAsia="Times New Roman" w:cs="Times New Roman"/>
        </w:rPr>
        <w:t xml:space="preserve"> is in ontwikkeling) en met verschillende methoden/materialen (waaronder Leefstijl en bijv. STIP voor de ZML). Doordat deze koppelingen gemaakt zijn, kunnen er concrete doelen worden gesteld en kunnen er evt. bijpassende methoden, materialen, activiteiten worden gezocht. Bij deze doelen staan vervolgens concrete suggesties hoe je er als leerkracht aan kunt werken.</w:t>
      </w:r>
    </w:p>
    <w:p w14:paraId="5258DCBD" w14:textId="77777777" w:rsidR="006C051A" w:rsidRDefault="006C051A" w:rsidP="00505507">
      <w:pPr>
        <w:pStyle w:val="Geenafstand"/>
      </w:pPr>
    </w:p>
    <w:p w14:paraId="3071F070" w14:textId="26958D42" w:rsidR="006C051A" w:rsidRDefault="006C051A" w:rsidP="00E80273">
      <w:pPr>
        <w:pStyle w:val="Kop2"/>
      </w:pPr>
      <w:bookmarkStart w:id="12" w:name="_Toc31888060"/>
      <w:r w:rsidRPr="00585162">
        <w:t>Streefdoel per uitstroombestemming</w:t>
      </w:r>
      <w:bookmarkEnd w:id="12"/>
    </w:p>
    <w:p w14:paraId="7B10D2FA" w14:textId="0311C9EA" w:rsidR="006C051A" w:rsidRPr="006C051A" w:rsidRDefault="006C051A" w:rsidP="006C051A">
      <w:r>
        <w:t xml:space="preserve">Het streefdoel op de verschillende dimensies is afhankelijk van het uitstroomniveau van de leerling. In onderstaand schema zijn de streefdoelen te zien per uitstroombestemming. </w:t>
      </w:r>
    </w:p>
    <w:tbl>
      <w:tblPr>
        <w:tblStyle w:val="Rastertabel4-Accent5"/>
        <w:tblW w:w="8784" w:type="dxa"/>
        <w:tblLook w:val="04A0" w:firstRow="1" w:lastRow="0" w:firstColumn="1" w:lastColumn="0" w:noHBand="0" w:noVBand="1"/>
      </w:tblPr>
      <w:tblGrid>
        <w:gridCol w:w="4106"/>
        <w:gridCol w:w="4678"/>
      </w:tblGrid>
      <w:tr w:rsidR="006C051A" w:rsidRPr="00585162" w14:paraId="61D5634E" w14:textId="77777777" w:rsidTr="006C051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1E21CD6F" w14:textId="77777777" w:rsidR="006C051A" w:rsidRPr="00585162" w:rsidRDefault="006C051A" w:rsidP="006C051A">
            <w:pPr>
              <w:rPr>
                <w:rFonts w:cstheme="minorHAnsi"/>
              </w:rPr>
            </w:pPr>
            <w:r w:rsidRPr="00585162">
              <w:rPr>
                <w:rFonts w:cstheme="minorHAnsi"/>
              </w:rPr>
              <w:t>Leerroute</w:t>
            </w:r>
          </w:p>
        </w:tc>
        <w:tc>
          <w:tcPr>
            <w:tcW w:w="4678" w:type="dxa"/>
            <w:vAlign w:val="center"/>
            <w:hideMark/>
          </w:tcPr>
          <w:p w14:paraId="11D2DF83" w14:textId="77777777" w:rsidR="006C051A" w:rsidRPr="00585162" w:rsidRDefault="006C051A" w:rsidP="006C051A">
            <w:pPr>
              <w:cnfStyle w:val="100000000000" w:firstRow="1" w:lastRow="0" w:firstColumn="0" w:lastColumn="0" w:oddVBand="0" w:evenVBand="0" w:oddHBand="0" w:evenHBand="0" w:firstRowFirstColumn="0" w:firstRowLastColumn="0" w:lastRowFirstColumn="0" w:lastRowLastColumn="0"/>
              <w:rPr>
                <w:rFonts w:cstheme="minorHAnsi"/>
              </w:rPr>
            </w:pPr>
            <w:r w:rsidRPr="00585162">
              <w:rPr>
                <w:rFonts w:cstheme="minorHAnsi"/>
              </w:rPr>
              <w:t>Streefdoel om uitstroombestemming te kunnen halen op sociaal-emotioneel gebied</w:t>
            </w:r>
          </w:p>
        </w:tc>
      </w:tr>
      <w:tr w:rsidR="006C051A" w:rsidRPr="00585162" w14:paraId="3CDF3A59" w14:textId="77777777" w:rsidTr="006C05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524F8273" w14:textId="77777777" w:rsidR="006C051A" w:rsidRPr="00585162" w:rsidRDefault="006C051A" w:rsidP="006C051A">
            <w:pPr>
              <w:rPr>
                <w:rFonts w:cstheme="minorHAnsi"/>
                <w:b w:val="0"/>
              </w:rPr>
            </w:pPr>
            <w:proofErr w:type="spellStart"/>
            <w:r w:rsidRPr="00585162">
              <w:rPr>
                <w:rFonts w:cstheme="minorHAnsi"/>
                <w:b w:val="0"/>
              </w:rPr>
              <w:t>Plancius</w:t>
            </w:r>
            <w:proofErr w:type="spellEnd"/>
            <w:r w:rsidRPr="00585162">
              <w:rPr>
                <w:rFonts w:cstheme="minorHAnsi"/>
                <w:b w:val="0"/>
              </w:rPr>
              <w:t xml:space="preserve"> dagbesteding belevingsgericht</w:t>
            </w:r>
          </w:p>
        </w:tc>
        <w:tc>
          <w:tcPr>
            <w:tcW w:w="4678" w:type="dxa"/>
            <w:vAlign w:val="center"/>
            <w:hideMark/>
          </w:tcPr>
          <w:p w14:paraId="4F4C4AD2" w14:textId="7648DFE1" w:rsidR="006C051A" w:rsidRPr="00585162" w:rsidRDefault="006C051A" w:rsidP="006C051A">
            <w:pPr>
              <w:cnfStyle w:val="000000100000" w:firstRow="0" w:lastRow="0" w:firstColumn="0" w:lastColumn="0" w:oddVBand="0" w:evenVBand="0" w:oddHBand="1" w:evenHBand="0" w:firstRowFirstColumn="0" w:firstRowLastColumn="0" w:lastRowFirstColumn="0" w:lastRowLastColumn="0"/>
              <w:rPr>
                <w:rFonts w:cstheme="minorHAnsi"/>
              </w:rPr>
            </w:pPr>
            <w:r w:rsidRPr="00585162">
              <w:rPr>
                <w:rFonts w:cstheme="minorHAnsi"/>
              </w:rPr>
              <w:t>2 (</w:t>
            </w:r>
            <w:r>
              <w:rPr>
                <w:rFonts w:cstheme="minorHAnsi"/>
              </w:rPr>
              <w:t xml:space="preserve">alleen op </w:t>
            </w:r>
            <w:r w:rsidRPr="00585162">
              <w:rPr>
                <w:rFonts w:cstheme="minorHAnsi"/>
              </w:rPr>
              <w:t>WB, BT en SF)</w:t>
            </w:r>
          </w:p>
        </w:tc>
      </w:tr>
      <w:tr w:rsidR="006C051A" w:rsidRPr="00585162" w14:paraId="7C340912" w14:textId="77777777" w:rsidTr="006C051A">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5ACE3CED" w14:textId="77777777" w:rsidR="006C051A" w:rsidRPr="00585162" w:rsidRDefault="006C051A" w:rsidP="006C051A">
            <w:pPr>
              <w:rPr>
                <w:rFonts w:cstheme="minorHAnsi"/>
                <w:b w:val="0"/>
              </w:rPr>
            </w:pPr>
            <w:r w:rsidRPr="00585162">
              <w:rPr>
                <w:rFonts w:cstheme="minorHAnsi"/>
                <w:b w:val="0"/>
              </w:rPr>
              <w:t>ZML dagbesteding belevingsgericht</w:t>
            </w:r>
          </w:p>
        </w:tc>
        <w:tc>
          <w:tcPr>
            <w:tcW w:w="4678" w:type="dxa"/>
            <w:vAlign w:val="center"/>
            <w:hideMark/>
          </w:tcPr>
          <w:p w14:paraId="35042CB6" w14:textId="4112FE13" w:rsidR="006C051A" w:rsidRPr="00585162" w:rsidRDefault="006C051A" w:rsidP="006C051A">
            <w:pPr>
              <w:cnfStyle w:val="000000000000" w:firstRow="0" w:lastRow="0" w:firstColumn="0" w:lastColumn="0" w:oddVBand="0" w:evenVBand="0" w:oddHBand="0" w:evenHBand="0" w:firstRowFirstColumn="0" w:firstRowLastColumn="0" w:lastRowFirstColumn="0" w:lastRowLastColumn="0"/>
              <w:rPr>
                <w:rFonts w:cstheme="minorHAnsi"/>
              </w:rPr>
            </w:pPr>
            <w:r w:rsidRPr="00585162">
              <w:rPr>
                <w:rFonts w:cstheme="minorHAnsi"/>
              </w:rPr>
              <w:t>2 (</w:t>
            </w:r>
            <w:r>
              <w:rPr>
                <w:rFonts w:cstheme="minorHAnsi"/>
              </w:rPr>
              <w:t xml:space="preserve">alleen op </w:t>
            </w:r>
            <w:r w:rsidRPr="00585162">
              <w:rPr>
                <w:rFonts w:cstheme="minorHAnsi"/>
              </w:rPr>
              <w:t>WB, BT en SF)</w:t>
            </w:r>
          </w:p>
        </w:tc>
      </w:tr>
      <w:tr w:rsidR="006C051A" w:rsidRPr="00585162" w14:paraId="40DEFC1B" w14:textId="77777777" w:rsidTr="006C05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734CF843" w14:textId="77777777" w:rsidR="006C051A" w:rsidRPr="00585162" w:rsidRDefault="006C051A" w:rsidP="006C051A">
            <w:pPr>
              <w:rPr>
                <w:rFonts w:cstheme="minorHAnsi"/>
                <w:b w:val="0"/>
              </w:rPr>
            </w:pPr>
            <w:r w:rsidRPr="00585162">
              <w:rPr>
                <w:rFonts w:cstheme="minorHAnsi"/>
                <w:b w:val="0"/>
              </w:rPr>
              <w:t>ZML dagbesteding taak/activiteitgericht</w:t>
            </w:r>
          </w:p>
        </w:tc>
        <w:tc>
          <w:tcPr>
            <w:tcW w:w="4678" w:type="dxa"/>
            <w:vAlign w:val="center"/>
            <w:hideMark/>
          </w:tcPr>
          <w:p w14:paraId="6ADD24F0" w14:textId="77777777" w:rsidR="006C051A" w:rsidRPr="00585162" w:rsidRDefault="006C051A" w:rsidP="006C051A">
            <w:pPr>
              <w:cnfStyle w:val="000000100000" w:firstRow="0" w:lastRow="0" w:firstColumn="0" w:lastColumn="0" w:oddVBand="0" w:evenVBand="0" w:oddHBand="1" w:evenHBand="0" w:firstRowFirstColumn="0" w:firstRowLastColumn="0" w:lastRowFirstColumn="0" w:lastRowLastColumn="0"/>
              <w:rPr>
                <w:rFonts w:cstheme="minorHAnsi"/>
              </w:rPr>
            </w:pPr>
            <w:r w:rsidRPr="00585162">
              <w:rPr>
                <w:rFonts w:cstheme="minorHAnsi"/>
              </w:rPr>
              <w:t>2</w:t>
            </w:r>
          </w:p>
        </w:tc>
      </w:tr>
      <w:tr w:rsidR="006C051A" w:rsidRPr="00585162" w14:paraId="3C511515" w14:textId="77777777" w:rsidTr="006C051A">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457A6775" w14:textId="77777777" w:rsidR="006C051A" w:rsidRPr="00585162" w:rsidRDefault="006C051A" w:rsidP="006C051A">
            <w:pPr>
              <w:rPr>
                <w:rFonts w:cstheme="minorHAnsi"/>
                <w:b w:val="0"/>
              </w:rPr>
            </w:pPr>
            <w:r w:rsidRPr="00585162">
              <w:rPr>
                <w:rFonts w:cstheme="minorHAnsi"/>
                <w:b w:val="0"/>
              </w:rPr>
              <w:t>ZML-arbeid</w:t>
            </w:r>
          </w:p>
        </w:tc>
        <w:tc>
          <w:tcPr>
            <w:tcW w:w="4678" w:type="dxa"/>
            <w:vAlign w:val="center"/>
            <w:hideMark/>
          </w:tcPr>
          <w:p w14:paraId="03DFD092" w14:textId="77777777" w:rsidR="006C051A" w:rsidRPr="00585162" w:rsidRDefault="006C051A" w:rsidP="006C051A">
            <w:pPr>
              <w:cnfStyle w:val="000000000000" w:firstRow="0" w:lastRow="0" w:firstColumn="0" w:lastColumn="0" w:oddVBand="0" w:evenVBand="0" w:oddHBand="0" w:evenHBand="0" w:firstRowFirstColumn="0" w:firstRowLastColumn="0" w:lastRowFirstColumn="0" w:lastRowLastColumn="0"/>
              <w:rPr>
                <w:rFonts w:cstheme="minorHAnsi"/>
              </w:rPr>
            </w:pPr>
            <w:r w:rsidRPr="00585162">
              <w:rPr>
                <w:rFonts w:cstheme="minorHAnsi"/>
              </w:rPr>
              <w:t>2,5-3 zoveel mogelijk</w:t>
            </w:r>
          </w:p>
        </w:tc>
      </w:tr>
      <w:tr w:rsidR="006C051A" w:rsidRPr="00585162" w14:paraId="09AD8869" w14:textId="77777777" w:rsidTr="006C051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0DA28845" w14:textId="77777777" w:rsidR="006C051A" w:rsidRPr="00585162" w:rsidRDefault="006C051A" w:rsidP="006C051A">
            <w:pPr>
              <w:rPr>
                <w:rFonts w:cstheme="minorHAnsi"/>
                <w:b w:val="0"/>
              </w:rPr>
            </w:pPr>
            <w:r w:rsidRPr="00585162">
              <w:rPr>
                <w:rFonts w:cstheme="minorHAnsi"/>
                <w:b w:val="0"/>
              </w:rPr>
              <w:t>LG-Arbeid</w:t>
            </w:r>
          </w:p>
        </w:tc>
        <w:tc>
          <w:tcPr>
            <w:tcW w:w="4678" w:type="dxa"/>
            <w:vAlign w:val="center"/>
            <w:hideMark/>
          </w:tcPr>
          <w:p w14:paraId="2F52770A" w14:textId="77777777" w:rsidR="006C051A" w:rsidRPr="00585162" w:rsidRDefault="006C051A" w:rsidP="006C051A">
            <w:pPr>
              <w:cnfStyle w:val="000000100000" w:firstRow="0" w:lastRow="0" w:firstColumn="0" w:lastColumn="0" w:oddVBand="0" w:evenVBand="0" w:oddHBand="1" w:evenHBand="0" w:firstRowFirstColumn="0" w:firstRowLastColumn="0" w:lastRowFirstColumn="0" w:lastRowLastColumn="0"/>
              <w:rPr>
                <w:rFonts w:cstheme="minorHAnsi"/>
              </w:rPr>
            </w:pPr>
            <w:r w:rsidRPr="00585162">
              <w:rPr>
                <w:rFonts w:cstheme="minorHAnsi"/>
              </w:rPr>
              <w:t>3</w:t>
            </w:r>
          </w:p>
        </w:tc>
      </w:tr>
      <w:tr w:rsidR="006C051A" w:rsidRPr="00585162" w14:paraId="1B4C3952" w14:textId="77777777" w:rsidTr="006C051A">
        <w:trPr>
          <w:trHeight w:val="340"/>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6156EC73" w14:textId="77777777" w:rsidR="006C051A" w:rsidRPr="00585162" w:rsidRDefault="006C051A" w:rsidP="006C051A">
            <w:pPr>
              <w:rPr>
                <w:rFonts w:cstheme="minorHAnsi"/>
                <w:b w:val="0"/>
              </w:rPr>
            </w:pPr>
            <w:r w:rsidRPr="00585162">
              <w:rPr>
                <w:rFonts w:cstheme="minorHAnsi"/>
                <w:b w:val="0"/>
              </w:rPr>
              <w:t>LG-VO</w:t>
            </w:r>
          </w:p>
        </w:tc>
        <w:tc>
          <w:tcPr>
            <w:tcW w:w="4678" w:type="dxa"/>
            <w:vAlign w:val="center"/>
            <w:hideMark/>
          </w:tcPr>
          <w:p w14:paraId="5EB9DC7B" w14:textId="77777777" w:rsidR="006C051A" w:rsidRPr="00585162" w:rsidRDefault="006C051A" w:rsidP="006C051A">
            <w:pPr>
              <w:cnfStyle w:val="000000000000" w:firstRow="0" w:lastRow="0" w:firstColumn="0" w:lastColumn="0" w:oddVBand="0" w:evenVBand="0" w:oddHBand="0" w:evenHBand="0" w:firstRowFirstColumn="0" w:firstRowLastColumn="0" w:lastRowFirstColumn="0" w:lastRowLastColumn="0"/>
              <w:rPr>
                <w:rFonts w:cstheme="minorHAnsi"/>
              </w:rPr>
            </w:pPr>
            <w:r w:rsidRPr="00585162">
              <w:rPr>
                <w:rFonts w:cstheme="minorHAnsi"/>
              </w:rPr>
              <w:t>3</w:t>
            </w:r>
          </w:p>
        </w:tc>
      </w:tr>
    </w:tbl>
    <w:p w14:paraId="03097538" w14:textId="77777777" w:rsidR="00585162" w:rsidRDefault="00585162" w:rsidP="00585162"/>
    <w:p w14:paraId="6E6B5CC3" w14:textId="5C8D0388" w:rsidR="006C051A" w:rsidRDefault="00505507">
      <w:pPr>
        <w:rPr>
          <w:rFonts w:eastAsiaTheme="majorEastAsia" w:cstheme="majorBidi"/>
          <w:b/>
          <w:bCs/>
          <w:szCs w:val="28"/>
        </w:rPr>
      </w:pPr>
      <w:r>
        <w:t xml:space="preserve">Meer informatie en handelingsadviezen met betrekking tot ZIEN! zijn de vinden in </w:t>
      </w:r>
      <w:proofErr w:type="spellStart"/>
      <w:r>
        <w:t>Parnassys</w:t>
      </w:r>
      <w:proofErr w:type="spellEnd"/>
      <w:r>
        <w:t xml:space="preserve"> achter het tabblad ZIEN!</w:t>
      </w:r>
      <w:bookmarkStart w:id="13" w:name="_GoBack"/>
      <w:bookmarkEnd w:id="13"/>
      <w:r w:rsidR="006C051A">
        <w:br w:type="page"/>
      </w:r>
    </w:p>
    <w:p w14:paraId="35952D6A" w14:textId="2ADCA9D0" w:rsidR="00585162" w:rsidRDefault="00585162" w:rsidP="00E80273">
      <w:pPr>
        <w:pStyle w:val="Kop2"/>
      </w:pPr>
      <w:bookmarkStart w:id="14" w:name="_Toc31888061"/>
      <w:r>
        <w:lastRenderedPageBreak/>
        <w:t>Tips bij oudergesprekken ZIEN!</w:t>
      </w:r>
      <w:bookmarkEnd w:id="14"/>
    </w:p>
    <w:p w14:paraId="36FC102D" w14:textId="77777777" w:rsidR="00585162" w:rsidRPr="00533243" w:rsidRDefault="00585162" w:rsidP="00585162">
      <w:pPr>
        <w:pStyle w:val="Geenafstand"/>
      </w:pPr>
    </w:p>
    <w:tbl>
      <w:tblPr>
        <w:tblStyle w:val="Rastertabel2"/>
        <w:tblW w:w="0" w:type="auto"/>
        <w:tblLook w:val="04A0" w:firstRow="1" w:lastRow="0" w:firstColumn="1" w:lastColumn="0" w:noHBand="0" w:noVBand="1"/>
      </w:tblPr>
      <w:tblGrid>
        <w:gridCol w:w="2161"/>
        <w:gridCol w:w="6911"/>
      </w:tblGrid>
      <w:tr w:rsidR="00585162" w:rsidRPr="00533243" w14:paraId="3A909059" w14:textId="77777777" w:rsidTr="0058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7F0571ED" w14:textId="77777777" w:rsidR="00585162" w:rsidRPr="00533243" w:rsidRDefault="00585162" w:rsidP="00585162">
            <w:pPr>
              <w:spacing w:line="276" w:lineRule="auto"/>
              <w:rPr>
                <w:rFonts w:cstheme="minorHAnsi"/>
                <w:sz w:val="20"/>
                <w:szCs w:val="20"/>
              </w:rPr>
            </w:pPr>
            <w:r w:rsidRPr="00533243">
              <w:rPr>
                <w:rFonts w:cstheme="minorHAnsi"/>
                <w:sz w:val="20"/>
                <w:szCs w:val="20"/>
              </w:rPr>
              <w:t>Welkom!</w:t>
            </w:r>
          </w:p>
        </w:tc>
        <w:tc>
          <w:tcPr>
            <w:tcW w:w="6951" w:type="dxa"/>
          </w:tcPr>
          <w:p w14:paraId="0EF07A4D" w14:textId="77777777" w:rsidR="00585162" w:rsidRPr="00533243" w:rsidRDefault="00585162" w:rsidP="00585162">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585162" w:rsidRPr="00533243" w14:paraId="567E5959" w14:textId="77777777" w:rsidTr="0058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6FE7EE5" w14:textId="77777777" w:rsidR="00585162" w:rsidRPr="00533243" w:rsidRDefault="00585162" w:rsidP="00585162">
            <w:pPr>
              <w:spacing w:line="276" w:lineRule="auto"/>
              <w:rPr>
                <w:rFonts w:cstheme="minorHAnsi"/>
                <w:sz w:val="20"/>
                <w:szCs w:val="20"/>
              </w:rPr>
            </w:pPr>
            <w:r w:rsidRPr="00533243">
              <w:rPr>
                <w:rFonts w:cstheme="minorHAnsi"/>
                <w:sz w:val="20"/>
                <w:szCs w:val="20"/>
              </w:rPr>
              <w:t>Doel / verwachtingen afstemmen</w:t>
            </w:r>
          </w:p>
        </w:tc>
        <w:tc>
          <w:tcPr>
            <w:tcW w:w="6951" w:type="dxa"/>
          </w:tcPr>
          <w:p w14:paraId="7C570BDA" w14:textId="77777777" w:rsidR="00585162" w:rsidRPr="00533243" w:rsidRDefault="00585162" w:rsidP="00585162">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Van elkaar horen hoe het kind functioneert op sociaal-emotioneel gebied</w:t>
            </w:r>
          </w:p>
          <w:p w14:paraId="326EA348" w14:textId="77777777" w:rsidR="00585162" w:rsidRPr="00533243" w:rsidRDefault="00585162" w:rsidP="00585162">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Bespreken of we (genoeg) ontwikkeling zien</w:t>
            </w:r>
          </w:p>
          <w:p w14:paraId="597AC903" w14:textId="77777777" w:rsidR="00585162" w:rsidRPr="00533243" w:rsidRDefault="00585162" w:rsidP="00585162">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ALS er ontwikkelpunten zijn: vinden we dat allebei en hoe kunnen we je kind helpen om zich te ontwikkelen?</w:t>
            </w:r>
          </w:p>
        </w:tc>
      </w:tr>
      <w:tr w:rsidR="00585162" w:rsidRPr="00533243" w14:paraId="255F3D9C" w14:textId="77777777" w:rsidTr="00585162">
        <w:tc>
          <w:tcPr>
            <w:cnfStyle w:val="001000000000" w:firstRow="0" w:lastRow="0" w:firstColumn="1" w:lastColumn="0" w:oddVBand="0" w:evenVBand="0" w:oddHBand="0" w:evenHBand="0" w:firstRowFirstColumn="0" w:firstRowLastColumn="0" w:lastRowFirstColumn="0" w:lastRowLastColumn="0"/>
            <w:tcW w:w="2111" w:type="dxa"/>
          </w:tcPr>
          <w:p w14:paraId="48367C54" w14:textId="77777777" w:rsidR="00585162" w:rsidRPr="00533243" w:rsidRDefault="00585162" w:rsidP="00585162">
            <w:pPr>
              <w:spacing w:line="276" w:lineRule="auto"/>
              <w:rPr>
                <w:rFonts w:cstheme="minorHAnsi"/>
                <w:sz w:val="20"/>
                <w:szCs w:val="20"/>
              </w:rPr>
            </w:pPr>
            <w:r w:rsidRPr="00533243">
              <w:rPr>
                <w:rFonts w:cstheme="minorHAnsi"/>
                <w:sz w:val="20"/>
                <w:szCs w:val="20"/>
              </w:rPr>
              <w:t>Hoe gaat het thuis?</w:t>
            </w:r>
          </w:p>
        </w:tc>
        <w:tc>
          <w:tcPr>
            <w:tcW w:w="6951" w:type="dxa"/>
          </w:tcPr>
          <w:p w14:paraId="6D4C89EA"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i/>
                <w:sz w:val="20"/>
                <w:szCs w:val="20"/>
              </w:rPr>
              <w:t xml:space="preserve">(Het zou mooi zijn als ouders vooraf de </w:t>
            </w:r>
            <w:proofErr w:type="spellStart"/>
            <w:r w:rsidRPr="00533243">
              <w:rPr>
                <w:rFonts w:cstheme="minorHAnsi"/>
                <w:i/>
                <w:sz w:val="20"/>
                <w:szCs w:val="20"/>
              </w:rPr>
              <w:t>ZIEN!oudervragenlijst</w:t>
            </w:r>
            <w:proofErr w:type="spellEnd"/>
            <w:r w:rsidRPr="00533243">
              <w:rPr>
                <w:rFonts w:cstheme="minorHAnsi"/>
                <w:i/>
                <w:sz w:val="20"/>
                <w:szCs w:val="20"/>
              </w:rPr>
              <w:t xml:space="preserve"> hebben ingevuld)</w:t>
            </w:r>
            <w:r w:rsidRPr="00533243">
              <w:rPr>
                <w:rFonts w:cstheme="minorHAnsi"/>
                <w:sz w:val="20"/>
                <w:szCs w:val="20"/>
              </w:rPr>
              <w:br/>
              <w:t xml:space="preserve">Anders een open vraag: hoe zit uw kind in zijn vel? hoe gaat het in het contact met andere mensen en kinderen? </w:t>
            </w:r>
          </w:p>
          <w:p w14:paraId="2C53C953"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 xml:space="preserve">Eventueel: ik ben benieuwd hoe het thuis gaat met uw kind. Zou u daar iets over willen vertellen? Of wilt u liever eerst horen hoe het op school gaat? </w:t>
            </w:r>
          </w:p>
        </w:tc>
      </w:tr>
      <w:tr w:rsidR="00585162" w:rsidRPr="00533243" w14:paraId="28E8D076" w14:textId="77777777" w:rsidTr="0058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51CB55F3" w14:textId="77777777" w:rsidR="00585162" w:rsidRPr="00533243" w:rsidRDefault="00585162" w:rsidP="00585162">
            <w:pPr>
              <w:spacing w:line="276" w:lineRule="auto"/>
              <w:rPr>
                <w:rFonts w:cstheme="minorHAnsi"/>
                <w:sz w:val="20"/>
                <w:szCs w:val="20"/>
              </w:rPr>
            </w:pPr>
            <w:r w:rsidRPr="00533243">
              <w:rPr>
                <w:rFonts w:cstheme="minorHAnsi"/>
                <w:sz w:val="20"/>
                <w:szCs w:val="20"/>
              </w:rPr>
              <w:t>Tevreden?</w:t>
            </w:r>
          </w:p>
        </w:tc>
        <w:tc>
          <w:tcPr>
            <w:tcW w:w="6951" w:type="dxa"/>
          </w:tcPr>
          <w:p w14:paraId="00AD21AD"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‘ik ben tevreden over hoe je kind functioneert, want …’</w:t>
            </w:r>
          </w:p>
          <w:p w14:paraId="0CF18786"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‘ik gun je kind dat hij meer … laat zien (of in meer verschillende situaties, zoals… , omdat hij dan …’</w:t>
            </w:r>
          </w:p>
        </w:tc>
      </w:tr>
      <w:tr w:rsidR="00585162" w:rsidRPr="00533243" w14:paraId="1A25D24D" w14:textId="77777777" w:rsidTr="00585162">
        <w:tc>
          <w:tcPr>
            <w:cnfStyle w:val="001000000000" w:firstRow="0" w:lastRow="0" w:firstColumn="1" w:lastColumn="0" w:oddVBand="0" w:evenVBand="0" w:oddHBand="0" w:evenHBand="0" w:firstRowFirstColumn="0" w:firstRowLastColumn="0" w:lastRowFirstColumn="0" w:lastRowLastColumn="0"/>
            <w:tcW w:w="2111" w:type="dxa"/>
          </w:tcPr>
          <w:p w14:paraId="0692075D" w14:textId="77777777" w:rsidR="00585162" w:rsidRPr="00533243" w:rsidRDefault="00585162" w:rsidP="00585162">
            <w:pPr>
              <w:spacing w:line="276" w:lineRule="auto"/>
              <w:rPr>
                <w:rFonts w:cstheme="minorHAnsi"/>
                <w:sz w:val="20"/>
                <w:szCs w:val="20"/>
              </w:rPr>
            </w:pPr>
            <w:r w:rsidRPr="00533243">
              <w:rPr>
                <w:rFonts w:cstheme="minorHAnsi"/>
                <w:sz w:val="20"/>
                <w:szCs w:val="20"/>
              </w:rPr>
              <w:t>Welbevinden</w:t>
            </w:r>
          </w:p>
        </w:tc>
        <w:tc>
          <w:tcPr>
            <w:tcW w:w="6951" w:type="dxa"/>
          </w:tcPr>
          <w:p w14:paraId="2B31375E"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Wat zie je al (+ in wat voor situaties: makkelijke/moeilijke MET voorbeelden)</w:t>
            </w:r>
          </w:p>
        </w:tc>
      </w:tr>
      <w:tr w:rsidR="00585162" w:rsidRPr="00533243" w14:paraId="044E3FB2" w14:textId="77777777" w:rsidTr="0058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38019832" w14:textId="77777777" w:rsidR="00585162" w:rsidRPr="00533243" w:rsidRDefault="00585162" w:rsidP="00585162">
            <w:pPr>
              <w:spacing w:line="276" w:lineRule="auto"/>
              <w:rPr>
                <w:rFonts w:cstheme="minorHAnsi"/>
                <w:sz w:val="20"/>
                <w:szCs w:val="20"/>
              </w:rPr>
            </w:pPr>
            <w:r w:rsidRPr="00533243">
              <w:rPr>
                <w:rFonts w:cstheme="minorHAnsi"/>
                <w:sz w:val="20"/>
                <w:szCs w:val="20"/>
              </w:rPr>
              <w:t>Betrokkenheid</w:t>
            </w:r>
          </w:p>
        </w:tc>
        <w:tc>
          <w:tcPr>
            <w:tcW w:w="6951" w:type="dxa"/>
          </w:tcPr>
          <w:p w14:paraId="30388B8C"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Wat zie je al (+ in wat voor situaties: makkelijke/moeilijke MET voorbeelden)</w:t>
            </w:r>
          </w:p>
        </w:tc>
      </w:tr>
      <w:tr w:rsidR="00585162" w:rsidRPr="00533243" w14:paraId="1692478E" w14:textId="77777777" w:rsidTr="00585162">
        <w:tc>
          <w:tcPr>
            <w:cnfStyle w:val="001000000000" w:firstRow="0" w:lastRow="0" w:firstColumn="1" w:lastColumn="0" w:oddVBand="0" w:evenVBand="0" w:oddHBand="0" w:evenHBand="0" w:firstRowFirstColumn="0" w:firstRowLastColumn="0" w:lastRowFirstColumn="0" w:lastRowLastColumn="0"/>
            <w:tcW w:w="2111" w:type="dxa"/>
          </w:tcPr>
          <w:p w14:paraId="48EE4E3B" w14:textId="77777777" w:rsidR="00585162" w:rsidRPr="00533243" w:rsidRDefault="00585162" w:rsidP="00585162">
            <w:pPr>
              <w:spacing w:line="276" w:lineRule="auto"/>
              <w:rPr>
                <w:rFonts w:cstheme="minorHAnsi"/>
                <w:sz w:val="20"/>
                <w:szCs w:val="20"/>
              </w:rPr>
            </w:pPr>
            <w:r w:rsidRPr="00533243">
              <w:rPr>
                <w:rFonts w:cstheme="minorHAnsi"/>
                <w:sz w:val="20"/>
                <w:szCs w:val="20"/>
              </w:rPr>
              <w:t>Balans ruimtenemen/ ruimtegeven?</w:t>
            </w:r>
          </w:p>
        </w:tc>
        <w:tc>
          <w:tcPr>
            <w:tcW w:w="6951" w:type="dxa"/>
          </w:tcPr>
          <w:p w14:paraId="793BFA9B" w14:textId="77777777" w:rsidR="00585162" w:rsidRPr="00533243" w:rsidRDefault="00585162" w:rsidP="00585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 xml:space="preserve">Objectief typeren: </w:t>
            </w:r>
          </w:p>
          <w:p w14:paraId="0D0A0FF6" w14:textId="77777777" w:rsidR="00585162" w:rsidRPr="00533243" w:rsidRDefault="00585162" w:rsidP="00585162">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(ruimtenemen) Je kind neemt initiatieven (Vraagt uit zichzelf dingen)/ geeft aan wat hij fijn vindt</w:t>
            </w:r>
          </w:p>
          <w:p w14:paraId="56130963" w14:textId="77777777" w:rsidR="00585162" w:rsidRPr="00533243" w:rsidRDefault="00585162" w:rsidP="00585162">
            <w:pPr>
              <w:pStyle w:val="Lijstalinea"/>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(ruimtegeven) én je kind wacht op zijn beurt, staat open voor een ander idee, doet aardig tegen anderen.</w:t>
            </w:r>
          </w:p>
          <w:p w14:paraId="335BFD92" w14:textId="77777777" w:rsidR="00585162" w:rsidRPr="00533243" w:rsidRDefault="00585162" w:rsidP="00585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Als het dat allebei doet, is het voor het kind én voor de omgeving het fijnst.</w:t>
            </w:r>
          </w:p>
          <w:p w14:paraId="6B1BA560" w14:textId="77777777" w:rsidR="00585162" w:rsidRPr="00533243" w:rsidRDefault="00585162" w:rsidP="00585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EA43DD3" w14:textId="77777777" w:rsidR="00585162" w:rsidRPr="00533243" w:rsidRDefault="00585162" w:rsidP="0058516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Vooral één van beide kanten van de balans? geef aan: dat het kind dat al laat zien is positief!, alleen er is meer nodig</w:t>
            </w:r>
          </w:p>
          <w:p w14:paraId="1DE49B80"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62E3ACA"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Als er binnen één van beide kanten van de balans een verschil is (bijvoorbeeld veel SA, maar weinig SI), dan met voorbeelden dat benoemen.</w:t>
            </w:r>
          </w:p>
        </w:tc>
      </w:tr>
      <w:tr w:rsidR="00585162" w:rsidRPr="00533243" w14:paraId="53A144E5" w14:textId="77777777" w:rsidTr="0058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04CFC2D8" w14:textId="77777777" w:rsidR="00585162" w:rsidRPr="00533243" w:rsidRDefault="00585162" w:rsidP="00585162">
            <w:pPr>
              <w:spacing w:line="276" w:lineRule="auto"/>
              <w:rPr>
                <w:rFonts w:cstheme="minorHAnsi"/>
                <w:sz w:val="20"/>
                <w:szCs w:val="20"/>
              </w:rPr>
            </w:pPr>
            <w:r w:rsidRPr="00533243">
              <w:rPr>
                <w:rFonts w:cstheme="minorHAnsi"/>
                <w:sz w:val="20"/>
                <w:szCs w:val="20"/>
              </w:rPr>
              <w:t>Mate waarin sociaal gedrag al getoond</w:t>
            </w:r>
          </w:p>
        </w:tc>
        <w:tc>
          <w:tcPr>
            <w:tcW w:w="6951" w:type="dxa"/>
          </w:tcPr>
          <w:p w14:paraId="31728B0C"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 xml:space="preserve">Mooi! </w:t>
            </w:r>
          </w:p>
          <w:p w14:paraId="124D1624" w14:textId="77777777" w:rsidR="00585162" w:rsidRPr="00533243" w:rsidRDefault="00585162" w:rsidP="00585162">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Je kind kan het al in eenvoudige situaties (noem voorbeelden)</w:t>
            </w:r>
          </w:p>
          <w:p w14:paraId="32572132" w14:textId="77777777" w:rsidR="00585162" w:rsidRPr="00533243" w:rsidRDefault="00585162" w:rsidP="00585162">
            <w:pPr>
              <w:pStyle w:val="Lijstalinea"/>
              <w:numPr>
                <w:ilvl w:val="0"/>
                <w:numId w:val="28"/>
              </w:num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moeilijke situaties lukken vaak/soms/nog niet (voorbeelden)</w:t>
            </w:r>
          </w:p>
        </w:tc>
      </w:tr>
      <w:tr w:rsidR="00585162" w:rsidRPr="00533243" w14:paraId="5978512C" w14:textId="77777777" w:rsidTr="00585162">
        <w:tc>
          <w:tcPr>
            <w:cnfStyle w:val="001000000000" w:firstRow="0" w:lastRow="0" w:firstColumn="1" w:lastColumn="0" w:oddVBand="0" w:evenVBand="0" w:oddHBand="0" w:evenHBand="0" w:firstRowFirstColumn="0" w:firstRowLastColumn="0" w:lastRowFirstColumn="0" w:lastRowLastColumn="0"/>
            <w:tcW w:w="2111" w:type="dxa"/>
          </w:tcPr>
          <w:p w14:paraId="6CDCD4D6" w14:textId="77777777" w:rsidR="00585162" w:rsidRPr="00533243" w:rsidRDefault="00585162" w:rsidP="00585162">
            <w:pPr>
              <w:spacing w:line="276" w:lineRule="auto"/>
              <w:rPr>
                <w:rFonts w:cstheme="minorHAnsi"/>
                <w:sz w:val="20"/>
                <w:szCs w:val="20"/>
              </w:rPr>
            </w:pPr>
            <w:r w:rsidRPr="00533243">
              <w:rPr>
                <w:rFonts w:cstheme="minorHAnsi"/>
                <w:sz w:val="20"/>
                <w:szCs w:val="20"/>
              </w:rPr>
              <w:t>Relatie met uitstroombestemming/ leerroute</w:t>
            </w:r>
          </w:p>
        </w:tc>
        <w:tc>
          <w:tcPr>
            <w:tcW w:w="6951" w:type="dxa"/>
          </w:tcPr>
          <w:p w14:paraId="6EDE192A"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We werken met je kind ernaar toe dat hij straks kan functioneren in een situatie die …</w:t>
            </w:r>
            <w:r w:rsidRPr="00533243">
              <w:rPr>
                <w:rFonts w:cstheme="minorHAnsi"/>
                <w:sz w:val="20"/>
                <w:szCs w:val="20"/>
              </w:rPr>
              <w:br/>
              <w:t xml:space="preserve">Met wat je kind nu laat zien, zou hij daar op sociaal gebied wel/nog niet kunnen functioneren. </w:t>
            </w:r>
          </w:p>
        </w:tc>
      </w:tr>
      <w:tr w:rsidR="00585162" w:rsidRPr="00533243" w14:paraId="508844A2" w14:textId="77777777" w:rsidTr="0058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77CEFAFE" w14:textId="77777777" w:rsidR="00585162" w:rsidRPr="00533243" w:rsidRDefault="00585162" w:rsidP="00585162">
            <w:pPr>
              <w:spacing w:line="276" w:lineRule="auto"/>
              <w:rPr>
                <w:rFonts w:cstheme="minorHAnsi"/>
                <w:sz w:val="20"/>
                <w:szCs w:val="20"/>
              </w:rPr>
            </w:pPr>
            <w:r w:rsidRPr="00533243">
              <w:rPr>
                <w:rFonts w:cstheme="minorHAnsi"/>
                <w:sz w:val="20"/>
                <w:szCs w:val="20"/>
              </w:rPr>
              <w:t>Ontwikkelpunten (mogen of moeten?)</w:t>
            </w:r>
          </w:p>
        </w:tc>
        <w:tc>
          <w:tcPr>
            <w:tcW w:w="6951" w:type="dxa"/>
          </w:tcPr>
          <w:p w14:paraId="5A7FE5B2"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Daarom zouden we de komende periode vooral willen gaan werken aan …</w:t>
            </w:r>
          </w:p>
          <w:p w14:paraId="779BCE94"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 xml:space="preserve">Vind je dat ook belangrijk? Wat zie je je kind thuis al doen? Wat helpt je kind om het gedrag te laten zien? </w:t>
            </w:r>
          </w:p>
          <w:p w14:paraId="2F50F9B4"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 xml:space="preserve">Hoe zouden we sámen het kind kunnen helpen? </w:t>
            </w:r>
          </w:p>
        </w:tc>
      </w:tr>
      <w:tr w:rsidR="00585162" w:rsidRPr="00533243" w14:paraId="0F96B306" w14:textId="77777777" w:rsidTr="00585162">
        <w:tc>
          <w:tcPr>
            <w:cnfStyle w:val="001000000000" w:firstRow="0" w:lastRow="0" w:firstColumn="1" w:lastColumn="0" w:oddVBand="0" w:evenVBand="0" w:oddHBand="0" w:evenHBand="0" w:firstRowFirstColumn="0" w:firstRowLastColumn="0" w:lastRowFirstColumn="0" w:lastRowLastColumn="0"/>
            <w:tcW w:w="2111" w:type="dxa"/>
          </w:tcPr>
          <w:p w14:paraId="16BDD751" w14:textId="77777777" w:rsidR="00585162" w:rsidRPr="00533243" w:rsidRDefault="00585162" w:rsidP="00585162">
            <w:pPr>
              <w:spacing w:line="276" w:lineRule="auto"/>
              <w:rPr>
                <w:rFonts w:cstheme="minorHAnsi"/>
                <w:sz w:val="20"/>
                <w:szCs w:val="20"/>
              </w:rPr>
            </w:pPr>
            <w:r w:rsidRPr="00533243">
              <w:rPr>
                <w:rFonts w:cstheme="minorHAnsi"/>
                <w:sz w:val="20"/>
                <w:szCs w:val="20"/>
              </w:rPr>
              <w:t>Relatie met uitstroombestemming/ leerroute</w:t>
            </w:r>
          </w:p>
        </w:tc>
        <w:tc>
          <w:tcPr>
            <w:tcW w:w="6951" w:type="dxa"/>
          </w:tcPr>
          <w:p w14:paraId="0BF9F773" w14:textId="77777777" w:rsidR="00585162" w:rsidRPr="00533243" w:rsidRDefault="00585162" w:rsidP="0058516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3243">
              <w:rPr>
                <w:rFonts w:cstheme="minorHAnsi"/>
                <w:sz w:val="20"/>
                <w:szCs w:val="20"/>
              </w:rPr>
              <w:t>We werken met je kind ernaar toe dat hij straks kan functioneren in een situatie die …</w:t>
            </w:r>
            <w:r w:rsidRPr="00533243">
              <w:rPr>
                <w:rFonts w:cstheme="minorHAnsi"/>
                <w:sz w:val="20"/>
                <w:szCs w:val="20"/>
              </w:rPr>
              <w:br/>
              <w:t xml:space="preserve">Met wat je kind nu laat zien, zou hij daar op sociaal gebied wel/nog niet kunnen functioneren. </w:t>
            </w:r>
          </w:p>
        </w:tc>
      </w:tr>
      <w:tr w:rsidR="00585162" w:rsidRPr="00533243" w14:paraId="40C9EEB3" w14:textId="77777777" w:rsidTr="0058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235EA228" w14:textId="77777777" w:rsidR="00585162" w:rsidRPr="00533243" w:rsidRDefault="00585162" w:rsidP="00585162">
            <w:pPr>
              <w:spacing w:line="276" w:lineRule="auto"/>
              <w:rPr>
                <w:rFonts w:cstheme="minorHAnsi"/>
                <w:sz w:val="20"/>
                <w:szCs w:val="20"/>
              </w:rPr>
            </w:pPr>
            <w:r w:rsidRPr="00533243">
              <w:rPr>
                <w:rFonts w:cstheme="minorHAnsi"/>
                <w:sz w:val="20"/>
                <w:szCs w:val="20"/>
              </w:rPr>
              <w:t>Ontwikkelpunten (mogen of moeten?)</w:t>
            </w:r>
          </w:p>
        </w:tc>
        <w:tc>
          <w:tcPr>
            <w:tcW w:w="6951" w:type="dxa"/>
          </w:tcPr>
          <w:p w14:paraId="007F9C1F"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Daarom zouden we de komende periode vooral willen gaan werken aan …</w:t>
            </w:r>
          </w:p>
          <w:p w14:paraId="3A94FE98"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 xml:space="preserve">Vind je dat ook belangrijk? Wat zie je je kind thuis al doen? Wat helpt je kind om het gedrag te laten zien? </w:t>
            </w:r>
          </w:p>
          <w:p w14:paraId="00F7E2F1" w14:textId="77777777" w:rsidR="00585162" w:rsidRPr="00533243" w:rsidRDefault="00585162" w:rsidP="005851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33243">
              <w:rPr>
                <w:rFonts w:cstheme="minorHAnsi"/>
                <w:sz w:val="20"/>
                <w:szCs w:val="20"/>
              </w:rPr>
              <w:t xml:space="preserve">Hoe zouden we sámen het kind kunnen helpen? </w:t>
            </w:r>
          </w:p>
        </w:tc>
      </w:tr>
    </w:tbl>
    <w:p w14:paraId="5A9E738D" w14:textId="77777777" w:rsidR="00585162" w:rsidRPr="00532996" w:rsidRDefault="00585162" w:rsidP="00532996"/>
    <w:p w14:paraId="4B9E6BD9" w14:textId="77777777" w:rsidR="00532996" w:rsidRDefault="00532996">
      <w:pPr>
        <w:rPr>
          <w:rFonts w:eastAsiaTheme="majorEastAsia" w:cstheme="majorBidi"/>
          <w:b/>
          <w:bCs/>
          <w:szCs w:val="28"/>
        </w:rPr>
      </w:pPr>
      <w:r>
        <w:br w:type="page"/>
      </w:r>
    </w:p>
    <w:p w14:paraId="02EFD215" w14:textId="0D7E9172" w:rsidR="00916ADC" w:rsidRDefault="00916ADC" w:rsidP="00894050">
      <w:pPr>
        <w:pStyle w:val="Kop1"/>
      </w:pPr>
      <w:bookmarkStart w:id="15" w:name="_Toc31888062"/>
      <w:r w:rsidRPr="00F84EE3">
        <w:rPr>
          <w:noProof/>
        </w:rPr>
        <w:lastRenderedPageBreak/>
        <w:drawing>
          <wp:anchor distT="0" distB="0" distL="114300" distR="114300" simplePos="0" relativeHeight="251676672" behindDoc="0" locked="0" layoutInCell="1" allowOverlap="1" wp14:anchorId="455B11B9" wp14:editId="13B31FB4">
            <wp:simplePos x="0" y="0"/>
            <wp:positionH relativeFrom="margin">
              <wp:posOffset>3931920</wp:posOffset>
            </wp:positionH>
            <wp:positionV relativeFrom="paragraph">
              <wp:posOffset>162</wp:posOffset>
            </wp:positionV>
            <wp:extent cx="1828800" cy="988695"/>
            <wp:effectExtent l="0" t="0" r="0"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ylscho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988695"/>
                    </a:xfrm>
                    <a:prstGeom prst="rect">
                      <a:avLst/>
                    </a:prstGeom>
                  </pic:spPr>
                </pic:pic>
              </a:graphicData>
            </a:graphic>
            <wp14:sizeRelV relativeFrom="margin">
              <wp14:pctHeight>0</wp14:pctHeight>
            </wp14:sizeRelV>
          </wp:anchor>
        </w:drawing>
      </w:r>
      <w:r w:rsidR="00894050">
        <w:t>B</w:t>
      </w:r>
      <w:r w:rsidRPr="00F84EE3">
        <w:t xml:space="preserve">ijlage 1: </w:t>
      </w:r>
      <w:r>
        <w:t>Visie Sociale Veiligheid</w:t>
      </w:r>
      <w:bookmarkEnd w:id="15"/>
    </w:p>
    <w:p w14:paraId="405CAE27" w14:textId="61BE5153" w:rsidR="00916ADC" w:rsidRDefault="00916ADC" w:rsidP="00916ADC"/>
    <w:p w14:paraId="1523ADD7" w14:textId="77777777" w:rsidR="00916ADC" w:rsidRPr="00DD063C" w:rsidRDefault="00916ADC" w:rsidP="00916ADC">
      <w:pPr>
        <w:rPr>
          <w:rFonts w:cstheme="minorHAnsi"/>
          <w:b/>
          <w:i/>
          <w:color w:val="000000"/>
          <w:sz w:val="24"/>
          <w:szCs w:val="24"/>
        </w:rPr>
      </w:pPr>
      <w:r w:rsidRPr="00DD063C">
        <w:rPr>
          <w:rFonts w:cstheme="minorHAnsi"/>
          <w:b/>
          <w:i/>
          <w:color w:val="000000"/>
          <w:sz w:val="24"/>
          <w:szCs w:val="24"/>
        </w:rPr>
        <w:t>Droom het, weet het, doe het!</w:t>
      </w:r>
    </w:p>
    <w:p w14:paraId="273AC381" w14:textId="77777777" w:rsidR="00916ADC" w:rsidRPr="00505507" w:rsidRDefault="00916ADC" w:rsidP="00916ADC">
      <w:pPr>
        <w:spacing w:after="0" w:line="240" w:lineRule="auto"/>
        <w:rPr>
          <w:color w:val="000000"/>
          <w:sz w:val="21"/>
          <w:szCs w:val="21"/>
          <w:u w:val="single"/>
        </w:rPr>
      </w:pPr>
      <w:r w:rsidRPr="00505507">
        <w:rPr>
          <w:color w:val="000000"/>
          <w:sz w:val="21"/>
          <w:szCs w:val="21"/>
          <w:u w:val="single"/>
        </w:rPr>
        <w:t xml:space="preserve">Centrale begrippen: </w:t>
      </w:r>
    </w:p>
    <w:p w14:paraId="146AE111" w14:textId="77777777" w:rsidR="00916ADC" w:rsidRPr="00505507" w:rsidRDefault="00916ADC" w:rsidP="00916ADC">
      <w:pPr>
        <w:spacing w:after="0" w:line="240" w:lineRule="auto"/>
        <w:jc w:val="both"/>
        <w:rPr>
          <w:color w:val="000000"/>
          <w:sz w:val="21"/>
          <w:szCs w:val="21"/>
        </w:rPr>
      </w:pPr>
      <w:r w:rsidRPr="00505507">
        <w:rPr>
          <w:color w:val="000000"/>
          <w:sz w:val="21"/>
          <w:szCs w:val="21"/>
        </w:rPr>
        <w:t xml:space="preserve">Veiligheid, (Zelf)Vertrouwen, Respect, Emoties, Relatie, Autonomie, Zelfstandigheid, Competentie </w:t>
      </w:r>
    </w:p>
    <w:p w14:paraId="6348FB4D" w14:textId="77777777" w:rsidR="00916ADC" w:rsidRPr="00505507" w:rsidRDefault="00916ADC" w:rsidP="00916ADC">
      <w:pPr>
        <w:spacing w:after="0" w:line="240" w:lineRule="auto"/>
        <w:rPr>
          <w:color w:val="000000"/>
          <w:sz w:val="21"/>
          <w:szCs w:val="21"/>
        </w:rPr>
      </w:pPr>
    </w:p>
    <w:p w14:paraId="01DDA6AC" w14:textId="77777777" w:rsidR="00916ADC" w:rsidRPr="00505507" w:rsidRDefault="00916ADC" w:rsidP="00916ADC">
      <w:pPr>
        <w:spacing w:after="0" w:line="240" w:lineRule="auto"/>
        <w:rPr>
          <w:color w:val="000000"/>
          <w:sz w:val="21"/>
          <w:szCs w:val="21"/>
          <w:u w:val="single"/>
        </w:rPr>
      </w:pPr>
      <w:r w:rsidRPr="00505507">
        <w:rPr>
          <w:color w:val="000000"/>
          <w:sz w:val="21"/>
          <w:szCs w:val="21"/>
          <w:u w:val="single"/>
        </w:rPr>
        <w:t>Missie:</w:t>
      </w:r>
    </w:p>
    <w:p w14:paraId="2F4FC4F7" w14:textId="77777777" w:rsidR="00916ADC" w:rsidRPr="00505507" w:rsidRDefault="00916ADC" w:rsidP="00916ADC">
      <w:pPr>
        <w:spacing w:after="0" w:line="240" w:lineRule="auto"/>
        <w:jc w:val="both"/>
        <w:rPr>
          <w:color w:val="000000"/>
          <w:sz w:val="21"/>
          <w:szCs w:val="21"/>
          <w:u w:val="single"/>
        </w:rPr>
      </w:pPr>
      <w:r w:rsidRPr="00505507">
        <w:rPr>
          <w:sz w:val="21"/>
          <w:szCs w:val="21"/>
        </w:rPr>
        <w:t xml:space="preserve">De Mytylschool Roosendaal geeft </w:t>
      </w:r>
      <w:r w:rsidRPr="00505507">
        <w:rPr>
          <w:i/>
          <w:sz w:val="21"/>
          <w:szCs w:val="21"/>
        </w:rPr>
        <w:t>vertrouwen</w:t>
      </w:r>
      <w:r w:rsidRPr="00505507">
        <w:rPr>
          <w:sz w:val="21"/>
          <w:szCs w:val="21"/>
        </w:rPr>
        <w:t xml:space="preserve"> aan leerlingen en biedt een </w:t>
      </w:r>
      <w:r w:rsidRPr="00505507">
        <w:rPr>
          <w:i/>
          <w:sz w:val="21"/>
          <w:szCs w:val="21"/>
        </w:rPr>
        <w:t>veilige en positieve leeromgeving</w:t>
      </w:r>
      <w:r w:rsidRPr="00505507">
        <w:rPr>
          <w:sz w:val="21"/>
          <w:szCs w:val="21"/>
        </w:rPr>
        <w:t xml:space="preserve">. Er wordt gebruik gemaakt van de sterke kanten van een leerling en rekening gehouden met de zwakkere kanten, zodat de leerling zich </w:t>
      </w:r>
      <w:r w:rsidRPr="00505507">
        <w:rPr>
          <w:i/>
          <w:sz w:val="21"/>
          <w:szCs w:val="21"/>
        </w:rPr>
        <w:t>veilig</w:t>
      </w:r>
      <w:r w:rsidRPr="00505507">
        <w:rPr>
          <w:sz w:val="21"/>
          <w:szCs w:val="21"/>
        </w:rPr>
        <w:t xml:space="preserve">, </w:t>
      </w:r>
      <w:r w:rsidRPr="00505507">
        <w:rPr>
          <w:i/>
          <w:sz w:val="21"/>
          <w:szCs w:val="21"/>
        </w:rPr>
        <w:t>gerespecteerd</w:t>
      </w:r>
      <w:r w:rsidRPr="00505507">
        <w:rPr>
          <w:sz w:val="21"/>
          <w:szCs w:val="21"/>
        </w:rPr>
        <w:t xml:space="preserve"> en geaccepteerd voelt. Hierdoor ontwikkelen de leerlingen zich tot een zo </w:t>
      </w:r>
      <w:r w:rsidRPr="00505507">
        <w:rPr>
          <w:i/>
          <w:sz w:val="21"/>
          <w:szCs w:val="21"/>
        </w:rPr>
        <w:t>zelfstandig</w:t>
      </w:r>
      <w:r w:rsidRPr="00505507">
        <w:rPr>
          <w:sz w:val="21"/>
          <w:szCs w:val="21"/>
        </w:rPr>
        <w:t xml:space="preserve"> en </w:t>
      </w:r>
      <w:r w:rsidRPr="00505507">
        <w:rPr>
          <w:i/>
          <w:sz w:val="21"/>
          <w:szCs w:val="21"/>
        </w:rPr>
        <w:t>autonoom</w:t>
      </w:r>
      <w:r w:rsidRPr="00505507">
        <w:rPr>
          <w:sz w:val="21"/>
          <w:szCs w:val="21"/>
        </w:rPr>
        <w:t xml:space="preserve"> mogelijk persoon en leren ze bij – het individu passende – vaardigheden om te functioneren in de maatschappij.</w:t>
      </w:r>
    </w:p>
    <w:p w14:paraId="2243FF37" w14:textId="77777777" w:rsidR="00916ADC" w:rsidRPr="00505507" w:rsidRDefault="00916ADC" w:rsidP="00916ADC">
      <w:pPr>
        <w:spacing w:after="0" w:line="240" w:lineRule="auto"/>
        <w:rPr>
          <w:color w:val="000000"/>
          <w:sz w:val="21"/>
          <w:szCs w:val="21"/>
          <w:u w:val="single"/>
        </w:rPr>
      </w:pPr>
    </w:p>
    <w:p w14:paraId="25A2B667" w14:textId="77777777" w:rsidR="00916ADC" w:rsidRPr="00505507" w:rsidRDefault="00916ADC" w:rsidP="00916ADC">
      <w:pPr>
        <w:spacing w:after="0" w:line="240" w:lineRule="auto"/>
        <w:rPr>
          <w:color w:val="000000"/>
          <w:sz w:val="21"/>
          <w:szCs w:val="21"/>
          <w:u w:val="single"/>
        </w:rPr>
      </w:pPr>
      <w:r w:rsidRPr="00505507">
        <w:rPr>
          <w:color w:val="000000"/>
          <w:sz w:val="21"/>
          <w:szCs w:val="21"/>
          <w:u w:val="single"/>
        </w:rPr>
        <w:t>Visie:</w:t>
      </w:r>
    </w:p>
    <w:p w14:paraId="6E3C4397" w14:textId="77777777" w:rsidR="00916ADC" w:rsidRPr="00505507" w:rsidRDefault="00916ADC" w:rsidP="00916ADC">
      <w:pPr>
        <w:spacing w:after="0" w:line="240" w:lineRule="auto"/>
        <w:jc w:val="both"/>
        <w:rPr>
          <w:sz w:val="21"/>
          <w:szCs w:val="21"/>
        </w:rPr>
      </w:pPr>
      <w:r w:rsidRPr="00505507">
        <w:rPr>
          <w:sz w:val="21"/>
          <w:szCs w:val="21"/>
        </w:rPr>
        <w:t xml:space="preserve">De sociale en emotionele ontwikkeling wordt gezien als een proces waarin fundamentele levensvaardigheden worden verworven. Het bieden van een </w:t>
      </w:r>
      <w:r w:rsidRPr="00505507">
        <w:rPr>
          <w:i/>
          <w:sz w:val="21"/>
          <w:szCs w:val="21"/>
        </w:rPr>
        <w:t>veilige</w:t>
      </w:r>
      <w:r w:rsidRPr="00505507">
        <w:rPr>
          <w:sz w:val="21"/>
          <w:szCs w:val="21"/>
        </w:rPr>
        <w:t xml:space="preserve"> leer- en leefomgeving en het creëren van een positief klimaat is voorwaardelijk voor het ontwikkelen van sociale en emotionele vaardigheden. De aspecten van een </w:t>
      </w:r>
      <w:r w:rsidRPr="00505507">
        <w:rPr>
          <w:i/>
          <w:sz w:val="21"/>
          <w:szCs w:val="21"/>
        </w:rPr>
        <w:t>veilige</w:t>
      </w:r>
      <w:r w:rsidRPr="00505507">
        <w:rPr>
          <w:sz w:val="21"/>
          <w:szCs w:val="21"/>
        </w:rPr>
        <w:t xml:space="preserve"> leer- en leefomgeving en een positief klimaat zijn vertaald in een pedagogische aanpak.  Er zijn diverse factoren die een positief effect hebben op de ontwikkeling van het kind en het pedagogische (leer)klimaat in de groep, nl.:</w:t>
      </w:r>
    </w:p>
    <w:p w14:paraId="18F9DE36" w14:textId="77777777" w:rsidR="00916ADC" w:rsidRPr="00505507" w:rsidRDefault="00916ADC" w:rsidP="0090439C">
      <w:pPr>
        <w:pStyle w:val="Lijstalinea"/>
        <w:numPr>
          <w:ilvl w:val="0"/>
          <w:numId w:val="5"/>
        </w:numPr>
        <w:spacing w:after="0" w:line="240" w:lineRule="auto"/>
        <w:jc w:val="both"/>
        <w:rPr>
          <w:sz w:val="21"/>
          <w:szCs w:val="21"/>
        </w:rPr>
      </w:pPr>
      <w:r w:rsidRPr="00505507">
        <w:rPr>
          <w:sz w:val="21"/>
          <w:szCs w:val="21"/>
        </w:rPr>
        <w:t>het opdoen van positieve ervaringen (</w:t>
      </w:r>
      <w:r w:rsidRPr="00505507">
        <w:rPr>
          <w:i/>
          <w:sz w:val="21"/>
          <w:szCs w:val="21"/>
        </w:rPr>
        <w:t>competentie / competent voelen</w:t>
      </w:r>
      <w:r w:rsidRPr="00505507">
        <w:rPr>
          <w:sz w:val="21"/>
          <w:szCs w:val="21"/>
        </w:rPr>
        <w:t xml:space="preserve">). </w:t>
      </w:r>
    </w:p>
    <w:p w14:paraId="44CE75E3" w14:textId="77777777" w:rsidR="00916ADC" w:rsidRPr="00505507" w:rsidRDefault="00916ADC" w:rsidP="0090439C">
      <w:pPr>
        <w:pStyle w:val="Lijstalinea"/>
        <w:numPr>
          <w:ilvl w:val="0"/>
          <w:numId w:val="5"/>
        </w:numPr>
        <w:spacing w:after="0" w:line="240" w:lineRule="auto"/>
        <w:jc w:val="both"/>
        <w:rPr>
          <w:sz w:val="21"/>
          <w:szCs w:val="21"/>
        </w:rPr>
      </w:pPr>
      <w:r w:rsidRPr="00505507">
        <w:rPr>
          <w:sz w:val="21"/>
          <w:szCs w:val="21"/>
        </w:rPr>
        <w:t xml:space="preserve">de mate van welbevinden </w:t>
      </w:r>
      <w:r w:rsidRPr="00505507">
        <w:rPr>
          <w:i/>
          <w:sz w:val="21"/>
          <w:szCs w:val="21"/>
        </w:rPr>
        <w:t>(relatie / zich veilig voelen)</w:t>
      </w:r>
      <w:r w:rsidRPr="00505507">
        <w:rPr>
          <w:sz w:val="21"/>
          <w:szCs w:val="21"/>
        </w:rPr>
        <w:t xml:space="preserve">. </w:t>
      </w:r>
    </w:p>
    <w:p w14:paraId="3F8D6F1D" w14:textId="77777777" w:rsidR="00916ADC" w:rsidRPr="00505507" w:rsidRDefault="00916ADC" w:rsidP="0090439C">
      <w:pPr>
        <w:pStyle w:val="Lijstalinea"/>
        <w:numPr>
          <w:ilvl w:val="0"/>
          <w:numId w:val="5"/>
        </w:numPr>
        <w:spacing w:after="0" w:line="240" w:lineRule="auto"/>
        <w:jc w:val="both"/>
        <w:rPr>
          <w:sz w:val="21"/>
          <w:szCs w:val="21"/>
        </w:rPr>
      </w:pPr>
      <w:r w:rsidRPr="00505507">
        <w:rPr>
          <w:sz w:val="21"/>
          <w:szCs w:val="21"/>
        </w:rPr>
        <w:t xml:space="preserve">het evenwicht tussen bieden van </w:t>
      </w:r>
      <w:r w:rsidRPr="00505507">
        <w:rPr>
          <w:i/>
          <w:sz w:val="21"/>
          <w:szCs w:val="21"/>
        </w:rPr>
        <w:t>autonomie</w:t>
      </w:r>
      <w:r w:rsidRPr="00505507">
        <w:rPr>
          <w:sz w:val="21"/>
          <w:szCs w:val="21"/>
        </w:rPr>
        <w:t xml:space="preserve"> en het stellen van grenzen (</w:t>
      </w:r>
      <w:r w:rsidRPr="00505507">
        <w:rPr>
          <w:i/>
          <w:sz w:val="21"/>
          <w:szCs w:val="21"/>
        </w:rPr>
        <w:t>autonomie / zich autonoom voelen</w:t>
      </w:r>
      <w:r w:rsidRPr="00505507">
        <w:rPr>
          <w:sz w:val="21"/>
          <w:szCs w:val="21"/>
        </w:rPr>
        <w:t>)</w:t>
      </w:r>
    </w:p>
    <w:p w14:paraId="2FEC89B9" w14:textId="77777777" w:rsidR="00916ADC" w:rsidRPr="00505507" w:rsidRDefault="00916ADC" w:rsidP="00916ADC">
      <w:pPr>
        <w:pStyle w:val="Lijstalinea"/>
        <w:spacing w:after="0" w:line="240" w:lineRule="auto"/>
        <w:ind w:left="360"/>
        <w:jc w:val="both"/>
        <w:rPr>
          <w:sz w:val="21"/>
          <w:szCs w:val="21"/>
        </w:rPr>
      </w:pPr>
    </w:p>
    <w:p w14:paraId="206C3E0C" w14:textId="77777777" w:rsidR="00916ADC" w:rsidRPr="00505507" w:rsidRDefault="00916ADC" w:rsidP="00916ADC">
      <w:pPr>
        <w:spacing w:after="0" w:line="240" w:lineRule="auto"/>
        <w:jc w:val="both"/>
        <w:rPr>
          <w:sz w:val="21"/>
          <w:szCs w:val="21"/>
        </w:rPr>
      </w:pPr>
      <w:r w:rsidRPr="00505507">
        <w:rPr>
          <w:sz w:val="21"/>
          <w:szCs w:val="21"/>
        </w:rPr>
        <w:t xml:space="preserve">De leerkracht is degene die het meest invloed heeft op het pedagogisch klimaat in de klas. Het uitgangspunt van de pedagogische aanpak op de Mytylschool vindt zijn grondslag in de overtuiging dat ieder mens ernaar verlangt zich </w:t>
      </w:r>
      <w:r w:rsidRPr="00505507">
        <w:rPr>
          <w:i/>
          <w:sz w:val="21"/>
          <w:szCs w:val="21"/>
        </w:rPr>
        <w:t>veilig</w:t>
      </w:r>
      <w:r w:rsidRPr="00505507">
        <w:rPr>
          <w:sz w:val="21"/>
          <w:szCs w:val="21"/>
        </w:rPr>
        <w:t xml:space="preserve"> en geliefd te voelen. Dit vertaalt zich in de keuze om in de begeleiding naar onze leerlingen een houding uit te stralen van voorwaardelijkheid, gelijkwaardigheid en geweldloosheid. Centraal daarbij staat de aanwezigheid en betrokkenheid van een volwassene.  De volwassene ondersteunt en accepteert de leerling onvoorwaardelijk, waardoor de leerling zich verbonden gaat voelen, </w:t>
      </w:r>
      <w:r w:rsidRPr="00505507">
        <w:rPr>
          <w:i/>
          <w:sz w:val="21"/>
          <w:szCs w:val="21"/>
        </w:rPr>
        <w:t>vertrouwen</w:t>
      </w:r>
      <w:r w:rsidRPr="00505507">
        <w:rPr>
          <w:sz w:val="21"/>
          <w:szCs w:val="21"/>
        </w:rPr>
        <w:t xml:space="preserve"> kan opbouwen en een </w:t>
      </w:r>
      <w:r w:rsidRPr="00505507">
        <w:rPr>
          <w:i/>
          <w:sz w:val="21"/>
          <w:szCs w:val="21"/>
        </w:rPr>
        <w:t>relatie</w:t>
      </w:r>
      <w:r w:rsidRPr="00505507">
        <w:rPr>
          <w:sz w:val="21"/>
          <w:szCs w:val="21"/>
        </w:rPr>
        <w:t xml:space="preserve"> aan kan gaan met de volwassene. Dat betekent dat het gedrag van een leerling geen invloed heeft op de gevoelens en ondersteunende houding van de volwassene, ook niet indien er sprake is van gedragsproblemen. De ontwikkeling wordt nl. juist gestimuleerd door het consequent blijven </w:t>
      </w:r>
      <w:r w:rsidRPr="00505507">
        <w:rPr>
          <w:i/>
          <w:sz w:val="21"/>
          <w:szCs w:val="21"/>
        </w:rPr>
        <w:t>stellen van steunende/sturende grenzen</w:t>
      </w:r>
      <w:r w:rsidRPr="00505507">
        <w:rPr>
          <w:sz w:val="21"/>
          <w:szCs w:val="21"/>
        </w:rPr>
        <w:t xml:space="preserve"> en door gericht te zijn op </w:t>
      </w:r>
      <w:r w:rsidRPr="00505507">
        <w:rPr>
          <w:i/>
          <w:sz w:val="21"/>
          <w:szCs w:val="21"/>
        </w:rPr>
        <w:t>het gewenste gedrag door dat positief te benoemen</w:t>
      </w:r>
      <w:r w:rsidRPr="00505507">
        <w:rPr>
          <w:sz w:val="21"/>
          <w:szCs w:val="21"/>
        </w:rPr>
        <w:t>. Kritische zelfreflectie van de volwassenen en steun van anderen zijn essentiële ingrediënten om gedrag van de leerlingen te veranderen. De volwassene heeft nl. enkel invloed op zijn eigen gedrag en kan via zijn eigen gedrag invloed uitoefenen op het gedrag van de leerling.</w:t>
      </w:r>
    </w:p>
    <w:p w14:paraId="739522E8" w14:textId="77777777" w:rsidR="00916ADC" w:rsidRPr="00505507" w:rsidRDefault="00916ADC" w:rsidP="00916ADC">
      <w:pPr>
        <w:spacing w:after="0" w:line="240" w:lineRule="auto"/>
        <w:jc w:val="both"/>
        <w:rPr>
          <w:color w:val="000000"/>
          <w:sz w:val="21"/>
          <w:szCs w:val="21"/>
        </w:rPr>
      </w:pPr>
    </w:p>
    <w:p w14:paraId="3B69023C" w14:textId="77777777" w:rsidR="00916ADC" w:rsidRPr="00505507" w:rsidRDefault="00916ADC" w:rsidP="00916ADC">
      <w:pPr>
        <w:spacing w:after="0" w:line="240" w:lineRule="auto"/>
        <w:jc w:val="both"/>
        <w:rPr>
          <w:sz w:val="21"/>
          <w:szCs w:val="21"/>
        </w:rPr>
      </w:pPr>
      <w:r w:rsidRPr="00505507">
        <w:rPr>
          <w:sz w:val="21"/>
          <w:szCs w:val="21"/>
        </w:rPr>
        <w:t xml:space="preserve">Om ervoor te zorgen dat onze leerlingen een zo grote mogelijke mate van </w:t>
      </w:r>
      <w:r w:rsidRPr="00505507">
        <w:rPr>
          <w:i/>
          <w:sz w:val="21"/>
          <w:szCs w:val="21"/>
        </w:rPr>
        <w:t>zelfstandigheid</w:t>
      </w:r>
      <w:r w:rsidRPr="00505507">
        <w:rPr>
          <w:sz w:val="21"/>
          <w:szCs w:val="21"/>
        </w:rPr>
        <w:t xml:space="preserve"> en </w:t>
      </w:r>
      <w:r w:rsidRPr="00505507">
        <w:rPr>
          <w:i/>
          <w:sz w:val="21"/>
          <w:szCs w:val="21"/>
        </w:rPr>
        <w:t>autonomie</w:t>
      </w:r>
      <w:r w:rsidRPr="00505507">
        <w:rPr>
          <w:sz w:val="21"/>
          <w:szCs w:val="21"/>
        </w:rPr>
        <w:t xml:space="preserve"> bereiken, is het van belang om de sociale en emotionele vaardigheden bij onze leerlingen te stimuleren. Om vorm te geven aan het onderwijsaanbod t.a.v. de sociale en emotionele ontwikkeling onderscheiden we vijf </w:t>
      </w:r>
      <w:r w:rsidRPr="00505507">
        <w:rPr>
          <w:i/>
          <w:sz w:val="21"/>
          <w:szCs w:val="21"/>
        </w:rPr>
        <w:t>competenties</w:t>
      </w:r>
      <w:r w:rsidRPr="00505507">
        <w:rPr>
          <w:sz w:val="21"/>
          <w:szCs w:val="21"/>
        </w:rPr>
        <w:t xml:space="preserve">: (1) besef hebben van jezelf, (2) zelfmanagement, (3) besef hebben van de ander, (4) </w:t>
      </w:r>
      <w:r w:rsidRPr="00505507">
        <w:rPr>
          <w:i/>
          <w:sz w:val="21"/>
          <w:szCs w:val="21"/>
        </w:rPr>
        <w:t>relaties</w:t>
      </w:r>
      <w:r w:rsidRPr="00505507">
        <w:rPr>
          <w:sz w:val="21"/>
          <w:szCs w:val="21"/>
        </w:rPr>
        <w:t xml:space="preserve"> kunnen hanteren en (5) keuzes kunnen maken. Deze vijf competenties zijn richtinggevend bij het ontwikkelen, inrichten en volgen van de sociaal en emotionele ontwikkeling van de leerlingen op de Mytylschool. </w:t>
      </w:r>
    </w:p>
    <w:p w14:paraId="46879DA0" w14:textId="77777777" w:rsidR="00916ADC" w:rsidRPr="00505507" w:rsidRDefault="00916ADC" w:rsidP="00916ADC">
      <w:pPr>
        <w:spacing w:after="0" w:line="240" w:lineRule="auto"/>
        <w:jc w:val="both"/>
        <w:rPr>
          <w:sz w:val="12"/>
        </w:rPr>
      </w:pPr>
    </w:p>
    <w:p w14:paraId="5BB6D731" w14:textId="77777777" w:rsidR="00916ADC" w:rsidRPr="00505507" w:rsidRDefault="00916ADC" w:rsidP="00916ADC">
      <w:pPr>
        <w:spacing w:after="0" w:line="240" w:lineRule="auto"/>
        <w:rPr>
          <w:i/>
          <w:sz w:val="18"/>
          <w:u w:val="single"/>
        </w:rPr>
      </w:pPr>
      <w:r w:rsidRPr="00505507">
        <w:rPr>
          <w:i/>
          <w:sz w:val="18"/>
          <w:u w:val="single"/>
        </w:rPr>
        <w:t>Bronnen:</w:t>
      </w:r>
    </w:p>
    <w:p w14:paraId="106A6B5D" w14:textId="77777777" w:rsidR="00916ADC" w:rsidRPr="00505507" w:rsidRDefault="00916ADC" w:rsidP="00916ADC">
      <w:pPr>
        <w:pStyle w:val="Voetnoottekst"/>
        <w:rPr>
          <w:i/>
          <w:sz w:val="18"/>
        </w:rPr>
      </w:pPr>
      <w:r w:rsidRPr="00505507">
        <w:rPr>
          <w:i/>
          <w:sz w:val="18"/>
        </w:rPr>
        <w:t xml:space="preserve">Van </w:t>
      </w:r>
      <w:proofErr w:type="spellStart"/>
      <w:r w:rsidRPr="00505507">
        <w:rPr>
          <w:i/>
          <w:sz w:val="18"/>
        </w:rPr>
        <w:t>Overveld</w:t>
      </w:r>
      <w:proofErr w:type="spellEnd"/>
      <w:r w:rsidRPr="00505507">
        <w:rPr>
          <w:i/>
          <w:sz w:val="18"/>
        </w:rPr>
        <w:t>, K. (2012). Groepsplan gedrag. Meppel: PICA</w:t>
      </w:r>
    </w:p>
    <w:p w14:paraId="5DA58C3A" w14:textId="77777777" w:rsidR="00916ADC" w:rsidRPr="00505507" w:rsidRDefault="00916ADC" w:rsidP="00916ADC">
      <w:pPr>
        <w:pStyle w:val="Voetnoottekst"/>
        <w:rPr>
          <w:i/>
          <w:sz w:val="18"/>
        </w:rPr>
      </w:pPr>
      <w:proofErr w:type="spellStart"/>
      <w:r w:rsidRPr="00505507">
        <w:rPr>
          <w:i/>
          <w:sz w:val="18"/>
        </w:rPr>
        <w:t>Deklerck</w:t>
      </w:r>
      <w:proofErr w:type="spellEnd"/>
      <w:r w:rsidRPr="00505507">
        <w:rPr>
          <w:i/>
          <w:sz w:val="18"/>
        </w:rPr>
        <w:t>, J. (2011). De preventiepiramide. Leuven: ACCO</w:t>
      </w:r>
    </w:p>
    <w:p w14:paraId="330164D0" w14:textId="77777777" w:rsidR="00916ADC" w:rsidRPr="00505507" w:rsidRDefault="00916ADC" w:rsidP="00916ADC">
      <w:pPr>
        <w:pStyle w:val="Voetnoottekst"/>
        <w:rPr>
          <w:i/>
          <w:sz w:val="18"/>
        </w:rPr>
      </w:pPr>
      <w:r w:rsidRPr="00505507">
        <w:rPr>
          <w:i/>
          <w:sz w:val="18"/>
        </w:rPr>
        <w:t>Van der Ploeg, J. (2011). De sociale ontwikkeling van het schoolkind. Houten: BSL</w:t>
      </w:r>
    </w:p>
    <w:p w14:paraId="57854DF0" w14:textId="77777777" w:rsidR="00916ADC" w:rsidRPr="00505507" w:rsidRDefault="00916ADC" w:rsidP="00916ADC">
      <w:pPr>
        <w:pStyle w:val="Voetnoottekst"/>
        <w:rPr>
          <w:i/>
          <w:sz w:val="18"/>
        </w:rPr>
      </w:pPr>
      <w:r w:rsidRPr="00505507">
        <w:rPr>
          <w:i/>
          <w:sz w:val="18"/>
        </w:rPr>
        <w:t>Van Nus, W. (2015). Geweldloos verzet op school. Pijnacker: PICA</w:t>
      </w:r>
    </w:p>
    <w:p w14:paraId="77DBF220" w14:textId="465A244F" w:rsidR="00916ADC" w:rsidRDefault="00916ADC" w:rsidP="00505507">
      <w:pPr>
        <w:pStyle w:val="Voetnoottekst"/>
        <w:rPr>
          <w:rFonts w:eastAsiaTheme="majorEastAsia" w:cstheme="majorBidi"/>
          <w:b/>
          <w:bCs/>
          <w:szCs w:val="28"/>
        </w:rPr>
      </w:pPr>
      <w:proofErr w:type="spellStart"/>
      <w:r w:rsidRPr="00505507">
        <w:rPr>
          <w:i/>
          <w:sz w:val="18"/>
        </w:rPr>
        <w:t>Twint</w:t>
      </w:r>
      <w:proofErr w:type="spellEnd"/>
      <w:r w:rsidRPr="00505507">
        <w:rPr>
          <w:i/>
          <w:sz w:val="18"/>
        </w:rPr>
        <w:t>, B. en Bruijn, de, J. (2014). Handboek verstandelijke beperking. Amsterdam: Boom</w:t>
      </w:r>
      <w:bookmarkStart w:id="16" w:name="_Bijlage_1:_Format"/>
      <w:bookmarkEnd w:id="16"/>
    </w:p>
    <w:sectPr w:rsidR="00916ADC" w:rsidSect="003416EE">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B38D3" w14:textId="77777777" w:rsidR="00505507" w:rsidRDefault="00505507" w:rsidP="000D7C20">
      <w:pPr>
        <w:spacing w:after="0" w:line="240" w:lineRule="auto"/>
      </w:pPr>
      <w:r>
        <w:separator/>
      </w:r>
    </w:p>
  </w:endnote>
  <w:endnote w:type="continuationSeparator" w:id="0">
    <w:p w14:paraId="10148E5F" w14:textId="77777777" w:rsidR="00505507" w:rsidRDefault="00505507" w:rsidP="000D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56177"/>
      <w:docPartObj>
        <w:docPartGallery w:val="Page Numbers (Bottom of Page)"/>
        <w:docPartUnique/>
      </w:docPartObj>
    </w:sdtPr>
    <w:sdtContent>
      <w:p w14:paraId="04E74220" w14:textId="28728762" w:rsidR="00505507" w:rsidRDefault="00505507">
        <w:pPr>
          <w:pStyle w:val="Voettekst"/>
          <w:jc w:val="right"/>
        </w:pPr>
        <w:r>
          <w:fldChar w:fldCharType="begin"/>
        </w:r>
        <w:r>
          <w:instrText>PAGE   \* MERGEFORMAT</w:instrText>
        </w:r>
        <w:r>
          <w:fldChar w:fldCharType="separate"/>
        </w:r>
        <w:r w:rsidR="00E80273">
          <w:rPr>
            <w:noProof/>
          </w:rPr>
          <w:t>4</w:t>
        </w:r>
        <w:r>
          <w:fldChar w:fldCharType="end"/>
        </w:r>
      </w:p>
    </w:sdtContent>
  </w:sdt>
  <w:p w14:paraId="32D7220D" w14:textId="07E20505" w:rsidR="00505507" w:rsidRDefault="00505507" w:rsidP="002F2A1B">
    <w:pPr>
      <w:pStyle w:val="Voettekst"/>
      <w:tabs>
        <w:tab w:val="clear" w:pos="4536"/>
        <w:tab w:val="clear" w:pos="9072"/>
        <w:tab w:val="left" w:pos="146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267F7" w14:textId="77777777" w:rsidR="00505507" w:rsidRDefault="00505507" w:rsidP="000D7C20">
      <w:pPr>
        <w:spacing w:after="0" w:line="240" w:lineRule="auto"/>
      </w:pPr>
      <w:r>
        <w:separator/>
      </w:r>
    </w:p>
  </w:footnote>
  <w:footnote w:type="continuationSeparator" w:id="0">
    <w:p w14:paraId="330517CF" w14:textId="77777777" w:rsidR="00505507" w:rsidRDefault="00505507" w:rsidP="000D7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91"/>
    <w:multiLevelType w:val="hybridMultilevel"/>
    <w:tmpl w:val="40EC2FD8"/>
    <w:lvl w:ilvl="0" w:tplc="0413000F">
      <w:start w:val="1"/>
      <w:numFmt w:val="decimal"/>
      <w:lvlText w:val="%1."/>
      <w:lvlJc w:val="left"/>
      <w:pPr>
        <w:ind w:left="2062" w:hanging="360"/>
      </w:pPr>
      <w:rPr>
        <w:rFonts w:hint="default"/>
      </w:rPr>
    </w:lvl>
    <w:lvl w:ilvl="1" w:tplc="04130019" w:tentative="1">
      <w:start w:val="1"/>
      <w:numFmt w:val="lowerLetter"/>
      <w:lvlText w:val="%2."/>
      <w:lvlJc w:val="left"/>
      <w:pPr>
        <w:ind w:left="2782" w:hanging="360"/>
      </w:pPr>
    </w:lvl>
    <w:lvl w:ilvl="2" w:tplc="0413001B" w:tentative="1">
      <w:start w:val="1"/>
      <w:numFmt w:val="lowerRoman"/>
      <w:lvlText w:val="%3."/>
      <w:lvlJc w:val="right"/>
      <w:pPr>
        <w:ind w:left="3502" w:hanging="180"/>
      </w:pPr>
    </w:lvl>
    <w:lvl w:ilvl="3" w:tplc="0413000F" w:tentative="1">
      <w:start w:val="1"/>
      <w:numFmt w:val="decimal"/>
      <w:lvlText w:val="%4."/>
      <w:lvlJc w:val="left"/>
      <w:pPr>
        <w:ind w:left="4222" w:hanging="360"/>
      </w:pPr>
    </w:lvl>
    <w:lvl w:ilvl="4" w:tplc="04130019" w:tentative="1">
      <w:start w:val="1"/>
      <w:numFmt w:val="lowerLetter"/>
      <w:lvlText w:val="%5."/>
      <w:lvlJc w:val="left"/>
      <w:pPr>
        <w:ind w:left="4942" w:hanging="360"/>
      </w:pPr>
    </w:lvl>
    <w:lvl w:ilvl="5" w:tplc="0413001B" w:tentative="1">
      <w:start w:val="1"/>
      <w:numFmt w:val="lowerRoman"/>
      <w:lvlText w:val="%6."/>
      <w:lvlJc w:val="right"/>
      <w:pPr>
        <w:ind w:left="5662" w:hanging="180"/>
      </w:pPr>
    </w:lvl>
    <w:lvl w:ilvl="6" w:tplc="0413000F" w:tentative="1">
      <w:start w:val="1"/>
      <w:numFmt w:val="decimal"/>
      <w:lvlText w:val="%7."/>
      <w:lvlJc w:val="left"/>
      <w:pPr>
        <w:ind w:left="6382" w:hanging="360"/>
      </w:pPr>
    </w:lvl>
    <w:lvl w:ilvl="7" w:tplc="04130019" w:tentative="1">
      <w:start w:val="1"/>
      <w:numFmt w:val="lowerLetter"/>
      <w:lvlText w:val="%8."/>
      <w:lvlJc w:val="left"/>
      <w:pPr>
        <w:ind w:left="7102" w:hanging="360"/>
      </w:pPr>
    </w:lvl>
    <w:lvl w:ilvl="8" w:tplc="0413001B" w:tentative="1">
      <w:start w:val="1"/>
      <w:numFmt w:val="lowerRoman"/>
      <w:lvlText w:val="%9."/>
      <w:lvlJc w:val="right"/>
      <w:pPr>
        <w:ind w:left="7822" w:hanging="180"/>
      </w:pPr>
    </w:lvl>
  </w:abstractNum>
  <w:abstractNum w:abstractNumId="1" w15:restartNumberingAfterBreak="0">
    <w:nsid w:val="04FF603F"/>
    <w:multiLevelType w:val="hybridMultilevel"/>
    <w:tmpl w:val="DE4A39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8543AC4"/>
    <w:multiLevelType w:val="hybridMultilevel"/>
    <w:tmpl w:val="2EA27718"/>
    <w:lvl w:ilvl="0" w:tplc="D2EA0932">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B86CB5"/>
    <w:multiLevelType w:val="hybridMultilevel"/>
    <w:tmpl w:val="F4DC1E5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263705"/>
    <w:multiLevelType w:val="hybridMultilevel"/>
    <w:tmpl w:val="F6D01A8C"/>
    <w:lvl w:ilvl="0" w:tplc="5BBEFFE8">
      <w:start w:val="1"/>
      <w:numFmt w:val="decimal"/>
      <w:lvlText w:val="%1)"/>
      <w:lvlJc w:val="left"/>
      <w:pPr>
        <w:ind w:left="720" w:hanging="360"/>
      </w:pPr>
      <w:rPr>
        <w:rFonts w:asciiTheme="minorHAnsi" w:eastAsiaTheme="minorHAnsi" w:hAnsiTheme="minorHAnsi" w:cstheme="minorBidi"/>
      </w:rPr>
    </w:lvl>
    <w:lvl w:ilvl="1" w:tplc="04130001">
      <w:start w:val="1"/>
      <w:numFmt w:val="bullet"/>
      <w:lvlText w:val=""/>
      <w:lvlJc w:val="left"/>
      <w:pPr>
        <w:ind w:left="1440" w:hanging="360"/>
      </w:pPr>
      <w:rPr>
        <w:rFonts w:ascii="Symbol" w:hAnsi="Symbol" w:hint="default"/>
      </w:r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F17E2D"/>
    <w:multiLevelType w:val="hybridMultilevel"/>
    <w:tmpl w:val="005C40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C850FB"/>
    <w:multiLevelType w:val="hybridMultilevel"/>
    <w:tmpl w:val="D6644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1A2CD4"/>
    <w:multiLevelType w:val="hybridMultilevel"/>
    <w:tmpl w:val="0172E40C"/>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8BA2931"/>
    <w:multiLevelType w:val="hybridMultilevel"/>
    <w:tmpl w:val="6CB031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1B6F46"/>
    <w:multiLevelType w:val="hybridMultilevel"/>
    <w:tmpl w:val="FFDE94E2"/>
    <w:lvl w:ilvl="0" w:tplc="3ED4DABC">
      <w:start w:val="2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6E547B"/>
    <w:multiLevelType w:val="hybridMultilevel"/>
    <w:tmpl w:val="94786B2E"/>
    <w:lvl w:ilvl="0" w:tplc="1DE2C96A">
      <w:numFmt w:val="bullet"/>
      <w:lvlText w:val="-"/>
      <w:lvlJc w:val="left"/>
      <w:pPr>
        <w:ind w:left="720" w:hanging="360"/>
      </w:pPr>
      <w:rPr>
        <w:rFonts w:ascii="Verdana" w:eastAsiaTheme="minorEastAsia"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4C380B"/>
    <w:multiLevelType w:val="hybridMultilevel"/>
    <w:tmpl w:val="809674E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4CBA2E51"/>
    <w:multiLevelType w:val="hybridMultilevel"/>
    <w:tmpl w:val="24F07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BD267B"/>
    <w:multiLevelType w:val="hybridMultilevel"/>
    <w:tmpl w:val="8A9039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CC71347"/>
    <w:multiLevelType w:val="hybridMultilevel"/>
    <w:tmpl w:val="A8844D1E"/>
    <w:lvl w:ilvl="0" w:tplc="D0DC03F8">
      <w:numFmt w:val="bullet"/>
      <w:lvlText w:val="-"/>
      <w:lvlJc w:val="left"/>
      <w:pPr>
        <w:ind w:left="360" w:hanging="360"/>
      </w:pPr>
      <w:rPr>
        <w:rFonts w:ascii="Cambria" w:eastAsiaTheme="minorEastAsia" w:hAnsi="Cambria" w:cs="Calibr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441585"/>
    <w:multiLevelType w:val="hybridMultilevel"/>
    <w:tmpl w:val="42DA3AC0"/>
    <w:lvl w:ilvl="0" w:tplc="30802630">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724713"/>
    <w:multiLevelType w:val="multilevel"/>
    <w:tmpl w:val="B1D491EA"/>
    <w:lvl w:ilvl="0">
      <w:start w:val="21"/>
      <w:numFmt w:val="bullet"/>
      <w:lvlText w:val="-"/>
      <w:lvlJc w:val="left"/>
      <w:pPr>
        <w:ind w:left="720" w:hanging="360"/>
      </w:pPr>
      <w:rPr>
        <w:rFonts w:ascii="Calibri" w:eastAsiaTheme="minorHAnsi" w:hAnsi="Calibri" w:cstheme="minorBidi"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2663AEA"/>
    <w:multiLevelType w:val="hybridMultilevel"/>
    <w:tmpl w:val="B4C46DDC"/>
    <w:lvl w:ilvl="0" w:tplc="B0260D6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743AE9"/>
    <w:multiLevelType w:val="hybridMultilevel"/>
    <w:tmpl w:val="16204938"/>
    <w:lvl w:ilvl="0" w:tplc="5BBEFFE8">
      <w:start w:val="1"/>
      <w:numFmt w:val="decimal"/>
      <w:lvlText w:val="%1)"/>
      <w:lvlJc w:val="left"/>
      <w:pPr>
        <w:ind w:left="360" w:hanging="360"/>
      </w:pPr>
      <w:rPr>
        <w:rFonts w:asciiTheme="minorHAnsi" w:eastAsiaTheme="minorHAnsi" w:hAnsiTheme="minorHAnsi" w:cstheme="minorBidi"/>
      </w:rPr>
    </w:lvl>
    <w:lvl w:ilvl="1" w:tplc="04130001">
      <w:start w:val="1"/>
      <w:numFmt w:val="bullet"/>
      <w:lvlText w:val=""/>
      <w:lvlJc w:val="left"/>
      <w:pPr>
        <w:ind w:left="1080" w:hanging="360"/>
      </w:pPr>
      <w:rPr>
        <w:rFonts w:ascii="Symbol" w:hAnsi="Symbol" w:hint="default"/>
      </w:rPr>
    </w:lvl>
    <w:lvl w:ilvl="2" w:tplc="0413000F">
      <w:start w:val="1"/>
      <w:numFmt w:val="decimal"/>
      <w:lvlText w:val="%3."/>
      <w:lvlJc w:val="lef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3365D42"/>
    <w:multiLevelType w:val="hybridMultilevel"/>
    <w:tmpl w:val="E1563B2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634A4700"/>
    <w:multiLevelType w:val="hybridMultilevel"/>
    <w:tmpl w:val="FD38FD96"/>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60F1608"/>
    <w:multiLevelType w:val="hybridMultilevel"/>
    <w:tmpl w:val="E00E3AE0"/>
    <w:lvl w:ilvl="0" w:tplc="B0260D6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A352F2"/>
    <w:multiLevelType w:val="hybridMultilevel"/>
    <w:tmpl w:val="A0182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A4721E"/>
    <w:multiLevelType w:val="hybridMultilevel"/>
    <w:tmpl w:val="8F32FEBE"/>
    <w:lvl w:ilvl="0" w:tplc="3ED4DABC">
      <w:start w:val="2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1558FF"/>
    <w:multiLevelType w:val="hybridMultilevel"/>
    <w:tmpl w:val="F4DC1E5E"/>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9A0418"/>
    <w:multiLevelType w:val="hybridMultilevel"/>
    <w:tmpl w:val="943AE738"/>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6" w15:restartNumberingAfterBreak="0">
    <w:nsid w:val="753658FA"/>
    <w:multiLevelType w:val="hybridMultilevel"/>
    <w:tmpl w:val="5246B528"/>
    <w:lvl w:ilvl="0" w:tplc="04130001">
      <w:start w:val="1"/>
      <w:numFmt w:val="bullet"/>
      <w:lvlText w:val=""/>
      <w:lvlJc w:val="left"/>
      <w:pPr>
        <w:ind w:left="720" w:hanging="360"/>
      </w:pPr>
      <w:rPr>
        <w:rFonts w:ascii="Symbol" w:hAnsi="Symbol" w:hint="default"/>
      </w:rPr>
    </w:lvl>
    <w:lvl w:ilvl="1" w:tplc="66C87426">
      <w:start w:val="5"/>
      <w:numFmt w:val="bullet"/>
      <w:lvlText w:val="-"/>
      <w:lvlJc w:val="left"/>
      <w:pPr>
        <w:ind w:left="1440" w:hanging="360"/>
      </w:pPr>
      <w:rPr>
        <w:rFonts w:ascii="Calibri" w:eastAsiaTheme="minorEastAsia" w:hAnsi="Calibri" w:cstheme="minorBidi" w:hint="default"/>
      </w:r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93360DD"/>
    <w:multiLevelType w:val="hybridMultilevel"/>
    <w:tmpl w:val="A45AA29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B7A512E"/>
    <w:multiLevelType w:val="hybridMultilevel"/>
    <w:tmpl w:val="08C49956"/>
    <w:lvl w:ilvl="0" w:tplc="70201EB2">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B10B39"/>
    <w:multiLevelType w:val="multilevel"/>
    <w:tmpl w:val="F4BC8230"/>
    <w:lvl w:ilvl="0">
      <w:start w:val="1"/>
      <w:numFmt w:val="decimal"/>
      <w:lvlText w:val="%1."/>
      <w:lvlJc w:val="left"/>
      <w:pPr>
        <w:ind w:left="720" w:hanging="360"/>
      </w:pPr>
      <w:rPr>
        <w:rFonts w:hint="default"/>
      </w:rPr>
    </w:lvl>
    <w:lvl w:ilvl="1">
      <w:start w:val="1"/>
      <w:numFmt w:val="decimal"/>
      <w:isLgl/>
      <w:lvlText w:val="%1.%2"/>
      <w:lvlJc w:val="left"/>
      <w:pPr>
        <w:ind w:left="10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27"/>
  </w:num>
  <w:num w:numId="3">
    <w:abstractNumId w:val="29"/>
  </w:num>
  <w:num w:numId="4">
    <w:abstractNumId w:val="26"/>
  </w:num>
  <w:num w:numId="5">
    <w:abstractNumId w:val="14"/>
  </w:num>
  <w:num w:numId="6">
    <w:abstractNumId w:val="0"/>
  </w:num>
  <w:num w:numId="7">
    <w:abstractNumId w:val="5"/>
  </w:num>
  <w:num w:numId="8">
    <w:abstractNumId w:val="2"/>
  </w:num>
  <w:num w:numId="9">
    <w:abstractNumId w:val="16"/>
  </w:num>
  <w:num w:numId="10">
    <w:abstractNumId w:val="19"/>
  </w:num>
  <w:num w:numId="11">
    <w:abstractNumId w:val="11"/>
  </w:num>
  <w:num w:numId="12">
    <w:abstractNumId w:val="13"/>
  </w:num>
  <w:num w:numId="13">
    <w:abstractNumId w:val="25"/>
  </w:num>
  <w:num w:numId="14">
    <w:abstractNumId w:val="1"/>
  </w:num>
  <w:num w:numId="15">
    <w:abstractNumId w:val="24"/>
  </w:num>
  <w:num w:numId="16">
    <w:abstractNumId w:val="3"/>
  </w:num>
  <w:num w:numId="17">
    <w:abstractNumId w:val="9"/>
  </w:num>
  <w:num w:numId="18">
    <w:abstractNumId w:val="28"/>
  </w:num>
  <w:num w:numId="19">
    <w:abstractNumId w:val="23"/>
  </w:num>
  <w:num w:numId="20">
    <w:abstractNumId w:val="4"/>
  </w:num>
  <w:num w:numId="21">
    <w:abstractNumId w:val="18"/>
  </w:num>
  <w:num w:numId="22">
    <w:abstractNumId w:val="22"/>
  </w:num>
  <w:num w:numId="23">
    <w:abstractNumId w:val="1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12"/>
  </w:num>
  <w:num w:numId="28">
    <w:abstractNumId w:val="21"/>
  </w:num>
  <w:num w:numId="29">
    <w:abstractNumId w:val="17"/>
  </w:num>
  <w:num w:numId="30">
    <w:abstractNumId w:val="8"/>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FC"/>
    <w:rsid w:val="000009E8"/>
    <w:rsid w:val="00000A4F"/>
    <w:rsid w:val="00002438"/>
    <w:rsid w:val="000050B3"/>
    <w:rsid w:val="00005CAF"/>
    <w:rsid w:val="00007F54"/>
    <w:rsid w:val="00010F06"/>
    <w:rsid w:val="000126B0"/>
    <w:rsid w:val="0001289C"/>
    <w:rsid w:val="00030005"/>
    <w:rsid w:val="00031929"/>
    <w:rsid w:val="00035473"/>
    <w:rsid w:val="0003654E"/>
    <w:rsid w:val="00041085"/>
    <w:rsid w:val="00042709"/>
    <w:rsid w:val="000433DB"/>
    <w:rsid w:val="000447B4"/>
    <w:rsid w:val="000454E9"/>
    <w:rsid w:val="00045F58"/>
    <w:rsid w:val="000471A4"/>
    <w:rsid w:val="000526A0"/>
    <w:rsid w:val="00053719"/>
    <w:rsid w:val="000607A1"/>
    <w:rsid w:val="00064593"/>
    <w:rsid w:val="00065DD2"/>
    <w:rsid w:val="00073FC9"/>
    <w:rsid w:val="00074053"/>
    <w:rsid w:val="000759E7"/>
    <w:rsid w:val="00085013"/>
    <w:rsid w:val="000860FF"/>
    <w:rsid w:val="00092B57"/>
    <w:rsid w:val="0009551F"/>
    <w:rsid w:val="000A1624"/>
    <w:rsid w:val="000A1B5D"/>
    <w:rsid w:val="000A4811"/>
    <w:rsid w:val="000A6ACC"/>
    <w:rsid w:val="000A6DD0"/>
    <w:rsid w:val="000B1120"/>
    <w:rsid w:val="000B2BB5"/>
    <w:rsid w:val="000C283C"/>
    <w:rsid w:val="000C2E28"/>
    <w:rsid w:val="000C38DD"/>
    <w:rsid w:val="000D09B0"/>
    <w:rsid w:val="000D0C62"/>
    <w:rsid w:val="000D1586"/>
    <w:rsid w:val="000D248A"/>
    <w:rsid w:val="000D286B"/>
    <w:rsid w:val="000D4F03"/>
    <w:rsid w:val="000D7C20"/>
    <w:rsid w:val="000E2A8B"/>
    <w:rsid w:val="000E36D7"/>
    <w:rsid w:val="000E5089"/>
    <w:rsid w:val="000F36B2"/>
    <w:rsid w:val="000F6E2E"/>
    <w:rsid w:val="000F6E34"/>
    <w:rsid w:val="00110ABE"/>
    <w:rsid w:val="00110CD0"/>
    <w:rsid w:val="001136B1"/>
    <w:rsid w:val="00117147"/>
    <w:rsid w:val="00124526"/>
    <w:rsid w:val="0013481C"/>
    <w:rsid w:val="001361BA"/>
    <w:rsid w:val="001368F2"/>
    <w:rsid w:val="00145A83"/>
    <w:rsid w:val="00146108"/>
    <w:rsid w:val="00146AB9"/>
    <w:rsid w:val="0015035A"/>
    <w:rsid w:val="001503AF"/>
    <w:rsid w:val="00150936"/>
    <w:rsid w:val="00152926"/>
    <w:rsid w:val="001663B7"/>
    <w:rsid w:val="00166C87"/>
    <w:rsid w:val="0017527F"/>
    <w:rsid w:val="00176B90"/>
    <w:rsid w:val="00180041"/>
    <w:rsid w:val="00181F4E"/>
    <w:rsid w:val="001866E8"/>
    <w:rsid w:val="00187BE7"/>
    <w:rsid w:val="00190993"/>
    <w:rsid w:val="00195950"/>
    <w:rsid w:val="001A6E54"/>
    <w:rsid w:val="001A75F6"/>
    <w:rsid w:val="001B1875"/>
    <w:rsid w:val="001B2246"/>
    <w:rsid w:val="001B338D"/>
    <w:rsid w:val="001B3F4E"/>
    <w:rsid w:val="001C1F53"/>
    <w:rsid w:val="001C222C"/>
    <w:rsid w:val="001C38BC"/>
    <w:rsid w:val="001C38E7"/>
    <w:rsid w:val="001C4F3D"/>
    <w:rsid w:val="001C6519"/>
    <w:rsid w:val="001C7F8B"/>
    <w:rsid w:val="001D2D61"/>
    <w:rsid w:val="001E1882"/>
    <w:rsid w:val="001E1B01"/>
    <w:rsid w:val="001E27C9"/>
    <w:rsid w:val="001E5551"/>
    <w:rsid w:val="001E61CB"/>
    <w:rsid w:val="001E721F"/>
    <w:rsid w:val="001F07F6"/>
    <w:rsid w:val="001F136F"/>
    <w:rsid w:val="00200FB5"/>
    <w:rsid w:val="00202447"/>
    <w:rsid w:val="0021093B"/>
    <w:rsid w:val="00213A21"/>
    <w:rsid w:val="002171AF"/>
    <w:rsid w:val="0022442E"/>
    <w:rsid w:val="00231FC7"/>
    <w:rsid w:val="00233135"/>
    <w:rsid w:val="00253171"/>
    <w:rsid w:val="002638FD"/>
    <w:rsid w:val="00263AB2"/>
    <w:rsid w:val="002658B7"/>
    <w:rsid w:val="002677BC"/>
    <w:rsid w:val="0027241D"/>
    <w:rsid w:val="00275220"/>
    <w:rsid w:val="00277248"/>
    <w:rsid w:val="00281C25"/>
    <w:rsid w:val="00281CDA"/>
    <w:rsid w:val="002835CE"/>
    <w:rsid w:val="002873DB"/>
    <w:rsid w:val="00290D25"/>
    <w:rsid w:val="00296B29"/>
    <w:rsid w:val="002A0E47"/>
    <w:rsid w:val="002A30B1"/>
    <w:rsid w:val="002A57ED"/>
    <w:rsid w:val="002B49C8"/>
    <w:rsid w:val="002B58FB"/>
    <w:rsid w:val="002B69E6"/>
    <w:rsid w:val="002C51B2"/>
    <w:rsid w:val="002C6836"/>
    <w:rsid w:val="002D1298"/>
    <w:rsid w:val="002D1BAD"/>
    <w:rsid w:val="002D34E7"/>
    <w:rsid w:val="002D741F"/>
    <w:rsid w:val="002E44E7"/>
    <w:rsid w:val="002E5A84"/>
    <w:rsid w:val="002F0BD2"/>
    <w:rsid w:val="002F24EB"/>
    <w:rsid w:val="002F2A1B"/>
    <w:rsid w:val="002F435D"/>
    <w:rsid w:val="002F4C16"/>
    <w:rsid w:val="002F6CC7"/>
    <w:rsid w:val="00302E78"/>
    <w:rsid w:val="00307538"/>
    <w:rsid w:val="003105AE"/>
    <w:rsid w:val="003106FA"/>
    <w:rsid w:val="003132F5"/>
    <w:rsid w:val="00316202"/>
    <w:rsid w:val="00317BFA"/>
    <w:rsid w:val="00323390"/>
    <w:rsid w:val="00324649"/>
    <w:rsid w:val="00327670"/>
    <w:rsid w:val="00330ECA"/>
    <w:rsid w:val="00332580"/>
    <w:rsid w:val="003416EE"/>
    <w:rsid w:val="003433D4"/>
    <w:rsid w:val="003537B1"/>
    <w:rsid w:val="00361820"/>
    <w:rsid w:val="00364C55"/>
    <w:rsid w:val="0037153F"/>
    <w:rsid w:val="00371F7C"/>
    <w:rsid w:val="00393433"/>
    <w:rsid w:val="003951AC"/>
    <w:rsid w:val="00396018"/>
    <w:rsid w:val="00397BEB"/>
    <w:rsid w:val="003A120E"/>
    <w:rsid w:val="003A5719"/>
    <w:rsid w:val="003A645A"/>
    <w:rsid w:val="003A6712"/>
    <w:rsid w:val="003B37B3"/>
    <w:rsid w:val="003B3B7E"/>
    <w:rsid w:val="003B4AA8"/>
    <w:rsid w:val="003C43E5"/>
    <w:rsid w:val="003C5152"/>
    <w:rsid w:val="003C6A36"/>
    <w:rsid w:val="003D09D6"/>
    <w:rsid w:val="003D2029"/>
    <w:rsid w:val="003D3602"/>
    <w:rsid w:val="003E03F1"/>
    <w:rsid w:val="003E1578"/>
    <w:rsid w:val="003E3A64"/>
    <w:rsid w:val="003E5A24"/>
    <w:rsid w:val="003E6804"/>
    <w:rsid w:val="003F1123"/>
    <w:rsid w:val="003F42F4"/>
    <w:rsid w:val="003F7F8B"/>
    <w:rsid w:val="004005E8"/>
    <w:rsid w:val="00405AE0"/>
    <w:rsid w:val="004223FC"/>
    <w:rsid w:val="004237C8"/>
    <w:rsid w:val="004270FC"/>
    <w:rsid w:val="00430048"/>
    <w:rsid w:val="004302AA"/>
    <w:rsid w:val="004325FD"/>
    <w:rsid w:val="004334D3"/>
    <w:rsid w:val="0043722A"/>
    <w:rsid w:val="00446210"/>
    <w:rsid w:val="004504B7"/>
    <w:rsid w:val="004520FF"/>
    <w:rsid w:val="00453A6C"/>
    <w:rsid w:val="00461648"/>
    <w:rsid w:val="00462113"/>
    <w:rsid w:val="00462A14"/>
    <w:rsid w:val="00472448"/>
    <w:rsid w:val="004749A7"/>
    <w:rsid w:val="004804D3"/>
    <w:rsid w:val="00481844"/>
    <w:rsid w:val="00481BDB"/>
    <w:rsid w:val="00483536"/>
    <w:rsid w:val="0048392A"/>
    <w:rsid w:val="0048534B"/>
    <w:rsid w:val="00486DCB"/>
    <w:rsid w:val="004A4607"/>
    <w:rsid w:val="004B18E2"/>
    <w:rsid w:val="004B2A27"/>
    <w:rsid w:val="004B4FBC"/>
    <w:rsid w:val="004B5E9D"/>
    <w:rsid w:val="004B7491"/>
    <w:rsid w:val="004C15DB"/>
    <w:rsid w:val="004C1E3B"/>
    <w:rsid w:val="004C46BC"/>
    <w:rsid w:val="004C480A"/>
    <w:rsid w:val="004D103D"/>
    <w:rsid w:val="004D6333"/>
    <w:rsid w:val="004E0622"/>
    <w:rsid w:val="004E11D4"/>
    <w:rsid w:val="004E1592"/>
    <w:rsid w:val="004E33CA"/>
    <w:rsid w:val="004E7D5F"/>
    <w:rsid w:val="004F7969"/>
    <w:rsid w:val="005036F1"/>
    <w:rsid w:val="00505507"/>
    <w:rsid w:val="00513882"/>
    <w:rsid w:val="0051496D"/>
    <w:rsid w:val="00515185"/>
    <w:rsid w:val="0052674D"/>
    <w:rsid w:val="00527633"/>
    <w:rsid w:val="00527A7B"/>
    <w:rsid w:val="00531146"/>
    <w:rsid w:val="005315AC"/>
    <w:rsid w:val="00532996"/>
    <w:rsid w:val="0054161A"/>
    <w:rsid w:val="00545958"/>
    <w:rsid w:val="0054764D"/>
    <w:rsid w:val="00555A61"/>
    <w:rsid w:val="00556961"/>
    <w:rsid w:val="005569FF"/>
    <w:rsid w:val="005603F7"/>
    <w:rsid w:val="00560574"/>
    <w:rsid w:val="00561B63"/>
    <w:rsid w:val="0056409A"/>
    <w:rsid w:val="0056636F"/>
    <w:rsid w:val="005710A0"/>
    <w:rsid w:val="00572B12"/>
    <w:rsid w:val="005757F6"/>
    <w:rsid w:val="00585162"/>
    <w:rsid w:val="00594830"/>
    <w:rsid w:val="00597CDC"/>
    <w:rsid w:val="005A1F38"/>
    <w:rsid w:val="005B56E5"/>
    <w:rsid w:val="005D2CDA"/>
    <w:rsid w:val="005D4941"/>
    <w:rsid w:val="005E2AB1"/>
    <w:rsid w:val="005F0914"/>
    <w:rsid w:val="005F3DC0"/>
    <w:rsid w:val="005F69B8"/>
    <w:rsid w:val="005F71F0"/>
    <w:rsid w:val="006047EB"/>
    <w:rsid w:val="006131E2"/>
    <w:rsid w:val="00616423"/>
    <w:rsid w:val="00620898"/>
    <w:rsid w:val="00624D9B"/>
    <w:rsid w:val="00626010"/>
    <w:rsid w:val="00627D0C"/>
    <w:rsid w:val="006320B5"/>
    <w:rsid w:val="00635CEE"/>
    <w:rsid w:val="006430BF"/>
    <w:rsid w:val="00643219"/>
    <w:rsid w:val="006544D7"/>
    <w:rsid w:val="006547DE"/>
    <w:rsid w:val="00657E26"/>
    <w:rsid w:val="00657E64"/>
    <w:rsid w:val="0066379A"/>
    <w:rsid w:val="006649FC"/>
    <w:rsid w:val="0066506F"/>
    <w:rsid w:val="00667185"/>
    <w:rsid w:val="00682714"/>
    <w:rsid w:val="00686030"/>
    <w:rsid w:val="0069226B"/>
    <w:rsid w:val="006A09E6"/>
    <w:rsid w:val="006A4B02"/>
    <w:rsid w:val="006B69FD"/>
    <w:rsid w:val="006B6F64"/>
    <w:rsid w:val="006C051A"/>
    <w:rsid w:val="006C1C22"/>
    <w:rsid w:val="006C4E4A"/>
    <w:rsid w:val="006C5ED6"/>
    <w:rsid w:val="006C7D3F"/>
    <w:rsid w:val="006C7DC8"/>
    <w:rsid w:val="006D16D4"/>
    <w:rsid w:val="006D386E"/>
    <w:rsid w:val="006D42CD"/>
    <w:rsid w:val="006F186A"/>
    <w:rsid w:val="006F7855"/>
    <w:rsid w:val="00701184"/>
    <w:rsid w:val="00711A44"/>
    <w:rsid w:val="00711C7E"/>
    <w:rsid w:val="00712A19"/>
    <w:rsid w:val="0071642D"/>
    <w:rsid w:val="00716974"/>
    <w:rsid w:val="00722A82"/>
    <w:rsid w:val="00723301"/>
    <w:rsid w:val="0072563A"/>
    <w:rsid w:val="007306AE"/>
    <w:rsid w:val="0073097E"/>
    <w:rsid w:val="00740FFA"/>
    <w:rsid w:val="007413DB"/>
    <w:rsid w:val="007452B5"/>
    <w:rsid w:val="00746DA6"/>
    <w:rsid w:val="00772E14"/>
    <w:rsid w:val="007763E4"/>
    <w:rsid w:val="00781F21"/>
    <w:rsid w:val="00784F12"/>
    <w:rsid w:val="00784F18"/>
    <w:rsid w:val="007941F8"/>
    <w:rsid w:val="007A26A9"/>
    <w:rsid w:val="007A37E3"/>
    <w:rsid w:val="007A741E"/>
    <w:rsid w:val="007B1357"/>
    <w:rsid w:val="007B3CD5"/>
    <w:rsid w:val="007D1E49"/>
    <w:rsid w:val="007F40E1"/>
    <w:rsid w:val="007F7B8D"/>
    <w:rsid w:val="00806627"/>
    <w:rsid w:val="008072D9"/>
    <w:rsid w:val="00813647"/>
    <w:rsid w:val="00825D3D"/>
    <w:rsid w:val="00826586"/>
    <w:rsid w:val="008301DE"/>
    <w:rsid w:val="0083357B"/>
    <w:rsid w:val="00834167"/>
    <w:rsid w:val="00841C2A"/>
    <w:rsid w:val="00841DBE"/>
    <w:rsid w:val="008442E5"/>
    <w:rsid w:val="008465A3"/>
    <w:rsid w:val="00857C01"/>
    <w:rsid w:val="00876F1F"/>
    <w:rsid w:val="00884EE7"/>
    <w:rsid w:val="00894050"/>
    <w:rsid w:val="00896993"/>
    <w:rsid w:val="008970F2"/>
    <w:rsid w:val="008A6AD5"/>
    <w:rsid w:val="008B0170"/>
    <w:rsid w:val="008D0180"/>
    <w:rsid w:val="008D262F"/>
    <w:rsid w:val="008D33F3"/>
    <w:rsid w:val="008D7692"/>
    <w:rsid w:val="008E6544"/>
    <w:rsid w:val="008F0295"/>
    <w:rsid w:val="008F1AF4"/>
    <w:rsid w:val="008F4518"/>
    <w:rsid w:val="008F7664"/>
    <w:rsid w:val="008F778C"/>
    <w:rsid w:val="009027D2"/>
    <w:rsid w:val="0090423E"/>
    <w:rsid w:val="0090439C"/>
    <w:rsid w:val="00913E7C"/>
    <w:rsid w:val="00914F04"/>
    <w:rsid w:val="00916ADC"/>
    <w:rsid w:val="00924F38"/>
    <w:rsid w:val="0093025F"/>
    <w:rsid w:val="00933137"/>
    <w:rsid w:val="0093532C"/>
    <w:rsid w:val="00940FFA"/>
    <w:rsid w:val="00950A0D"/>
    <w:rsid w:val="00960142"/>
    <w:rsid w:val="009662BF"/>
    <w:rsid w:val="00967266"/>
    <w:rsid w:val="00967918"/>
    <w:rsid w:val="00967EB4"/>
    <w:rsid w:val="009703F5"/>
    <w:rsid w:val="009747D0"/>
    <w:rsid w:val="009813C7"/>
    <w:rsid w:val="009831F3"/>
    <w:rsid w:val="009924E5"/>
    <w:rsid w:val="00992B15"/>
    <w:rsid w:val="00997408"/>
    <w:rsid w:val="009A1D21"/>
    <w:rsid w:val="009A69E3"/>
    <w:rsid w:val="009B3A00"/>
    <w:rsid w:val="009B7787"/>
    <w:rsid w:val="009C3BCB"/>
    <w:rsid w:val="009C3F46"/>
    <w:rsid w:val="009C78AD"/>
    <w:rsid w:val="009C7A94"/>
    <w:rsid w:val="009D0113"/>
    <w:rsid w:val="009D34D4"/>
    <w:rsid w:val="009D718C"/>
    <w:rsid w:val="009F0D11"/>
    <w:rsid w:val="00A005EC"/>
    <w:rsid w:val="00A03AAA"/>
    <w:rsid w:val="00A05095"/>
    <w:rsid w:val="00A0693C"/>
    <w:rsid w:val="00A125F6"/>
    <w:rsid w:val="00A173DD"/>
    <w:rsid w:val="00A17669"/>
    <w:rsid w:val="00A200BF"/>
    <w:rsid w:val="00A22217"/>
    <w:rsid w:val="00A23EBE"/>
    <w:rsid w:val="00A278B7"/>
    <w:rsid w:val="00A30D20"/>
    <w:rsid w:val="00A320B3"/>
    <w:rsid w:val="00A320F9"/>
    <w:rsid w:val="00A3304D"/>
    <w:rsid w:val="00A3720A"/>
    <w:rsid w:val="00A374CB"/>
    <w:rsid w:val="00A44F6D"/>
    <w:rsid w:val="00A4505D"/>
    <w:rsid w:val="00A57D4F"/>
    <w:rsid w:val="00A61D37"/>
    <w:rsid w:val="00A650DA"/>
    <w:rsid w:val="00A66033"/>
    <w:rsid w:val="00A663A4"/>
    <w:rsid w:val="00A72779"/>
    <w:rsid w:val="00A73354"/>
    <w:rsid w:val="00A7732E"/>
    <w:rsid w:val="00A80D08"/>
    <w:rsid w:val="00A8312A"/>
    <w:rsid w:val="00A84093"/>
    <w:rsid w:val="00A84718"/>
    <w:rsid w:val="00A91A73"/>
    <w:rsid w:val="00A95DB8"/>
    <w:rsid w:val="00AA5395"/>
    <w:rsid w:val="00AA5C9D"/>
    <w:rsid w:val="00AB558D"/>
    <w:rsid w:val="00AB57CE"/>
    <w:rsid w:val="00AC0DB4"/>
    <w:rsid w:val="00AC1E2D"/>
    <w:rsid w:val="00AC3158"/>
    <w:rsid w:val="00AC7EBA"/>
    <w:rsid w:val="00AD09C9"/>
    <w:rsid w:val="00AD308A"/>
    <w:rsid w:val="00AD3B14"/>
    <w:rsid w:val="00AD5BFE"/>
    <w:rsid w:val="00AE34A6"/>
    <w:rsid w:val="00AE5271"/>
    <w:rsid w:val="00AE7690"/>
    <w:rsid w:val="00AE7A71"/>
    <w:rsid w:val="00AF40DB"/>
    <w:rsid w:val="00AF75DB"/>
    <w:rsid w:val="00AF7A19"/>
    <w:rsid w:val="00B054AF"/>
    <w:rsid w:val="00B07DEE"/>
    <w:rsid w:val="00B10748"/>
    <w:rsid w:val="00B148F7"/>
    <w:rsid w:val="00B23800"/>
    <w:rsid w:val="00B24999"/>
    <w:rsid w:val="00B26A7E"/>
    <w:rsid w:val="00B343B3"/>
    <w:rsid w:val="00B37535"/>
    <w:rsid w:val="00B37BC0"/>
    <w:rsid w:val="00B43B95"/>
    <w:rsid w:val="00B4579A"/>
    <w:rsid w:val="00B45D27"/>
    <w:rsid w:val="00B50E8E"/>
    <w:rsid w:val="00B522A0"/>
    <w:rsid w:val="00B628A0"/>
    <w:rsid w:val="00B65237"/>
    <w:rsid w:val="00B66A0E"/>
    <w:rsid w:val="00B673FF"/>
    <w:rsid w:val="00B71A3B"/>
    <w:rsid w:val="00B76069"/>
    <w:rsid w:val="00B80F4A"/>
    <w:rsid w:val="00B822DC"/>
    <w:rsid w:val="00B82A92"/>
    <w:rsid w:val="00B8308C"/>
    <w:rsid w:val="00B859B7"/>
    <w:rsid w:val="00B879ED"/>
    <w:rsid w:val="00B93915"/>
    <w:rsid w:val="00BC12DF"/>
    <w:rsid w:val="00BC39AA"/>
    <w:rsid w:val="00BD54A0"/>
    <w:rsid w:val="00BD68BC"/>
    <w:rsid w:val="00BD7E1E"/>
    <w:rsid w:val="00BE12FE"/>
    <w:rsid w:val="00BE2DA2"/>
    <w:rsid w:val="00BE483D"/>
    <w:rsid w:val="00BE688F"/>
    <w:rsid w:val="00BE7E00"/>
    <w:rsid w:val="00BF1E89"/>
    <w:rsid w:val="00BF2FE1"/>
    <w:rsid w:val="00C0269A"/>
    <w:rsid w:val="00C027C5"/>
    <w:rsid w:val="00C03DF1"/>
    <w:rsid w:val="00C1026D"/>
    <w:rsid w:val="00C13924"/>
    <w:rsid w:val="00C16802"/>
    <w:rsid w:val="00C230EC"/>
    <w:rsid w:val="00C2371A"/>
    <w:rsid w:val="00C34636"/>
    <w:rsid w:val="00C36724"/>
    <w:rsid w:val="00C374BE"/>
    <w:rsid w:val="00C43547"/>
    <w:rsid w:val="00C44446"/>
    <w:rsid w:val="00C61F06"/>
    <w:rsid w:val="00C62DB6"/>
    <w:rsid w:val="00C65898"/>
    <w:rsid w:val="00C65F29"/>
    <w:rsid w:val="00C75C31"/>
    <w:rsid w:val="00C9500B"/>
    <w:rsid w:val="00C9583E"/>
    <w:rsid w:val="00CA0810"/>
    <w:rsid w:val="00CA1A03"/>
    <w:rsid w:val="00CA43EF"/>
    <w:rsid w:val="00CA651B"/>
    <w:rsid w:val="00CA730D"/>
    <w:rsid w:val="00CA794E"/>
    <w:rsid w:val="00CB4188"/>
    <w:rsid w:val="00CB4E92"/>
    <w:rsid w:val="00CC1249"/>
    <w:rsid w:val="00CC7EE1"/>
    <w:rsid w:val="00CD4AA1"/>
    <w:rsid w:val="00CE6FCA"/>
    <w:rsid w:val="00CE7199"/>
    <w:rsid w:val="00CF122C"/>
    <w:rsid w:val="00CF6E5F"/>
    <w:rsid w:val="00D0169C"/>
    <w:rsid w:val="00D03E22"/>
    <w:rsid w:val="00D15386"/>
    <w:rsid w:val="00D22ADD"/>
    <w:rsid w:val="00D276BF"/>
    <w:rsid w:val="00D30D43"/>
    <w:rsid w:val="00D312CD"/>
    <w:rsid w:val="00D32F79"/>
    <w:rsid w:val="00D344E4"/>
    <w:rsid w:val="00D36AFC"/>
    <w:rsid w:val="00D36E81"/>
    <w:rsid w:val="00D66EF7"/>
    <w:rsid w:val="00D7449E"/>
    <w:rsid w:val="00D76362"/>
    <w:rsid w:val="00D81553"/>
    <w:rsid w:val="00D9482B"/>
    <w:rsid w:val="00D973D0"/>
    <w:rsid w:val="00DA22BB"/>
    <w:rsid w:val="00DA7026"/>
    <w:rsid w:val="00DB003C"/>
    <w:rsid w:val="00DB58BE"/>
    <w:rsid w:val="00DD0919"/>
    <w:rsid w:val="00DD3DAF"/>
    <w:rsid w:val="00DD64CD"/>
    <w:rsid w:val="00DD7153"/>
    <w:rsid w:val="00DD7AEF"/>
    <w:rsid w:val="00DE30FA"/>
    <w:rsid w:val="00DE739F"/>
    <w:rsid w:val="00E022D8"/>
    <w:rsid w:val="00E0267B"/>
    <w:rsid w:val="00E049A5"/>
    <w:rsid w:val="00E07FB1"/>
    <w:rsid w:val="00E1177D"/>
    <w:rsid w:val="00E13367"/>
    <w:rsid w:val="00E20C79"/>
    <w:rsid w:val="00E236DF"/>
    <w:rsid w:val="00E26D25"/>
    <w:rsid w:val="00E31139"/>
    <w:rsid w:val="00E33629"/>
    <w:rsid w:val="00E350BC"/>
    <w:rsid w:val="00E3600F"/>
    <w:rsid w:val="00E372EE"/>
    <w:rsid w:val="00E44510"/>
    <w:rsid w:val="00E52CD8"/>
    <w:rsid w:val="00E536A4"/>
    <w:rsid w:val="00E5620D"/>
    <w:rsid w:val="00E6007A"/>
    <w:rsid w:val="00E62EBE"/>
    <w:rsid w:val="00E6647B"/>
    <w:rsid w:val="00E67B15"/>
    <w:rsid w:val="00E77518"/>
    <w:rsid w:val="00E80273"/>
    <w:rsid w:val="00E807AC"/>
    <w:rsid w:val="00E8469B"/>
    <w:rsid w:val="00E86C8F"/>
    <w:rsid w:val="00E94D3F"/>
    <w:rsid w:val="00E953AC"/>
    <w:rsid w:val="00E97443"/>
    <w:rsid w:val="00EA1B0F"/>
    <w:rsid w:val="00EA7BFD"/>
    <w:rsid w:val="00EB7ED3"/>
    <w:rsid w:val="00EC01B2"/>
    <w:rsid w:val="00EC24E7"/>
    <w:rsid w:val="00EC2AEC"/>
    <w:rsid w:val="00EC6241"/>
    <w:rsid w:val="00EC76A6"/>
    <w:rsid w:val="00EC799C"/>
    <w:rsid w:val="00ED44B9"/>
    <w:rsid w:val="00EE5160"/>
    <w:rsid w:val="00EF2B00"/>
    <w:rsid w:val="00EF5DB4"/>
    <w:rsid w:val="00EF7D48"/>
    <w:rsid w:val="00F007B8"/>
    <w:rsid w:val="00F02907"/>
    <w:rsid w:val="00F03AF1"/>
    <w:rsid w:val="00F05BD1"/>
    <w:rsid w:val="00F06C05"/>
    <w:rsid w:val="00F11E25"/>
    <w:rsid w:val="00F134CF"/>
    <w:rsid w:val="00F158BF"/>
    <w:rsid w:val="00F167CB"/>
    <w:rsid w:val="00F25815"/>
    <w:rsid w:val="00F25B4A"/>
    <w:rsid w:val="00F27A41"/>
    <w:rsid w:val="00F31C87"/>
    <w:rsid w:val="00F320F6"/>
    <w:rsid w:val="00F322FB"/>
    <w:rsid w:val="00F35C53"/>
    <w:rsid w:val="00F366C5"/>
    <w:rsid w:val="00F37F4A"/>
    <w:rsid w:val="00F46447"/>
    <w:rsid w:val="00F50D6E"/>
    <w:rsid w:val="00F57898"/>
    <w:rsid w:val="00F71102"/>
    <w:rsid w:val="00F72FB2"/>
    <w:rsid w:val="00F7649B"/>
    <w:rsid w:val="00F8131E"/>
    <w:rsid w:val="00F84EE3"/>
    <w:rsid w:val="00F86B78"/>
    <w:rsid w:val="00F900D7"/>
    <w:rsid w:val="00F9045F"/>
    <w:rsid w:val="00F93D3D"/>
    <w:rsid w:val="00FA6751"/>
    <w:rsid w:val="00FC01C3"/>
    <w:rsid w:val="00FC01CA"/>
    <w:rsid w:val="00FC0509"/>
    <w:rsid w:val="00FC0B4D"/>
    <w:rsid w:val="00FC34C4"/>
    <w:rsid w:val="00FD06CA"/>
    <w:rsid w:val="00FD668B"/>
    <w:rsid w:val="00FE1A89"/>
    <w:rsid w:val="00FF0B25"/>
    <w:rsid w:val="00FF3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5E4AEEF"/>
  <w15:docId w15:val="{FDD42A50-45DD-45A1-AAB8-7F1FC5D6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D6E"/>
  </w:style>
  <w:style w:type="paragraph" w:styleId="Kop1">
    <w:name w:val="heading 1"/>
    <w:basedOn w:val="Standaard"/>
    <w:next w:val="Standaard"/>
    <w:link w:val="Kop1Char"/>
    <w:uiPriority w:val="9"/>
    <w:qFormat/>
    <w:rsid w:val="006047EB"/>
    <w:pPr>
      <w:keepNext/>
      <w:keepLines/>
      <w:spacing w:before="480" w:after="0"/>
      <w:outlineLvl w:val="0"/>
    </w:pPr>
    <w:rPr>
      <w:rFonts w:eastAsiaTheme="majorEastAsia" w:cstheme="majorBidi"/>
      <w:b/>
      <w:bCs/>
      <w:szCs w:val="28"/>
    </w:rPr>
  </w:style>
  <w:style w:type="paragraph" w:styleId="Kop2">
    <w:name w:val="heading 2"/>
    <w:basedOn w:val="Standaard"/>
    <w:next w:val="Standaard"/>
    <w:link w:val="Kop2Char"/>
    <w:autoRedefine/>
    <w:uiPriority w:val="9"/>
    <w:unhideWhenUsed/>
    <w:qFormat/>
    <w:rsid w:val="00E80273"/>
    <w:pPr>
      <w:keepNext/>
      <w:keepLines/>
      <w:spacing w:before="200" w:after="0"/>
      <w:outlineLvl w:val="1"/>
    </w:pPr>
    <w:rPr>
      <w:rFonts w:eastAsiaTheme="majorEastAsia" w:cstheme="minorHAns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270FC"/>
    <w:pPr>
      <w:ind w:left="720"/>
      <w:contextualSpacing/>
    </w:pPr>
  </w:style>
  <w:style w:type="character" w:customStyle="1" w:styleId="Kop1Char">
    <w:name w:val="Kop 1 Char"/>
    <w:basedOn w:val="Standaardalinea-lettertype"/>
    <w:link w:val="Kop1"/>
    <w:uiPriority w:val="9"/>
    <w:rsid w:val="006047EB"/>
    <w:rPr>
      <w:rFonts w:eastAsiaTheme="majorEastAsia" w:cstheme="majorBidi"/>
      <w:b/>
      <w:bCs/>
      <w:szCs w:val="28"/>
    </w:rPr>
  </w:style>
  <w:style w:type="character" w:customStyle="1" w:styleId="Kop2Char">
    <w:name w:val="Kop 2 Char"/>
    <w:basedOn w:val="Standaardalinea-lettertype"/>
    <w:link w:val="Kop2"/>
    <w:uiPriority w:val="9"/>
    <w:rsid w:val="00E80273"/>
    <w:rPr>
      <w:rFonts w:eastAsiaTheme="majorEastAsia" w:cstheme="minorHAnsi"/>
      <w:b/>
      <w:bCs/>
      <w:szCs w:val="26"/>
    </w:rPr>
  </w:style>
  <w:style w:type="paragraph" w:styleId="Titel">
    <w:name w:val="Title"/>
    <w:basedOn w:val="Standaard"/>
    <w:next w:val="Standaard"/>
    <w:link w:val="TitelChar"/>
    <w:uiPriority w:val="10"/>
    <w:qFormat/>
    <w:rsid w:val="00EE5160"/>
    <w:pPr>
      <w:pBdr>
        <w:bottom w:val="single" w:sz="8" w:space="4" w:color="auto"/>
      </w:pBdr>
      <w:spacing w:after="300" w:line="240" w:lineRule="auto"/>
      <w:contextualSpacing/>
    </w:pPr>
    <w:rPr>
      <w:rFonts w:eastAsiaTheme="majorEastAsia" w:cstheme="minorHAnsi"/>
      <w:b/>
      <w:spacing w:val="5"/>
      <w:kern w:val="28"/>
      <w:sz w:val="44"/>
      <w:szCs w:val="52"/>
    </w:rPr>
  </w:style>
  <w:style w:type="character" w:customStyle="1" w:styleId="TitelChar">
    <w:name w:val="Titel Char"/>
    <w:basedOn w:val="Standaardalinea-lettertype"/>
    <w:link w:val="Titel"/>
    <w:uiPriority w:val="10"/>
    <w:rsid w:val="00EE5160"/>
    <w:rPr>
      <w:rFonts w:eastAsiaTheme="majorEastAsia" w:cstheme="minorHAnsi"/>
      <w:b/>
      <w:spacing w:val="5"/>
      <w:kern w:val="28"/>
      <w:sz w:val="44"/>
      <w:szCs w:val="52"/>
    </w:rPr>
  </w:style>
  <w:style w:type="paragraph" w:styleId="Koptekst">
    <w:name w:val="header"/>
    <w:basedOn w:val="Standaard"/>
    <w:link w:val="KoptekstChar"/>
    <w:uiPriority w:val="99"/>
    <w:unhideWhenUsed/>
    <w:rsid w:val="000D7C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7C20"/>
  </w:style>
  <w:style w:type="paragraph" w:styleId="Voettekst">
    <w:name w:val="footer"/>
    <w:basedOn w:val="Standaard"/>
    <w:link w:val="VoettekstChar"/>
    <w:uiPriority w:val="99"/>
    <w:unhideWhenUsed/>
    <w:rsid w:val="000D7C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7C20"/>
  </w:style>
  <w:style w:type="paragraph" w:styleId="Ballontekst">
    <w:name w:val="Balloon Text"/>
    <w:basedOn w:val="Standaard"/>
    <w:link w:val="BallontekstChar"/>
    <w:uiPriority w:val="99"/>
    <w:semiHidden/>
    <w:unhideWhenUsed/>
    <w:rsid w:val="000D7C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C20"/>
    <w:rPr>
      <w:rFonts w:ascii="Tahoma" w:hAnsi="Tahoma" w:cs="Tahoma"/>
      <w:sz w:val="16"/>
      <w:szCs w:val="16"/>
    </w:rPr>
  </w:style>
  <w:style w:type="table" w:styleId="Tabelraster">
    <w:name w:val="Table Grid"/>
    <w:basedOn w:val="Standaardtabel"/>
    <w:uiPriority w:val="59"/>
    <w:rsid w:val="000D7C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649FC"/>
    <w:rPr>
      <w:color w:val="0000FF" w:themeColor="hyperlink"/>
      <w:u w:val="single"/>
    </w:rPr>
  </w:style>
  <w:style w:type="paragraph" w:styleId="Voetnoottekst">
    <w:name w:val="footnote text"/>
    <w:basedOn w:val="Standaard"/>
    <w:link w:val="VoetnoottekstChar"/>
    <w:uiPriority w:val="99"/>
    <w:unhideWhenUsed/>
    <w:rsid w:val="000860FF"/>
    <w:pPr>
      <w:spacing w:after="0" w:line="240" w:lineRule="auto"/>
    </w:pPr>
    <w:rPr>
      <w:sz w:val="20"/>
      <w:szCs w:val="20"/>
    </w:rPr>
  </w:style>
  <w:style w:type="character" w:customStyle="1" w:styleId="VoetnoottekstChar">
    <w:name w:val="Voetnoottekst Char"/>
    <w:basedOn w:val="Standaardalinea-lettertype"/>
    <w:link w:val="Voetnoottekst"/>
    <w:uiPriority w:val="99"/>
    <w:rsid w:val="000860FF"/>
    <w:rPr>
      <w:sz w:val="20"/>
      <w:szCs w:val="20"/>
    </w:rPr>
  </w:style>
  <w:style w:type="character" w:styleId="Voetnootmarkering">
    <w:name w:val="footnote reference"/>
    <w:basedOn w:val="Standaardalinea-lettertype"/>
    <w:uiPriority w:val="99"/>
    <w:semiHidden/>
    <w:unhideWhenUsed/>
    <w:rsid w:val="000860FF"/>
    <w:rPr>
      <w:vertAlign w:val="superscript"/>
    </w:rPr>
  </w:style>
  <w:style w:type="paragraph" w:styleId="Geenafstand">
    <w:name w:val="No Spacing"/>
    <w:uiPriority w:val="1"/>
    <w:qFormat/>
    <w:rsid w:val="00C62DB6"/>
    <w:pPr>
      <w:spacing w:after="0" w:line="240" w:lineRule="auto"/>
    </w:pPr>
  </w:style>
  <w:style w:type="character" w:styleId="Verwijzingopmerking">
    <w:name w:val="annotation reference"/>
    <w:basedOn w:val="Standaardalinea-lettertype"/>
    <w:uiPriority w:val="99"/>
    <w:semiHidden/>
    <w:unhideWhenUsed/>
    <w:rsid w:val="00BE688F"/>
    <w:rPr>
      <w:sz w:val="16"/>
      <w:szCs w:val="16"/>
    </w:rPr>
  </w:style>
  <w:style w:type="paragraph" w:styleId="Tekstopmerking">
    <w:name w:val="annotation text"/>
    <w:basedOn w:val="Standaard"/>
    <w:link w:val="TekstopmerkingChar"/>
    <w:uiPriority w:val="99"/>
    <w:semiHidden/>
    <w:unhideWhenUsed/>
    <w:rsid w:val="00BE68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88F"/>
    <w:rPr>
      <w:sz w:val="20"/>
      <w:szCs w:val="20"/>
    </w:rPr>
  </w:style>
  <w:style w:type="paragraph" w:styleId="Onderwerpvanopmerking">
    <w:name w:val="annotation subject"/>
    <w:basedOn w:val="Tekstopmerking"/>
    <w:next w:val="Tekstopmerking"/>
    <w:link w:val="OnderwerpvanopmerkingChar"/>
    <w:uiPriority w:val="99"/>
    <w:semiHidden/>
    <w:unhideWhenUsed/>
    <w:rsid w:val="00BE688F"/>
    <w:rPr>
      <w:b/>
      <w:bCs/>
    </w:rPr>
  </w:style>
  <w:style w:type="character" w:customStyle="1" w:styleId="OnderwerpvanopmerkingChar">
    <w:name w:val="Onderwerp van opmerking Char"/>
    <w:basedOn w:val="TekstopmerkingChar"/>
    <w:link w:val="Onderwerpvanopmerking"/>
    <w:uiPriority w:val="99"/>
    <w:semiHidden/>
    <w:rsid w:val="00BE688F"/>
    <w:rPr>
      <w:b/>
      <w:bCs/>
      <w:sz w:val="20"/>
      <w:szCs w:val="20"/>
    </w:rPr>
  </w:style>
  <w:style w:type="paragraph" w:styleId="Bijschrift">
    <w:name w:val="caption"/>
    <w:basedOn w:val="Standaard"/>
    <w:next w:val="Standaard"/>
    <w:uiPriority w:val="35"/>
    <w:unhideWhenUsed/>
    <w:qFormat/>
    <w:rsid w:val="005F3DC0"/>
    <w:pPr>
      <w:spacing w:line="240" w:lineRule="auto"/>
    </w:pPr>
    <w:rPr>
      <w:i/>
      <w:iCs/>
      <w:color w:val="1F497D" w:themeColor="text2"/>
      <w:sz w:val="18"/>
      <w:szCs w:val="18"/>
    </w:rPr>
  </w:style>
  <w:style w:type="paragraph" w:styleId="Kopvaninhoudsopgave">
    <w:name w:val="TOC Heading"/>
    <w:basedOn w:val="Kop1"/>
    <w:next w:val="Standaard"/>
    <w:uiPriority w:val="39"/>
    <w:unhideWhenUsed/>
    <w:qFormat/>
    <w:rsid w:val="00F84EE3"/>
    <w:pPr>
      <w:spacing w:before="240" w:line="259" w:lineRule="auto"/>
      <w:outlineLvl w:val="9"/>
    </w:pPr>
    <w:rPr>
      <w:rFonts w:asciiTheme="majorHAnsi" w:hAnsiTheme="majorHAnsi"/>
      <w:b w:val="0"/>
      <w:bCs w:val="0"/>
      <w:color w:val="365F91" w:themeColor="accent1" w:themeShade="BF"/>
      <w:sz w:val="32"/>
      <w:szCs w:val="32"/>
    </w:rPr>
  </w:style>
  <w:style w:type="paragraph" w:styleId="Inhopg2">
    <w:name w:val="toc 2"/>
    <w:basedOn w:val="Standaard"/>
    <w:next w:val="Standaard"/>
    <w:autoRedefine/>
    <w:uiPriority w:val="39"/>
    <w:unhideWhenUsed/>
    <w:rsid w:val="00F84EE3"/>
    <w:pPr>
      <w:spacing w:after="100"/>
      <w:ind w:left="220"/>
    </w:pPr>
  </w:style>
  <w:style w:type="paragraph" w:styleId="Inhopg1">
    <w:name w:val="toc 1"/>
    <w:basedOn w:val="Standaard"/>
    <w:next w:val="Standaard"/>
    <w:autoRedefine/>
    <w:uiPriority w:val="39"/>
    <w:unhideWhenUsed/>
    <w:rsid w:val="00F84EE3"/>
    <w:pPr>
      <w:spacing w:after="100"/>
    </w:pPr>
  </w:style>
  <w:style w:type="paragraph" w:styleId="Eindnoottekst">
    <w:name w:val="endnote text"/>
    <w:basedOn w:val="Standaard"/>
    <w:link w:val="EindnoottekstChar"/>
    <w:uiPriority w:val="99"/>
    <w:semiHidden/>
    <w:unhideWhenUsed/>
    <w:rsid w:val="00BF1E8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F1E89"/>
    <w:rPr>
      <w:sz w:val="20"/>
      <w:szCs w:val="20"/>
    </w:rPr>
  </w:style>
  <w:style w:type="character" w:styleId="Eindnootmarkering">
    <w:name w:val="endnote reference"/>
    <w:basedOn w:val="Standaardalinea-lettertype"/>
    <w:uiPriority w:val="99"/>
    <w:semiHidden/>
    <w:unhideWhenUsed/>
    <w:rsid w:val="00BF1E89"/>
    <w:rPr>
      <w:vertAlign w:val="superscript"/>
    </w:rPr>
  </w:style>
  <w:style w:type="character" w:customStyle="1" w:styleId="LijstalineaChar">
    <w:name w:val="Lijstalinea Char"/>
    <w:basedOn w:val="Standaardalinea-lettertype"/>
    <w:link w:val="Lijstalinea"/>
    <w:uiPriority w:val="99"/>
    <w:rsid w:val="0090439C"/>
  </w:style>
  <w:style w:type="table" w:styleId="Rastertabel2">
    <w:name w:val="Grid Table 2"/>
    <w:basedOn w:val="Standaardtabel"/>
    <w:uiPriority w:val="47"/>
    <w:rsid w:val="00585162"/>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6">
    <w:name w:val="Grid Table 4 Accent 6"/>
    <w:basedOn w:val="Standaardtabel"/>
    <w:uiPriority w:val="49"/>
    <w:rsid w:val="00585162"/>
    <w:pPr>
      <w:spacing w:after="0" w:line="240" w:lineRule="auto"/>
    </w:pPr>
    <w:rPr>
      <w:rFonts w:eastAsiaTheme="minorHAns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5">
    <w:name w:val="Grid Table 4 Accent 5"/>
    <w:basedOn w:val="Standaardtabel"/>
    <w:uiPriority w:val="49"/>
    <w:rsid w:val="00585162"/>
    <w:pPr>
      <w:spacing w:after="0" w:line="240" w:lineRule="auto"/>
    </w:pPr>
    <w:rPr>
      <w:rFonts w:eastAsiaTheme="minorHAns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Onopgemaaktetabel4">
    <w:name w:val="Plain Table 4"/>
    <w:basedOn w:val="Standaardtabel"/>
    <w:uiPriority w:val="44"/>
    <w:rsid w:val="006C051A"/>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3">
    <w:name w:val="Plain Table 3"/>
    <w:basedOn w:val="Standaardtabel"/>
    <w:uiPriority w:val="43"/>
    <w:rsid w:val="006C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3-Accent1">
    <w:name w:val="Grid Table 3 Accent 1"/>
    <w:basedOn w:val="Standaardtabel"/>
    <w:uiPriority w:val="48"/>
    <w:rsid w:val="006C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3247">
      <w:bodyDiv w:val="1"/>
      <w:marLeft w:val="0"/>
      <w:marRight w:val="0"/>
      <w:marTop w:val="0"/>
      <w:marBottom w:val="0"/>
      <w:divBdr>
        <w:top w:val="none" w:sz="0" w:space="0" w:color="auto"/>
        <w:left w:val="none" w:sz="0" w:space="0" w:color="auto"/>
        <w:bottom w:val="none" w:sz="0" w:space="0" w:color="auto"/>
        <w:right w:val="none" w:sz="0" w:space="0" w:color="auto"/>
      </w:divBdr>
    </w:div>
    <w:div w:id="486291081">
      <w:bodyDiv w:val="1"/>
      <w:marLeft w:val="0"/>
      <w:marRight w:val="0"/>
      <w:marTop w:val="0"/>
      <w:marBottom w:val="0"/>
      <w:divBdr>
        <w:top w:val="none" w:sz="0" w:space="0" w:color="auto"/>
        <w:left w:val="none" w:sz="0" w:space="0" w:color="auto"/>
        <w:bottom w:val="none" w:sz="0" w:space="0" w:color="auto"/>
        <w:right w:val="none" w:sz="0" w:space="0" w:color="auto"/>
      </w:divBdr>
    </w:div>
    <w:div w:id="738136147">
      <w:bodyDiv w:val="1"/>
      <w:marLeft w:val="0"/>
      <w:marRight w:val="0"/>
      <w:marTop w:val="0"/>
      <w:marBottom w:val="0"/>
      <w:divBdr>
        <w:top w:val="none" w:sz="0" w:space="0" w:color="auto"/>
        <w:left w:val="none" w:sz="0" w:space="0" w:color="auto"/>
        <w:bottom w:val="none" w:sz="0" w:space="0" w:color="auto"/>
        <w:right w:val="none" w:sz="0" w:space="0" w:color="auto"/>
      </w:divBdr>
      <w:divsChild>
        <w:div w:id="364645514">
          <w:marLeft w:val="274"/>
          <w:marRight w:val="0"/>
          <w:marTop w:val="0"/>
          <w:marBottom w:val="0"/>
          <w:divBdr>
            <w:top w:val="none" w:sz="0" w:space="0" w:color="auto"/>
            <w:left w:val="none" w:sz="0" w:space="0" w:color="auto"/>
            <w:bottom w:val="none" w:sz="0" w:space="0" w:color="auto"/>
            <w:right w:val="none" w:sz="0" w:space="0" w:color="auto"/>
          </w:divBdr>
        </w:div>
        <w:div w:id="1574703120">
          <w:marLeft w:val="274"/>
          <w:marRight w:val="0"/>
          <w:marTop w:val="0"/>
          <w:marBottom w:val="0"/>
          <w:divBdr>
            <w:top w:val="none" w:sz="0" w:space="0" w:color="auto"/>
            <w:left w:val="none" w:sz="0" w:space="0" w:color="auto"/>
            <w:bottom w:val="none" w:sz="0" w:space="0" w:color="auto"/>
            <w:right w:val="none" w:sz="0" w:space="0" w:color="auto"/>
          </w:divBdr>
        </w:div>
        <w:div w:id="1304192478">
          <w:marLeft w:val="274"/>
          <w:marRight w:val="0"/>
          <w:marTop w:val="0"/>
          <w:marBottom w:val="0"/>
          <w:divBdr>
            <w:top w:val="none" w:sz="0" w:space="0" w:color="auto"/>
            <w:left w:val="none" w:sz="0" w:space="0" w:color="auto"/>
            <w:bottom w:val="none" w:sz="0" w:space="0" w:color="auto"/>
            <w:right w:val="none" w:sz="0" w:space="0" w:color="auto"/>
          </w:divBdr>
        </w:div>
      </w:divsChild>
    </w:div>
    <w:div w:id="1252471680">
      <w:bodyDiv w:val="1"/>
      <w:marLeft w:val="0"/>
      <w:marRight w:val="0"/>
      <w:marTop w:val="0"/>
      <w:marBottom w:val="0"/>
      <w:divBdr>
        <w:top w:val="none" w:sz="0" w:space="0" w:color="auto"/>
        <w:left w:val="none" w:sz="0" w:space="0" w:color="auto"/>
        <w:bottom w:val="none" w:sz="0" w:space="0" w:color="auto"/>
        <w:right w:val="none" w:sz="0" w:space="0" w:color="auto"/>
      </w:divBdr>
    </w:div>
    <w:div w:id="1395471325">
      <w:bodyDiv w:val="1"/>
      <w:marLeft w:val="0"/>
      <w:marRight w:val="0"/>
      <w:marTop w:val="0"/>
      <w:marBottom w:val="0"/>
      <w:divBdr>
        <w:top w:val="none" w:sz="0" w:space="0" w:color="auto"/>
        <w:left w:val="none" w:sz="0" w:space="0" w:color="auto"/>
        <w:bottom w:val="none" w:sz="0" w:space="0" w:color="auto"/>
        <w:right w:val="none" w:sz="0" w:space="0" w:color="auto"/>
      </w:divBdr>
      <w:divsChild>
        <w:div w:id="1753811937">
          <w:marLeft w:val="274"/>
          <w:marRight w:val="0"/>
          <w:marTop w:val="0"/>
          <w:marBottom w:val="0"/>
          <w:divBdr>
            <w:top w:val="none" w:sz="0" w:space="0" w:color="auto"/>
            <w:left w:val="none" w:sz="0" w:space="0" w:color="auto"/>
            <w:bottom w:val="none" w:sz="0" w:space="0" w:color="auto"/>
            <w:right w:val="none" w:sz="0" w:space="0" w:color="auto"/>
          </w:divBdr>
        </w:div>
        <w:div w:id="68310574">
          <w:marLeft w:val="274"/>
          <w:marRight w:val="0"/>
          <w:marTop w:val="0"/>
          <w:marBottom w:val="0"/>
          <w:divBdr>
            <w:top w:val="none" w:sz="0" w:space="0" w:color="auto"/>
            <w:left w:val="none" w:sz="0" w:space="0" w:color="auto"/>
            <w:bottom w:val="none" w:sz="0" w:space="0" w:color="auto"/>
            <w:right w:val="none" w:sz="0" w:space="0" w:color="auto"/>
          </w:divBdr>
        </w:div>
        <w:div w:id="1408652593">
          <w:marLeft w:val="274"/>
          <w:marRight w:val="0"/>
          <w:marTop w:val="0"/>
          <w:marBottom w:val="0"/>
          <w:divBdr>
            <w:top w:val="none" w:sz="0" w:space="0" w:color="auto"/>
            <w:left w:val="none" w:sz="0" w:space="0" w:color="auto"/>
            <w:bottom w:val="none" w:sz="0" w:space="0" w:color="auto"/>
            <w:right w:val="none" w:sz="0" w:space="0" w:color="auto"/>
          </w:divBdr>
        </w:div>
      </w:divsChild>
    </w:div>
    <w:div w:id="1980071399">
      <w:bodyDiv w:val="1"/>
      <w:marLeft w:val="0"/>
      <w:marRight w:val="0"/>
      <w:marTop w:val="0"/>
      <w:marBottom w:val="0"/>
      <w:divBdr>
        <w:top w:val="none" w:sz="0" w:space="0" w:color="auto"/>
        <w:left w:val="none" w:sz="0" w:space="0" w:color="auto"/>
        <w:bottom w:val="none" w:sz="0" w:space="0" w:color="auto"/>
        <w:right w:val="none" w:sz="0" w:space="0" w:color="auto"/>
      </w:divBdr>
      <w:divsChild>
        <w:div w:id="90130331">
          <w:marLeft w:val="1166"/>
          <w:marRight w:val="0"/>
          <w:marTop w:val="0"/>
          <w:marBottom w:val="0"/>
          <w:divBdr>
            <w:top w:val="none" w:sz="0" w:space="0" w:color="auto"/>
            <w:left w:val="none" w:sz="0" w:space="0" w:color="auto"/>
            <w:bottom w:val="none" w:sz="0" w:space="0" w:color="auto"/>
            <w:right w:val="none" w:sz="0" w:space="0" w:color="auto"/>
          </w:divBdr>
        </w:div>
        <w:div w:id="472720637">
          <w:marLeft w:val="1166"/>
          <w:marRight w:val="0"/>
          <w:marTop w:val="0"/>
          <w:marBottom w:val="0"/>
          <w:divBdr>
            <w:top w:val="none" w:sz="0" w:space="0" w:color="auto"/>
            <w:left w:val="none" w:sz="0" w:space="0" w:color="auto"/>
            <w:bottom w:val="none" w:sz="0" w:space="0" w:color="auto"/>
            <w:right w:val="none" w:sz="0" w:space="0" w:color="auto"/>
          </w:divBdr>
        </w:div>
        <w:div w:id="1749418706">
          <w:marLeft w:val="1166"/>
          <w:marRight w:val="0"/>
          <w:marTop w:val="0"/>
          <w:marBottom w:val="0"/>
          <w:divBdr>
            <w:top w:val="none" w:sz="0" w:space="0" w:color="auto"/>
            <w:left w:val="none" w:sz="0" w:space="0" w:color="auto"/>
            <w:bottom w:val="none" w:sz="0" w:space="0" w:color="auto"/>
            <w:right w:val="none" w:sz="0" w:space="0" w:color="auto"/>
          </w:divBdr>
        </w:div>
        <w:div w:id="5865409">
          <w:marLeft w:val="1166"/>
          <w:marRight w:val="0"/>
          <w:marTop w:val="0"/>
          <w:marBottom w:val="0"/>
          <w:divBdr>
            <w:top w:val="none" w:sz="0" w:space="0" w:color="auto"/>
            <w:left w:val="none" w:sz="0" w:space="0" w:color="auto"/>
            <w:bottom w:val="none" w:sz="0" w:space="0" w:color="auto"/>
            <w:right w:val="none" w:sz="0" w:space="0" w:color="auto"/>
          </w:divBdr>
        </w:div>
        <w:div w:id="9569724">
          <w:marLeft w:val="116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Sti16</b:Tag>
    <b:SourceType>InternetSite</b:SourceType>
    <b:Guid>{A2D1CC8B-F038-4C33-8243-6961E3F98DAC}</b:Guid>
    <b:Title>Digitaal veiligheidsplan</b:Title>
    <b:Year>2016</b:Year>
    <b:Author>
      <b:Author>
        <b:Corporate>Stichting School &amp; Veiligheid</b:Corporate>
      </b:Author>
    </b:Author>
    <b:URL>https://www.digitaalveiligheidsplan.nl/</b:URL>
    <b:YearAccessed>08-03-2017</b:YearAccessed>
    <b:RefOrder>3</b:RefOrder>
  </b:Source>
  <b:Source>
    <b:Tag>van</b:Tag>
    <b:SourceType>Book</b:SourceType>
    <b:Guid>{8EC0E87F-3AC9-4F60-87C3-7BAE3948B237}</b:Guid>
    <b:Author>
      <b:Author>
        <b:NameList>
          <b:Person>
            <b:Last>van Helvoirt</b:Last>
            <b:First>Corine</b:First>
          </b:Person>
          <b:Person>
            <b:Last>Smeets</b:Last>
            <b:First>Maartje</b:First>
          </b:Person>
        </b:NameList>
      </b:Author>
    </b:Author>
    <b:Title>Actieplan sociale veiligheid op school</b:Title>
    <b:Year>2014</b:Year>
    <b:City>Utrecht</b:City>
    <b:Publisher>PO Raad &amp; VO raad</b:Publisher>
    <b:RefOrder>4</b:RefOrder>
  </b:Source>
  <b:Source>
    <b:Tag>sti17</b:Tag>
    <b:SourceType>InternetSite</b:SourceType>
    <b:Guid>{D3D8DCB5-76C4-430E-BDEC-7AC40991464D}</b:Guid>
    <b:Title>Sociale veiligheid</b:Title>
    <b:Author>
      <b:Author>
        <b:Corporate>Stichting School en Veiligheid</b:Corporate>
      </b:Author>
    </b:Author>
    <b:URL>https://www.schoolenveiligheid.nl/po-vo/visie/sociale-veiligheid-2/</b:URL>
    <b:YearAccessed>08-03-2017</b:YearAccessed>
    <b:Year>2016</b:Year>
    <b:RefOrder>5</b:RefOrder>
  </b:Source>
  <b:Source>
    <b:Tag>ond17</b:Tag>
    <b:SourceType>InternetSite</b:SourceType>
    <b:Guid>{AC70B934-5F47-4CA5-B853-7A1CD9E85F6B}</b:Guid>
    <b:Year>2017</b:Year>
    <b:URL>https://www.onderwijsinspectie.nl/onderwerpen/sociale-veiligheid/inhoud/toezicht-op-naleving-zorgplicht-sociale-veiligheid-op-school</b:URL>
    <b:Author>
      <b:Author>
        <b:Corporate>Inspectie van onderwijs</b:Corporate>
      </b:Author>
    </b:Author>
    <b:Title>Sociale veiligheid</b:Title>
    <b:YearAccessed>08-03-2017</b:YearAccessed>
    <b:InternetSiteTitle>Onderwijsinspectie</b:InternetSiteTitle>
    <b:RefOrder>6</b:RefOrder>
  </b:Source>
  <b:Source>
    <b:Tag>Bro15</b:Tag>
    <b:SourceType>JournalArticle</b:SourceType>
    <b:Guid>{289C65F1-30E0-4B3F-B8E2-1E39E227EA05}</b:Guid>
    <b:Title>Pesten en sociale veiligheid op scholen: definities en keuzes op micro-, meso- en marconiveau</b:Title>
    <b:Year>2015</b:Year>
    <b:Author>
      <b:Author>
        <b:NameList>
          <b:Person>
            <b:Last>Broersen</b:Last>
            <b:First>Annemiek</b:First>
          </b:Person>
          <b:Person>
            <b:Last>Ossenblok</b:Last>
            <b:First>Anja</b:First>
          </b:Person>
          <b:Person>
            <b:Last>Montesano Montessori</b:Last>
            <b:First>Nicolien</b:First>
          </b:Person>
        </b:NameList>
      </b:Author>
    </b:Author>
    <b:JournalName>Tijdschrift voor Orthopedagogiek</b:JournalName>
    <b:Pages>108-119</b:Pages>
    <b:RefOrder>7</b:RefOrder>
  </b:Source>
  <b:Source>
    <b:Tag>Pee15</b:Tag>
    <b:SourceType>Book</b:SourceType>
    <b:Guid>{0744A518-28BD-4627-9D94-D30AA0239995}</b:Guid>
    <b:Title>De beroepsstandaard voor de gedragsspecialist: Functieomschrijving, bekwaamheidseisen en ethische code</b:Title>
    <b:Year>2015</b:Year>
    <b:City>Huizen</b:City>
    <b:Publisher>PICA</b:Publisher>
    <b:Author>
      <b:Author>
        <b:NameList>
          <b:Person>
            <b:Last>Peek</b:Last>
            <b:First>A.</b:First>
          </b:Person>
          <b:Person>
            <b:Last>Oosterwijk</b:Last>
            <b:First>A.</b:First>
          </b:Person>
          <b:Person>
            <b:Last>Homringhausen</b:Last>
            <b:First>M.</b:First>
          </b:Person>
          <b:Person>
            <b:Last>sluis</b:Last>
            <b:First>M.</b:First>
          </b:Person>
          <b:Person>
            <b:Last>Cornelissen</b:Last>
            <b:First>M.</b:First>
          </b:Person>
          <b:Person>
            <b:Last>Glazenborg</b:Last>
            <b:First>H.</b:First>
          </b:Person>
          <b:Person>
            <b:Last>Bookelmann</b:Last>
            <b:First>M.</b:First>
          </b:Person>
        </b:NameList>
      </b:Author>
    </b:Author>
    <b:RefOrder>17</b:RefOrder>
  </b:Source>
</b:Sources>
</file>

<file path=customXml/itemProps1.xml><?xml version="1.0" encoding="utf-8"?>
<ds:datastoreItem xmlns:ds="http://schemas.openxmlformats.org/officeDocument/2006/customXml" ds:itemID="{01856054-9B5A-435E-9F73-EEAAAD96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722C5E4</Template>
  <TotalTime>231</TotalTime>
  <Pages>10</Pages>
  <Words>3352</Words>
  <Characters>18438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MyTYLSCHOOL ROOSENDAAL</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thesen</dc:creator>
  <cp:lastModifiedBy>Bram Zeegers</cp:lastModifiedBy>
  <cp:revision>7</cp:revision>
  <cp:lastPrinted>2019-12-13T16:02:00Z</cp:lastPrinted>
  <dcterms:created xsi:type="dcterms:W3CDTF">2018-06-26T08:23:00Z</dcterms:created>
  <dcterms:modified xsi:type="dcterms:W3CDTF">2020-02-06T12:34:00Z</dcterms:modified>
</cp:coreProperties>
</file>