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63" w:rsidRDefault="0082448B">
      <w:r>
        <w:t>ONDERWIJSONDERSTEUNINGSPROFIEL DALTONSCHOOL OEGSTGEEST</w:t>
      </w:r>
      <w:bookmarkStart w:id="0" w:name="_GoBack"/>
      <w:bookmarkEnd w:id="0"/>
    </w:p>
    <w:p w:rsidR="0082448B" w:rsidRDefault="0082448B"/>
    <w:p w:rsidR="0082448B" w:rsidRPr="0060029C" w:rsidRDefault="0082448B" w:rsidP="0082448B">
      <w:pPr>
        <w:widowControl w:val="0"/>
        <w:suppressAutoHyphens/>
        <w:outlineLvl w:val="0"/>
        <w:rPr>
          <w:szCs w:val="20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8"/>
        <w:gridCol w:w="480"/>
        <w:gridCol w:w="451"/>
        <w:gridCol w:w="448"/>
        <w:gridCol w:w="448"/>
      </w:tblGrid>
      <w:tr w:rsidR="0082448B" w:rsidRPr="0060029C" w:rsidTr="00E42AFA">
        <w:trPr>
          <w:cantSplit/>
          <w:trHeight w:val="1371"/>
        </w:trPr>
        <w:tc>
          <w:tcPr>
            <w:tcW w:w="6708" w:type="dxa"/>
            <w:shd w:val="clear" w:color="auto" w:fill="0000FF"/>
            <w:vAlign w:val="bottom"/>
          </w:tcPr>
          <w:p w:rsidR="0082448B" w:rsidRPr="0060029C" w:rsidRDefault="0082448B" w:rsidP="00E42AFA">
            <w:pPr>
              <w:widowControl w:val="0"/>
              <w:suppressAutoHyphens/>
              <w:rPr>
                <w:b/>
                <w:color w:val="FFFFFF"/>
                <w:szCs w:val="20"/>
              </w:rPr>
            </w:pPr>
            <w:r w:rsidRPr="0060029C">
              <w:rPr>
                <w:b/>
                <w:color w:val="FFFFFF"/>
                <w:szCs w:val="20"/>
              </w:rPr>
              <w:t>Zelfbeoordeling kwaliteitscriteria onderwijsinspectie</w:t>
            </w:r>
          </w:p>
        </w:tc>
        <w:tc>
          <w:tcPr>
            <w:tcW w:w="480" w:type="dxa"/>
            <w:shd w:val="clear" w:color="auto" w:fill="0000FF"/>
            <w:textDirection w:val="btLr"/>
          </w:tcPr>
          <w:p w:rsidR="0082448B" w:rsidRPr="0060029C" w:rsidRDefault="0082448B" w:rsidP="00E42AFA">
            <w:pPr>
              <w:widowControl w:val="0"/>
              <w:suppressAutoHyphens/>
              <w:ind w:left="113" w:right="113"/>
              <w:rPr>
                <w:b/>
                <w:color w:val="FFFFFF"/>
                <w:szCs w:val="20"/>
              </w:rPr>
            </w:pPr>
            <w:r w:rsidRPr="0060029C">
              <w:rPr>
                <w:b/>
                <w:color w:val="FFFFFF"/>
                <w:szCs w:val="20"/>
              </w:rPr>
              <w:t>Zwak</w:t>
            </w:r>
          </w:p>
        </w:tc>
        <w:tc>
          <w:tcPr>
            <w:tcW w:w="451" w:type="dxa"/>
            <w:shd w:val="clear" w:color="auto" w:fill="0000FF"/>
            <w:textDirection w:val="btLr"/>
          </w:tcPr>
          <w:p w:rsidR="0082448B" w:rsidRPr="0060029C" w:rsidRDefault="0082448B" w:rsidP="00E42AFA">
            <w:pPr>
              <w:widowControl w:val="0"/>
              <w:suppressAutoHyphens/>
              <w:ind w:left="113" w:right="113"/>
              <w:rPr>
                <w:b/>
                <w:color w:val="FFFFFF"/>
                <w:szCs w:val="20"/>
              </w:rPr>
            </w:pPr>
            <w:r w:rsidRPr="0060029C">
              <w:rPr>
                <w:b/>
                <w:color w:val="FFFFFF"/>
                <w:szCs w:val="20"/>
              </w:rPr>
              <w:t>Voldoende</w:t>
            </w:r>
          </w:p>
        </w:tc>
        <w:tc>
          <w:tcPr>
            <w:tcW w:w="448" w:type="dxa"/>
            <w:shd w:val="clear" w:color="auto" w:fill="0000FF"/>
            <w:textDirection w:val="btLr"/>
          </w:tcPr>
          <w:p w:rsidR="0082448B" w:rsidRPr="0060029C" w:rsidRDefault="0082448B" w:rsidP="00E42AFA">
            <w:pPr>
              <w:widowControl w:val="0"/>
              <w:suppressAutoHyphens/>
              <w:ind w:left="113" w:right="113"/>
              <w:rPr>
                <w:b/>
                <w:color w:val="FFFFFF"/>
                <w:szCs w:val="20"/>
              </w:rPr>
            </w:pPr>
            <w:r w:rsidRPr="0060029C">
              <w:rPr>
                <w:b/>
                <w:color w:val="FFFFFF"/>
                <w:szCs w:val="20"/>
              </w:rPr>
              <w:t>Goed</w:t>
            </w:r>
          </w:p>
        </w:tc>
        <w:tc>
          <w:tcPr>
            <w:tcW w:w="448" w:type="dxa"/>
            <w:shd w:val="clear" w:color="auto" w:fill="0000FF"/>
            <w:textDirection w:val="btLr"/>
          </w:tcPr>
          <w:p w:rsidR="0082448B" w:rsidRPr="0060029C" w:rsidRDefault="0082448B" w:rsidP="00E42AFA">
            <w:pPr>
              <w:widowControl w:val="0"/>
              <w:suppressAutoHyphens/>
              <w:ind w:left="113" w:right="113"/>
              <w:rPr>
                <w:b/>
                <w:color w:val="FFFFFF"/>
                <w:szCs w:val="20"/>
              </w:rPr>
            </w:pPr>
            <w:r w:rsidRPr="0060029C">
              <w:rPr>
                <w:b/>
                <w:color w:val="FFFFFF"/>
                <w:szCs w:val="20"/>
              </w:rPr>
              <w:t>Excellent</w:t>
            </w:r>
          </w:p>
        </w:tc>
      </w:tr>
      <w:tr w:rsidR="0082448B" w:rsidRPr="0060029C" w:rsidTr="00E42AFA">
        <w:tc>
          <w:tcPr>
            <w:tcW w:w="6708" w:type="dxa"/>
          </w:tcPr>
          <w:p w:rsidR="0082448B" w:rsidRPr="0060029C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60029C">
              <w:rPr>
                <w:szCs w:val="20"/>
              </w:rPr>
              <w:t>1.1 De opbrengsten liggen op het niveau dat op grond van de kenmerken van de leerlingenpopulatie verwacht mag worden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448" w:type="dxa"/>
            <w:shd w:val="clear" w:color="auto" w:fill="auto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</w:tr>
      <w:tr w:rsidR="0082448B" w:rsidRPr="0060029C" w:rsidTr="00E42AFA">
        <w:tc>
          <w:tcPr>
            <w:tcW w:w="6708" w:type="dxa"/>
          </w:tcPr>
          <w:p w:rsidR="0082448B" w:rsidRPr="0060029C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60029C">
              <w:rPr>
                <w:szCs w:val="20"/>
              </w:rPr>
              <w:t>1.4 Leerlingen met specifieke onderwijsbehoeften ontwikkelen zich naar hun mogelijkheden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X </w:t>
            </w:r>
          </w:p>
        </w:tc>
        <w:tc>
          <w:tcPr>
            <w:tcW w:w="448" w:type="dxa"/>
            <w:shd w:val="clear" w:color="auto" w:fill="auto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</w:tr>
      <w:tr w:rsidR="0082448B" w:rsidRPr="0060029C" w:rsidTr="00E42AFA">
        <w:tc>
          <w:tcPr>
            <w:tcW w:w="6708" w:type="dxa"/>
          </w:tcPr>
          <w:p w:rsidR="0082448B" w:rsidRPr="0060029C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60029C">
              <w:rPr>
                <w:szCs w:val="20"/>
              </w:rPr>
              <w:t>2.4 De school met een substantieel aantal leerlingen met een leerling-gewicht biedt bij Nederlandse taal leerinhouden die passen bij de onderwijsbehoeften van leerlingen met een taalachterstand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82448B" w:rsidRPr="0060029C" w:rsidTr="00E42AFA">
        <w:tc>
          <w:tcPr>
            <w:tcW w:w="6708" w:type="dxa"/>
          </w:tcPr>
          <w:p w:rsidR="0082448B" w:rsidRPr="0060029C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60029C">
              <w:rPr>
                <w:szCs w:val="20"/>
              </w:rPr>
              <w:t>4.2 De leerlingen voelen zich aantoonbaar veilig op school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82448B" w:rsidRPr="0060029C" w:rsidTr="00E42AFA">
        <w:tc>
          <w:tcPr>
            <w:tcW w:w="6708" w:type="dxa"/>
          </w:tcPr>
          <w:p w:rsidR="0082448B" w:rsidRPr="0060029C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60029C">
              <w:rPr>
                <w:szCs w:val="20"/>
              </w:rPr>
              <w:t>4.4 De school heeft inzicht in de veiligheidsbeleving van leerlingen en personeel en in de incidenten die zich op het gebied van sociale veiligheid op de school voordoen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82448B" w:rsidRPr="0060029C" w:rsidTr="00E42AFA">
        <w:tc>
          <w:tcPr>
            <w:tcW w:w="6708" w:type="dxa"/>
          </w:tcPr>
          <w:p w:rsidR="0082448B" w:rsidRPr="0060029C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60029C">
              <w:rPr>
                <w:szCs w:val="20"/>
              </w:rPr>
              <w:t>4.5/6 De school heeft een veiligheidsbeleid gericht op het voorkomen en afhandelen van incidenten in en om de school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448" w:type="dxa"/>
            <w:shd w:val="clear" w:color="auto" w:fill="auto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</w:tr>
      <w:tr w:rsidR="0082448B" w:rsidRPr="0060029C" w:rsidTr="00E42AFA">
        <w:tc>
          <w:tcPr>
            <w:tcW w:w="6708" w:type="dxa"/>
          </w:tcPr>
          <w:p w:rsidR="0082448B" w:rsidRPr="00F0390F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F0390F">
              <w:rPr>
                <w:szCs w:val="20"/>
              </w:rPr>
              <w:t>4.7 Het personeel van de school zorgt ervoor dat de leerlingen op een respectvolle manier met elkaar en anderen omgaan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82448B" w:rsidRPr="0060029C" w:rsidTr="00E42AFA">
        <w:tc>
          <w:tcPr>
            <w:tcW w:w="6708" w:type="dxa"/>
          </w:tcPr>
          <w:p w:rsidR="0082448B" w:rsidRPr="00F0390F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F0390F">
              <w:rPr>
                <w:szCs w:val="20"/>
              </w:rPr>
              <w:t>6.1 De leraren stemmen de aangeboden leerinhouden af op verschillen in ontwikkeling tussen de leerlingen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448" w:type="dxa"/>
            <w:shd w:val="clear" w:color="auto" w:fill="auto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</w:tr>
      <w:tr w:rsidR="0082448B" w:rsidRPr="0060029C" w:rsidTr="00E42AFA">
        <w:tc>
          <w:tcPr>
            <w:tcW w:w="6708" w:type="dxa"/>
          </w:tcPr>
          <w:p w:rsidR="0082448B" w:rsidRPr="00F0390F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F0390F">
              <w:rPr>
                <w:szCs w:val="20"/>
              </w:rPr>
              <w:t>6.2 De leraren stemmen de instructie af op verschillen in ontwikkeling tussen de leerlingen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448" w:type="dxa"/>
            <w:shd w:val="clear" w:color="auto" w:fill="auto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</w:tr>
      <w:tr w:rsidR="0082448B" w:rsidRPr="0060029C" w:rsidTr="00E42AFA">
        <w:tc>
          <w:tcPr>
            <w:tcW w:w="6708" w:type="dxa"/>
          </w:tcPr>
          <w:p w:rsidR="0082448B" w:rsidRPr="00F0390F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F0390F">
              <w:rPr>
                <w:szCs w:val="20"/>
              </w:rPr>
              <w:t>6.3 De leraren stemmen de verwerkingsopdrachten af op verschillen in ontwikkeling tussen de leerlingen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448" w:type="dxa"/>
            <w:shd w:val="clear" w:color="auto" w:fill="auto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</w:tr>
      <w:tr w:rsidR="0082448B" w:rsidRPr="0060029C" w:rsidTr="00E42AFA">
        <w:tc>
          <w:tcPr>
            <w:tcW w:w="6708" w:type="dxa"/>
          </w:tcPr>
          <w:p w:rsidR="0082448B" w:rsidRPr="00F0390F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F0390F">
              <w:rPr>
                <w:szCs w:val="20"/>
              </w:rPr>
              <w:t>6.4 De leraren stemmen de onderwijstijd af op verschillen in ontwikkeling tussen de leerlingen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82448B" w:rsidRPr="0060029C" w:rsidTr="00E42AFA">
        <w:tc>
          <w:tcPr>
            <w:tcW w:w="6708" w:type="dxa"/>
          </w:tcPr>
          <w:p w:rsidR="0082448B" w:rsidRPr="0060029C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60029C">
              <w:rPr>
                <w:szCs w:val="20"/>
              </w:rPr>
              <w:t>7.1 De school gebruikt een samenhangend systeem genormeerde instrumenten en procedures voor het volgen van de prestaties en de ontwikkeling van de leerlingen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82448B" w:rsidRPr="0060029C" w:rsidTr="00E42AFA">
        <w:tc>
          <w:tcPr>
            <w:tcW w:w="6708" w:type="dxa"/>
          </w:tcPr>
          <w:p w:rsidR="0082448B" w:rsidRPr="0060029C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60029C">
              <w:rPr>
                <w:szCs w:val="20"/>
              </w:rPr>
              <w:t>7.2 De leraren volgen en analyseren systematisch de voortgang in ontwikkeling van de leerlingen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</w:tr>
      <w:tr w:rsidR="0082448B" w:rsidRPr="0060029C" w:rsidTr="00E42AFA">
        <w:tc>
          <w:tcPr>
            <w:tcW w:w="6708" w:type="dxa"/>
          </w:tcPr>
          <w:p w:rsidR="0082448B" w:rsidRPr="00F0390F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F0390F">
              <w:rPr>
                <w:szCs w:val="20"/>
              </w:rPr>
              <w:t>8.1 De school signaleert vroegtijdig welke leerlingen zorg nodig hebben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82448B" w:rsidRPr="0060029C" w:rsidTr="00E42AFA">
        <w:tc>
          <w:tcPr>
            <w:tcW w:w="6708" w:type="dxa"/>
          </w:tcPr>
          <w:p w:rsidR="0082448B" w:rsidRPr="00F0390F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F0390F">
              <w:rPr>
                <w:szCs w:val="20"/>
              </w:rPr>
              <w:t>8.2 Op basis van een analyse van de verzamelde gegevens bepaalt de school de aard van de zorg voor de zorgleerlingen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82448B" w:rsidRPr="0060029C" w:rsidTr="00E42AFA">
        <w:tc>
          <w:tcPr>
            <w:tcW w:w="6708" w:type="dxa"/>
          </w:tcPr>
          <w:p w:rsidR="0082448B" w:rsidRPr="0060029C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60029C">
              <w:rPr>
                <w:szCs w:val="20"/>
              </w:rPr>
              <w:t>8.3 De school voert de zorg planmatig uit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82448B" w:rsidRPr="0060029C" w:rsidTr="00E42AFA">
        <w:tc>
          <w:tcPr>
            <w:tcW w:w="6708" w:type="dxa"/>
          </w:tcPr>
          <w:p w:rsidR="0082448B" w:rsidRPr="0060029C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60029C">
              <w:rPr>
                <w:szCs w:val="20"/>
              </w:rPr>
              <w:t>8.4 De school evalueert regelmatig de effecten van de zorg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</w:tr>
      <w:tr w:rsidR="0082448B" w:rsidRPr="0060029C" w:rsidTr="00E42AFA">
        <w:tc>
          <w:tcPr>
            <w:tcW w:w="6708" w:type="dxa"/>
          </w:tcPr>
          <w:p w:rsidR="0082448B" w:rsidRPr="0060029C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60029C">
              <w:rPr>
                <w:szCs w:val="20"/>
              </w:rPr>
              <w:t>8.5 De school zoekt de structurele samenwerking met ketenpartners waar noodzakelijke interventies op leerling-niveau haar eigen kerntaak overschrijden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</w:tr>
      <w:tr w:rsidR="0082448B" w:rsidRPr="0060029C" w:rsidTr="00E42AFA">
        <w:tc>
          <w:tcPr>
            <w:tcW w:w="6708" w:type="dxa"/>
          </w:tcPr>
          <w:p w:rsidR="0082448B" w:rsidRPr="0060029C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60029C">
              <w:rPr>
                <w:szCs w:val="20"/>
              </w:rPr>
              <w:t xml:space="preserve">9.1 De school heeft inzicht in de onderwijsbehoeften van haar leerling-populatie 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</w:tr>
      <w:tr w:rsidR="0082448B" w:rsidRPr="0060029C" w:rsidTr="00E42AFA">
        <w:tc>
          <w:tcPr>
            <w:tcW w:w="6708" w:type="dxa"/>
          </w:tcPr>
          <w:p w:rsidR="0082448B" w:rsidRPr="0060029C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60029C">
              <w:rPr>
                <w:szCs w:val="20"/>
              </w:rPr>
              <w:t>9.2 De school evalueert jaarlijks de resultaten van de leerlingen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82448B" w:rsidRPr="0060029C" w:rsidTr="00E42AFA">
        <w:tc>
          <w:tcPr>
            <w:tcW w:w="6708" w:type="dxa"/>
          </w:tcPr>
          <w:p w:rsidR="0082448B" w:rsidRPr="0060029C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60029C">
              <w:rPr>
                <w:szCs w:val="20"/>
              </w:rPr>
              <w:t>9.3 De school evalueert regelmatig het leerproces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</w:tr>
      <w:tr w:rsidR="0082448B" w:rsidRPr="0060029C" w:rsidTr="00E42AFA">
        <w:tc>
          <w:tcPr>
            <w:tcW w:w="6708" w:type="dxa"/>
          </w:tcPr>
          <w:p w:rsidR="0082448B" w:rsidRPr="0060029C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60029C">
              <w:rPr>
                <w:szCs w:val="20"/>
              </w:rPr>
              <w:t>9.4 De school werkt planmatig aan verbeteractiviteiten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82448B" w:rsidRPr="0060029C" w:rsidTr="00E42AFA">
        <w:tc>
          <w:tcPr>
            <w:tcW w:w="6708" w:type="dxa"/>
          </w:tcPr>
          <w:p w:rsidR="0082448B" w:rsidRPr="0060029C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60029C">
              <w:rPr>
                <w:szCs w:val="20"/>
              </w:rPr>
              <w:t>9.5 De school borgt de kwaliteit van het onderwijsleerproces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</w:tr>
      <w:tr w:rsidR="0082448B" w:rsidRPr="0060029C" w:rsidTr="00E42AFA">
        <w:tc>
          <w:tcPr>
            <w:tcW w:w="6708" w:type="dxa"/>
          </w:tcPr>
          <w:p w:rsidR="0082448B" w:rsidRPr="0060029C" w:rsidRDefault="0082448B" w:rsidP="00E42AFA">
            <w:pPr>
              <w:widowControl w:val="0"/>
              <w:suppressAutoHyphens/>
              <w:rPr>
                <w:szCs w:val="20"/>
              </w:rPr>
            </w:pPr>
            <w:r w:rsidRPr="0060029C">
              <w:rPr>
                <w:szCs w:val="20"/>
              </w:rPr>
              <w:t>9.6 De school verantwoordt zich aan belanghebbenden over de gerealiseerde onderwijskwaliteit</w:t>
            </w:r>
          </w:p>
        </w:tc>
        <w:tc>
          <w:tcPr>
            <w:tcW w:w="480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51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X </w:t>
            </w:r>
          </w:p>
        </w:tc>
        <w:tc>
          <w:tcPr>
            <w:tcW w:w="448" w:type="dxa"/>
          </w:tcPr>
          <w:p w:rsidR="0082448B" w:rsidRPr="0060029C" w:rsidRDefault="0082448B" w:rsidP="00E42AFA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</w:tr>
    </w:tbl>
    <w:p w:rsidR="0082448B" w:rsidRDefault="0082448B"/>
    <w:sectPr w:rsidR="0082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8B"/>
    <w:rsid w:val="0082448B"/>
    <w:rsid w:val="00E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62080-7460-430E-9E59-A1BEC269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448B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CD5446AD</Template>
  <TotalTime>1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Caspers</dc:creator>
  <cp:keywords/>
  <dc:description/>
  <cp:lastModifiedBy>Theo Caspers</cp:lastModifiedBy>
  <cp:revision>1</cp:revision>
  <dcterms:created xsi:type="dcterms:W3CDTF">2014-11-14T14:05:00Z</dcterms:created>
  <dcterms:modified xsi:type="dcterms:W3CDTF">2014-11-14T14:06:00Z</dcterms:modified>
</cp:coreProperties>
</file>