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8C" w:rsidRDefault="00A2388C" w:rsidP="00A2388C">
      <w:pPr>
        <w:pStyle w:val="Kop1"/>
        <w:rPr>
          <w:rFonts w:ascii="Verdana" w:hAnsi="Verdana"/>
          <w:sz w:val="24"/>
          <w:szCs w:val="24"/>
        </w:rPr>
      </w:pPr>
      <w:r>
        <w:rPr>
          <w:rFonts w:ascii="Verdana" w:hAnsi="Verdana"/>
          <w:sz w:val="24"/>
          <w:szCs w:val="24"/>
        </w:rPr>
        <w:t>Anti-</w:t>
      </w:r>
      <w:bookmarkStart w:id="0" w:name="_GoBack"/>
      <w:bookmarkEnd w:id="0"/>
      <w:r>
        <w:rPr>
          <w:rFonts w:ascii="Verdana" w:hAnsi="Verdana"/>
          <w:sz w:val="24"/>
          <w:szCs w:val="24"/>
        </w:rPr>
        <w:t>pestprotocol, uit Handboek Sociale Veiligheid</w:t>
      </w:r>
    </w:p>
    <w:p w:rsidR="00A2388C" w:rsidRPr="00E87C7D" w:rsidRDefault="00A2388C" w:rsidP="00A2388C">
      <w:pPr>
        <w:pStyle w:val="Kop1"/>
        <w:rPr>
          <w:rFonts w:ascii="Verdana" w:hAnsi="Verdana"/>
          <w:sz w:val="24"/>
          <w:szCs w:val="24"/>
        </w:rPr>
      </w:pPr>
      <w:r w:rsidRPr="00E87C7D">
        <w:rPr>
          <w:rFonts w:ascii="Verdana" w:hAnsi="Verdana"/>
          <w:sz w:val="24"/>
          <w:szCs w:val="24"/>
        </w:rPr>
        <w:t>4. Handelen</w:t>
      </w:r>
    </w:p>
    <w:p w:rsidR="00A2388C" w:rsidRPr="00E87C7D" w:rsidRDefault="00A2388C" w:rsidP="00A2388C">
      <w:pPr>
        <w:rPr>
          <w:rFonts w:ascii="Verdana" w:hAnsi="Verdana" w:cs="Arial"/>
          <w:color w:val="FF0000"/>
          <w:sz w:val="20"/>
          <w:szCs w:val="20"/>
        </w:rPr>
      </w:pPr>
      <w:r>
        <w:rPr>
          <w:rFonts w:ascii="Verdana" w:hAnsi="Verdana" w:cs="Arial"/>
          <w:sz w:val="20"/>
          <w:szCs w:val="20"/>
        </w:rPr>
        <w:t>Ondanks al onze preventieve inzet valt niet uit te sluiten dat er toch sprake is van ernstige conflicten of pesten. Wanneer dit gesignaleerd wordt is het noodzakelijk om snel en adequaat te kunnen handelen.</w:t>
      </w:r>
    </w:p>
    <w:p w:rsidR="00A2388C" w:rsidRDefault="00A2388C" w:rsidP="00A2388C">
      <w:pPr>
        <w:rPr>
          <w:rFonts w:ascii="Verdana" w:hAnsi="Verdana" w:cs="Arial"/>
          <w:color w:val="FF0000"/>
          <w:sz w:val="20"/>
          <w:szCs w:val="20"/>
        </w:rPr>
      </w:pPr>
      <w:bookmarkStart w:id="1" w:name="_Toc440268441"/>
      <w:r w:rsidRPr="00E87C7D">
        <w:rPr>
          <w:rStyle w:val="Kop2Char"/>
          <w:rFonts w:ascii="Verdana" w:hAnsi="Verdana"/>
          <w:sz w:val="20"/>
          <w:szCs w:val="20"/>
        </w:rPr>
        <w:t>4.1 Conflicthantering</w:t>
      </w:r>
      <w:bookmarkEnd w:id="1"/>
      <w:r w:rsidRPr="00E87C7D">
        <w:rPr>
          <w:rFonts w:ascii="Verdana" w:hAnsi="Verdana" w:cs="Arial"/>
          <w:color w:val="FF0000"/>
          <w:sz w:val="20"/>
          <w:szCs w:val="20"/>
        </w:rPr>
        <w:t xml:space="preserve"> </w:t>
      </w:r>
    </w:p>
    <w:p w:rsidR="00A2388C" w:rsidRDefault="00A2388C" w:rsidP="00A2388C">
      <w:pPr>
        <w:rPr>
          <w:rFonts w:ascii="Verdana" w:hAnsi="Verdana" w:cs="Arial"/>
          <w:sz w:val="20"/>
          <w:szCs w:val="20"/>
        </w:rPr>
      </w:pPr>
      <w:r>
        <w:rPr>
          <w:rFonts w:ascii="Verdana" w:hAnsi="Verdana" w:cs="Arial"/>
          <w:sz w:val="20"/>
          <w:szCs w:val="20"/>
        </w:rPr>
        <w:t>We spreken van een conflict waarbij een of meerdere personen moedwillig de schoolregels overtreedt en daarmee een ander benadeelt. Bij elk conflict volgen we het stappenplan van Leefstijl:</w:t>
      </w:r>
    </w:p>
    <w:p w:rsidR="00A2388C" w:rsidRDefault="00A2388C" w:rsidP="00A2388C">
      <w:pPr>
        <w:pStyle w:val="Lijstalinea"/>
        <w:numPr>
          <w:ilvl w:val="0"/>
          <w:numId w:val="3"/>
        </w:numPr>
        <w:rPr>
          <w:rFonts w:ascii="Verdana" w:hAnsi="Verdana" w:cs="Arial"/>
          <w:sz w:val="20"/>
          <w:szCs w:val="20"/>
        </w:rPr>
      </w:pPr>
      <w:r>
        <w:rPr>
          <w:rFonts w:ascii="Verdana" w:hAnsi="Verdana" w:cs="Arial"/>
          <w:sz w:val="20"/>
          <w:szCs w:val="20"/>
        </w:rPr>
        <w:t>Zeg: “Stop hou op, ik vind dit niet meer leuk” op een vriendelijk, maar duidelijke toon.</w:t>
      </w:r>
    </w:p>
    <w:p w:rsidR="00A2388C" w:rsidRDefault="00A2388C" w:rsidP="00A2388C">
      <w:pPr>
        <w:pStyle w:val="Lijstalinea"/>
        <w:numPr>
          <w:ilvl w:val="0"/>
          <w:numId w:val="3"/>
        </w:numPr>
        <w:rPr>
          <w:rFonts w:ascii="Verdana" w:hAnsi="Verdana" w:cs="Arial"/>
          <w:sz w:val="20"/>
          <w:szCs w:val="20"/>
        </w:rPr>
      </w:pPr>
      <w:r>
        <w:rPr>
          <w:rFonts w:ascii="Verdana" w:hAnsi="Verdana" w:cs="Arial"/>
          <w:sz w:val="20"/>
          <w:szCs w:val="20"/>
        </w:rPr>
        <w:t>Zeg: “Stop hou op” op een boze toon.</w:t>
      </w:r>
    </w:p>
    <w:p w:rsidR="00A2388C" w:rsidRDefault="00A2388C" w:rsidP="00A2388C">
      <w:pPr>
        <w:pStyle w:val="Lijstalinea"/>
        <w:numPr>
          <w:ilvl w:val="0"/>
          <w:numId w:val="3"/>
        </w:numPr>
        <w:rPr>
          <w:rFonts w:ascii="Verdana" w:hAnsi="Verdana" w:cs="Arial"/>
          <w:sz w:val="20"/>
          <w:szCs w:val="20"/>
        </w:rPr>
      </w:pPr>
      <w:r>
        <w:rPr>
          <w:rFonts w:ascii="Verdana" w:hAnsi="Verdana" w:cs="Arial"/>
          <w:sz w:val="20"/>
          <w:szCs w:val="20"/>
        </w:rPr>
        <w:t>Geef een waarschuwing: “Als je nu niet stopt ga ik de meester/ juf halen”.</w:t>
      </w:r>
    </w:p>
    <w:p w:rsidR="00A2388C" w:rsidRDefault="00A2388C" w:rsidP="00A2388C">
      <w:pPr>
        <w:pStyle w:val="Lijstalinea"/>
        <w:numPr>
          <w:ilvl w:val="0"/>
          <w:numId w:val="3"/>
        </w:numPr>
        <w:rPr>
          <w:rFonts w:ascii="Verdana" w:hAnsi="Verdana" w:cs="Arial"/>
          <w:sz w:val="20"/>
          <w:szCs w:val="20"/>
        </w:rPr>
      </w:pPr>
      <w:r>
        <w:rPr>
          <w:rFonts w:ascii="Verdana" w:hAnsi="Verdana" w:cs="Arial"/>
          <w:sz w:val="20"/>
          <w:szCs w:val="20"/>
        </w:rPr>
        <w:t>Wanneer de ander nog niet stopt ga je de meester of juf halen.</w:t>
      </w:r>
    </w:p>
    <w:p w:rsidR="00A2388C" w:rsidRDefault="00A2388C" w:rsidP="00A2388C">
      <w:pPr>
        <w:rPr>
          <w:rFonts w:ascii="Verdana" w:hAnsi="Verdana" w:cs="Arial"/>
          <w:sz w:val="20"/>
          <w:szCs w:val="20"/>
        </w:rPr>
      </w:pPr>
      <w:r>
        <w:rPr>
          <w:rFonts w:ascii="Verdana" w:hAnsi="Verdana" w:cs="Arial"/>
          <w:sz w:val="20"/>
          <w:szCs w:val="20"/>
        </w:rPr>
        <w:t xml:space="preserve">Wanneer de leerkracht (of pleindienst) betrokken is, volgt er “hoor en wederhoor” met alle betrokkenen. </w:t>
      </w:r>
    </w:p>
    <w:p w:rsidR="00A2388C" w:rsidRDefault="00A2388C" w:rsidP="00A2388C">
      <w:pPr>
        <w:pStyle w:val="Lijstalinea"/>
        <w:numPr>
          <w:ilvl w:val="0"/>
          <w:numId w:val="4"/>
        </w:numPr>
        <w:rPr>
          <w:rFonts w:ascii="Verdana" w:hAnsi="Verdana" w:cs="Arial"/>
          <w:sz w:val="20"/>
          <w:szCs w:val="20"/>
        </w:rPr>
      </w:pPr>
      <w:r>
        <w:rPr>
          <w:rFonts w:ascii="Verdana" w:hAnsi="Verdana" w:cs="Arial"/>
          <w:sz w:val="20"/>
          <w:szCs w:val="20"/>
        </w:rPr>
        <w:t>Iedereen mag zijn kant van het verhaal toelichten.</w:t>
      </w:r>
    </w:p>
    <w:p w:rsidR="00A2388C" w:rsidRDefault="00A2388C" w:rsidP="00A2388C">
      <w:pPr>
        <w:pStyle w:val="Lijstalinea"/>
        <w:numPr>
          <w:ilvl w:val="0"/>
          <w:numId w:val="4"/>
        </w:numPr>
        <w:rPr>
          <w:rFonts w:ascii="Verdana" w:hAnsi="Verdana" w:cs="Arial"/>
          <w:sz w:val="20"/>
          <w:szCs w:val="20"/>
        </w:rPr>
      </w:pPr>
      <w:r>
        <w:rPr>
          <w:rFonts w:ascii="Verdana" w:hAnsi="Verdana" w:cs="Arial"/>
          <w:sz w:val="20"/>
          <w:szCs w:val="20"/>
        </w:rPr>
        <w:t>Je luistert naar wat de ander zegt.</w:t>
      </w:r>
    </w:p>
    <w:p w:rsidR="00A2388C" w:rsidRDefault="00A2388C" w:rsidP="00A2388C">
      <w:pPr>
        <w:pStyle w:val="Lijstalinea"/>
        <w:numPr>
          <w:ilvl w:val="0"/>
          <w:numId w:val="4"/>
        </w:numPr>
        <w:rPr>
          <w:rFonts w:ascii="Verdana" w:hAnsi="Verdana" w:cs="Arial"/>
          <w:sz w:val="20"/>
          <w:szCs w:val="20"/>
        </w:rPr>
      </w:pPr>
      <w:r>
        <w:rPr>
          <w:rFonts w:ascii="Verdana" w:hAnsi="Verdana" w:cs="Arial"/>
          <w:sz w:val="20"/>
          <w:szCs w:val="20"/>
        </w:rPr>
        <w:t>De leerkracht vat samen en checkt of het een juiste conclusie is.</w:t>
      </w:r>
    </w:p>
    <w:p w:rsidR="00A2388C" w:rsidRDefault="00A2388C" w:rsidP="00A2388C">
      <w:pPr>
        <w:rPr>
          <w:rFonts w:ascii="Verdana" w:hAnsi="Verdana" w:cs="Arial"/>
          <w:sz w:val="20"/>
          <w:szCs w:val="20"/>
        </w:rPr>
      </w:pPr>
      <w:r>
        <w:rPr>
          <w:rFonts w:ascii="Verdana" w:hAnsi="Verdana" w:cs="Arial"/>
          <w:sz w:val="20"/>
          <w:szCs w:val="20"/>
        </w:rPr>
        <w:t xml:space="preserve">Na hoor en wederhoor geeft de leerkracht een passende straf. Dit wil zeggen dat de straf past bij de aard van de overtreding en bij de leerling. Wanneer een leerling regelmatig in conflicten terecht komt ondanks bovenstaande maatregelen, kan de leerkracht hem doorsturen naar de coördinator sociale veiligheid of de directie. Wanneer dit gebeurt zal er altijd contact opgenomen worden met de ouders van de leerling en wordt er een aantekening gemaakt in </w:t>
      </w:r>
      <w:proofErr w:type="spellStart"/>
      <w:r>
        <w:rPr>
          <w:rFonts w:ascii="Verdana" w:hAnsi="Verdana" w:cs="Arial"/>
          <w:sz w:val="20"/>
          <w:szCs w:val="20"/>
        </w:rPr>
        <w:t>Eduscope</w:t>
      </w:r>
      <w:proofErr w:type="spellEnd"/>
      <w:r>
        <w:rPr>
          <w:rFonts w:ascii="Verdana" w:hAnsi="Verdana" w:cs="Arial"/>
          <w:sz w:val="20"/>
          <w:szCs w:val="20"/>
        </w:rPr>
        <w:t>. Indien een leerling na deze gebeurtenis naar de naschoolse opvang gaat zal de leerkracht relevante informatie doorgeven aan de leidsters.</w:t>
      </w:r>
    </w:p>
    <w:p w:rsidR="00A2388C" w:rsidRPr="00070225" w:rsidRDefault="00A2388C" w:rsidP="00A2388C">
      <w:pPr>
        <w:rPr>
          <w:rFonts w:ascii="Verdana" w:hAnsi="Verdana" w:cs="Arial"/>
          <w:sz w:val="20"/>
          <w:szCs w:val="20"/>
        </w:rPr>
      </w:pPr>
      <w:r w:rsidRPr="00070225">
        <w:rPr>
          <w:rFonts w:ascii="Verdana" w:hAnsi="Verdana" w:cs="Arial"/>
          <w:sz w:val="20"/>
          <w:szCs w:val="20"/>
        </w:rPr>
        <w:t xml:space="preserve">Wanneer een leerling de regels overtreedt volgt er een strafmaatregel aangepast aan de aard van de overtreding en de leerling. Ouders worden op de hoogte gesteld door de leerkracht door middel van </w:t>
      </w:r>
      <w:r>
        <w:rPr>
          <w:rFonts w:ascii="Verdana" w:hAnsi="Verdana" w:cs="Arial"/>
          <w:sz w:val="20"/>
          <w:szCs w:val="20"/>
        </w:rPr>
        <w:t>het “ruzie los je op blad”</w:t>
      </w:r>
      <w:r w:rsidRPr="00070225">
        <w:rPr>
          <w:rFonts w:ascii="Verdana" w:hAnsi="Verdana" w:cs="Arial"/>
          <w:sz w:val="20"/>
          <w:szCs w:val="20"/>
        </w:rPr>
        <w:t xml:space="preserve"> </w:t>
      </w:r>
      <w:r>
        <w:rPr>
          <w:rFonts w:ascii="Verdana" w:hAnsi="Verdana" w:cs="Arial"/>
          <w:sz w:val="20"/>
          <w:szCs w:val="20"/>
        </w:rPr>
        <w:t>uit Leefstijl</w:t>
      </w:r>
      <w:r w:rsidRPr="00070225">
        <w:rPr>
          <w:rFonts w:ascii="Verdana" w:hAnsi="Verdana" w:cs="Arial"/>
          <w:sz w:val="20"/>
          <w:szCs w:val="20"/>
        </w:rPr>
        <w:t xml:space="preserve"> een telefoontje of mail van de leerkracht of bij kleine overtredingen tijdens de oudergesprekken.</w:t>
      </w:r>
    </w:p>
    <w:p w:rsidR="00A2388C" w:rsidRPr="0000727B" w:rsidRDefault="00A2388C" w:rsidP="00A2388C">
      <w:pPr>
        <w:rPr>
          <w:rFonts w:ascii="Verdana" w:hAnsi="Verdana" w:cs="Arial"/>
          <w:sz w:val="20"/>
          <w:szCs w:val="20"/>
        </w:rPr>
      </w:pPr>
      <w:r>
        <w:rPr>
          <w:rFonts w:ascii="Verdana" w:hAnsi="Verdana" w:cs="Arial"/>
          <w:sz w:val="20"/>
          <w:szCs w:val="20"/>
        </w:rPr>
        <w:t>Wanneer een leerling herhaaldelijk in conflicten terecht komt of herhaaldelijk regels overtreedt maken de leerkracht en de ouders afspraken over hoe elkaar hiervan op de hoogte houden. Hierbij kan gedacht worden aan wekelijkse mail of een heen en weer schrift.</w:t>
      </w:r>
    </w:p>
    <w:p w:rsidR="00A2388C" w:rsidRPr="00E87C7D" w:rsidRDefault="00A2388C" w:rsidP="00A2388C">
      <w:pPr>
        <w:pStyle w:val="Kop2"/>
        <w:rPr>
          <w:rFonts w:ascii="Verdana" w:hAnsi="Verdana"/>
          <w:sz w:val="20"/>
          <w:szCs w:val="20"/>
        </w:rPr>
      </w:pPr>
      <w:bookmarkStart w:id="2" w:name="_Toc440268442"/>
      <w:r w:rsidRPr="00E87C7D">
        <w:rPr>
          <w:rFonts w:ascii="Verdana" w:hAnsi="Verdana"/>
          <w:sz w:val="20"/>
          <w:szCs w:val="20"/>
        </w:rPr>
        <w:t>4.2 Pesten</w:t>
      </w:r>
      <w:bookmarkEnd w:id="2"/>
      <w:r w:rsidRPr="00E87C7D">
        <w:rPr>
          <w:rFonts w:ascii="Verdana" w:hAnsi="Verdana"/>
          <w:sz w:val="20"/>
          <w:szCs w:val="20"/>
        </w:rPr>
        <w:t xml:space="preserve"> </w:t>
      </w:r>
    </w:p>
    <w:p w:rsidR="00A2388C" w:rsidRPr="00236CAA" w:rsidRDefault="00A2388C" w:rsidP="00A2388C">
      <w:pPr>
        <w:rPr>
          <w:rFonts w:ascii="Verdana" w:hAnsi="Verdana" w:cs="Arial"/>
          <w:sz w:val="20"/>
          <w:szCs w:val="20"/>
        </w:rPr>
      </w:pPr>
      <w:r w:rsidRPr="00236CAA">
        <w:rPr>
          <w:rFonts w:ascii="Verdana" w:hAnsi="Verdana" w:cs="Arial"/>
          <w:sz w:val="20"/>
          <w:szCs w:val="20"/>
        </w:rPr>
        <w:t xml:space="preserve">Bij pesten wordt </w:t>
      </w:r>
      <w:r>
        <w:rPr>
          <w:rFonts w:ascii="Verdana" w:hAnsi="Verdana" w:cs="Arial"/>
          <w:sz w:val="20"/>
          <w:szCs w:val="20"/>
        </w:rPr>
        <w:t>de leerling</w:t>
      </w:r>
      <w:r w:rsidRPr="00236CAA">
        <w:rPr>
          <w:rFonts w:ascii="Verdana" w:hAnsi="Verdana" w:cs="Arial"/>
          <w:sz w:val="20"/>
          <w:szCs w:val="20"/>
        </w:rPr>
        <w:t xml:space="preserve"> herhaaldelijk fysiek, verbaal</w:t>
      </w:r>
      <w:r>
        <w:rPr>
          <w:rFonts w:ascii="Verdana" w:hAnsi="Verdana" w:cs="Arial"/>
          <w:sz w:val="20"/>
          <w:szCs w:val="20"/>
        </w:rPr>
        <w:t>/ schriftelijk</w:t>
      </w:r>
      <w:r w:rsidRPr="00236CAA">
        <w:rPr>
          <w:rFonts w:ascii="Verdana" w:hAnsi="Verdana" w:cs="Arial"/>
          <w:sz w:val="20"/>
          <w:szCs w:val="20"/>
        </w:rPr>
        <w:t xml:space="preserve"> of emotioneel negatief benaderd door een of meerdere personen. </w:t>
      </w:r>
      <w:r w:rsidRPr="00E87C7D">
        <w:rPr>
          <w:rFonts w:ascii="Verdana" w:hAnsi="Verdana"/>
          <w:sz w:val="20"/>
          <w:szCs w:val="20"/>
        </w:rPr>
        <w:t xml:space="preserve">Er is een gedragscode voor leerkrachten hoe te handelen als kinderen structureel worden gepest: </w:t>
      </w:r>
    </w:p>
    <w:p w:rsidR="00A2388C" w:rsidRPr="00E87C7D" w:rsidRDefault="00A2388C" w:rsidP="00A2388C">
      <w:pPr>
        <w:pStyle w:val="Normaalweb"/>
        <w:numPr>
          <w:ilvl w:val="1"/>
          <w:numId w:val="1"/>
        </w:numPr>
        <w:rPr>
          <w:rFonts w:ascii="Verdana" w:hAnsi="Verdana"/>
          <w:sz w:val="20"/>
          <w:szCs w:val="20"/>
        </w:rPr>
      </w:pPr>
      <w:r w:rsidRPr="00E87C7D">
        <w:rPr>
          <w:rFonts w:ascii="Verdana" w:hAnsi="Verdana"/>
          <w:sz w:val="20"/>
          <w:szCs w:val="20"/>
        </w:rPr>
        <w:lastRenderedPageBreak/>
        <w:t xml:space="preserve">Pesten wordt nooit genegeerd: wie zwijgt stemt toe! </w:t>
      </w:r>
    </w:p>
    <w:p w:rsidR="00A2388C" w:rsidRPr="00E87C7D" w:rsidRDefault="00A2388C" w:rsidP="00A2388C">
      <w:pPr>
        <w:pStyle w:val="Normaalweb"/>
        <w:numPr>
          <w:ilvl w:val="1"/>
          <w:numId w:val="1"/>
        </w:numPr>
        <w:rPr>
          <w:rFonts w:ascii="Verdana" w:hAnsi="Verdana"/>
          <w:sz w:val="20"/>
          <w:szCs w:val="20"/>
        </w:rPr>
      </w:pPr>
      <w:r w:rsidRPr="00E87C7D">
        <w:rPr>
          <w:rFonts w:ascii="Verdana" w:hAnsi="Verdana"/>
          <w:sz w:val="20"/>
          <w:szCs w:val="20"/>
        </w:rPr>
        <w:t>We kiezen onverkort de kant van het slachtoffer: ook als deze mogelijk aanleiding geeft, kan dat nooit e</w:t>
      </w:r>
      <w:r>
        <w:rPr>
          <w:rFonts w:ascii="Verdana" w:hAnsi="Verdana"/>
          <w:sz w:val="20"/>
          <w:szCs w:val="20"/>
        </w:rPr>
        <w:t>en vrijbrief zijn voor pesten</w:t>
      </w:r>
      <w:r w:rsidRPr="00E87C7D">
        <w:rPr>
          <w:rFonts w:ascii="Verdana" w:hAnsi="Verdana"/>
          <w:sz w:val="20"/>
          <w:szCs w:val="20"/>
        </w:rPr>
        <w:t xml:space="preserve">. </w:t>
      </w:r>
    </w:p>
    <w:p w:rsidR="00A2388C" w:rsidRPr="00E87C7D" w:rsidRDefault="00A2388C" w:rsidP="00A2388C">
      <w:pPr>
        <w:pStyle w:val="Normaalweb"/>
        <w:numPr>
          <w:ilvl w:val="1"/>
          <w:numId w:val="1"/>
        </w:numPr>
        <w:rPr>
          <w:rFonts w:ascii="Verdana" w:hAnsi="Verdana"/>
          <w:sz w:val="20"/>
          <w:szCs w:val="20"/>
        </w:rPr>
      </w:pPr>
      <w:r w:rsidRPr="00E87C7D">
        <w:rPr>
          <w:rFonts w:ascii="Verdana" w:hAnsi="Verdana"/>
          <w:sz w:val="20"/>
          <w:szCs w:val="20"/>
        </w:rPr>
        <w:t>Gevallen van structureel pesten worden gemeld in de teamvergadering en met elkaar besproken (oorzaken, aanpak).</w:t>
      </w:r>
    </w:p>
    <w:p w:rsidR="00A2388C" w:rsidRPr="00E87C7D" w:rsidRDefault="00A2388C" w:rsidP="00A2388C">
      <w:pPr>
        <w:pStyle w:val="Normaalweb"/>
        <w:rPr>
          <w:rFonts w:ascii="Verdana" w:hAnsi="Verdana"/>
          <w:sz w:val="20"/>
          <w:szCs w:val="20"/>
        </w:rPr>
      </w:pPr>
      <w:r>
        <w:rPr>
          <w:rFonts w:ascii="Verdana" w:hAnsi="Verdana"/>
          <w:sz w:val="20"/>
          <w:szCs w:val="20"/>
        </w:rPr>
        <w:t>Wanneer er sprake is van pesten behandelen we dit op 2 niveaus.</w:t>
      </w:r>
    </w:p>
    <w:p w:rsidR="00A2388C" w:rsidRPr="00E87C7D" w:rsidRDefault="00A2388C" w:rsidP="00A2388C">
      <w:pPr>
        <w:pStyle w:val="Normaalweb"/>
        <w:rPr>
          <w:rFonts w:ascii="Verdana" w:hAnsi="Verdana"/>
          <w:sz w:val="20"/>
          <w:szCs w:val="20"/>
        </w:rPr>
      </w:pPr>
      <w:r w:rsidRPr="00E87C7D">
        <w:rPr>
          <w:rFonts w:ascii="Verdana" w:hAnsi="Verdana"/>
          <w:sz w:val="20"/>
          <w:szCs w:val="20"/>
        </w:rPr>
        <w:t>Op individueel niveau:</w:t>
      </w:r>
    </w:p>
    <w:p w:rsidR="00A2388C" w:rsidRPr="00E87C7D" w:rsidRDefault="00A2388C" w:rsidP="00A2388C">
      <w:pPr>
        <w:pStyle w:val="Normaalweb"/>
        <w:numPr>
          <w:ilvl w:val="0"/>
          <w:numId w:val="2"/>
        </w:numPr>
        <w:rPr>
          <w:rFonts w:ascii="Verdana" w:hAnsi="Verdana"/>
          <w:sz w:val="20"/>
          <w:szCs w:val="20"/>
        </w:rPr>
      </w:pPr>
      <w:r w:rsidRPr="00E87C7D">
        <w:rPr>
          <w:rFonts w:ascii="Verdana" w:hAnsi="Verdana"/>
          <w:sz w:val="20"/>
          <w:szCs w:val="20"/>
        </w:rPr>
        <w:t>Als er een vermoeden is van structureel pestgedrag, worden ouders ingelicht.</w:t>
      </w:r>
    </w:p>
    <w:p w:rsidR="00A2388C" w:rsidRPr="00E87C7D" w:rsidRDefault="00A2388C" w:rsidP="00A2388C">
      <w:pPr>
        <w:pStyle w:val="Normaalweb"/>
        <w:numPr>
          <w:ilvl w:val="0"/>
          <w:numId w:val="2"/>
        </w:numPr>
        <w:rPr>
          <w:rFonts w:ascii="Verdana" w:hAnsi="Verdana"/>
          <w:sz w:val="20"/>
          <w:szCs w:val="20"/>
        </w:rPr>
      </w:pPr>
      <w:r w:rsidRPr="00E87C7D">
        <w:rPr>
          <w:rFonts w:ascii="Verdana" w:hAnsi="Verdana"/>
          <w:sz w:val="20"/>
          <w:szCs w:val="20"/>
        </w:rPr>
        <w:t>Bij pestgedrag hanteert de leerkracht een oplossingsgerichte aanpak: niet het beschrijven van wat fout ging en wie de schuldige is, maar samen zoeken naar oplossingen is daarbij de insteek.</w:t>
      </w:r>
    </w:p>
    <w:p w:rsidR="00A2388C" w:rsidRPr="00E87C7D" w:rsidRDefault="00A2388C" w:rsidP="00A2388C">
      <w:pPr>
        <w:pStyle w:val="Normaalweb"/>
        <w:numPr>
          <w:ilvl w:val="0"/>
          <w:numId w:val="2"/>
        </w:numPr>
        <w:rPr>
          <w:rFonts w:ascii="Verdana" w:hAnsi="Verdana"/>
          <w:sz w:val="20"/>
          <w:szCs w:val="20"/>
        </w:rPr>
      </w:pPr>
      <w:r w:rsidRPr="00E87C7D">
        <w:rPr>
          <w:rFonts w:ascii="Verdana" w:hAnsi="Verdana"/>
          <w:sz w:val="20"/>
          <w:szCs w:val="20"/>
        </w:rPr>
        <w:t>De leerling krijgt hulp van een supportgroep (zie bijlage 1).</w:t>
      </w:r>
    </w:p>
    <w:p w:rsidR="00A2388C" w:rsidRPr="00E87C7D" w:rsidRDefault="00A2388C" w:rsidP="00A2388C">
      <w:pPr>
        <w:pStyle w:val="Normaalweb"/>
        <w:numPr>
          <w:ilvl w:val="0"/>
          <w:numId w:val="2"/>
        </w:numPr>
        <w:rPr>
          <w:rFonts w:ascii="Verdana" w:hAnsi="Verdana"/>
          <w:sz w:val="20"/>
          <w:szCs w:val="20"/>
        </w:rPr>
      </w:pPr>
      <w:r w:rsidRPr="00E87C7D">
        <w:rPr>
          <w:rFonts w:ascii="Verdana" w:hAnsi="Verdana"/>
          <w:sz w:val="20"/>
          <w:szCs w:val="20"/>
        </w:rPr>
        <w:t>Als blijkt dat interventies niet helpen en de leerling vindt geen aansluiting bij klasgenoten, wordt er hulp ingeschakeld bij</w:t>
      </w:r>
      <w:r>
        <w:rPr>
          <w:rFonts w:ascii="Verdana" w:hAnsi="Verdana"/>
          <w:sz w:val="20"/>
          <w:szCs w:val="20"/>
        </w:rPr>
        <w:t xml:space="preserve"> het</w:t>
      </w:r>
      <w:r w:rsidRPr="00E87C7D">
        <w:rPr>
          <w:rFonts w:ascii="Verdana" w:hAnsi="Verdana"/>
          <w:sz w:val="20"/>
          <w:szCs w:val="20"/>
        </w:rPr>
        <w:t xml:space="preserve"> </w:t>
      </w:r>
      <w:r>
        <w:rPr>
          <w:rFonts w:ascii="Verdana" w:hAnsi="Verdana"/>
          <w:sz w:val="20"/>
          <w:szCs w:val="20"/>
        </w:rPr>
        <w:t>IOT, GGD of CJG</w:t>
      </w:r>
      <w:r w:rsidRPr="00E87C7D">
        <w:rPr>
          <w:rFonts w:ascii="Verdana" w:hAnsi="Verdana"/>
          <w:sz w:val="20"/>
          <w:szCs w:val="20"/>
        </w:rPr>
        <w:t>.</w:t>
      </w:r>
    </w:p>
    <w:p w:rsidR="00A2388C" w:rsidRPr="00E87C7D" w:rsidRDefault="00A2388C" w:rsidP="00A2388C">
      <w:pPr>
        <w:pStyle w:val="Normaalweb"/>
        <w:rPr>
          <w:rFonts w:ascii="Verdana" w:hAnsi="Verdana" w:cs="Times New Roman"/>
          <w:sz w:val="20"/>
          <w:szCs w:val="20"/>
        </w:rPr>
      </w:pPr>
      <w:r>
        <w:rPr>
          <w:rFonts w:ascii="Verdana" w:hAnsi="Verdana" w:cs="Times New Roman"/>
          <w:sz w:val="20"/>
          <w:szCs w:val="20"/>
        </w:rPr>
        <w:t>Op groeps</w:t>
      </w:r>
      <w:r w:rsidRPr="00E87C7D">
        <w:rPr>
          <w:rFonts w:ascii="Verdana" w:hAnsi="Verdana" w:cs="Times New Roman"/>
          <w:sz w:val="20"/>
          <w:szCs w:val="20"/>
        </w:rPr>
        <w:t>niveau:</w:t>
      </w:r>
    </w:p>
    <w:p w:rsidR="00A2388C" w:rsidRPr="009F49FD" w:rsidRDefault="00A2388C" w:rsidP="00A2388C">
      <w:pPr>
        <w:pStyle w:val="Normaalweb"/>
        <w:numPr>
          <w:ilvl w:val="0"/>
          <w:numId w:val="2"/>
        </w:numPr>
        <w:rPr>
          <w:rFonts w:ascii="Verdana" w:hAnsi="Verdana" w:cs="Times New Roman"/>
          <w:sz w:val="20"/>
          <w:szCs w:val="20"/>
        </w:rPr>
      </w:pPr>
      <w:r w:rsidRPr="009F49FD">
        <w:rPr>
          <w:rFonts w:ascii="Verdana" w:hAnsi="Verdana" w:cs="Times New Roman"/>
          <w:sz w:val="20"/>
          <w:szCs w:val="20"/>
        </w:rPr>
        <w:t>De groep</w:t>
      </w:r>
      <w:r>
        <w:rPr>
          <w:rFonts w:ascii="Verdana" w:hAnsi="Verdana" w:cs="Times New Roman"/>
          <w:sz w:val="20"/>
          <w:szCs w:val="20"/>
        </w:rPr>
        <w:t xml:space="preserve"> wordt</w:t>
      </w:r>
      <w:r w:rsidRPr="009F49FD">
        <w:rPr>
          <w:rFonts w:ascii="Verdana" w:hAnsi="Verdana" w:cs="Times New Roman"/>
          <w:sz w:val="20"/>
          <w:szCs w:val="20"/>
        </w:rPr>
        <w:t xml:space="preserve"> betrokken in geval van pesten. </w:t>
      </w:r>
    </w:p>
    <w:p w:rsidR="00A2388C" w:rsidRPr="009F49FD" w:rsidRDefault="00A2388C" w:rsidP="00A2388C">
      <w:pPr>
        <w:pStyle w:val="Normaalweb"/>
        <w:numPr>
          <w:ilvl w:val="0"/>
          <w:numId w:val="2"/>
        </w:numPr>
        <w:rPr>
          <w:rFonts w:ascii="Verdana" w:hAnsi="Verdana" w:cs="Times New Roman"/>
          <w:sz w:val="20"/>
          <w:szCs w:val="20"/>
        </w:rPr>
      </w:pPr>
      <w:r w:rsidRPr="009F49FD">
        <w:rPr>
          <w:rFonts w:ascii="Verdana" w:hAnsi="Verdana" w:cs="Times New Roman"/>
          <w:sz w:val="20"/>
          <w:szCs w:val="20"/>
        </w:rPr>
        <w:t xml:space="preserve">Er wordt een </w:t>
      </w:r>
      <w:proofErr w:type="gramStart"/>
      <w:r w:rsidRPr="009F49FD">
        <w:rPr>
          <w:rFonts w:ascii="Verdana" w:hAnsi="Verdana" w:cs="Times New Roman"/>
          <w:sz w:val="20"/>
          <w:szCs w:val="20"/>
        </w:rPr>
        <w:t>support groep</w:t>
      </w:r>
      <w:proofErr w:type="gramEnd"/>
      <w:r w:rsidRPr="009F49FD">
        <w:rPr>
          <w:rFonts w:ascii="Verdana" w:hAnsi="Verdana" w:cs="Times New Roman"/>
          <w:sz w:val="20"/>
          <w:szCs w:val="20"/>
        </w:rPr>
        <w:t xml:space="preserve"> samengesteld uit klasgenoten (zie bijlage 1).</w:t>
      </w:r>
    </w:p>
    <w:p w:rsidR="00A2388C" w:rsidRPr="00337E13" w:rsidRDefault="00A2388C" w:rsidP="00A2388C">
      <w:pPr>
        <w:pStyle w:val="Kop2"/>
        <w:rPr>
          <w:rFonts w:ascii="Verdana" w:hAnsi="Verdana"/>
          <w:sz w:val="20"/>
          <w:szCs w:val="20"/>
        </w:rPr>
      </w:pPr>
      <w:bookmarkStart w:id="3" w:name="_Toc440268443"/>
      <w:r w:rsidRPr="00337E13">
        <w:rPr>
          <w:rFonts w:ascii="Verdana" w:hAnsi="Verdana"/>
          <w:sz w:val="20"/>
          <w:szCs w:val="20"/>
        </w:rPr>
        <w:t>4.3 Acties</w:t>
      </w:r>
      <w:bookmarkEnd w:id="3"/>
    </w:p>
    <w:p w:rsidR="00A2388C" w:rsidRDefault="00A2388C" w:rsidP="00A2388C">
      <w:pPr>
        <w:rPr>
          <w:rFonts w:ascii="Verdana" w:hAnsi="Verdana"/>
          <w:sz w:val="20"/>
          <w:szCs w:val="20"/>
        </w:rPr>
      </w:pPr>
      <w:r>
        <w:rPr>
          <w:rFonts w:ascii="Verdana" w:hAnsi="Verdana"/>
          <w:sz w:val="20"/>
          <w:szCs w:val="20"/>
        </w:rPr>
        <w:t>Wanneer geconstateerd wordt dat er herhaaldelijk conflicten zijn rondom een leerling, groep of op de speelplaats of wanneer pestgedrag herhaaldelijk voor blijft komen kan de leerkracht of de werkgroep sociale veiligheid handelingen die benoemd zijn bij hoofdstuk 2 en 3 intensiveren. Specifiek kan er gedacht worden aan:</w:t>
      </w:r>
    </w:p>
    <w:p w:rsidR="00A2388C" w:rsidRDefault="00A2388C" w:rsidP="00A2388C">
      <w:pPr>
        <w:pStyle w:val="Lijstalinea"/>
        <w:numPr>
          <w:ilvl w:val="0"/>
          <w:numId w:val="5"/>
        </w:numPr>
        <w:rPr>
          <w:rFonts w:ascii="Verdana" w:hAnsi="Verdana"/>
          <w:sz w:val="20"/>
          <w:szCs w:val="20"/>
        </w:rPr>
      </w:pPr>
      <w:r>
        <w:rPr>
          <w:rFonts w:ascii="Verdana" w:hAnsi="Verdana"/>
          <w:sz w:val="20"/>
          <w:szCs w:val="20"/>
        </w:rPr>
        <w:t>Groepsgesprek waarin afspraken rondom grensoverschrijdend gedrag met de kinderen worden gemaakt.</w:t>
      </w:r>
    </w:p>
    <w:p w:rsidR="00A2388C" w:rsidRDefault="00A2388C" w:rsidP="00A2388C">
      <w:pPr>
        <w:pStyle w:val="Lijstalinea"/>
        <w:numPr>
          <w:ilvl w:val="0"/>
          <w:numId w:val="5"/>
        </w:numPr>
        <w:rPr>
          <w:rFonts w:ascii="Verdana" w:hAnsi="Verdana"/>
          <w:sz w:val="20"/>
          <w:szCs w:val="20"/>
        </w:rPr>
      </w:pPr>
      <w:r>
        <w:rPr>
          <w:rFonts w:ascii="Verdana" w:hAnsi="Verdana"/>
          <w:sz w:val="20"/>
          <w:szCs w:val="20"/>
        </w:rPr>
        <w:t>Extra inzet Rots en Water</w:t>
      </w:r>
    </w:p>
    <w:p w:rsidR="00A2388C" w:rsidRDefault="00A2388C" w:rsidP="00A2388C">
      <w:pPr>
        <w:pStyle w:val="Lijstalinea"/>
        <w:numPr>
          <w:ilvl w:val="0"/>
          <w:numId w:val="5"/>
        </w:numPr>
        <w:rPr>
          <w:rFonts w:ascii="Verdana" w:hAnsi="Verdana"/>
          <w:sz w:val="20"/>
          <w:szCs w:val="20"/>
        </w:rPr>
      </w:pPr>
      <w:r>
        <w:rPr>
          <w:rFonts w:ascii="Verdana" w:hAnsi="Verdana"/>
          <w:sz w:val="20"/>
          <w:szCs w:val="20"/>
        </w:rPr>
        <w:t>Organiseren van ouderavonden</w:t>
      </w:r>
    </w:p>
    <w:p w:rsidR="00A2388C" w:rsidRDefault="00A2388C" w:rsidP="00A2388C">
      <w:pPr>
        <w:pStyle w:val="Lijstalinea"/>
        <w:numPr>
          <w:ilvl w:val="0"/>
          <w:numId w:val="5"/>
        </w:numPr>
        <w:rPr>
          <w:rFonts w:ascii="Verdana" w:hAnsi="Verdana"/>
          <w:sz w:val="20"/>
          <w:szCs w:val="20"/>
        </w:rPr>
      </w:pPr>
      <w:r>
        <w:rPr>
          <w:rFonts w:ascii="Verdana" w:hAnsi="Verdana"/>
          <w:sz w:val="20"/>
          <w:szCs w:val="20"/>
        </w:rPr>
        <w:t>Organiseren van een themaweek</w:t>
      </w:r>
    </w:p>
    <w:p w:rsidR="00A2388C" w:rsidRPr="003B0B1C" w:rsidRDefault="00A2388C" w:rsidP="00A2388C">
      <w:pPr>
        <w:pStyle w:val="Lijstalinea"/>
        <w:numPr>
          <w:ilvl w:val="0"/>
          <w:numId w:val="5"/>
        </w:numPr>
        <w:rPr>
          <w:rFonts w:ascii="Verdana" w:hAnsi="Verdana"/>
          <w:sz w:val="20"/>
          <w:szCs w:val="20"/>
          <w:lang w:val="en-US"/>
        </w:rPr>
      </w:pPr>
      <w:r w:rsidRPr="003B0B1C">
        <w:rPr>
          <w:rFonts w:ascii="Verdana" w:hAnsi="Verdana"/>
          <w:sz w:val="20"/>
          <w:szCs w:val="20"/>
          <w:lang w:val="en-US"/>
        </w:rPr>
        <w:t xml:space="preserve">Anti pest club </w:t>
      </w:r>
      <w:proofErr w:type="spellStart"/>
      <w:r w:rsidRPr="003B0B1C">
        <w:rPr>
          <w:rFonts w:ascii="Verdana" w:hAnsi="Verdana"/>
          <w:sz w:val="20"/>
          <w:szCs w:val="20"/>
          <w:lang w:val="en-US"/>
        </w:rPr>
        <w:t>oprichten</w:t>
      </w:r>
      <w:proofErr w:type="spellEnd"/>
      <w:r w:rsidRPr="003B0B1C">
        <w:rPr>
          <w:rFonts w:ascii="Verdana" w:hAnsi="Verdana"/>
          <w:sz w:val="20"/>
          <w:szCs w:val="20"/>
          <w:lang w:val="en-US"/>
        </w:rPr>
        <w:t xml:space="preserve">; </w:t>
      </w:r>
      <w:hyperlink r:id="rId5" w:history="1">
        <w:r w:rsidRPr="003B0B1C">
          <w:rPr>
            <w:rStyle w:val="Hyperlink"/>
            <w:rFonts w:ascii="Verdana" w:hAnsi="Verdana"/>
            <w:sz w:val="20"/>
            <w:szCs w:val="20"/>
            <w:lang w:val="en-US"/>
          </w:rPr>
          <w:t>www.eo.nl/antipestclub</w:t>
        </w:r>
      </w:hyperlink>
      <w:r w:rsidRPr="003B0B1C">
        <w:rPr>
          <w:rFonts w:ascii="Verdana" w:hAnsi="Verdana"/>
          <w:sz w:val="20"/>
          <w:szCs w:val="20"/>
          <w:lang w:val="en-US"/>
        </w:rPr>
        <w:t xml:space="preserve"> </w:t>
      </w:r>
    </w:p>
    <w:p w:rsidR="00BE6C46" w:rsidRPr="00A2388C" w:rsidRDefault="00BE6C46" w:rsidP="00A2388C">
      <w:pPr>
        <w:rPr>
          <w:lang w:val="en-US"/>
        </w:rPr>
      </w:pPr>
    </w:p>
    <w:sectPr w:rsidR="00BE6C46" w:rsidRPr="00A23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624"/>
    <w:multiLevelType w:val="hybridMultilevel"/>
    <w:tmpl w:val="886ABE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384737"/>
    <w:multiLevelType w:val="hybridMultilevel"/>
    <w:tmpl w:val="D7C0A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7B4E72"/>
    <w:multiLevelType w:val="hybridMultilevel"/>
    <w:tmpl w:val="4BA66E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95C7D"/>
    <w:multiLevelType w:val="multilevel"/>
    <w:tmpl w:val="C4629D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E64CC"/>
    <w:multiLevelType w:val="hybridMultilevel"/>
    <w:tmpl w:val="5BBA4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8C"/>
    <w:rsid w:val="00A2388C"/>
    <w:rsid w:val="00B022A7"/>
    <w:rsid w:val="00BE6C46"/>
    <w:rsid w:val="00FB6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7FB0"/>
  <w15:chartTrackingRefBased/>
  <w15:docId w15:val="{D8380543-26A5-40B4-A95F-40D15A34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388C"/>
    <w:pPr>
      <w:spacing w:after="200" w:line="276" w:lineRule="auto"/>
    </w:pPr>
  </w:style>
  <w:style w:type="paragraph" w:styleId="Kop1">
    <w:name w:val="heading 1"/>
    <w:basedOn w:val="Standaard"/>
    <w:next w:val="Standaard"/>
    <w:link w:val="Kop1Char"/>
    <w:uiPriority w:val="9"/>
    <w:qFormat/>
    <w:rsid w:val="00A238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A238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2388C"/>
    <w:rPr>
      <w:color w:val="0000FF"/>
      <w:u w:val="single"/>
    </w:rPr>
  </w:style>
  <w:style w:type="character" w:customStyle="1" w:styleId="Kop1Char">
    <w:name w:val="Kop 1 Char"/>
    <w:basedOn w:val="Standaardalinea-lettertype"/>
    <w:link w:val="Kop1"/>
    <w:uiPriority w:val="9"/>
    <w:rsid w:val="00A2388C"/>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A2388C"/>
    <w:rPr>
      <w:rFonts w:asciiTheme="majorHAnsi" w:eastAsiaTheme="majorEastAsia" w:hAnsiTheme="majorHAnsi" w:cstheme="majorBidi"/>
      <w:b/>
      <w:bCs/>
      <w:color w:val="5B9BD5" w:themeColor="accent1"/>
      <w:sz w:val="26"/>
      <w:szCs w:val="26"/>
    </w:rPr>
  </w:style>
  <w:style w:type="paragraph" w:styleId="Lijstalinea">
    <w:name w:val="List Paragraph"/>
    <w:basedOn w:val="Standaard"/>
    <w:uiPriority w:val="34"/>
    <w:qFormat/>
    <w:rsid w:val="00A2388C"/>
    <w:pPr>
      <w:ind w:left="720"/>
      <w:contextualSpacing/>
    </w:pPr>
  </w:style>
  <w:style w:type="paragraph" w:styleId="Normaalweb">
    <w:name w:val="Normal (Web)"/>
    <w:basedOn w:val="Standaard"/>
    <w:uiPriority w:val="99"/>
    <w:rsid w:val="00A2388C"/>
    <w:pPr>
      <w:spacing w:before="100" w:beforeAutospacing="1" w:after="100" w:afterAutospacing="1" w:line="240" w:lineRule="auto"/>
    </w:pPr>
    <w:rPr>
      <w:rFonts w:ascii="Arial Unicode MS" w:eastAsia="Arial Unicode MS" w:hAnsi="Arial Unicode MS" w:cs="Arial Unicode M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o.nl/antipestclub"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BC3731AB.dotm</Template>
  <TotalTime>1</TotalTime>
  <Pages>2</Pages>
  <Words>624</Words>
  <Characters>3436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 Linssen</dc:creator>
  <cp:keywords/>
  <dc:description/>
  <cp:lastModifiedBy>Willeke Linssen</cp:lastModifiedBy>
  <cp:revision>1</cp:revision>
  <dcterms:created xsi:type="dcterms:W3CDTF">2020-01-20T13:09:00Z</dcterms:created>
  <dcterms:modified xsi:type="dcterms:W3CDTF">2020-01-20T13:10:00Z</dcterms:modified>
</cp:coreProperties>
</file>