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AEAA" w14:textId="7C67A5B7" w:rsidR="0008395C" w:rsidRPr="0008395C" w:rsidRDefault="0008395C" w:rsidP="0008395C">
      <w:pPr>
        <w:rPr>
          <w:b/>
          <w:bCs/>
        </w:rPr>
      </w:pPr>
      <w:r w:rsidRPr="0008395C">
        <w:rPr>
          <w:b/>
          <w:bCs/>
        </w:rPr>
        <w:t>Eindtoets 2022</w:t>
      </w:r>
    </w:p>
    <w:p w14:paraId="6FE93298" w14:textId="540CB8CE" w:rsidR="0008395C" w:rsidRDefault="0008395C" w:rsidP="0008395C">
      <w:r>
        <w:t xml:space="preserve">De eindresultaten liggen nog niet op het niveau dat op grond van onze leerlingenpopulatie mag worden verwacht. Op rekenen en lezen behalen we het 1F niveau (landelijk gemiddelde, 3 jaar). </w:t>
      </w:r>
    </w:p>
    <w:p w14:paraId="071A8D29" w14:textId="266EA7D0" w:rsidR="0008395C" w:rsidRPr="0008395C" w:rsidRDefault="0008395C" w:rsidP="0008395C">
      <w:pPr>
        <w:rPr>
          <w:b/>
          <w:bCs/>
        </w:rPr>
      </w:pPr>
      <w:r w:rsidRPr="0008395C">
        <w:rPr>
          <w:b/>
          <w:bCs/>
        </w:rPr>
        <w:t>Correctiewaarden schooljaar 2023</w:t>
      </w:r>
    </w:p>
    <w:p w14:paraId="6046D5C5" w14:textId="00A72629" w:rsidR="0008395C" w:rsidRPr="00F02021" w:rsidRDefault="0008395C" w:rsidP="0008395C">
      <w:r>
        <w:t xml:space="preserve">Met de huidige correctiewaarden (die volgend </w:t>
      </w:r>
      <w:r w:rsidR="000C75D0">
        <w:t>kalenderjaar</w:t>
      </w:r>
      <w:r>
        <w:t xml:space="preserve"> van kracht gaan) zouden we op landelijk gemiddelde de signaleringswaarde behalen. </w:t>
      </w:r>
    </w:p>
    <w:p w14:paraId="15DFF4C3" w14:textId="35CE24C7" w:rsidR="0008395C" w:rsidRPr="0008395C" w:rsidRDefault="0008395C" w:rsidP="0008395C">
      <w:pPr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F02021">
        <w:rPr>
          <w:rFonts w:ascii="Calibri" w:eastAsia="Times New Roman" w:hAnsi="Calibri" w:cs="Calibri"/>
          <w:color w:val="000000"/>
          <w:lang w:eastAsia="nl-NL"/>
        </w:rPr>
        <w:t>Wij behalen op 1S/2F 45,4% en met de correctiewaarde moeten w</w:t>
      </w:r>
      <w:r>
        <w:rPr>
          <w:rFonts w:ascii="Calibri" w:eastAsia="Times New Roman" w:hAnsi="Calibri" w:cs="Calibri"/>
          <w:color w:val="000000"/>
          <w:lang w:eastAsia="nl-NL"/>
        </w:rPr>
        <w:t xml:space="preserve">e, op grond van de kenmerken van de leerlingenpopulatie,  </w:t>
      </w:r>
      <w:r w:rsidRPr="00F02021">
        <w:rPr>
          <w:rFonts w:ascii="Calibri" w:eastAsia="Times New Roman" w:hAnsi="Calibri" w:cs="Calibri"/>
          <w:color w:val="000000"/>
          <w:lang w:eastAsia="nl-NL"/>
        </w:rPr>
        <w:t xml:space="preserve"> 41,4% behalen t.o.v. 49%. </w:t>
      </w:r>
      <w:r>
        <w:rPr>
          <w:rFonts w:ascii="Calibri" w:eastAsia="Times New Roman" w:hAnsi="Calibri" w:cs="Calibri"/>
          <w:color w:val="000000"/>
          <w:lang w:eastAsia="nl-NL"/>
        </w:rPr>
        <w:t xml:space="preserve">Dit zou dan betekenen dat we ook op 2F/1S voldoende scoren. </w:t>
      </w:r>
    </w:p>
    <w:tbl>
      <w:tblPr>
        <w:tblStyle w:val="Tabelraster2"/>
        <w:tblW w:w="9067" w:type="dxa"/>
        <w:tblLook w:val="04A0" w:firstRow="1" w:lastRow="0" w:firstColumn="1" w:lastColumn="0" w:noHBand="0" w:noVBand="1"/>
      </w:tblPr>
      <w:tblGrid>
        <w:gridCol w:w="3961"/>
        <w:gridCol w:w="5106"/>
      </w:tblGrid>
      <w:tr w:rsidR="0008395C" w:rsidRPr="004D0804" w14:paraId="41A40D1E" w14:textId="77777777" w:rsidTr="0008395C">
        <w:trPr>
          <w:trHeight w:val="2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4BBD8BAB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Schoolopbrengsten 3 jaars gemiddelde</w:t>
            </w:r>
          </w:p>
        </w:tc>
      </w:tr>
      <w:tr w:rsidR="0008395C" w:rsidRPr="004D0804" w14:paraId="7608D0AD" w14:textId="77777777" w:rsidTr="0008395C">
        <w:trPr>
          <w:trHeight w:val="1173"/>
        </w:trPr>
        <w:tc>
          <w:tcPr>
            <w:tcW w:w="3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EAADB" w:themeFill="accent1" w:themeFillTint="99"/>
            <w:hideMark/>
          </w:tcPr>
          <w:p w14:paraId="2ACB5E1A" w14:textId="56E5DA7E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1F lezen</w:t>
            </w:r>
          </w:p>
          <w:p w14:paraId="62EE5591" w14:textId="32852F94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1F taalverzorging</w:t>
            </w:r>
          </w:p>
          <w:p w14:paraId="4DA66694" w14:textId="3A7F0420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 xml:space="preserve">1F rekenen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8F4EB60" w14:textId="7FA9225F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2F lezen</w:t>
            </w:r>
          </w:p>
          <w:p w14:paraId="0FDB8BFC" w14:textId="16989C30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2F taalverzorging</w:t>
            </w:r>
          </w:p>
          <w:p w14:paraId="015D5EC1" w14:textId="77AC92B5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1S rekenen</w:t>
            </w:r>
          </w:p>
        </w:tc>
      </w:tr>
      <w:tr w:rsidR="0008395C" w:rsidRPr="004D0804" w14:paraId="525067EB" w14:textId="77777777" w:rsidTr="0008395C">
        <w:trPr>
          <w:trHeight w:val="280"/>
        </w:trPr>
        <w:tc>
          <w:tcPr>
            <w:tcW w:w="3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22A3D729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sign. waarde: 97,</w:t>
            </w:r>
            <w:r>
              <w:rPr>
                <w:rFonts w:cstheme="minorHAnsi"/>
              </w:rPr>
              <w:t>2</w:t>
            </w:r>
            <w:r w:rsidRPr="004D0804">
              <w:rPr>
                <w:rFonts w:cstheme="minorHAnsi"/>
              </w:rPr>
              <w:t>%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820D99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sign. waarde: 45,4%</w:t>
            </w:r>
          </w:p>
        </w:tc>
      </w:tr>
      <w:tr w:rsidR="0008395C" w:rsidRPr="004D0804" w14:paraId="4DC82A98" w14:textId="77777777" w:rsidTr="0008395C">
        <w:trPr>
          <w:trHeight w:val="297"/>
        </w:trPr>
        <w:tc>
          <w:tcPr>
            <w:tcW w:w="39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0C1023C8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l.g.: 97,1%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395D96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l.g.: 45,4%</w:t>
            </w:r>
          </w:p>
        </w:tc>
      </w:tr>
    </w:tbl>
    <w:p w14:paraId="6FB58C42" w14:textId="77777777" w:rsidR="0008395C" w:rsidRDefault="0008395C" w:rsidP="0008395C"/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1"/>
        <w:gridCol w:w="1510"/>
        <w:gridCol w:w="1510"/>
        <w:gridCol w:w="1511"/>
      </w:tblGrid>
      <w:tr w:rsidR="0008395C" w:rsidRPr="004D0804" w14:paraId="06D65C7C" w14:textId="77777777" w:rsidTr="00BB55E3">
        <w:tc>
          <w:tcPr>
            <w:tcW w:w="9062" w:type="dxa"/>
            <w:gridSpan w:val="6"/>
            <w:shd w:val="clear" w:color="auto" w:fill="4472C4" w:themeFill="accent1"/>
          </w:tcPr>
          <w:p w14:paraId="22D2AA27" w14:textId="77777777" w:rsidR="0008395C" w:rsidRPr="004D0804" w:rsidRDefault="0008395C" w:rsidP="00BF727D">
            <w:pPr>
              <w:rPr>
                <w:rFonts w:cstheme="minorHAnsi"/>
              </w:rPr>
            </w:pPr>
            <w:r>
              <w:rPr>
                <w:rFonts w:cstheme="minorHAnsi"/>
              </w:rPr>
              <w:t>Resultaten landelijk gemiddelde</w:t>
            </w:r>
          </w:p>
        </w:tc>
      </w:tr>
      <w:tr w:rsidR="0008395C" w:rsidRPr="004D0804" w14:paraId="3D04C23C" w14:textId="77777777" w:rsidTr="00BB55E3">
        <w:tc>
          <w:tcPr>
            <w:tcW w:w="3020" w:type="dxa"/>
            <w:gridSpan w:val="2"/>
            <w:shd w:val="clear" w:color="auto" w:fill="8EAADB" w:themeFill="accent1" w:themeFillTint="99"/>
          </w:tcPr>
          <w:p w14:paraId="68A6AB01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 xml:space="preserve">schooljaar </w:t>
            </w:r>
          </w:p>
        </w:tc>
        <w:tc>
          <w:tcPr>
            <w:tcW w:w="3021" w:type="dxa"/>
            <w:gridSpan w:val="2"/>
            <w:shd w:val="clear" w:color="auto" w:fill="8EAADB" w:themeFill="accent1" w:themeFillTint="99"/>
          </w:tcPr>
          <w:p w14:paraId="5CFB3AC6" w14:textId="77777777" w:rsidR="0008395C" w:rsidRPr="004D0804" w:rsidRDefault="0008395C" w:rsidP="00BF727D">
            <w:pPr>
              <w:rPr>
                <w:rFonts w:cstheme="minorHAnsi"/>
                <w:b/>
                <w:bCs/>
                <w:i/>
                <w:iCs/>
              </w:rPr>
            </w:pPr>
            <w:r w:rsidRPr="004D0804">
              <w:rPr>
                <w:rFonts w:cstheme="minorHAnsi"/>
              </w:rPr>
              <w:t xml:space="preserve">Weging </w:t>
            </w:r>
            <w:r w:rsidRPr="004D0804">
              <w:rPr>
                <w:rFonts w:cstheme="minorHAnsi"/>
                <w:b/>
                <w:bCs/>
                <w:i/>
                <w:iCs/>
              </w:rPr>
              <w:t>28,81</w:t>
            </w:r>
          </w:p>
          <w:p w14:paraId="2D0AAFF9" w14:textId="77777777" w:rsidR="0008395C" w:rsidRPr="004D0804" w:rsidRDefault="0008395C" w:rsidP="00BF727D">
            <w:pPr>
              <w:rPr>
                <w:rFonts w:cstheme="minorHAnsi"/>
              </w:rPr>
            </w:pPr>
          </w:p>
        </w:tc>
        <w:tc>
          <w:tcPr>
            <w:tcW w:w="3021" w:type="dxa"/>
            <w:gridSpan w:val="2"/>
            <w:shd w:val="clear" w:color="auto" w:fill="8EAADB" w:themeFill="accent1" w:themeFillTint="99"/>
          </w:tcPr>
          <w:p w14:paraId="0E0DA878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 xml:space="preserve">Spreiding </w:t>
            </w:r>
            <w:r w:rsidRPr="004D0804">
              <w:rPr>
                <w:rFonts w:cstheme="minorHAnsi"/>
                <w:b/>
                <w:bCs/>
              </w:rPr>
              <w:t>5,79</w:t>
            </w:r>
          </w:p>
        </w:tc>
      </w:tr>
      <w:tr w:rsidR="0008395C" w:rsidRPr="004D0804" w14:paraId="4DB91C1D" w14:textId="77777777" w:rsidTr="00BB55E3">
        <w:tc>
          <w:tcPr>
            <w:tcW w:w="3020" w:type="dxa"/>
            <w:gridSpan w:val="2"/>
          </w:tcPr>
          <w:p w14:paraId="7A9C4BF0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2021-2022</w:t>
            </w:r>
          </w:p>
        </w:tc>
        <w:tc>
          <w:tcPr>
            <w:tcW w:w="3021" w:type="dxa"/>
            <w:gridSpan w:val="2"/>
          </w:tcPr>
          <w:p w14:paraId="591A35B7" w14:textId="77777777" w:rsidR="0008395C" w:rsidRPr="004D0804" w:rsidRDefault="0008395C" w:rsidP="00BF727D">
            <w:pPr>
              <w:rPr>
                <w:rFonts w:cstheme="minorHAnsi"/>
                <w:b/>
                <w:bCs/>
              </w:rPr>
            </w:pPr>
            <w:r w:rsidRPr="004D0804">
              <w:rPr>
                <w:rFonts w:cstheme="minorHAnsi"/>
                <w:b/>
                <w:bCs/>
              </w:rPr>
              <w:t>Zie bovenstaande</w:t>
            </w:r>
          </w:p>
        </w:tc>
        <w:tc>
          <w:tcPr>
            <w:tcW w:w="3021" w:type="dxa"/>
            <w:gridSpan w:val="2"/>
          </w:tcPr>
          <w:p w14:paraId="5D8B8D50" w14:textId="77777777" w:rsidR="0008395C" w:rsidRPr="004D0804" w:rsidRDefault="0008395C" w:rsidP="00BF727D">
            <w:pPr>
              <w:rPr>
                <w:rFonts w:cstheme="minorHAnsi"/>
                <w:b/>
                <w:bCs/>
              </w:rPr>
            </w:pPr>
            <w:r w:rsidRPr="004D0804">
              <w:rPr>
                <w:rFonts w:cstheme="minorHAnsi"/>
                <w:b/>
                <w:bCs/>
              </w:rPr>
              <w:t xml:space="preserve"> Zie bovenstaande</w:t>
            </w:r>
          </w:p>
        </w:tc>
      </w:tr>
      <w:tr w:rsidR="0008395C" w:rsidRPr="004D0804" w14:paraId="140E006D" w14:textId="77777777" w:rsidTr="00BB55E3">
        <w:tc>
          <w:tcPr>
            <w:tcW w:w="9062" w:type="dxa"/>
            <w:gridSpan w:val="6"/>
          </w:tcPr>
          <w:p w14:paraId="51786D82" w14:textId="77777777" w:rsidR="0008395C" w:rsidRPr="004D0804" w:rsidRDefault="0008395C" w:rsidP="00BF727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D0804">
              <w:rPr>
                <w:rFonts w:cstheme="minorHAnsi"/>
                <w:b/>
                <w:bCs/>
                <w:sz w:val="24"/>
                <w:szCs w:val="24"/>
              </w:rPr>
              <w:t>Landelijk gemiddelden voor lezen, taalverzorging en rekenen</w:t>
            </w:r>
          </w:p>
        </w:tc>
      </w:tr>
      <w:tr w:rsidR="0008395C" w:rsidRPr="004D0804" w14:paraId="704E20B2" w14:textId="77777777" w:rsidTr="00BB55E3">
        <w:tc>
          <w:tcPr>
            <w:tcW w:w="1510" w:type="dxa"/>
            <w:shd w:val="clear" w:color="auto" w:fill="D9E2F3" w:themeFill="accent1" w:themeFillTint="33"/>
          </w:tcPr>
          <w:p w14:paraId="78331429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Lezen 1F %</w:t>
            </w:r>
          </w:p>
        </w:tc>
        <w:tc>
          <w:tcPr>
            <w:tcW w:w="1510" w:type="dxa"/>
            <w:shd w:val="clear" w:color="auto" w:fill="D9E2F3" w:themeFill="accent1" w:themeFillTint="33"/>
          </w:tcPr>
          <w:p w14:paraId="5A995C6F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Lezen 2F %</w:t>
            </w:r>
          </w:p>
        </w:tc>
        <w:tc>
          <w:tcPr>
            <w:tcW w:w="1511" w:type="dxa"/>
            <w:shd w:val="clear" w:color="auto" w:fill="D9E2F3" w:themeFill="accent1" w:themeFillTint="33"/>
          </w:tcPr>
          <w:p w14:paraId="487BEBC2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Taalv. 1F %</w:t>
            </w:r>
          </w:p>
        </w:tc>
        <w:tc>
          <w:tcPr>
            <w:tcW w:w="1510" w:type="dxa"/>
            <w:shd w:val="clear" w:color="auto" w:fill="D9E2F3" w:themeFill="accent1" w:themeFillTint="33"/>
          </w:tcPr>
          <w:p w14:paraId="55105EB9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Taalv. 2F %</w:t>
            </w:r>
          </w:p>
        </w:tc>
        <w:tc>
          <w:tcPr>
            <w:tcW w:w="1510" w:type="dxa"/>
            <w:shd w:val="clear" w:color="auto" w:fill="D9E2F3" w:themeFill="accent1" w:themeFillTint="33"/>
          </w:tcPr>
          <w:p w14:paraId="700EB29A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Rekenen 1F %</w:t>
            </w:r>
          </w:p>
        </w:tc>
        <w:tc>
          <w:tcPr>
            <w:tcW w:w="1511" w:type="dxa"/>
            <w:shd w:val="clear" w:color="auto" w:fill="D9E2F3" w:themeFill="accent1" w:themeFillTint="33"/>
          </w:tcPr>
          <w:p w14:paraId="7EE69E26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Rekenen 1S %</w:t>
            </w:r>
          </w:p>
        </w:tc>
      </w:tr>
      <w:tr w:rsidR="0008395C" w:rsidRPr="004D0804" w14:paraId="3750CF11" w14:textId="77777777" w:rsidTr="00BB55E3">
        <w:tc>
          <w:tcPr>
            <w:tcW w:w="1510" w:type="dxa"/>
            <w:shd w:val="clear" w:color="auto" w:fill="D9E2F3" w:themeFill="accent1" w:themeFillTint="33"/>
          </w:tcPr>
          <w:p w14:paraId="0049477A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98,5%</w:t>
            </w:r>
          </w:p>
        </w:tc>
        <w:tc>
          <w:tcPr>
            <w:tcW w:w="1510" w:type="dxa"/>
            <w:shd w:val="clear" w:color="auto" w:fill="D9E2F3" w:themeFill="accent1" w:themeFillTint="33"/>
          </w:tcPr>
          <w:p w14:paraId="1647BBB6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78,7%</w:t>
            </w:r>
          </w:p>
        </w:tc>
        <w:tc>
          <w:tcPr>
            <w:tcW w:w="1511" w:type="dxa"/>
            <w:shd w:val="clear" w:color="auto" w:fill="D9E2F3" w:themeFill="accent1" w:themeFillTint="33"/>
          </w:tcPr>
          <w:p w14:paraId="58F8E4EC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 xml:space="preserve">96,9% </w:t>
            </w:r>
          </w:p>
        </w:tc>
        <w:tc>
          <w:tcPr>
            <w:tcW w:w="1510" w:type="dxa"/>
            <w:shd w:val="clear" w:color="auto" w:fill="D9E2F3" w:themeFill="accent1" w:themeFillTint="33"/>
          </w:tcPr>
          <w:p w14:paraId="5F731598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60,9%</w:t>
            </w:r>
          </w:p>
        </w:tc>
        <w:tc>
          <w:tcPr>
            <w:tcW w:w="1510" w:type="dxa"/>
            <w:shd w:val="clear" w:color="auto" w:fill="D9E2F3" w:themeFill="accent1" w:themeFillTint="33"/>
          </w:tcPr>
          <w:p w14:paraId="5D104ECB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94,3%</w:t>
            </w:r>
          </w:p>
        </w:tc>
        <w:tc>
          <w:tcPr>
            <w:tcW w:w="1511" w:type="dxa"/>
            <w:shd w:val="clear" w:color="auto" w:fill="D9E2F3" w:themeFill="accent1" w:themeFillTint="33"/>
          </w:tcPr>
          <w:p w14:paraId="55ABB522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50,3%</w:t>
            </w:r>
          </w:p>
        </w:tc>
      </w:tr>
      <w:tr w:rsidR="0008395C" w:rsidRPr="004D0804" w14:paraId="3D5D4AAC" w14:textId="77777777" w:rsidTr="00BB55E3">
        <w:tc>
          <w:tcPr>
            <w:tcW w:w="9062" w:type="dxa"/>
            <w:gridSpan w:val="6"/>
            <w:shd w:val="clear" w:color="auto" w:fill="auto"/>
          </w:tcPr>
          <w:p w14:paraId="3224805D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Basisschool De Groenling</w:t>
            </w:r>
          </w:p>
        </w:tc>
      </w:tr>
      <w:tr w:rsidR="0008395C" w:rsidRPr="004D0804" w14:paraId="16CB51F6" w14:textId="77777777" w:rsidTr="00BB55E3">
        <w:tc>
          <w:tcPr>
            <w:tcW w:w="1510" w:type="dxa"/>
            <w:shd w:val="clear" w:color="auto" w:fill="00B050"/>
          </w:tcPr>
          <w:p w14:paraId="3F068EFD" w14:textId="77777777" w:rsidR="0008395C" w:rsidRPr="004D0804" w:rsidRDefault="0008395C" w:rsidP="00BF727D">
            <w:pPr>
              <w:spacing w:line="360" w:lineRule="auto"/>
              <w:rPr>
                <w:rFonts w:cstheme="minorHAnsi"/>
              </w:rPr>
            </w:pPr>
            <w:r w:rsidRPr="004D0804">
              <w:rPr>
                <w:rFonts w:cstheme="minorHAnsi"/>
              </w:rPr>
              <w:t>100 %</w:t>
            </w:r>
          </w:p>
          <w:p w14:paraId="79A845F7" w14:textId="77777777" w:rsidR="0008395C" w:rsidRPr="004D0804" w:rsidRDefault="0008395C" w:rsidP="00BF727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510" w:type="dxa"/>
            <w:shd w:val="clear" w:color="auto" w:fill="FF0000"/>
          </w:tcPr>
          <w:p w14:paraId="47910E90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58%</w:t>
            </w:r>
          </w:p>
        </w:tc>
        <w:tc>
          <w:tcPr>
            <w:tcW w:w="1511" w:type="dxa"/>
            <w:shd w:val="clear" w:color="auto" w:fill="FF0000"/>
          </w:tcPr>
          <w:p w14:paraId="22E891A4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92%</w:t>
            </w:r>
          </w:p>
        </w:tc>
        <w:tc>
          <w:tcPr>
            <w:tcW w:w="1510" w:type="dxa"/>
            <w:shd w:val="clear" w:color="auto" w:fill="FF0000"/>
          </w:tcPr>
          <w:p w14:paraId="4F280690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 xml:space="preserve">28% </w:t>
            </w:r>
          </w:p>
        </w:tc>
        <w:tc>
          <w:tcPr>
            <w:tcW w:w="1510" w:type="dxa"/>
            <w:shd w:val="clear" w:color="auto" w:fill="00B050"/>
          </w:tcPr>
          <w:p w14:paraId="4D908ED0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100%</w:t>
            </w:r>
          </w:p>
        </w:tc>
        <w:tc>
          <w:tcPr>
            <w:tcW w:w="1511" w:type="dxa"/>
            <w:shd w:val="clear" w:color="auto" w:fill="FF0000"/>
          </w:tcPr>
          <w:p w14:paraId="3DC3ACDC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35%</w:t>
            </w:r>
          </w:p>
        </w:tc>
      </w:tr>
    </w:tbl>
    <w:p w14:paraId="1113FC46" w14:textId="77777777" w:rsidR="0008395C" w:rsidRDefault="0008395C" w:rsidP="0008395C"/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1270"/>
        <w:gridCol w:w="993"/>
        <w:gridCol w:w="1132"/>
        <w:gridCol w:w="1133"/>
        <w:gridCol w:w="1133"/>
        <w:gridCol w:w="1133"/>
        <w:gridCol w:w="1133"/>
        <w:gridCol w:w="1133"/>
      </w:tblGrid>
      <w:tr w:rsidR="0008395C" w:rsidRPr="004D0804" w14:paraId="1150A3C4" w14:textId="77777777" w:rsidTr="00BB55E3">
        <w:tc>
          <w:tcPr>
            <w:tcW w:w="9060" w:type="dxa"/>
            <w:gridSpan w:val="8"/>
            <w:shd w:val="clear" w:color="auto" w:fill="4472C4" w:themeFill="accent1"/>
          </w:tcPr>
          <w:p w14:paraId="46C1BBDB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resultaten signaleringswaarde</w:t>
            </w:r>
          </w:p>
        </w:tc>
      </w:tr>
      <w:tr w:rsidR="0008395C" w:rsidRPr="004D0804" w14:paraId="47A3589C" w14:textId="77777777" w:rsidTr="00BB55E3">
        <w:tc>
          <w:tcPr>
            <w:tcW w:w="1270" w:type="dxa"/>
            <w:shd w:val="clear" w:color="auto" w:fill="8EAADB" w:themeFill="accent1" w:themeFillTint="99"/>
          </w:tcPr>
          <w:p w14:paraId="5DA75C8F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schooljaar</w:t>
            </w:r>
          </w:p>
        </w:tc>
        <w:tc>
          <w:tcPr>
            <w:tcW w:w="993" w:type="dxa"/>
            <w:shd w:val="clear" w:color="auto" w:fill="8EAADB" w:themeFill="accent1" w:themeFillTint="99"/>
          </w:tcPr>
          <w:p w14:paraId="7896C94A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aantal lln.</w:t>
            </w:r>
          </w:p>
        </w:tc>
        <w:tc>
          <w:tcPr>
            <w:tcW w:w="3398" w:type="dxa"/>
            <w:gridSpan w:val="3"/>
            <w:shd w:val="clear" w:color="auto" w:fill="8EAADB" w:themeFill="accent1" w:themeFillTint="99"/>
          </w:tcPr>
          <w:p w14:paraId="4BB518F0" w14:textId="77777777" w:rsidR="0008395C" w:rsidRPr="004D0804" w:rsidRDefault="0008395C" w:rsidP="00BF727D">
            <w:pPr>
              <w:rPr>
                <w:rFonts w:cstheme="minorHAnsi"/>
                <w:b/>
                <w:bCs/>
              </w:rPr>
            </w:pPr>
            <w:r w:rsidRPr="004D0804">
              <w:rPr>
                <w:rFonts w:cstheme="minorHAnsi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≥</m:t>
              </m:r>
            </m:oMath>
            <w:r w:rsidRPr="004D0804">
              <w:rPr>
                <w:rFonts w:eastAsiaTheme="minorEastAsia" w:cstheme="minorHAnsi"/>
                <w:b/>
                <w:bCs/>
              </w:rPr>
              <w:t xml:space="preserve"> 1F (%)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>≥</m:t>
              </m:r>
            </m:oMath>
            <w:r w:rsidRPr="004D0804">
              <w:rPr>
                <w:rFonts w:eastAsiaTheme="minorEastAsia" w:cstheme="minorHAnsi"/>
                <w:b/>
                <w:bCs/>
              </w:rPr>
              <w:t>85 %</w:t>
            </w:r>
          </w:p>
        </w:tc>
        <w:tc>
          <w:tcPr>
            <w:tcW w:w="3399" w:type="dxa"/>
            <w:gridSpan w:val="3"/>
            <w:shd w:val="clear" w:color="auto" w:fill="8EAADB" w:themeFill="accent1" w:themeFillTint="99"/>
          </w:tcPr>
          <w:p w14:paraId="7D8A8F2B" w14:textId="77777777" w:rsidR="0008395C" w:rsidRPr="004D0804" w:rsidRDefault="0008395C" w:rsidP="00BF727D">
            <w:pPr>
              <w:rPr>
                <w:rFonts w:cstheme="minorHAnsi"/>
                <w:b/>
                <w:bCs/>
              </w:rPr>
            </w:pPr>
            <w:r w:rsidRPr="004D0804">
              <w:rPr>
                <w:rFonts w:cstheme="minorHAnsi"/>
                <w:b/>
                <w:bCs/>
              </w:rPr>
              <w:t>≥ 1S/2F (%)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 ≥</m:t>
              </m:r>
            </m:oMath>
            <w:r w:rsidRPr="004D0804">
              <w:rPr>
                <w:rFonts w:eastAsiaTheme="minorEastAsia" w:cstheme="minorHAnsi"/>
                <w:b/>
              </w:rPr>
              <w:t>50,6%</w:t>
            </w:r>
          </w:p>
        </w:tc>
      </w:tr>
      <w:tr w:rsidR="0008395C" w:rsidRPr="004D0804" w14:paraId="496DF66A" w14:textId="77777777" w:rsidTr="00BB55E3">
        <w:tc>
          <w:tcPr>
            <w:tcW w:w="1270" w:type="dxa"/>
            <w:shd w:val="clear" w:color="auto" w:fill="8EAADB" w:themeFill="accent1" w:themeFillTint="99"/>
          </w:tcPr>
          <w:p w14:paraId="608B3967" w14:textId="77777777" w:rsidR="0008395C" w:rsidRPr="004D0804" w:rsidRDefault="0008395C" w:rsidP="00BF727D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5826115D" w14:textId="77777777" w:rsidR="0008395C" w:rsidRPr="004D0804" w:rsidRDefault="0008395C" w:rsidP="00BF727D">
            <w:pPr>
              <w:rPr>
                <w:rFonts w:cstheme="minorHAnsi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774FAAC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lezen (lln)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DC162D0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taalverz. (lln)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EF8A699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rekenen (lln)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41BF7C1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lezen (lln)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FFC551F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taalverz. (lln)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E5A4DF7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rekenen (lln)</w:t>
            </w:r>
          </w:p>
        </w:tc>
      </w:tr>
      <w:tr w:rsidR="0008395C" w:rsidRPr="004D0804" w14:paraId="6F38E35E" w14:textId="77777777" w:rsidTr="00BB55E3">
        <w:tc>
          <w:tcPr>
            <w:tcW w:w="1270" w:type="dxa"/>
            <w:shd w:val="clear" w:color="auto" w:fill="8EAADB" w:themeFill="accent1" w:themeFillTint="99"/>
          </w:tcPr>
          <w:p w14:paraId="1A9319C0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2021-2022</w:t>
            </w:r>
          </w:p>
          <w:p w14:paraId="184F9B0B" w14:textId="77777777" w:rsidR="0008395C" w:rsidRPr="004D0804" w:rsidRDefault="0008395C" w:rsidP="00BF727D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0FBA2A1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26</w:t>
            </w:r>
          </w:p>
        </w:tc>
        <w:tc>
          <w:tcPr>
            <w:tcW w:w="1132" w:type="dxa"/>
            <w:shd w:val="clear" w:color="auto" w:fill="00B050"/>
          </w:tcPr>
          <w:p w14:paraId="109AC5B8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 xml:space="preserve">100% </w:t>
            </w:r>
          </w:p>
          <w:p w14:paraId="1C9FE569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( 26</w:t>
            </w:r>
            <w:r w:rsidRPr="004D0804">
              <w:rPr>
                <w:rFonts w:cstheme="minorHAnsi"/>
                <w:sz w:val="16"/>
                <w:szCs w:val="16"/>
              </w:rPr>
              <w:t xml:space="preserve"> )</w:t>
            </w:r>
          </w:p>
        </w:tc>
        <w:tc>
          <w:tcPr>
            <w:tcW w:w="1133" w:type="dxa"/>
            <w:shd w:val="clear" w:color="auto" w:fill="00B050"/>
          </w:tcPr>
          <w:p w14:paraId="3D309E26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92 % ( 24</w:t>
            </w:r>
            <w:r w:rsidRPr="004D0804">
              <w:rPr>
                <w:rFonts w:cstheme="minorHAnsi"/>
                <w:sz w:val="16"/>
                <w:szCs w:val="16"/>
              </w:rPr>
              <w:t xml:space="preserve"> )</w:t>
            </w:r>
          </w:p>
        </w:tc>
        <w:tc>
          <w:tcPr>
            <w:tcW w:w="1133" w:type="dxa"/>
            <w:shd w:val="clear" w:color="auto" w:fill="00B050"/>
          </w:tcPr>
          <w:p w14:paraId="0D2FE9B4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100% (26</w:t>
            </w:r>
            <w:r w:rsidRPr="004D0804">
              <w:rPr>
                <w:rFonts w:cstheme="minorHAnsi"/>
                <w:sz w:val="16"/>
                <w:szCs w:val="16"/>
              </w:rPr>
              <w:t xml:space="preserve"> )</w:t>
            </w:r>
          </w:p>
        </w:tc>
        <w:tc>
          <w:tcPr>
            <w:tcW w:w="1133" w:type="dxa"/>
            <w:shd w:val="clear" w:color="auto" w:fill="00B050"/>
          </w:tcPr>
          <w:p w14:paraId="02256653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58 % ( 15</w:t>
            </w:r>
            <w:r w:rsidRPr="004D0804">
              <w:rPr>
                <w:rFonts w:cstheme="minorHAnsi"/>
                <w:sz w:val="16"/>
                <w:szCs w:val="16"/>
              </w:rPr>
              <w:t xml:space="preserve"> )</w:t>
            </w:r>
          </w:p>
        </w:tc>
        <w:tc>
          <w:tcPr>
            <w:tcW w:w="1133" w:type="dxa"/>
            <w:shd w:val="clear" w:color="auto" w:fill="FF0000"/>
          </w:tcPr>
          <w:p w14:paraId="6FD34003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28% ( 7</w:t>
            </w:r>
            <w:r w:rsidRPr="004D0804">
              <w:rPr>
                <w:rFonts w:cstheme="minorHAnsi"/>
                <w:sz w:val="16"/>
                <w:szCs w:val="16"/>
              </w:rPr>
              <w:t xml:space="preserve"> )</w:t>
            </w:r>
          </w:p>
        </w:tc>
        <w:tc>
          <w:tcPr>
            <w:tcW w:w="1133" w:type="dxa"/>
            <w:shd w:val="clear" w:color="auto" w:fill="FF0000"/>
          </w:tcPr>
          <w:p w14:paraId="164BA656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35% ( 9</w:t>
            </w:r>
            <w:r w:rsidRPr="004D0804">
              <w:rPr>
                <w:rFonts w:cstheme="minorHAnsi"/>
                <w:sz w:val="16"/>
                <w:szCs w:val="16"/>
              </w:rPr>
              <w:t xml:space="preserve"> )</w:t>
            </w:r>
          </w:p>
        </w:tc>
      </w:tr>
      <w:tr w:rsidR="0008395C" w:rsidRPr="004D0804" w14:paraId="212488ED" w14:textId="77777777" w:rsidTr="00BB55E3">
        <w:tc>
          <w:tcPr>
            <w:tcW w:w="1270" w:type="dxa"/>
            <w:shd w:val="clear" w:color="auto" w:fill="8EAADB" w:themeFill="accent1" w:themeFillTint="99"/>
          </w:tcPr>
          <w:p w14:paraId="74777AD7" w14:textId="77777777" w:rsidR="0008395C" w:rsidRPr="004D0804" w:rsidRDefault="0008395C" w:rsidP="00BF727D">
            <w:pPr>
              <w:rPr>
                <w:rFonts w:cstheme="minorHAnsi"/>
              </w:rPr>
            </w:pPr>
            <w:r w:rsidRPr="004D0804">
              <w:rPr>
                <w:rFonts w:cstheme="minorHAnsi"/>
              </w:rPr>
              <w:t>gemiddeld</w:t>
            </w:r>
          </w:p>
        </w:tc>
        <w:tc>
          <w:tcPr>
            <w:tcW w:w="993" w:type="dxa"/>
          </w:tcPr>
          <w:p w14:paraId="26B08750" w14:textId="77777777" w:rsidR="0008395C" w:rsidRPr="004D0804" w:rsidRDefault="0008395C" w:rsidP="00BF727D">
            <w:pPr>
              <w:rPr>
                <w:rFonts w:cstheme="minorHAnsi"/>
              </w:rPr>
            </w:pPr>
          </w:p>
        </w:tc>
        <w:tc>
          <w:tcPr>
            <w:tcW w:w="3398" w:type="dxa"/>
            <w:gridSpan w:val="3"/>
            <w:shd w:val="clear" w:color="auto" w:fill="00B050"/>
          </w:tcPr>
          <w:p w14:paraId="5D43CF9E" w14:textId="77777777" w:rsidR="0008395C" w:rsidRPr="004D0804" w:rsidRDefault="0008395C" w:rsidP="00BF727D">
            <w:pPr>
              <w:rPr>
                <w:rFonts w:cstheme="minorHAnsi"/>
                <w:b/>
                <w:bCs/>
              </w:rPr>
            </w:pPr>
            <w:r w:rsidRPr="004D0804">
              <w:rPr>
                <w:rFonts w:cstheme="minorHAnsi"/>
                <w:b/>
                <w:bCs/>
              </w:rPr>
              <w:t>97%</w:t>
            </w:r>
          </w:p>
        </w:tc>
        <w:tc>
          <w:tcPr>
            <w:tcW w:w="3399" w:type="dxa"/>
            <w:gridSpan w:val="3"/>
            <w:shd w:val="clear" w:color="auto" w:fill="FF0000"/>
          </w:tcPr>
          <w:p w14:paraId="0D80CC26" w14:textId="77777777" w:rsidR="0008395C" w:rsidRPr="004D0804" w:rsidRDefault="0008395C" w:rsidP="00BF727D">
            <w:pPr>
              <w:rPr>
                <w:rFonts w:cstheme="minorHAnsi"/>
                <w:b/>
                <w:bCs/>
              </w:rPr>
            </w:pPr>
            <w:r w:rsidRPr="004D0804">
              <w:rPr>
                <w:rFonts w:cstheme="minorHAnsi"/>
                <w:b/>
                <w:bCs/>
              </w:rPr>
              <w:t>40%</w:t>
            </w:r>
          </w:p>
        </w:tc>
      </w:tr>
    </w:tbl>
    <w:p w14:paraId="11A5ABA4" w14:textId="77777777" w:rsidR="0008395C" w:rsidRDefault="0008395C" w:rsidP="0008395C"/>
    <w:p w14:paraId="1BB66741" w14:textId="77777777" w:rsidR="0008395C" w:rsidRPr="004D0804" w:rsidRDefault="0008395C" w:rsidP="0008395C">
      <w:pPr>
        <w:rPr>
          <w:rFonts w:cstheme="minorHAnsi"/>
        </w:rPr>
      </w:pPr>
      <w:r w:rsidRPr="004D0804">
        <w:rPr>
          <w:rFonts w:cstheme="minorHAnsi"/>
        </w:rPr>
        <w:t>Resultaten passen niet bij de schoolpopulatie en schoolambities. Kijkend naar de populatie in deze groep vallen de resultaten enerzijds te verklaren.</w:t>
      </w:r>
    </w:p>
    <w:p w14:paraId="3FA3F6B0" w14:textId="77777777" w:rsidR="0008395C" w:rsidRDefault="0008395C" w:rsidP="0008395C">
      <w:pPr>
        <w:rPr>
          <w:rFonts w:cstheme="minorHAnsi"/>
        </w:rPr>
      </w:pPr>
      <w:r w:rsidRPr="004D0804">
        <w:rPr>
          <w:rFonts w:cstheme="minorHAnsi"/>
        </w:rPr>
        <w:t xml:space="preserve">Op rekenen, begrijpend lezen en spelling in VS een goede groei doorgemaakt bij de B8 toetsen. Begrijpend lezen: 1F  is goed! (landelijk gemiddelde </w:t>
      </w:r>
      <w:r w:rsidRPr="004D0804">
        <w:rPr>
          <w:rFonts w:eastAsia="Wingdings" w:cstheme="minorHAnsi"/>
        </w:rPr>
        <w:t>à</w:t>
      </w:r>
      <w:r w:rsidRPr="004D0804">
        <w:rPr>
          <w:rFonts w:cstheme="minorHAnsi"/>
        </w:rPr>
        <w:t xml:space="preserve"> 100%). Goede groei doorgemaakt. </w:t>
      </w:r>
    </w:p>
    <w:p w14:paraId="3E3AF809" w14:textId="77777777" w:rsidR="0008395C" w:rsidRDefault="0008395C"/>
    <w:sectPr w:rsidR="000839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FEDD" w14:textId="77777777" w:rsidR="00160D41" w:rsidRDefault="00160D41" w:rsidP="0008395C">
      <w:pPr>
        <w:spacing w:after="0" w:line="240" w:lineRule="auto"/>
      </w:pPr>
      <w:r>
        <w:separator/>
      </w:r>
    </w:p>
  </w:endnote>
  <w:endnote w:type="continuationSeparator" w:id="0">
    <w:p w14:paraId="5D4D2878" w14:textId="77777777" w:rsidR="00160D41" w:rsidRDefault="00160D41" w:rsidP="0008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7289" w14:textId="77777777" w:rsidR="00160D41" w:rsidRDefault="00160D41" w:rsidP="0008395C">
      <w:pPr>
        <w:spacing w:after="0" w:line="240" w:lineRule="auto"/>
      </w:pPr>
      <w:r>
        <w:separator/>
      </w:r>
    </w:p>
  </w:footnote>
  <w:footnote w:type="continuationSeparator" w:id="0">
    <w:p w14:paraId="04FFA8B3" w14:textId="77777777" w:rsidR="00160D41" w:rsidRDefault="00160D41" w:rsidP="0008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6F79" w14:textId="4A7E3F6B" w:rsidR="0008395C" w:rsidRDefault="0008395C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53B7D9" wp14:editId="256E5AA2">
          <wp:simplePos x="0" y="0"/>
          <wp:positionH relativeFrom="column">
            <wp:posOffset>4529455</wp:posOffset>
          </wp:positionH>
          <wp:positionV relativeFrom="paragraph">
            <wp:posOffset>-401955</wp:posOffset>
          </wp:positionV>
          <wp:extent cx="2012353" cy="1114425"/>
          <wp:effectExtent l="0" t="0" r="6985" b="0"/>
          <wp:wrapThrough wrapText="bothSides">
            <wp:wrapPolygon edited="0">
              <wp:start x="0" y="0"/>
              <wp:lineTo x="0" y="21046"/>
              <wp:lineTo x="21470" y="21046"/>
              <wp:lineTo x="21470" y="0"/>
              <wp:lineTo x="0" y="0"/>
            </wp:wrapPolygon>
          </wp:wrapThrough>
          <wp:docPr id="2" name="Afbeelding 2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353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5C"/>
    <w:rsid w:val="0008395C"/>
    <w:rsid w:val="000C75D0"/>
    <w:rsid w:val="00160D41"/>
    <w:rsid w:val="0064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EE270"/>
  <w15:chartTrackingRefBased/>
  <w15:docId w15:val="{A77E0AE1-2338-4ED1-8C49-1FC9AAFF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39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2">
    <w:name w:val="Tabelraster2"/>
    <w:basedOn w:val="Standaardtabel"/>
    <w:next w:val="Tabelraster"/>
    <w:uiPriority w:val="39"/>
    <w:rsid w:val="0008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08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8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395C"/>
  </w:style>
  <w:style w:type="paragraph" w:styleId="Voettekst">
    <w:name w:val="footer"/>
    <w:basedOn w:val="Standaard"/>
    <w:link w:val="VoettekstChar"/>
    <w:uiPriority w:val="99"/>
    <w:unhideWhenUsed/>
    <w:rsid w:val="0008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3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ee4d6c-45b0-436f-88a3-c7e09b0a6f14">
      <Terms xmlns="http://schemas.microsoft.com/office/infopath/2007/PartnerControls"/>
    </lcf76f155ced4ddcb4097134ff3c332f>
    <TaxCatchAll xmlns="dbfbe6a9-ebda-4b0b-a3b4-28798995e8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89568F9273D4980985C862C7A8197" ma:contentTypeVersion="16" ma:contentTypeDescription="Een nieuw document maken." ma:contentTypeScope="" ma:versionID="e1c3949ed28b24c7cf24efe04914225d">
  <xsd:schema xmlns:xsd="http://www.w3.org/2001/XMLSchema" xmlns:xs="http://www.w3.org/2001/XMLSchema" xmlns:p="http://schemas.microsoft.com/office/2006/metadata/properties" xmlns:ns2="d3ee4d6c-45b0-436f-88a3-c7e09b0a6f14" xmlns:ns3="dbfbe6a9-ebda-4b0b-a3b4-28798995e80b" targetNamespace="http://schemas.microsoft.com/office/2006/metadata/properties" ma:root="true" ma:fieldsID="80b74b9aeb872411254529373ff142c8" ns2:_="" ns3:_="">
    <xsd:import namespace="d3ee4d6c-45b0-436f-88a3-c7e09b0a6f14"/>
    <xsd:import namespace="dbfbe6a9-ebda-4b0b-a3b4-28798995e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e4d6c-45b0-436f-88a3-c7e09b0a6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1065c37-9a98-488e-9358-a64bcdae71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be6a9-ebda-4b0b-a3b4-28798995e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b956cd-13f9-410e-9419-e5f93b368c60}" ma:internalName="TaxCatchAll" ma:showField="CatchAllData" ma:web="dbfbe6a9-ebda-4b0b-a3b4-28798995e8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BFD52-A712-4BB3-B66F-C87AEFCBFC39}">
  <ds:schemaRefs>
    <ds:schemaRef ds:uri="http://schemas.microsoft.com/office/2006/metadata/properties"/>
    <ds:schemaRef ds:uri="http://schemas.microsoft.com/office/infopath/2007/PartnerControls"/>
    <ds:schemaRef ds:uri="d3ee4d6c-45b0-436f-88a3-c7e09b0a6f14"/>
    <ds:schemaRef ds:uri="dbfbe6a9-ebda-4b0b-a3b4-28798995e80b"/>
  </ds:schemaRefs>
</ds:datastoreItem>
</file>

<file path=customXml/itemProps2.xml><?xml version="1.0" encoding="utf-8"?>
<ds:datastoreItem xmlns:ds="http://schemas.openxmlformats.org/officeDocument/2006/customXml" ds:itemID="{AFCB70C3-F595-4728-9B14-1A08FC653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9010C-E981-4EFF-94FB-719091708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e4d6c-45b0-436f-88a3-c7e09b0a6f14"/>
    <ds:schemaRef ds:uri="dbfbe6a9-ebda-4b0b-a3b4-28798995e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van den Boom</dc:creator>
  <cp:keywords/>
  <dc:description/>
  <cp:lastModifiedBy>Judith Ueberbach</cp:lastModifiedBy>
  <cp:revision>2</cp:revision>
  <dcterms:created xsi:type="dcterms:W3CDTF">2022-10-13T11:05:00Z</dcterms:created>
  <dcterms:modified xsi:type="dcterms:W3CDTF">2022-10-13T11:11:00Z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0x01010015A89568F9273D4980985C862C7A8197</vt:lpwstr>
  </property>
</Properties>
</file>