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27" w:rsidRPr="00260F27" w:rsidRDefault="00260F27" w:rsidP="00260F27">
      <w:pPr>
        <w:spacing w:line="360" w:lineRule="auto"/>
        <w:rPr>
          <w:rFonts w:ascii="Calibri" w:eastAsia="Times New Roman" w:hAnsi="Calibri" w:cs="Times New Roman"/>
          <w:noProof/>
          <w:lang w:eastAsia="nl-NL"/>
        </w:rPr>
      </w:pPr>
      <w:bookmarkStart w:id="0" w:name="_GoBack"/>
      <w:bookmarkEnd w:id="0"/>
      <w:r>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76A73155" wp14:editId="071C8BA9">
            <wp:simplePos x="0" y="0"/>
            <wp:positionH relativeFrom="column">
              <wp:posOffset>4363968</wp:posOffset>
            </wp:positionH>
            <wp:positionV relativeFrom="paragraph">
              <wp:posOffset>-1298</wp:posOffset>
            </wp:positionV>
            <wp:extent cx="1391479" cy="78718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rrowheads="1"/>
                    </pic:cNvPicPr>
                  </pic:nvPicPr>
                  <pic:blipFill>
                    <a:blip r:embed="rId7">
                      <a:extLst>
                        <a:ext uri="{28A0092B-C50C-407E-A947-70E740481C1C}">
                          <a14:useLocalDpi xmlns:a14="http://schemas.microsoft.com/office/drawing/2010/main" val="0"/>
                        </a:ext>
                      </a:extLst>
                    </a:blip>
                    <a:srcRect r="-150"/>
                    <a:stretch>
                      <a:fillRect/>
                    </a:stretch>
                  </pic:blipFill>
                  <pic:spPr bwMode="auto">
                    <a:xfrm>
                      <a:off x="0" y="0"/>
                      <a:ext cx="1391479" cy="7871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lang w:eastAsia="nl-NL"/>
        </w:rPr>
        <w:drawing>
          <wp:inline distT="0" distB="0" distL="0" distR="0" wp14:anchorId="6599C50F" wp14:editId="5729B8E6">
            <wp:extent cx="1494790" cy="437515"/>
            <wp:effectExtent l="0" t="0" r="0" b="635"/>
            <wp:docPr id="1" name="Afbeelding 1" descr="logo (word, excel in te 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word, excel in te voe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790" cy="437515"/>
                    </a:xfrm>
                    <a:prstGeom prst="rect">
                      <a:avLst/>
                    </a:prstGeom>
                    <a:noFill/>
                    <a:ln>
                      <a:noFill/>
                    </a:ln>
                  </pic:spPr>
                </pic:pic>
              </a:graphicData>
            </a:graphic>
          </wp:inline>
        </w:drawing>
      </w:r>
      <w:r>
        <w:rPr>
          <w:rFonts w:ascii="Calibri" w:eastAsia="Times New Roman" w:hAnsi="Calibri" w:cs="Times New Roman"/>
          <w:noProof/>
          <w:lang w:eastAsia="nl-NL"/>
        </w:rPr>
        <w:tab/>
      </w:r>
      <w:r>
        <w:rPr>
          <w:rFonts w:ascii="Calibri" w:eastAsia="Times New Roman" w:hAnsi="Calibri" w:cs="Times New Roman"/>
          <w:noProof/>
          <w:lang w:eastAsia="nl-NL"/>
        </w:rPr>
        <w:tab/>
      </w:r>
      <w:r>
        <w:rPr>
          <w:rFonts w:ascii="Calibri" w:eastAsia="Times New Roman" w:hAnsi="Calibri" w:cs="Times New Roman"/>
          <w:noProof/>
          <w:lang w:eastAsia="nl-NL"/>
        </w:rPr>
        <w:tab/>
      </w:r>
      <w:r>
        <w:rPr>
          <w:rFonts w:ascii="Calibri" w:eastAsia="Times New Roman" w:hAnsi="Calibri" w:cs="Times New Roman"/>
          <w:noProof/>
          <w:lang w:eastAsia="nl-NL"/>
        </w:rPr>
        <w:tab/>
      </w:r>
      <w:r>
        <w:rPr>
          <w:rFonts w:ascii="Calibri" w:eastAsia="Times New Roman" w:hAnsi="Calibri" w:cs="Times New Roman"/>
          <w:noProof/>
          <w:lang w:eastAsia="nl-NL"/>
        </w:rPr>
        <w:tab/>
      </w:r>
      <w:r>
        <w:rPr>
          <w:rFonts w:ascii="Calibri" w:eastAsia="Times New Roman" w:hAnsi="Calibri" w:cs="Times New Roman"/>
          <w:noProof/>
          <w:lang w:eastAsia="nl-NL"/>
        </w:rPr>
        <w:tab/>
      </w:r>
      <w:r>
        <w:rPr>
          <w:rFonts w:ascii="Calibri" w:eastAsia="Times New Roman" w:hAnsi="Calibri" w:cs="Times New Roman"/>
          <w:noProof/>
          <w:lang w:eastAsia="nl-NL"/>
        </w:rPr>
        <w:tab/>
      </w:r>
      <w:r>
        <w:rPr>
          <w:rFonts w:ascii="Calibri" w:eastAsia="Times New Roman" w:hAnsi="Calibri" w:cs="Times New Roman"/>
          <w:noProof/>
          <w:lang w:eastAsia="nl-NL"/>
        </w:rPr>
        <w:tab/>
      </w:r>
    </w:p>
    <w:p w:rsidR="00260F27" w:rsidRPr="00260F27" w:rsidRDefault="00260F27" w:rsidP="00260F27">
      <w:pPr>
        <w:spacing w:line="360" w:lineRule="auto"/>
        <w:rPr>
          <w:rFonts w:ascii="Calibri" w:eastAsia="Times New Roman" w:hAnsi="Calibri" w:cs="Times New Roman"/>
          <w:b/>
          <w:lang w:eastAsia="nl-NL"/>
        </w:rPr>
      </w:pPr>
      <w:r w:rsidRPr="00260F27">
        <w:rPr>
          <w:rFonts w:ascii="Baskerville Old Face" w:eastAsia="Times New Roman" w:hAnsi="Baskerville Old Face" w:cs="Arial"/>
          <w:i/>
          <w:noProof/>
          <w:color w:val="00B050"/>
          <w:sz w:val="18"/>
          <w:szCs w:val="18"/>
          <w:lang w:eastAsia="nl-NL"/>
        </w:rPr>
        <w:t>"</w:t>
      </w:r>
      <w:r w:rsidRPr="00260F27">
        <w:rPr>
          <w:rFonts w:ascii="Lucida Handwriting" w:eastAsia="Times New Roman" w:hAnsi="Lucida Handwriting" w:cs="Arial"/>
          <w:i/>
          <w:noProof/>
          <w:color w:val="00B050"/>
          <w:sz w:val="18"/>
          <w:szCs w:val="18"/>
          <w:lang w:eastAsia="nl-NL"/>
        </w:rPr>
        <w:t>waar leren boeiend is"</w:t>
      </w:r>
      <w:r w:rsidRPr="00260F27">
        <w:rPr>
          <w:rFonts w:ascii="Calibri" w:eastAsia="Times New Roman" w:hAnsi="Calibri" w:cs="Times New Roman"/>
          <w:b/>
          <w:sz w:val="36"/>
          <w:lang w:eastAsia="nl-NL"/>
        </w:rPr>
        <w:t xml:space="preserve">   </w:t>
      </w:r>
    </w:p>
    <w:p w:rsidR="00260F27" w:rsidRDefault="00260F27"/>
    <w:p w:rsidR="00567469" w:rsidRPr="0058717F" w:rsidRDefault="00567469">
      <w:pPr>
        <w:rPr>
          <w:rFonts w:ascii="Tahoma" w:hAnsi="Tahoma" w:cs="Tahoma"/>
          <w:b/>
          <w:sz w:val="28"/>
          <w:szCs w:val="28"/>
        </w:rPr>
      </w:pPr>
      <w:r w:rsidRPr="0058717F">
        <w:rPr>
          <w:rFonts w:ascii="Tahoma" w:hAnsi="Tahoma" w:cs="Tahoma"/>
          <w:b/>
          <w:sz w:val="28"/>
          <w:szCs w:val="28"/>
        </w:rPr>
        <w:t xml:space="preserve">Protocol gedrag </w:t>
      </w:r>
      <w:r w:rsidR="00260F27" w:rsidRPr="0058717F">
        <w:rPr>
          <w:rFonts w:ascii="Tahoma" w:hAnsi="Tahoma" w:cs="Tahoma"/>
          <w:b/>
          <w:sz w:val="28"/>
          <w:szCs w:val="28"/>
        </w:rPr>
        <w:t xml:space="preserve"> OBS De Graswinkel</w:t>
      </w:r>
    </w:p>
    <w:p w:rsidR="00260F27" w:rsidRPr="0058717F" w:rsidRDefault="00567469">
      <w:pPr>
        <w:rPr>
          <w:rFonts w:ascii="Tahoma" w:hAnsi="Tahoma" w:cs="Tahoma"/>
        </w:rPr>
      </w:pPr>
      <w:r w:rsidRPr="0058717F">
        <w:rPr>
          <w:rFonts w:ascii="Tahoma" w:hAnsi="Tahoma" w:cs="Tahoma"/>
        </w:rPr>
        <w:t xml:space="preserve">1. Respect hebben voor de ander en veiligheid staan voorop. Wij willen niet dat er op onze school kinderen gepest of bedreigd worden. Wanneer blijkt dat sommige kinderen regelmatig op negatief gedrag moeten worden aangesproken en er geen gedragsverandering plaatsvindt, volgt er overleg door de groepsleerkracht met de ouders / verzorgers om samen vervolgstappen af te spreken. </w:t>
      </w:r>
    </w:p>
    <w:p w:rsidR="00260F27" w:rsidRPr="0058717F" w:rsidRDefault="00567469">
      <w:pPr>
        <w:rPr>
          <w:rFonts w:ascii="Tahoma" w:hAnsi="Tahoma" w:cs="Tahoma"/>
        </w:rPr>
      </w:pPr>
      <w:r w:rsidRPr="0058717F">
        <w:rPr>
          <w:rFonts w:ascii="Tahoma" w:hAnsi="Tahoma" w:cs="Tahoma"/>
        </w:rPr>
        <w:t>2. Het veroorzaken van lichamelijke pijn is altijd uit den boz</w:t>
      </w:r>
      <w:r w:rsidR="00D94240">
        <w:rPr>
          <w:rFonts w:ascii="Tahoma" w:hAnsi="Tahoma" w:cs="Tahoma"/>
        </w:rPr>
        <w:t xml:space="preserve">e. </w:t>
      </w:r>
      <w:r w:rsidRPr="0058717F">
        <w:rPr>
          <w:rFonts w:ascii="Tahoma" w:hAnsi="Tahoma" w:cs="Tahoma"/>
        </w:rPr>
        <w:t xml:space="preserve">Als het onverhoopt toch gebeurt bespreekt de groepsleerkracht dit en volgt er zonodig een sanctie. Gebeurt het vaker dan wordt contact opgenomen met de ouders en worden er samen afspraken gemaakt om dit gedrag te stoppen. Helpt dat niet dan volgen maatregelen van disciplinaire aard. </w:t>
      </w:r>
    </w:p>
    <w:p w:rsidR="00260F27" w:rsidRPr="0058717F" w:rsidRDefault="00567469">
      <w:pPr>
        <w:rPr>
          <w:rFonts w:ascii="Tahoma" w:hAnsi="Tahoma" w:cs="Tahoma"/>
        </w:rPr>
      </w:pPr>
      <w:r w:rsidRPr="0058717F">
        <w:rPr>
          <w:rFonts w:ascii="Tahoma" w:hAnsi="Tahoma" w:cs="Tahoma"/>
        </w:rPr>
        <w:t xml:space="preserve">3. Op school worden geen spullen opzettelijk vernield of weggenomen. We eisen van de veroorzaker dat hij / zij of de ouders de geleden schade herstelt of betaalt voor het herstel. </w:t>
      </w:r>
    </w:p>
    <w:p w:rsidR="00260F27" w:rsidRPr="0058717F" w:rsidRDefault="00567469">
      <w:pPr>
        <w:rPr>
          <w:rFonts w:ascii="Tahoma" w:hAnsi="Tahoma" w:cs="Tahoma"/>
        </w:rPr>
      </w:pPr>
      <w:r w:rsidRPr="0058717F">
        <w:rPr>
          <w:rFonts w:ascii="Tahoma" w:hAnsi="Tahoma" w:cs="Tahoma"/>
        </w:rPr>
        <w:t xml:space="preserve">4. Bij het spelen en stoeien verwachten we van de kinderen rekening te houden met de ander. Fysiek contact hoort vaak bij hun spel maar we verwachten dat ze hun eigen kracht kunnen doseren en aanpassen aan hun speelkameraadjes op basis van gelijkwaardigheid en respect. Op het moment dat het spel lichamelijke pijn veroorzaakt is daar geen sprake meer van en volgt de regel zoals afgesproken bij 2. </w:t>
      </w:r>
    </w:p>
    <w:p w:rsidR="00260F27" w:rsidRPr="0058717F" w:rsidRDefault="00D94240">
      <w:pPr>
        <w:rPr>
          <w:rFonts w:ascii="Tahoma" w:hAnsi="Tahoma" w:cs="Tahoma"/>
        </w:rPr>
      </w:pPr>
      <w:r>
        <w:rPr>
          <w:rFonts w:ascii="Tahoma" w:hAnsi="Tahoma" w:cs="Tahoma"/>
        </w:rPr>
        <w:t>5</w:t>
      </w:r>
      <w:r w:rsidR="00567469" w:rsidRPr="0058717F">
        <w:rPr>
          <w:rFonts w:ascii="Tahoma" w:hAnsi="Tahoma" w:cs="Tahoma"/>
        </w:rPr>
        <w:t xml:space="preserve">. We spreken elkaar op een correcte en respectvolle manier aan. Er wordt geen schuttingtaal gebruikt. Schelden is geen uiting van respect voor elkaar en is dus ook niet toegestaan. Taalgebruik is ook afhankelijk van gehanteerde waarden en normen in de thuissituatie. Dat kan verschillen met de heersende waarden en normen op school. We proberen kinderen te leren in de schoolsituatie onze regels te hanteren. </w:t>
      </w:r>
    </w:p>
    <w:p w:rsidR="00260F27" w:rsidRPr="0058717F" w:rsidRDefault="00D94240">
      <w:pPr>
        <w:rPr>
          <w:rFonts w:ascii="Tahoma" w:hAnsi="Tahoma" w:cs="Tahoma"/>
        </w:rPr>
      </w:pPr>
      <w:r>
        <w:rPr>
          <w:rFonts w:ascii="Tahoma" w:hAnsi="Tahoma" w:cs="Tahoma"/>
        </w:rPr>
        <w:t>6</w:t>
      </w:r>
      <w:r w:rsidR="00567469" w:rsidRPr="0058717F">
        <w:rPr>
          <w:rFonts w:ascii="Tahoma" w:hAnsi="Tahoma" w:cs="Tahoma"/>
        </w:rPr>
        <w:t xml:space="preserve">. Van alle kinderen wordt geacht dat zij de regels die in de school en op het schoolplein gelden kennen en naleven. Voor de leerkracht ligt daar dus de taak om deze regelmatig te bespreken (preventief!) en te evalueren. </w:t>
      </w:r>
    </w:p>
    <w:p w:rsidR="00260F27" w:rsidRPr="0058717F" w:rsidRDefault="00D94240">
      <w:pPr>
        <w:rPr>
          <w:rFonts w:ascii="Tahoma" w:hAnsi="Tahoma" w:cs="Tahoma"/>
        </w:rPr>
      </w:pPr>
      <w:r>
        <w:rPr>
          <w:rFonts w:ascii="Tahoma" w:hAnsi="Tahoma" w:cs="Tahoma"/>
        </w:rPr>
        <w:t>7</w:t>
      </w:r>
      <w:r w:rsidR="00567469" w:rsidRPr="0058717F">
        <w:rPr>
          <w:rFonts w:ascii="Tahoma" w:hAnsi="Tahoma" w:cs="Tahoma"/>
        </w:rPr>
        <w:t>. We willen als opvoeder het g</w:t>
      </w:r>
      <w:r w:rsidR="002505DA">
        <w:rPr>
          <w:rFonts w:ascii="Tahoma" w:hAnsi="Tahoma" w:cs="Tahoma"/>
        </w:rPr>
        <w:t>oede voorbeeld</w:t>
      </w:r>
      <w:r w:rsidR="00567469" w:rsidRPr="0058717F">
        <w:rPr>
          <w:rFonts w:ascii="Tahoma" w:hAnsi="Tahoma" w:cs="Tahoma"/>
        </w:rPr>
        <w:t xml:space="preserve"> geven door respectvol en op een rustige manier het gesprek aan te gaan in bovengenoemde situaties. Kinderen moeten de kans krijgen hun kant van het verhaal te vertellen in conflictsituaties en daarin gehoord worden. Als blijkt dat we als opvoeder fout hebben gezeten, geven we dat toe en durven dat bespreekbaar te maken. </w:t>
      </w:r>
    </w:p>
    <w:p w:rsidR="00260F27" w:rsidRDefault="00D94240">
      <w:pPr>
        <w:rPr>
          <w:rFonts w:ascii="Tahoma" w:hAnsi="Tahoma" w:cs="Tahoma"/>
        </w:rPr>
      </w:pPr>
      <w:r>
        <w:rPr>
          <w:rFonts w:ascii="Tahoma" w:hAnsi="Tahoma" w:cs="Tahoma"/>
        </w:rPr>
        <w:t>8</w:t>
      </w:r>
      <w:r w:rsidR="00567469" w:rsidRPr="0058717F">
        <w:rPr>
          <w:rFonts w:ascii="Tahoma" w:hAnsi="Tahoma" w:cs="Tahoma"/>
        </w:rPr>
        <w:t xml:space="preserve">. Het fysiek contact tussen opvoeders en kinderen is altijd terughoudend, aantoonbaar gewenst door de leerling en gericht op een pedagogisch doel zoals troosten. Hoe ouder de kinderen zijn, hoe terughoudender de volwassene zich zal opstellen. Alle vormen (en zelfs </w:t>
      </w:r>
      <w:r w:rsidR="00567469" w:rsidRPr="0058717F">
        <w:rPr>
          <w:rFonts w:ascii="Tahoma" w:hAnsi="Tahoma" w:cs="Tahoma"/>
        </w:rPr>
        <w:lastRenderedPageBreak/>
        <w:t xml:space="preserve">maar het vermoeden) van ongewenst contact tussen opvoeder en kinderen dient meteen gemeld te worden aan de directie en bevoegd gezag. Ongewenste, seksueel getinte gedragingen worden behandeld als redelijk vermoeden van een mogelijk misdrijf. </w:t>
      </w:r>
    </w:p>
    <w:p w:rsidR="00D94240" w:rsidRPr="0058717F" w:rsidRDefault="00D94240">
      <w:pPr>
        <w:rPr>
          <w:rFonts w:ascii="Tahoma" w:hAnsi="Tahoma" w:cs="Tahoma"/>
        </w:rPr>
      </w:pPr>
      <w:r>
        <w:rPr>
          <w:rFonts w:ascii="Tahoma" w:hAnsi="Tahoma" w:cs="Tahoma"/>
        </w:rPr>
        <w:t xml:space="preserve">9 </w:t>
      </w:r>
      <w:r w:rsidRPr="0058717F">
        <w:rPr>
          <w:rFonts w:ascii="Tahoma" w:hAnsi="Tahoma" w:cs="Tahoma"/>
        </w:rPr>
        <w:t xml:space="preserve">. Op het moment dat een (andere) opvoeder / leerkracht binnen de school een maatregel neemt, is het kind gehouden deze na te leven. Een onderhandelcultuur is daarbij niet wenselijk. </w:t>
      </w:r>
    </w:p>
    <w:p w:rsidR="00260F27" w:rsidRPr="0058717F" w:rsidRDefault="00567469">
      <w:pPr>
        <w:rPr>
          <w:rFonts w:ascii="Tahoma" w:hAnsi="Tahoma" w:cs="Tahoma"/>
        </w:rPr>
      </w:pPr>
      <w:r w:rsidRPr="0058717F">
        <w:rPr>
          <w:rFonts w:ascii="Tahoma" w:hAnsi="Tahoma" w:cs="Tahoma"/>
        </w:rPr>
        <w:t xml:space="preserve">10. Als er op school ernstige bedreigingen worden geuit tegen kinderen en volwassenen, wordt er aangifte dan wel melding gedaan bij de politie. </w:t>
      </w:r>
    </w:p>
    <w:p w:rsidR="00260F27" w:rsidRPr="0058717F" w:rsidRDefault="00260F27">
      <w:pPr>
        <w:rPr>
          <w:rFonts w:ascii="Tahoma" w:hAnsi="Tahoma" w:cs="Tahoma"/>
        </w:rPr>
      </w:pPr>
    </w:p>
    <w:p w:rsidR="00260F27" w:rsidRPr="0058717F" w:rsidRDefault="00567469">
      <w:pPr>
        <w:rPr>
          <w:rFonts w:ascii="Tahoma" w:hAnsi="Tahoma" w:cs="Tahoma"/>
          <w:b/>
          <w:sz w:val="28"/>
          <w:szCs w:val="28"/>
        </w:rPr>
      </w:pPr>
      <w:r w:rsidRPr="0058717F">
        <w:rPr>
          <w:rFonts w:ascii="Tahoma" w:hAnsi="Tahoma" w:cs="Tahoma"/>
          <w:b/>
          <w:sz w:val="28"/>
          <w:szCs w:val="28"/>
        </w:rPr>
        <w:t>Protocol bij het nemen van disciplinaire maatregelen naar leerlingen</w:t>
      </w:r>
      <w:r w:rsidR="00260F27" w:rsidRPr="0058717F">
        <w:rPr>
          <w:rFonts w:ascii="Tahoma" w:hAnsi="Tahoma" w:cs="Tahoma"/>
          <w:b/>
          <w:sz w:val="28"/>
          <w:szCs w:val="28"/>
        </w:rPr>
        <w:t>.</w:t>
      </w:r>
    </w:p>
    <w:p w:rsidR="00260F27" w:rsidRPr="0058717F" w:rsidRDefault="00567469">
      <w:pPr>
        <w:rPr>
          <w:rFonts w:ascii="Tahoma" w:hAnsi="Tahoma" w:cs="Tahoma"/>
        </w:rPr>
      </w:pPr>
      <w:r w:rsidRPr="0058717F">
        <w:rPr>
          <w:rFonts w:ascii="Tahoma" w:hAnsi="Tahoma" w:cs="Tahoma"/>
        </w:rPr>
        <w:t xml:space="preserve">Bij het nemen van disciplinaire maatregelen is het wenselijk eerst te bezien in welke fase het probleemgedrag zich bevindt. Het zal duidelijk zijn dat dit niet altijd exact aan te geven zal zijn, omdat sprake is van overgangsgebieden tussen de te onderscheiden fases. Het professionele gesprek zal hierover uitsluitsel moeten geven. Al naar gelang de fase zullen maatregelen op maat worden genomen. </w:t>
      </w:r>
    </w:p>
    <w:p w:rsidR="00260F27" w:rsidRPr="0058717F" w:rsidRDefault="00567469">
      <w:pPr>
        <w:rPr>
          <w:rFonts w:ascii="Tahoma" w:hAnsi="Tahoma" w:cs="Tahoma"/>
        </w:rPr>
      </w:pPr>
      <w:r w:rsidRPr="0058717F">
        <w:rPr>
          <w:rFonts w:ascii="Tahoma" w:hAnsi="Tahoma" w:cs="Tahoma"/>
        </w:rPr>
        <w:t xml:space="preserve">Fase 1. Er is sprake van een normale werksituatie. Leerkracht en leerlingen werken goed samen en iedereen houdt zich aan de afgesproken regels. Er gebeurt wel eens wat, maar dit kan met kleine correcties en met het terughalen van de afgesproken regels soepel worden opgelost. </w:t>
      </w:r>
    </w:p>
    <w:p w:rsidR="00260F27" w:rsidRPr="0058717F" w:rsidRDefault="00567469">
      <w:pPr>
        <w:rPr>
          <w:rFonts w:ascii="Tahoma" w:hAnsi="Tahoma" w:cs="Tahoma"/>
        </w:rPr>
      </w:pPr>
      <w:r w:rsidRPr="0058717F">
        <w:rPr>
          <w:rFonts w:ascii="Tahoma" w:hAnsi="Tahoma" w:cs="Tahoma"/>
        </w:rPr>
        <w:t xml:space="preserve">Fase 2. Er is sprake van een normale werksituatie, maar bepaalde leerlingen blijken regelmatig moeite te hebben met de regels en afspraken in de groep, in de school of op het plein. Er begint zich een patroon af te tekenen: het is steeds deze leerling of steeds hetzelfde groepje. Aanpak: met de leerlingen die “op gaan vallen” worden door de groepsleerkracht de regels nadrukkelijk besproken en zo nodig worden aanvullende afspraken gemaakt (indien nodig in een contract) om een en ander goed te laten verlopen. Als de leerkracht het nodig vindt, geeft hij of zij strafwerk dat overeenkomt met de ernst van de situatie. Ouders worden hierbij betrokken. In het leerlingendossier wordt aangetekend dat er met het kind een dergelijk gesprek heeft plaatsgevonden. </w:t>
      </w:r>
    </w:p>
    <w:p w:rsidR="00260F27" w:rsidRPr="0058717F" w:rsidRDefault="00567469">
      <w:pPr>
        <w:rPr>
          <w:rFonts w:ascii="Tahoma" w:hAnsi="Tahoma" w:cs="Tahoma"/>
        </w:rPr>
      </w:pPr>
      <w:r w:rsidRPr="0058717F">
        <w:rPr>
          <w:rFonts w:ascii="Tahoma" w:hAnsi="Tahoma" w:cs="Tahoma"/>
        </w:rPr>
        <w:t xml:space="preserve">Fase 3. Er is sprake van een redelijk verstoorde werkrelatie: een bepaalde leerling of een groepje leerlingen heeft frequent moeite met regels en afspraken in de groep, de school of op het plein. Er gaat een negatieve werking van uit die op anderen dreigt over te slaan. Voelbaar is dat teamleden en ouders duidelijk gaan merken dat er onrust, irritatie en spanning is. Aanpak: de kinderen die het aangaan krijgen van de groepsleerkracht een duidelijk signaal dat de gevarenzone in beeld komt (vergelijk met de gele kaart) met eventueel straf op maat. Maatregelen zoals: tijdelijke uitsluiting van bepaalde activiteiten, het maken van strafwerk, kind laten ophalen door ouders en/of verzorgers worden tussen leerkracht en de schoolleiding besproken en zo nodig direct uitgevoerd. De ouders van de desbetreffende leerling worden uitgenodigd en krijgen een toelichting dat het kind een waarschuwing heeft gekregen en waarom dat gebeurd is. In overleg met de ouders worden </w:t>
      </w:r>
      <w:r w:rsidRPr="0058717F">
        <w:rPr>
          <w:rFonts w:ascii="Tahoma" w:hAnsi="Tahoma" w:cs="Tahoma"/>
        </w:rPr>
        <w:lastRenderedPageBreak/>
        <w:t xml:space="preserve">duidelijke afspraken gemaakt die recht doen aan het feit dat de grens van het acceptabele niet mag worden overschreden. De afspraken worden in deze fase strikt nageleefd en ouders en school trekken daarin één lijn. Als ouders en school niet op een lijn zitten, worden ouders door de schoolleiding geïnformeerd over de onwerkbare situatie die daar het gevolg van is. In deze fase vindt altijd dossiervorming plaats. Gesprekken worden schriftelijk vastgelegd en ouders ontvangen hiervan een afschrift met vermelding van ontvangst. </w:t>
      </w:r>
    </w:p>
    <w:p w:rsidR="00260F27" w:rsidRPr="0058717F" w:rsidRDefault="00567469">
      <w:pPr>
        <w:rPr>
          <w:rFonts w:ascii="Tahoma" w:hAnsi="Tahoma" w:cs="Tahoma"/>
        </w:rPr>
      </w:pPr>
      <w:r w:rsidRPr="0058717F">
        <w:rPr>
          <w:rFonts w:ascii="Tahoma" w:hAnsi="Tahoma" w:cs="Tahoma"/>
        </w:rPr>
        <w:t xml:space="preserve">Fase 4. Er is sprake van een verstoorde werksituatie. Ondanks de gemaakte afspraken blijft de leerling de gang van zaken verstoren. Aanpak: de leerling wordt voor bepaalde tijd uit de klas verwijderd. De leerling krijgt werk mee dat hoort bij het onderwijs van </w:t>
      </w:r>
      <w:r w:rsidR="0058717F">
        <w:rPr>
          <w:rFonts w:ascii="Tahoma" w:hAnsi="Tahoma" w:cs="Tahoma"/>
        </w:rPr>
        <w:t xml:space="preserve">de groep. </w:t>
      </w:r>
      <w:r w:rsidRPr="0058717F">
        <w:rPr>
          <w:rFonts w:ascii="Tahoma" w:hAnsi="Tahoma" w:cs="Tahoma"/>
        </w:rPr>
        <w:t xml:space="preserve">Afhankelijk van de situatie wordt of een time-out (=in overleg met de ouders maximaal twee dagen durende adempauze waarin bezien kan worden wat ons te doen staat) ingesteld of overgegaan tot een officiële schorsing. De maximale schorsingsduur is vijf dagen (de schorsing wordt aan de onderwijsinspectie en leerplichtambtenaar gemeld.) Zowel bij een time-out als bij schorsing krijgt de leerling als regel werk mee, dat thuis dient te worden gemaakt. Bij blijvende, langdurige ontwrichting van de relatie tussen school en de leerling wordt een verwijderingprocedure opgestart (conform artikel 40 wet op het basisonderwijs.) Dit is een maatregel die alleen op advies van de directeur door het schoolbestuur kan worden genomen. Bij een extreme, acute uitbarsting van woede, boosheid of andere vorm van extreem negatief gedrag gaat de volgende noodprocedure in werking: </w:t>
      </w:r>
    </w:p>
    <w:p w:rsidR="00260F27" w:rsidRPr="0058717F" w:rsidRDefault="00567469">
      <w:pPr>
        <w:rPr>
          <w:rFonts w:ascii="Tahoma" w:hAnsi="Tahoma" w:cs="Tahoma"/>
        </w:rPr>
      </w:pPr>
      <w:r w:rsidRPr="0058717F">
        <w:rPr>
          <w:rFonts w:ascii="Tahoma" w:hAnsi="Tahoma" w:cs="Tahoma"/>
        </w:rPr>
        <w:t xml:space="preserve">1. Een collega zoeken die meehelpt om handelend op te treden en de situatie mee in goede banen leidt. </w:t>
      </w:r>
    </w:p>
    <w:p w:rsidR="00260F27" w:rsidRPr="0058717F" w:rsidRDefault="00567469">
      <w:pPr>
        <w:rPr>
          <w:rFonts w:ascii="Tahoma" w:hAnsi="Tahoma" w:cs="Tahoma"/>
        </w:rPr>
      </w:pPr>
      <w:r w:rsidRPr="0058717F">
        <w:rPr>
          <w:rFonts w:ascii="Tahoma" w:hAnsi="Tahoma" w:cs="Tahoma"/>
        </w:rPr>
        <w:t xml:space="preserve">2. De veroorzaker weghalen uit de drukke situatie, omstanders wegsturen en het kind naar een rustige plek begeleiden. </w:t>
      </w:r>
    </w:p>
    <w:p w:rsidR="00260F27" w:rsidRPr="0058717F" w:rsidRDefault="00567469">
      <w:pPr>
        <w:rPr>
          <w:rFonts w:ascii="Tahoma" w:hAnsi="Tahoma" w:cs="Tahoma"/>
        </w:rPr>
      </w:pPr>
      <w:r w:rsidRPr="0058717F">
        <w:rPr>
          <w:rFonts w:ascii="Tahoma" w:hAnsi="Tahoma" w:cs="Tahoma"/>
        </w:rPr>
        <w:t xml:space="preserve">3. Ouders bellen en verzoeken het kind onmiddellijk te komen ophalen. Als die niet bereikt worden, kind op de kamer van de directeur of een andere collega tot rust laten komen. </w:t>
      </w:r>
    </w:p>
    <w:p w:rsidR="00260F27" w:rsidRPr="0058717F" w:rsidRDefault="00567469">
      <w:pPr>
        <w:rPr>
          <w:rFonts w:ascii="Tahoma" w:hAnsi="Tahoma" w:cs="Tahoma"/>
        </w:rPr>
      </w:pPr>
      <w:r w:rsidRPr="0058717F">
        <w:rPr>
          <w:rFonts w:ascii="Tahoma" w:hAnsi="Tahoma" w:cs="Tahoma"/>
        </w:rPr>
        <w:t>4. Afwegen door de directeur (of zijn vervanger) of direct kan worden vastgesteld dat een time-out als ordemaatregel nodig is. Dit wordt op schrift gezet.</w:t>
      </w:r>
    </w:p>
    <w:p w:rsidR="00F11816" w:rsidRPr="0058717F" w:rsidRDefault="00567469">
      <w:pPr>
        <w:rPr>
          <w:rFonts w:ascii="Tahoma" w:hAnsi="Tahoma" w:cs="Tahoma"/>
        </w:rPr>
      </w:pPr>
      <w:r w:rsidRPr="0058717F">
        <w:rPr>
          <w:rFonts w:ascii="Tahoma" w:hAnsi="Tahoma" w:cs="Tahoma"/>
        </w:rPr>
        <w:t xml:space="preserve"> 5. Binnen 24 uur een rapport opmaken van de situatie: aanleiding, omstandigheden, gedragingen, getuigen, feiten, tijdstippen, acties, reacties enz. Daarna gaat fase 4 in werking. Voor verdere informatie omtrent pesten en hoe wij daarmee omgaan, zie het pestprotocol </w:t>
      </w:r>
      <w:r w:rsidR="0058717F">
        <w:rPr>
          <w:rFonts w:ascii="Tahoma" w:hAnsi="Tahoma" w:cs="Tahoma"/>
        </w:rPr>
        <w:t xml:space="preserve">Eduquaat </w:t>
      </w:r>
      <w:r w:rsidRPr="0058717F">
        <w:rPr>
          <w:rFonts w:ascii="Tahoma" w:hAnsi="Tahoma" w:cs="Tahoma"/>
        </w:rPr>
        <w:t>dat ter inzage op school ligt.</w:t>
      </w:r>
    </w:p>
    <w:sectPr w:rsidR="00F11816" w:rsidRPr="005871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40" w:rsidRDefault="00D94240" w:rsidP="000904FA">
      <w:pPr>
        <w:spacing w:after="0" w:line="240" w:lineRule="auto"/>
      </w:pPr>
      <w:r>
        <w:separator/>
      </w:r>
    </w:p>
  </w:endnote>
  <w:endnote w:type="continuationSeparator" w:id="0">
    <w:p w:rsidR="00D94240" w:rsidRDefault="00D94240" w:rsidP="0009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A" w:rsidRDefault="002505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40" w:rsidRDefault="002505DA">
    <w:pPr>
      <w:pStyle w:val="Voettekst"/>
    </w:pPr>
    <w:r>
      <w:t xml:space="preserve">20151103 </w:t>
    </w:r>
    <w:r w:rsidR="00D94240">
      <w:t xml:space="preserve">Gedragsprotocol </w:t>
    </w:r>
  </w:p>
  <w:p w:rsidR="00D94240" w:rsidRDefault="00D9424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A" w:rsidRDefault="002505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40" w:rsidRDefault="00D94240" w:rsidP="000904FA">
      <w:pPr>
        <w:spacing w:after="0" w:line="240" w:lineRule="auto"/>
      </w:pPr>
      <w:r>
        <w:separator/>
      </w:r>
    </w:p>
  </w:footnote>
  <w:footnote w:type="continuationSeparator" w:id="0">
    <w:p w:rsidR="00D94240" w:rsidRDefault="00D94240" w:rsidP="00090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A" w:rsidRDefault="002505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A" w:rsidRDefault="002505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DA" w:rsidRDefault="002505D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69"/>
    <w:rsid w:val="000904FA"/>
    <w:rsid w:val="002505DA"/>
    <w:rsid w:val="00260F27"/>
    <w:rsid w:val="00567469"/>
    <w:rsid w:val="0058717F"/>
    <w:rsid w:val="00D3766E"/>
    <w:rsid w:val="00D94240"/>
    <w:rsid w:val="00F11816"/>
    <w:rsid w:val="00FC7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0F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F27"/>
    <w:rPr>
      <w:rFonts w:ascii="Tahoma" w:hAnsi="Tahoma" w:cs="Tahoma"/>
      <w:sz w:val="16"/>
      <w:szCs w:val="16"/>
    </w:rPr>
  </w:style>
  <w:style w:type="paragraph" w:styleId="Koptekst">
    <w:name w:val="header"/>
    <w:basedOn w:val="Standaard"/>
    <w:link w:val="KoptekstChar"/>
    <w:uiPriority w:val="99"/>
    <w:unhideWhenUsed/>
    <w:rsid w:val="00090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4FA"/>
  </w:style>
  <w:style w:type="paragraph" w:styleId="Voettekst">
    <w:name w:val="footer"/>
    <w:basedOn w:val="Standaard"/>
    <w:link w:val="VoettekstChar"/>
    <w:uiPriority w:val="99"/>
    <w:unhideWhenUsed/>
    <w:rsid w:val="00090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0F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F27"/>
    <w:rPr>
      <w:rFonts w:ascii="Tahoma" w:hAnsi="Tahoma" w:cs="Tahoma"/>
      <w:sz w:val="16"/>
      <w:szCs w:val="16"/>
    </w:rPr>
  </w:style>
  <w:style w:type="paragraph" w:styleId="Koptekst">
    <w:name w:val="header"/>
    <w:basedOn w:val="Standaard"/>
    <w:link w:val="KoptekstChar"/>
    <w:uiPriority w:val="99"/>
    <w:unhideWhenUsed/>
    <w:rsid w:val="00090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4FA"/>
  </w:style>
  <w:style w:type="paragraph" w:styleId="Voettekst">
    <w:name w:val="footer"/>
    <w:basedOn w:val="Standaard"/>
    <w:link w:val="VoettekstChar"/>
    <w:uiPriority w:val="99"/>
    <w:unhideWhenUsed/>
    <w:rsid w:val="00090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590F1A2B.dotm</Template>
  <TotalTime>0</TotalTime>
  <Pages>3</Pages>
  <Words>1266</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Berden</dc:creator>
  <cp:lastModifiedBy>Coolen, Tamara</cp:lastModifiedBy>
  <cp:revision>2</cp:revision>
  <cp:lastPrinted>2015-11-03T09:31:00Z</cp:lastPrinted>
  <dcterms:created xsi:type="dcterms:W3CDTF">2017-01-24T12:31:00Z</dcterms:created>
  <dcterms:modified xsi:type="dcterms:W3CDTF">2017-01-24T12:31:00Z</dcterms:modified>
</cp:coreProperties>
</file>