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E7" w:rsidRPr="00703E46" w:rsidRDefault="008F099C" w:rsidP="00B840CE">
      <w:pPr>
        <w:rPr>
          <w:rFonts w:cs="Arial"/>
        </w:rPr>
      </w:pPr>
      <w:bookmarkStart w:id="0" w:name="_GoBack"/>
      <w:bookmarkEnd w:id="0"/>
      <w:r>
        <w:rPr>
          <w:rFonts w:cs="Arial"/>
          <w:noProof/>
        </w:rPr>
        <mc:AlternateContent>
          <mc:Choice Requires="wps">
            <w:drawing>
              <wp:anchor distT="0" distB="0" distL="114300" distR="114300" simplePos="0" relativeHeight="251657728" behindDoc="0" locked="1" layoutInCell="0" allowOverlap="0">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7709C0"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rsidR="007709C0" w:rsidRPr="00703E46" w:rsidRDefault="007709C0" w:rsidP="00703E46">
                                  <w:pPr>
                                    <w:spacing w:line="240" w:lineRule="auto"/>
                                    <w:jc w:val="center"/>
                                    <w:rPr>
                                      <w:rFonts w:cs="Arial"/>
                                      <w:bCs/>
                                      <w:sz w:val="28"/>
                                      <w:szCs w:val="28"/>
                                    </w:rPr>
                                  </w:pPr>
                                </w:p>
                                <w:p w:rsidR="007709C0" w:rsidRPr="00C711E7" w:rsidRDefault="007709C0" w:rsidP="00703E46">
                                  <w:pPr>
                                    <w:pStyle w:val="Documenttitel"/>
                                  </w:pPr>
                                  <w:r w:rsidRPr="00703E46">
                                    <w:rPr>
                                      <w:rFonts w:cs="Arial"/>
                                      <w:bCs/>
                                    </w:rPr>
                                    <w:t>Basisonderwijs</w:t>
                                  </w:r>
                                </w:p>
                              </w:tc>
                            </w:tr>
                          </w:tbl>
                          <w:p w:rsidR="007709C0" w:rsidRDefault="007709C0"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7709C0"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rsidR="007709C0" w:rsidRPr="00703E46" w:rsidRDefault="007709C0" w:rsidP="00703E46">
                            <w:pPr>
                              <w:spacing w:line="240" w:lineRule="auto"/>
                              <w:jc w:val="center"/>
                              <w:rPr>
                                <w:rFonts w:cs="Arial"/>
                                <w:bCs/>
                                <w:sz w:val="28"/>
                                <w:szCs w:val="28"/>
                              </w:rPr>
                            </w:pPr>
                          </w:p>
                          <w:p w:rsidR="007709C0" w:rsidRPr="00C711E7" w:rsidRDefault="007709C0" w:rsidP="00703E46">
                            <w:pPr>
                              <w:pStyle w:val="Documenttitel"/>
                            </w:pPr>
                            <w:r w:rsidRPr="00703E46">
                              <w:rPr>
                                <w:rFonts w:cs="Arial"/>
                                <w:bCs/>
                              </w:rPr>
                              <w:t>Basisonderwijs</w:t>
                            </w:r>
                          </w:p>
                        </w:tc>
                      </w:tr>
                    </w:tbl>
                    <w:p w:rsidR="007709C0" w:rsidRDefault="007709C0" w:rsidP="00C711E7"/>
                  </w:txbxContent>
                </v:textbox>
                <w10:wrap anchorx="page" anchory="page"/>
                <w10:anchorlock/>
              </v:shape>
            </w:pict>
          </mc:Fallback>
        </mc:AlternateConten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6F64EF" w:rsidP="00B840CE">
      <w:pPr>
        <w:rPr>
          <w:rFonts w:cs="Arial"/>
        </w:rPr>
      </w:pPr>
      <w:r>
        <w:rPr>
          <w:rFonts w:cs="Arial"/>
          <w:noProof/>
        </w:rPr>
        <w:drawing>
          <wp:inline distT="0" distB="0" distL="0" distR="0" wp14:anchorId="1A3AC366" wp14:editId="5B66D70D">
            <wp:extent cx="1647825" cy="1095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8">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703E46" w:rsidRPr="00703E46" w:rsidRDefault="00703E46" w:rsidP="00B840CE">
      <w:pPr>
        <w:rPr>
          <w:rFonts w:cs="Arial"/>
          <w:bCs/>
        </w:rPr>
      </w:pPr>
      <w:bookmarkStart w:id="1" w:name="_Toc190855856"/>
      <w:r w:rsidRPr="00703E46">
        <w:rPr>
          <w:rFonts w:cs="Arial"/>
          <w:bCs/>
        </w:rPr>
        <w:br w:type="page"/>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Colofon</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Wendy Tazelaar</w:t>
      </w:r>
    </w:p>
    <w:p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meldcode voor het basisonderwijs is gebaseerd op de basismeldcode huiselijk geweld en kindermishandeling, ministerie van Volksgezondheid, Welzijn en Sport, januari 2012 </w:t>
      </w:r>
    </w:p>
    <w:p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rsidR="00703E46" w:rsidRPr="00703E46" w:rsidRDefault="00703E46" w:rsidP="00B840CE">
      <w:pPr>
        <w:rPr>
          <w:rFonts w:cs="Arial"/>
          <w:bCs/>
          <w:color w:val="FF6600"/>
        </w:rPr>
      </w:pPr>
    </w:p>
    <w:p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1"/>
    <w:p w:rsidR="00703E46" w:rsidRPr="00703E46" w:rsidRDefault="00703E46" w:rsidP="00B840CE">
      <w:pPr>
        <w:rPr>
          <w:rFonts w:cs="Arial"/>
          <w:b/>
          <w:bCs/>
          <w:sz w:val="24"/>
        </w:rPr>
      </w:pPr>
    </w:p>
    <w:p w:rsidR="00703E46" w:rsidRPr="00703E46" w:rsidRDefault="00703E46" w:rsidP="00B840CE">
      <w:pPr>
        <w:tabs>
          <w:tab w:val="right" w:leader="dot" w:pos="9062"/>
        </w:tabs>
        <w:ind w:left="360" w:hanging="360"/>
        <w:rPr>
          <w:rFonts w:cs="Arial"/>
          <w:bCs/>
        </w:rPr>
      </w:pPr>
      <w:r>
        <w:rPr>
          <w:rFonts w:cs="Arial"/>
          <w:bCs/>
        </w:rPr>
        <w:br w:type="page"/>
      </w: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rsidR="00703E46" w:rsidRPr="00703E46" w:rsidRDefault="005116D2"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7</w:t>
        </w:r>
        <w:r w:rsidR="00703E46" w:rsidRPr="00703E46">
          <w:rPr>
            <w:rFonts w:cs="Arial"/>
            <w:bCs/>
            <w:noProof/>
            <w:webHidden/>
          </w:rPr>
          <w:fldChar w:fldCharType="end"/>
        </w:r>
      </w:hyperlink>
    </w:p>
    <w:p w:rsidR="00703E46" w:rsidRPr="00703E46" w:rsidRDefault="005116D2"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rsidR="00703E46" w:rsidRPr="00703E46" w:rsidRDefault="005116D2"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rsidR="00703E46" w:rsidRPr="00703E46" w:rsidRDefault="005116D2"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10</w:t>
        </w:r>
        <w:r w:rsidR="00703E46" w:rsidRPr="00703E46">
          <w:rPr>
            <w:rFonts w:cs="Arial"/>
            <w:bCs/>
            <w:noProof/>
            <w:webHidden/>
          </w:rPr>
          <w:fldChar w:fldCharType="end"/>
        </w:r>
      </w:hyperlink>
    </w:p>
    <w:p w:rsidR="00703E46" w:rsidRPr="00703E46" w:rsidRDefault="005116D2"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11</w:t>
        </w:r>
        <w:r w:rsidR="00703E46" w:rsidRPr="00703E46">
          <w:rPr>
            <w:rFonts w:cs="Arial"/>
            <w:bCs/>
            <w:noProof/>
            <w:webHidden/>
          </w:rPr>
          <w:fldChar w:fldCharType="end"/>
        </w:r>
      </w:hyperlink>
    </w:p>
    <w:p w:rsidR="00703E46" w:rsidRPr="00703E46" w:rsidRDefault="005116D2"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12</w:t>
        </w:r>
        <w:r w:rsidR="00703E46" w:rsidRPr="00703E46">
          <w:rPr>
            <w:rFonts w:cs="Arial"/>
            <w:bCs/>
            <w:noProof/>
            <w:webHidden/>
          </w:rPr>
          <w:fldChar w:fldCharType="end"/>
        </w:r>
      </w:hyperlink>
    </w:p>
    <w:p w:rsidR="00703E46" w:rsidRPr="00703E46" w:rsidRDefault="005116D2"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rsidR="00703E46" w:rsidRPr="00703E46" w:rsidRDefault="005116D2"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rsidR="00703E46" w:rsidRPr="00703E46" w:rsidRDefault="005116D2"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14</w:t>
        </w:r>
        <w:r w:rsidR="00703E46" w:rsidRPr="00703E46">
          <w:rPr>
            <w:rFonts w:cs="Arial"/>
            <w:bCs/>
            <w:noProof/>
            <w:webHidden/>
          </w:rPr>
          <w:fldChar w:fldCharType="end"/>
        </w:r>
      </w:hyperlink>
    </w:p>
    <w:p w:rsidR="00703E46" w:rsidRPr="00703E46" w:rsidRDefault="005116D2"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15</w:t>
        </w:r>
        <w:r w:rsidR="00703E46" w:rsidRPr="00703E46">
          <w:rPr>
            <w:rFonts w:cs="Arial"/>
            <w:bCs/>
            <w:noProof/>
            <w:webHidden/>
          </w:rPr>
          <w:fldChar w:fldCharType="end"/>
        </w:r>
      </w:hyperlink>
    </w:p>
    <w:p w:rsidR="00703E46" w:rsidRPr="00703E46" w:rsidRDefault="005116D2"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Sociale kaart van [naam basisschool]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17</w:t>
        </w:r>
        <w:r w:rsidR="00703E46" w:rsidRPr="00703E46">
          <w:rPr>
            <w:rFonts w:cs="Arial"/>
            <w:bCs/>
            <w:noProof/>
            <w:webHidden/>
          </w:rPr>
          <w:fldChar w:fldCharType="end"/>
        </w:r>
      </w:hyperlink>
    </w:p>
    <w:p w:rsidR="00703E46" w:rsidRPr="00703E46" w:rsidRDefault="00703E46"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rsidR="00703E46" w:rsidRPr="00703E46" w:rsidRDefault="00845A19" w:rsidP="00B840CE">
      <w:pPr>
        <w:pStyle w:val="Kop1"/>
        <w:spacing w:line="280" w:lineRule="atLeast"/>
        <w:rPr>
          <w:kern w:val="0"/>
          <w:sz w:val="28"/>
          <w:szCs w:val="24"/>
        </w:rPr>
      </w:pPr>
      <w:r w:rsidRPr="00703E46">
        <w:br w:type="page"/>
      </w:r>
      <w:bookmarkStart w:id="2"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2"/>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p>
    <w:p w:rsidR="00703E46" w:rsidRPr="00703E46" w:rsidRDefault="00703E46" w:rsidP="00B840CE">
      <w:pPr>
        <w:rPr>
          <w:rFonts w:cs="Arial"/>
          <w:bCs/>
          <w:i/>
          <w:iCs/>
        </w:rPr>
      </w:pPr>
    </w:p>
    <w:p w:rsidR="00703E46" w:rsidRPr="00703E46" w:rsidRDefault="00703E46" w:rsidP="00B840CE">
      <w:pPr>
        <w:rPr>
          <w:rFonts w:cs="Arial"/>
          <w:bCs/>
          <w:i/>
          <w:iCs/>
        </w:rPr>
      </w:pPr>
      <w:r w:rsidRPr="00703E46">
        <w:rPr>
          <w:rFonts w:cs="Arial"/>
          <w:bCs/>
          <w:i/>
          <w:iCs/>
        </w:rPr>
        <w:t>[naam basisschool]</w:t>
      </w:r>
    </w:p>
    <w:p w:rsidR="00703E46" w:rsidRPr="00703E46" w:rsidRDefault="00703E46" w:rsidP="00B840CE">
      <w:pPr>
        <w:rPr>
          <w:rFonts w:cs="Arial"/>
          <w:bCs/>
          <w:i/>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 xml:space="preserve">[naam basisschool]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Pr="00703E46">
        <w:rPr>
          <w:rFonts w:cs="Arial"/>
          <w:bCs/>
          <w:i/>
          <w:iCs/>
        </w:rPr>
        <w:t xml:space="preserve">[naam basisschool]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Pr="00703E46">
        <w:rPr>
          <w:rFonts w:cs="Arial"/>
          <w:bCs/>
          <w:i/>
          <w:iCs/>
        </w:rPr>
        <w:t xml:space="preserve">[naam basisschool] </w:t>
      </w:r>
      <w:r w:rsidRPr="00703E46">
        <w:rPr>
          <w:rFonts w:cs="Arial"/>
          <w:bCs/>
        </w:rPr>
        <w:t xml:space="preserve">,een meldcode wenst vast te stellen zodat de medewerkers die binnen </w:t>
      </w:r>
      <w:r w:rsidRPr="00703E46">
        <w:rPr>
          <w:rFonts w:cs="Arial"/>
          <w:bCs/>
          <w:i/>
          <w:iCs/>
        </w:rPr>
        <w:t xml:space="preserve">[naam basisschool] </w:t>
      </w:r>
      <w:r w:rsidRPr="00703E46">
        <w:rPr>
          <w:rFonts w:cs="Arial"/>
          <w:bCs/>
        </w:rPr>
        <w:t>werkzaam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[naam basisschool]</w:t>
      </w:r>
      <w:r w:rsidRPr="00703E46">
        <w:rPr>
          <w:rFonts w:cs="Arial"/>
          <w:bCs/>
          <w:i/>
        </w:rPr>
        <w:t xml:space="preserve"> </w:t>
      </w:r>
      <w:r w:rsidRPr="00703E46">
        <w:rPr>
          <w:rFonts w:cs="Arial"/>
          <w:bCs/>
        </w:rPr>
        <w:t>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Pr="00703E46">
        <w:rPr>
          <w:rFonts w:cs="Arial"/>
          <w:bCs/>
          <w:i/>
          <w:iCs/>
        </w:rPr>
        <w:t xml:space="preserve">[naam basisschool] </w:t>
      </w:r>
      <w:r w:rsidRPr="00703E46">
        <w:rPr>
          <w:rFonts w:cs="Arial"/>
          <w:bCs/>
        </w:rPr>
        <w:t>werkzaam is en die in dit verband aan leerlingen van de basisschool zorg,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de Wet op de jeugdzorg;</w:t>
      </w:r>
    </w:p>
    <w:p w:rsidR="00703E46" w:rsidRPr="00703E46" w:rsidRDefault="00703E46" w:rsidP="009F1A55">
      <w:pPr>
        <w:numPr>
          <w:ilvl w:val="0"/>
          <w:numId w:val="10"/>
        </w:numPr>
        <w:rPr>
          <w:rFonts w:cs="Arial"/>
          <w:bCs/>
        </w:rPr>
      </w:pPr>
      <w:r w:rsidRPr="00703E46">
        <w:rPr>
          <w:rFonts w:cs="Arial"/>
          <w:bCs/>
        </w:rPr>
        <w:t>de Wet bescherming persoonsgegevens;</w:t>
      </w:r>
    </w:p>
    <w:p w:rsidR="00703E46" w:rsidRPr="00703E46" w:rsidRDefault="00703E46" w:rsidP="009F1A55">
      <w:pPr>
        <w:numPr>
          <w:ilvl w:val="0"/>
          <w:numId w:val="10"/>
        </w:numPr>
        <w:rPr>
          <w:rFonts w:cs="Arial"/>
          <w:bCs/>
        </w:rPr>
      </w:pPr>
      <w:r w:rsidRPr="00703E46">
        <w:rPr>
          <w:rFonts w:cs="Arial"/>
          <w:bCs/>
          <w:iCs/>
        </w:rPr>
        <w:t>de Wet op het primair onderwijs;</w:t>
      </w:r>
    </w:p>
    <w:p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Stelt de volgende Meldcode Huiselijk Geweld en Kindermishandeling vast.</w:t>
      </w:r>
    </w:p>
    <w:p w:rsidR="00703E46" w:rsidRPr="00703E46" w:rsidRDefault="00703E46" w:rsidP="00B840CE">
      <w:pPr>
        <w:keepNext/>
        <w:outlineLvl w:val="0"/>
        <w:rPr>
          <w:rFonts w:cs="Arial"/>
          <w:bCs/>
          <w:sz w:val="28"/>
        </w:rPr>
      </w:pPr>
      <w:r w:rsidRPr="00703E46">
        <w:rPr>
          <w:rFonts w:cs="Arial"/>
          <w:b/>
        </w:rPr>
        <w:br w:type="page"/>
      </w:r>
      <w:bookmarkStart w:id="3" w:name="_Toc317756429"/>
      <w:r w:rsidRPr="00703E46">
        <w:rPr>
          <w:rFonts w:cs="Arial"/>
          <w:bCs/>
          <w:sz w:val="28"/>
        </w:rPr>
        <w:lastRenderedPageBreak/>
        <w:t>Route bij signalen van huiselijk geweld en kindermishandeling</w:t>
      </w:r>
      <w:bookmarkEnd w:id="3"/>
    </w:p>
    <w:p w:rsidR="00703E46" w:rsidRPr="00703E46" w:rsidRDefault="00703E46" w:rsidP="00B840CE">
      <w:pPr>
        <w:rPr>
          <w:rFonts w:cs="Arial"/>
          <w:bCs/>
        </w:rPr>
      </w:pPr>
    </w:p>
    <w:p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Pr="00A05AEA" w:rsidRDefault="007709C0" w:rsidP="00703E46">
                              <w:pPr>
                                <w:jc w:val="center"/>
                                <w:rPr>
                                  <w:rFonts w:ascii="JSO BT" w:hAnsi="JSO BT"/>
                                  <w:b/>
                                  <w:szCs w:val="20"/>
                                </w:rPr>
                              </w:pPr>
                              <w:r w:rsidRPr="00A05AEA">
                                <w:rPr>
                                  <w:rFonts w:ascii="JSO BT" w:hAnsi="JSO BT"/>
                                  <w:b/>
                                  <w:szCs w:val="20"/>
                                </w:rPr>
                                <w:t>Stap 2</w:t>
                              </w:r>
                            </w:p>
                            <w:p w:rsidR="007709C0" w:rsidRDefault="007709C0" w:rsidP="00703E46">
                              <w:pPr>
                                <w:jc w:val="center"/>
                                <w:rPr>
                                  <w:rFonts w:ascii="JSO BT" w:hAnsi="JSO BT"/>
                                  <w:b/>
                                  <w:szCs w:val="20"/>
                                </w:rPr>
                              </w:pPr>
                              <w:r w:rsidRPr="00A05AEA">
                                <w:rPr>
                                  <w:rFonts w:ascii="JSO BT" w:hAnsi="JSO BT"/>
                                  <w:b/>
                                  <w:szCs w:val="20"/>
                                </w:rPr>
                                <w:t xml:space="preserve">Collegiale consultatie en </w:t>
                              </w:r>
                            </w:p>
                            <w:p w:rsidR="007709C0" w:rsidRPr="00A05AEA" w:rsidRDefault="007709C0"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Pr="00A05AEA" w:rsidRDefault="007709C0" w:rsidP="00703E46">
                              <w:pPr>
                                <w:jc w:val="center"/>
                                <w:rPr>
                                  <w:rFonts w:ascii="JSO BT" w:hAnsi="JSO BT"/>
                                  <w:b/>
                                  <w:szCs w:val="20"/>
                                </w:rPr>
                              </w:pPr>
                              <w:r w:rsidRPr="00A05AEA">
                                <w:rPr>
                                  <w:rFonts w:ascii="JSO BT" w:hAnsi="JSO BT"/>
                                  <w:b/>
                                  <w:szCs w:val="20"/>
                                </w:rPr>
                                <w:t>Stap 3</w:t>
                              </w:r>
                            </w:p>
                            <w:p w:rsidR="007709C0" w:rsidRPr="00A05AEA" w:rsidRDefault="007709C0"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Default="007709C0" w:rsidP="00703E46">
                              <w:pPr>
                                <w:jc w:val="center"/>
                                <w:rPr>
                                  <w:rFonts w:ascii="JSO BT" w:hAnsi="JSO BT"/>
                                  <w:b/>
                                  <w:szCs w:val="20"/>
                                </w:rPr>
                              </w:pPr>
                              <w:r>
                                <w:rPr>
                                  <w:rFonts w:ascii="JSO BT" w:hAnsi="JSO BT"/>
                                  <w:b/>
                                  <w:szCs w:val="20"/>
                                </w:rPr>
                                <w:t>Stap 4</w:t>
                              </w:r>
                            </w:p>
                            <w:p w:rsidR="007709C0" w:rsidRPr="00A05AEA" w:rsidRDefault="007709C0"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Pr="00A05AEA" w:rsidRDefault="007709C0" w:rsidP="00703E46">
                              <w:pPr>
                                <w:jc w:val="center"/>
                                <w:rPr>
                                  <w:rFonts w:ascii="JSO BT" w:hAnsi="JSO BT"/>
                                  <w:b/>
                                  <w:szCs w:val="20"/>
                                </w:rPr>
                              </w:pPr>
                              <w:r w:rsidRPr="00A05AEA">
                                <w:rPr>
                                  <w:rFonts w:ascii="JSO BT" w:hAnsi="JSO BT"/>
                                  <w:b/>
                                  <w:szCs w:val="20"/>
                                </w:rPr>
                                <w:t>Stap 1</w:t>
                              </w:r>
                            </w:p>
                            <w:p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Default="007709C0" w:rsidP="00703E46">
                              <w:pPr>
                                <w:jc w:val="center"/>
                                <w:rPr>
                                  <w:rFonts w:ascii="JSO BT" w:hAnsi="JSO BT"/>
                                  <w:b/>
                                  <w:sz w:val="18"/>
                                  <w:szCs w:val="18"/>
                                </w:rPr>
                              </w:pPr>
                              <w:r>
                                <w:rPr>
                                  <w:rFonts w:ascii="JSO BT" w:hAnsi="JSO BT"/>
                                  <w:b/>
                                  <w:sz w:val="18"/>
                                  <w:szCs w:val="18"/>
                                </w:rPr>
                                <w:t>Stap 5a</w:t>
                              </w:r>
                            </w:p>
                            <w:p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9C0" w:rsidRDefault="007709C0" w:rsidP="00703E46">
                              <w:pPr>
                                <w:jc w:val="center"/>
                                <w:rPr>
                                  <w:rFonts w:ascii="JSO BT" w:hAnsi="JSO BT"/>
                                  <w:b/>
                                  <w:sz w:val="18"/>
                                  <w:szCs w:val="18"/>
                                </w:rPr>
                              </w:pPr>
                              <w:r>
                                <w:rPr>
                                  <w:rFonts w:ascii="JSO BT" w:hAnsi="JSO BT"/>
                                  <w:b/>
                                  <w:sz w:val="18"/>
                                  <w:szCs w:val="18"/>
                                </w:rPr>
                                <w:t>Stap 5b</w:t>
                              </w:r>
                            </w:p>
                            <w:p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ep 19" o:spid="_x0000_s1027"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RgUAAPglAAAOAAAAZHJzL2Uyb0RvYy54bWzsWm1vqzYU/j5p/8HiexoM5lVNr9qkqSZ1&#10;u1e33Q9wwAlogJmhTbpp/33HNhCSpi9q1dxVIx8SCGCOH5/nvDxw+mWTZ+ieiSrlxcTAJ6aBWBHx&#10;OC1WE+P32/nIN1BV0yKmGS/YxHhglfHl7OefTtdlyCye8CxmAsEgRRWuy4mR1HUZjsdVlLCcVie8&#10;ZAUcXHKR0xp2xWocC7qG0fNsbJmmO15zEZeCR6yq4N+ZPmicqfGXSxbVX5fLitUomxhgW62+hfpe&#10;yO/x2SkNV4KWSRo1ZtA3WJHTtICbdkPNaE3RnUgfDZWnkeAVX9YnEc/HfLlMI6bmALPB5t5srgS/&#10;K9VcVuF6VXYwAbR7OL152Oi3+28CpTGsXWCgguawRnBbViLYB3DW5SqEc65EeVN+E80fK70n57tZ&#10;ilz+wkzQRsH60MHKNjWK4E/LtfzABPQjOOa6th9YjgY+SmB1Hl0XJZcvXDlubzyW9nXmrEtwomqL&#10;U/U+nG4SWjIFfyUxaHFyW5y+g3fRYpUx5Gqo1GkSJ4lIVV7z6I8KFXyawFnsXAi+ThiNwSoszwfb&#10;exfInQouRYv1rzyGVaB3NVcutQcxdiwiwTyAs+W7ZouzbxHLVv7dgUXDUlT1FeM5khsTQ8AE1C3o&#10;/XVVS5O2p6gp8CyN52mWqR2xWkwzge4pUGmuPmoWMNP+aVmB1hMjcGCJnx8CLJXG6rvuDJGnNcSE&#10;LM0nht+dREOJ3WURwwU0rGma6W0wOSsaMCV+0mWrcMHjB8BScE14CFCwkXDxl4HWQPaJUf15RwUz&#10;UPZLAesRYEJkdFA7xPEs2BH9I4v+EVpEMNTEqA2kN6e1jih3pUhXCdwJq7kX/BzWcJkqZLdWNcaC&#10;o2pbP95jSeuxt5KSF3yDsAK+54Co3sD/reUf5buW63qN72Js28Rr4kAXKUzHU86tIoXtWl7rIC0J&#10;juLB0sMKLh1fe6d0MBqCkcCSZksH978DDGS8sILR3PW9EZkTZxR4pj8ycXARuCYJyGz+j3QGTMIk&#10;jWNWXKcFaxMNJq8LUE3K0ylCpZpjc2zHfBUnAI32V6GiotmWgPVmsdFppQ2NAyX7SQQCjE62W0qq&#10;pPAjKWlDanYcxTjl7Tp571AS/NofKAkl22empDVQ8kBd15V1W0Z2QEH1J8u6oydJ4geO/ywjiWc6&#10;tsqixy7zhiQpEegXom9PkvbAyAOMxN7jJNkh9aMoiV3cta8Hy1bH910yMPKT50gyMPIQI52WkaqN&#10;wR1KwMZpoXWPaFPc7EkfSki5fShB1dhRPvQlsuR9nfJhBU4rffi2D/KfXKRtqQo1tewbLduBpCkP&#10;PZ0SM+jCVI/+hPLRdX9SXXh3swUyXqNbHNAwUK2AqUWqtCQQKCZGzmKQJhgoqnLrxSbUDC79S5+M&#10;iOVejog5m43O51MycufYc2b2bDqd4d0mVLa2729C9yqALv1pxQjAf6FH1B2hnJ10gePpIQfkkH0B&#10;7ziVHjgs+KsTeBYs1K4vY0xsKY9pzdT0THdouz55SlErLD19UEJ6SojdZpRt2+VLKhxdCMHEd9RT&#10;itdREpRM3Zg9nWQ+Rl7fi7pK/R7EyU5bbUXJ9vdZcbIL+wMle5TEVstJXeU1DwLVw6pjVHmOB6lP&#10;pUbsw/Z+amySInaJ5+sHiU9TcKjz/sd13m6zAs/0tmnlGG68bVYcB5PgCTe2LWzrp3GDFw/dyoGe&#10;G16g0U+KVDC2+k+JjuHFriuDrOxTiO1Yj6SvJhhbPvjxCx3KEIv/m7FYvUMDrxepiql5FUq+v9Tf&#10;h+3+C1tn/wIAAP//AwBQSwMEFAAGAAgAAAAhAKzcN2vgAAAACQEAAA8AAABkcnMvZG93bnJldi54&#10;bWxMj0FLw0AQhe+C/2EZwVu72UbTErMppainItgK0ts0mSah2dmQ3Sbpv3c96XF4H+99k60n04qB&#10;etdY1qDmEQjiwpYNVxq+Dm+zFQjnkUtsLZOGGzlY5/d3GaalHfmThr2vRChhl6KG2vsuldIVNRl0&#10;c9sRh+xse4M+nH0lyx7HUG5auYiiRBpsOCzU2NG2puKyvxoN7yOOm1i9DrvLeXs7Hp4/vneKtH58&#10;mDYvIDxN/g+GX/2gDnlwOtkrl060GmbLAGpYqAREiJ9UHIM4BS5Klgpknsn/H+Q/AAAA//8DAFBL&#10;AQItABQABgAIAAAAIQC2gziS/gAAAOEBAAATAAAAAAAAAAAAAAAAAAAAAABbQ29udGVudF9UeXBl&#10;c10ueG1sUEsBAi0AFAAGAAgAAAAhADj9If/WAAAAlAEAAAsAAAAAAAAAAAAAAAAALwEAAF9yZWxz&#10;Ly5yZWxzUEsBAi0AFAAGAAgAAAAhAItH5W1GBQAA+CUAAA4AAAAAAAAAAAAAAAAALgIAAGRycy9l&#10;Mm9Eb2MueG1sUEsBAi0AFAAGAAgAAAAhAKzcN2vgAAAACQEAAA8AAAAAAAAAAAAAAAAAoAcAAGRy&#10;cy9kb3ducmV2LnhtbFBLBQYAAAAABAAEAPMAAACtCAAAAAA=&#10;">
                <v:rect id="Rectangle 6" o:spid="_x0000_s1028" style="position:absolute;left:1524;width:22860;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10" o:spid="_x0000_s1029" type="#_x0000_t202" style="position:absolute;left:2667;top:11334;width:20574;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2</w:t>
                        </w:r>
                      </w:p>
                      <w:p w:rsidR="007709C0" w:rsidRDefault="007709C0" w:rsidP="00703E46">
                        <w:pPr>
                          <w:jc w:val="center"/>
                          <w:rPr>
                            <w:rFonts w:ascii="JSO BT" w:hAnsi="JSO BT"/>
                            <w:b/>
                            <w:szCs w:val="20"/>
                          </w:rPr>
                        </w:pPr>
                        <w:r w:rsidRPr="00A05AEA">
                          <w:rPr>
                            <w:rFonts w:ascii="JSO BT" w:hAnsi="JSO BT"/>
                            <w:b/>
                            <w:szCs w:val="20"/>
                          </w:rPr>
                          <w:t xml:space="preserve">Collegiale consultatie en </w:t>
                        </w:r>
                      </w:p>
                      <w:p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3</w:t>
                        </w:r>
                      </w:p>
                      <w:p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709C0" w:rsidRDefault="007709C0" w:rsidP="00703E46">
                        <w:pPr>
                          <w:jc w:val="center"/>
                          <w:rPr>
                            <w:rFonts w:ascii="JSO BT" w:hAnsi="JSO BT"/>
                            <w:b/>
                            <w:szCs w:val="20"/>
                          </w:rPr>
                        </w:pPr>
                        <w:r>
                          <w:rPr>
                            <w:rFonts w:ascii="JSO BT" w:hAnsi="JSO BT"/>
                            <w:b/>
                            <w:szCs w:val="20"/>
                          </w:rPr>
                          <w:t>Stap 4</w:t>
                        </w:r>
                      </w:p>
                      <w:p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1</w:t>
                        </w:r>
                      </w:p>
                      <w:p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4" type="#_x0000_t202" style="position:absolute;top:59721;width:11430;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709C0" w:rsidRDefault="007709C0" w:rsidP="00703E46">
                        <w:pPr>
                          <w:jc w:val="center"/>
                          <w:rPr>
                            <w:rFonts w:ascii="JSO BT" w:hAnsi="JSO BT"/>
                            <w:b/>
                            <w:sz w:val="18"/>
                            <w:szCs w:val="18"/>
                          </w:rPr>
                        </w:pPr>
                        <w:r>
                          <w:rPr>
                            <w:rFonts w:ascii="JSO BT" w:hAnsi="JSO BT"/>
                            <w:b/>
                            <w:sz w:val="18"/>
                            <w:szCs w:val="18"/>
                          </w:rPr>
                          <w:t>Stap 5a</w:t>
                        </w:r>
                      </w:p>
                      <w:p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709C0" w:rsidRDefault="007709C0" w:rsidP="00703E46">
                        <w:pPr>
                          <w:jc w:val="center"/>
                          <w:rPr>
                            <w:rFonts w:ascii="JSO BT" w:hAnsi="JSO BT"/>
                            <w:b/>
                            <w:sz w:val="18"/>
                            <w:szCs w:val="18"/>
                          </w:rPr>
                        </w:pPr>
                        <w:r>
                          <w:rPr>
                            <w:rFonts w:ascii="JSO BT" w:hAnsi="JSO BT"/>
                            <w:b/>
                            <w:sz w:val="18"/>
                            <w:szCs w:val="18"/>
                          </w:rPr>
                          <w:t>Stap 5b</w:t>
                        </w:r>
                      </w:p>
                      <w:p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1037" style="position:absolute;visibility:visible;mso-wrap-style:square" from="12954,55149" to="1295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8" style="position:absolute;visibility:visible;mso-wrap-style:square" from="12668,43529" to="12668,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703E46" w:rsidRPr="00703E46" w:rsidRDefault="00703E46" w:rsidP="00B840CE">
      <w:pPr>
        <w:spacing w:line="240" w:lineRule="auto"/>
        <w:rPr>
          <w:rFonts w:cs="Arial"/>
          <w:bCs/>
        </w:rPr>
      </w:pPr>
    </w:p>
    <w:p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135C6A0E" wp14:editId="5B5D5F7E">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99C9"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703E46" w:rsidP="009F1A55">
      <w:pPr>
        <w:numPr>
          <w:ilvl w:val="0"/>
          <w:numId w:val="7"/>
        </w:numPr>
        <w:spacing w:line="240" w:lineRule="auto"/>
        <w:ind w:firstLine="133"/>
        <w:rPr>
          <w:rFonts w:cs="Arial"/>
          <w:bCs/>
        </w:rPr>
      </w:pPr>
      <w:r w:rsidRPr="00703E46">
        <w:rPr>
          <w:rFonts w:cs="Arial"/>
          <w:bCs/>
        </w:rPr>
        <w:t>zorgteam</w:t>
      </w:r>
    </w:p>
    <w:p w:rsidR="00703E46" w:rsidRPr="00703E46" w:rsidRDefault="00703E46" w:rsidP="009F1A55">
      <w:pPr>
        <w:numPr>
          <w:ilvl w:val="0"/>
          <w:numId w:val="7"/>
        </w:numPr>
        <w:spacing w:line="240" w:lineRule="auto"/>
        <w:ind w:firstLine="133"/>
        <w:rPr>
          <w:rFonts w:cs="Arial"/>
          <w:bCs/>
        </w:rPr>
      </w:pPr>
      <w:r w:rsidRPr="00703E46">
        <w:rPr>
          <w:rFonts w:cs="Arial"/>
          <w:bCs/>
        </w:rPr>
        <w:t>zorgadviesteam (ZAT)</w:t>
      </w:r>
    </w:p>
    <w:p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28255EC2" wp14:editId="3CB1073A">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2AF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rsidR="00703E46" w:rsidRPr="00703E46" w:rsidRDefault="00703E46" w:rsidP="00B840CE">
      <w:pPr>
        <w:spacing w:line="240" w:lineRule="auto"/>
        <w:ind w:left="4367"/>
        <w:rPr>
          <w:rFonts w:cs="Arial"/>
          <w:bCs/>
        </w:rPr>
      </w:pPr>
    </w:p>
    <w:p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6E6F123C" wp14:editId="361B83A7">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03FB"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5896813F" wp14:editId="20E93717">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3949"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rsidR="00703E46" w:rsidRPr="00703E46" w:rsidRDefault="00703E46" w:rsidP="00B840CE">
      <w:pPr>
        <w:spacing w:line="240" w:lineRule="auto"/>
        <w:ind w:left="4727"/>
        <w:rPr>
          <w:rFonts w:cs="Arial"/>
          <w:bCs/>
        </w:rPr>
      </w:pPr>
    </w:p>
    <w:p w:rsidR="00703E46" w:rsidRPr="00703E46" w:rsidRDefault="00703E46" w:rsidP="00B840CE">
      <w:pPr>
        <w:spacing w:line="240" w:lineRule="auto"/>
        <w:ind w:left="4727"/>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6EB8025B" wp14:editId="243F57F1">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0D48"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2D1D8E32" wp14:editId="61E4DF3E">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B418"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 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4"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4"/>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703E46" w:rsidRDefault="00703E46" w:rsidP="00B840CE">
      <w:pPr>
        <w:keepNext/>
        <w:tabs>
          <w:tab w:val="left" w:pos="1260"/>
        </w:tabs>
        <w:outlineLvl w:val="1"/>
        <w:rPr>
          <w:rFonts w:cs="Arial"/>
          <w:iCs/>
          <w:sz w:val="24"/>
        </w:rPr>
      </w:pPr>
      <w:bookmarkStart w:id="5" w:name="_Toc317756431"/>
      <w:r w:rsidRPr="00703E46">
        <w:rPr>
          <w:rFonts w:cs="Arial"/>
          <w:iCs/>
          <w:sz w:val="24"/>
        </w:rPr>
        <w:t>Stap 1: In kaart brengen van signalen</w:t>
      </w:r>
      <w:bookmarkEnd w:id="5"/>
    </w:p>
    <w:p w:rsidR="00703E46" w:rsidRPr="00703E46" w:rsidRDefault="00703E46" w:rsidP="00B840CE">
      <w:pPr>
        <w:rPr>
          <w:rFonts w:cs="Arial"/>
          <w:b/>
          <w:sz w:val="22"/>
          <w:szCs w:val="20"/>
        </w:rPr>
      </w:pPr>
    </w:p>
    <w:p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Maak bij het signaleren van huiselijk geweld of kindermishandeling gebruik van het vroegsignaleringsinstrument van uw school of van de signaleringslijst Huiselijk geweld en kindermishandeling uit de bijbehorende handleiding.</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rsidR="00703E46" w:rsidRPr="00703E46" w:rsidRDefault="00703E46" w:rsidP="00B840CE">
      <w:pPr>
        <w:rPr>
          <w:rFonts w:cs="Arial"/>
          <w:bCs/>
          <w:iCs/>
          <w:szCs w:val="20"/>
        </w:rPr>
      </w:pPr>
    </w:p>
    <w:p w:rsidR="00703E46" w:rsidRPr="00703E46" w:rsidRDefault="00703E46" w:rsidP="00B840CE">
      <w:pPr>
        <w:rPr>
          <w:rFonts w:cs="Arial"/>
          <w:bCs/>
          <w:iCs/>
          <w:szCs w:val="20"/>
        </w:rPr>
      </w:pPr>
    </w:p>
    <w:p w:rsidR="00703E46" w:rsidRPr="00703E46" w:rsidRDefault="00703E46" w:rsidP="00B840CE">
      <w:pPr>
        <w:pageBreakBefore/>
        <w:tabs>
          <w:tab w:val="left" w:pos="1260"/>
        </w:tabs>
        <w:outlineLvl w:val="1"/>
        <w:rPr>
          <w:rFonts w:cs="Arial"/>
          <w:sz w:val="24"/>
          <w:szCs w:val="22"/>
        </w:rPr>
      </w:pPr>
      <w:bookmarkStart w:id="6" w:name="_Toc317756432"/>
      <w:r w:rsidRPr="00703E46">
        <w:rPr>
          <w:rFonts w:cs="Arial"/>
          <w:sz w:val="24"/>
          <w:szCs w:val="22"/>
        </w:rPr>
        <w:lastRenderedPageBreak/>
        <w:t>Stap 2: Collegiale consultatie en zo nodig raadplegen van het Advies- en Meldpunt Kindermishandeling.</w:t>
      </w:r>
      <w:bookmarkEnd w:id="6"/>
    </w:p>
    <w:p w:rsidR="00703E46" w:rsidRPr="00703E46" w:rsidRDefault="00703E46" w:rsidP="00B840CE">
      <w:pPr>
        <w:tabs>
          <w:tab w:val="left" w:pos="1260"/>
        </w:tabs>
        <w:spacing w:line="240" w:lineRule="auto"/>
        <w:rPr>
          <w:rFonts w:cs="Arial"/>
          <w:b/>
          <w:bCs/>
          <w:szCs w:val="22"/>
        </w:rPr>
      </w:pPr>
    </w:p>
    <w:p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Meer informatie over het Zorgadviesteam en het Advies- en Meldpunt Kindermishandeling vindt u in de bijbehorende handleiding.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
          <w:bCs/>
        </w:rPr>
      </w:pPr>
      <w:r w:rsidRPr="00703E46">
        <w:rPr>
          <w:rFonts w:cs="Arial"/>
          <w:b/>
          <w:bCs/>
        </w:rPr>
        <w:t>Noodsituaties</w:t>
      </w:r>
    </w:p>
    <w:p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703E46" w:rsidRPr="00703E46" w:rsidRDefault="00703E46"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7" w:name="_Toc317756433"/>
      <w:r w:rsidRPr="00703E46">
        <w:rPr>
          <w:rFonts w:cs="Arial"/>
          <w:sz w:val="24"/>
        </w:rPr>
        <w:lastRenderedPageBreak/>
        <w:t>Stap 3: Gesprek met de ouder</w:t>
      </w:r>
      <w:bookmarkEnd w:id="7"/>
    </w:p>
    <w:p w:rsidR="00703E46" w:rsidRPr="00703E46" w:rsidRDefault="00703E46" w:rsidP="00B840CE">
      <w:pPr>
        <w:tabs>
          <w:tab w:val="left" w:pos="1260"/>
        </w:tabs>
        <w:rPr>
          <w:rFonts w:cs="Arial"/>
          <w:bCs/>
          <w:sz w:val="22"/>
          <w:szCs w:val="20"/>
        </w:rPr>
      </w:pPr>
    </w:p>
    <w:p w:rsidR="00703E46" w:rsidRPr="00703E46" w:rsidRDefault="00703E46" w:rsidP="00B840CE">
      <w:pPr>
        <w:tabs>
          <w:tab w:val="left" w:pos="1260"/>
        </w:tabs>
        <w:rPr>
          <w:rFonts w:cs="Arial"/>
          <w:b/>
          <w:szCs w:val="20"/>
        </w:rPr>
      </w:pPr>
      <w:r w:rsidRPr="00703E46">
        <w:rPr>
          <w:rFonts w:cs="Arial"/>
          <w:b/>
          <w:szCs w:val="20"/>
        </w:rPr>
        <w:t>Bespreek de signalen met de ouder.</w:t>
      </w:r>
    </w:p>
    <w:p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rsidR="00703E46" w:rsidRPr="00703E46" w:rsidRDefault="00703E46" w:rsidP="00B840CE">
      <w:pPr>
        <w:tabs>
          <w:tab w:val="left" w:pos="1260"/>
        </w:tabs>
        <w:rPr>
          <w:rFonts w:cs="Arial"/>
          <w:bCs/>
          <w:i/>
          <w:iCs/>
          <w:szCs w:val="20"/>
        </w:rPr>
      </w:pP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rsidR="00703E46" w:rsidRPr="00703E46" w:rsidRDefault="00703E46" w:rsidP="009F1A55">
      <w:pPr>
        <w:numPr>
          <w:ilvl w:val="0"/>
          <w:numId w:val="6"/>
        </w:numPr>
        <w:rPr>
          <w:rFonts w:cs="Arial"/>
          <w:bCs/>
          <w:iCs/>
        </w:rPr>
      </w:pPr>
      <w:r w:rsidRPr="00703E46">
        <w:rPr>
          <w:rFonts w:cs="Arial"/>
          <w:bCs/>
          <w:iCs/>
        </w:rPr>
        <w:t>Nodig de ouder uit om een reactie hierop te geven.</w:t>
      </w:r>
    </w:p>
    <w:p w:rsidR="00703E46" w:rsidRPr="00703E46" w:rsidRDefault="00703E46" w:rsidP="009F1A55">
      <w:pPr>
        <w:numPr>
          <w:ilvl w:val="0"/>
          <w:numId w:val="6"/>
        </w:numPr>
        <w:rPr>
          <w:rFonts w:cs="Arial"/>
          <w:bCs/>
          <w:iCs/>
        </w:rPr>
      </w:pPr>
      <w:r w:rsidRPr="00703E46">
        <w:rPr>
          <w:rFonts w:cs="Arial"/>
          <w:bCs/>
          <w:iCs/>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rsidR="00703E46" w:rsidRPr="00703E46" w:rsidRDefault="00703E46" w:rsidP="00B840CE">
      <w:pPr>
        <w:tabs>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ing en vraag door over leerling</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p>
    <w:p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8" w:name="_Toc317756434"/>
      <w:r w:rsidRPr="00703E46">
        <w:rPr>
          <w:rFonts w:cs="Arial"/>
          <w:sz w:val="24"/>
          <w:szCs w:val="22"/>
        </w:rPr>
        <w:lastRenderedPageBreak/>
        <w:t>Stap 4: Weeg de aard en de ernst van het huiselijk geweld of de kindermishandeling</w:t>
      </w:r>
      <w:bookmarkEnd w:id="8"/>
    </w:p>
    <w:p w:rsidR="00703E46" w:rsidRPr="00703E46" w:rsidRDefault="00703E46" w:rsidP="007709C0">
      <w:pPr>
        <w:tabs>
          <w:tab w:val="left" w:pos="1260"/>
        </w:tabs>
        <w:rPr>
          <w:rFonts w:cs="Arial"/>
          <w:sz w:val="22"/>
          <w:szCs w:val="22"/>
        </w:rPr>
      </w:pPr>
    </w:p>
    <w:p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rsidR="00703E46" w:rsidRPr="00703E46" w:rsidRDefault="00703E46" w:rsidP="00B840CE">
      <w:pPr>
        <w:tabs>
          <w:tab w:val="left" w:pos="1260"/>
        </w:tabs>
        <w:rPr>
          <w:rFonts w:cs="Arial"/>
          <w:i/>
          <w:sz w:val="22"/>
          <w:szCs w:val="22"/>
        </w:rPr>
      </w:pPr>
    </w:p>
    <w:p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rsidR="00703E46" w:rsidRPr="00703E46" w:rsidRDefault="00703E46" w:rsidP="007709C0">
      <w:pPr>
        <w:tabs>
          <w:tab w:val="left" w:pos="1260"/>
        </w:tabs>
        <w:rPr>
          <w:rFonts w:cs="Arial"/>
          <w:bCs/>
          <w:i/>
          <w:iCs/>
          <w:sz w:val="22"/>
        </w:rPr>
      </w:pPr>
    </w:p>
    <w:p w:rsidR="00703E46" w:rsidRPr="00703E46" w:rsidRDefault="00703E46" w:rsidP="00B840CE">
      <w:pPr>
        <w:keepNext/>
        <w:tabs>
          <w:tab w:val="left" w:pos="1260"/>
        </w:tabs>
        <w:outlineLvl w:val="1"/>
        <w:rPr>
          <w:rFonts w:cs="Arial"/>
          <w:sz w:val="24"/>
        </w:rPr>
      </w:pPr>
      <w:r w:rsidRPr="00703E46">
        <w:rPr>
          <w:rFonts w:cs="Arial"/>
          <w:i/>
        </w:rPr>
        <w:br w:type="page"/>
      </w:r>
      <w:bookmarkStart w:id="9" w:name="_Toc317756435"/>
      <w:r w:rsidRPr="00703E46">
        <w:rPr>
          <w:rFonts w:cs="Arial"/>
          <w:sz w:val="24"/>
        </w:rPr>
        <w:lastRenderedPageBreak/>
        <w:t>Stap 5: Beslissen: zelf hulp organiseren of melden</w:t>
      </w:r>
      <w:bookmarkEnd w:id="9"/>
    </w:p>
    <w:p w:rsidR="00703E46" w:rsidRPr="00703E46" w:rsidRDefault="00703E46" w:rsidP="00B840CE">
      <w:pPr>
        <w:tabs>
          <w:tab w:val="left" w:pos="1260"/>
        </w:tabs>
        <w:rPr>
          <w:rFonts w:cs="Arial"/>
          <w:i/>
          <w:sz w:val="22"/>
          <w:szCs w:val="22"/>
        </w:rPr>
      </w:pPr>
      <w:r w:rsidRPr="00703E46">
        <w:rPr>
          <w:rFonts w:cs="Arial"/>
          <w:i/>
          <w:sz w:val="22"/>
          <w:szCs w:val="22"/>
        </w:rPr>
        <w:t xml:space="preserve"> </w:t>
      </w:r>
    </w:p>
    <w:p w:rsidR="00703E46" w:rsidRPr="00703E46" w:rsidRDefault="00703E46" w:rsidP="00B840CE">
      <w:pPr>
        <w:keepNext/>
        <w:tabs>
          <w:tab w:val="left" w:pos="1260"/>
        </w:tabs>
        <w:outlineLvl w:val="2"/>
        <w:rPr>
          <w:rFonts w:cs="Arial"/>
          <w:b/>
          <w:bCs/>
          <w:sz w:val="22"/>
          <w:szCs w:val="22"/>
        </w:rPr>
      </w:pPr>
      <w:bookmarkStart w:id="10" w:name="_Toc317756436"/>
      <w:r w:rsidRPr="00703E46">
        <w:rPr>
          <w:rFonts w:cs="Arial"/>
          <w:b/>
          <w:bCs/>
          <w:sz w:val="22"/>
          <w:szCs w:val="22"/>
        </w:rPr>
        <w:t>Stap 5a: Hulp organiseren en effecten volgen</w:t>
      </w:r>
      <w:bookmarkEnd w:id="10"/>
    </w:p>
    <w:p w:rsidR="00703E46" w:rsidRPr="00703E46" w:rsidRDefault="00703E46" w:rsidP="00B840CE">
      <w:pPr>
        <w:tabs>
          <w:tab w:val="left" w:pos="1260"/>
        </w:tabs>
        <w:rPr>
          <w:rFonts w:cs="Arial"/>
          <w:sz w:val="22"/>
          <w:szCs w:val="22"/>
        </w:rPr>
      </w:pPr>
    </w:p>
    <w:p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703E46" w:rsidRPr="00703E46" w:rsidRDefault="00703E46" w:rsidP="00B840CE">
      <w:pPr>
        <w:tabs>
          <w:tab w:val="left" w:pos="1260"/>
          <w:tab w:val="left" w:pos="2700"/>
        </w:tabs>
        <w:rPr>
          <w:rFonts w:cs="Arial"/>
          <w:bCs/>
        </w:rPr>
      </w:pPr>
      <w:r w:rsidRPr="00703E46">
        <w:rPr>
          <w:rFonts w:cs="Arial"/>
          <w:szCs w:val="20"/>
        </w:rPr>
        <w:t>Als de school gebruik heeft gemaakt van het zorgadviesteam, kan het zorgadviesteam verdere actie coördineren. Het zorgadviesteam bespreekt de h</w:t>
      </w:r>
      <w:r w:rsidRPr="00703E46">
        <w:rPr>
          <w:rFonts w:cs="Arial"/>
          <w:bCs/>
        </w:rPr>
        <w:t>ulpvraag van school en ouders, beoordeelt de hulpvraag, stelt een aanpak vast, geeft handelingsadviezen voor de leerkracht en adviseert over verdere hulp.</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703E46" w:rsidRPr="00703E46" w:rsidRDefault="00703E46" w:rsidP="00B840CE">
      <w:pPr>
        <w:tabs>
          <w:tab w:val="left" w:pos="1260"/>
          <w:tab w:val="left" w:pos="2700"/>
        </w:tabs>
        <w:rPr>
          <w:rFonts w:cs="Arial"/>
          <w:bCs/>
        </w:rPr>
      </w:pPr>
      <w:r w:rsidRPr="00703E46">
        <w:rPr>
          <w:rFonts w:cs="Arial"/>
          <w:bCs/>
        </w:rPr>
        <w:t>Indien u voor een van voorgaande stappen ondersteuning nodig heeft, vraag deze aan bij het zorgadviesteam.</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1" w:name="_Toc317756437"/>
      <w:r w:rsidRPr="00703E46">
        <w:rPr>
          <w:rFonts w:cs="Arial"/>
          <w:b/>
          <w:bCs/>
          <w:sz w:val="22"/>
          <w:szCs w:val="22"/>
        </w:rPr>
        <w:lastRenderedPageBreak/>
        <w:t>Stap 5b: Melden en bespreken met de ouder</w:t>
      </w:r>
      <w:bookmarkEnd w:id="11"/>
    </w:p>
    <w:p w:rsidR="00703E46" w:rsidRPr="00703E46" w:rsidRDefault="00703E46" w:rsidP="00B840CE">
      <w:pPr>
        <w:tabs>
          <w:tab w:val="left" w:pos="0"/>
          <w:tab w:val="left" w:pos="3420"/>
        </w:tabs>
        <w:ind w:left="1260"/>
        <w:rPr>
          <w:rFonts w:cs="Arial"/>
          <w:sz w:val="22"/>
          <w:szCs w:val="22"/>
        </w:rPr>
      </w:pPr>
    </w:p>
    <w:p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rsidR="00703E46" w:rsidRPr="00703E46" w:rsidRDefault="00703E46" w:rsidP="00B840CE">
      <w:pPr>
        <w:tabs>
          <w:tab w:val="left" w:pos="1260"/>
        </w:tabs>
        <w:rPr>
          <w:rFonts w:cs="Arial"/>
          <w:bCs/>
          <w:i/>
          <w:iCs/>
        </w:rPr>
      </w:pPr>
    </w:p>
    <w:p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703E46" w:rsidRDefault="00703E46" w:rsidP="00B840CE">
      <w:pPr>
        <w:tabs>
          <w:tab w:val="left" w:pos="1260"/>
        </w:tabs>
        <w:rPr>
          <w:rFonts w:cs="Arial"/>
          <w:bCs/>
          <w:iCs/>
        </w:rPr>
      </w:pPr>
    </w:p>
    <w:p w:rsidR="00703E46" w:rsidRPr="00703E46" w:rsidRDefault="00703E46" w:rsidP="00B840CE">
      <w:pPr>
        <w:keepNext/>
        <w:outlineLvl w:val="0"/>
        <w:rPr>
          <w:rFonts w:cs="Arial"/>
          <w:bCs/>
          <w:sz w:val="28"/>
        </w:rPr>
      </w:pPr>
      <w:r w:rsidRPr="00703E46">
        <w:rPr>
          <w:rFonts w:cs="Arial"/>
          <w:b/>
          <w:i/>
          <w:iCs/>
        </w:rPr>
        <w:br w:type="page"/>
      </w:r>
      <w:bookmarkStart w:id="12" w:name="_Toc253065161"/>
      <w:bookmarkStart w:id="13" w:name="_Toc317756438"/>
      <w:r w:rsidRPr="00703E46">
        <w:rPr>
          <w:rFonts w:cs="Arial"/>
          <w:bCs/>
          <w:sz w:val="28"/>
        </w:rPr>
        <w:lastRenderedPageBreak/>
        <w:t>II</w:t>
      </w:r>
      <w:r w:rsidRPr="00703E46">
        <w:rPr>
          <w:rFonts w:cs="Arial"/>
          <w:b/>
          <w:bCs/>
          <w:sz w:val="28"/>
        </w:rPr>
        <w:tab/>
      </w:r>
      <w:r w:rsidRPr="00703E46">
        <w:rPr>
          <w:rFonts w:cs="Arial"/>
          <w:bCs/>
          <w:sz w:val="28"/>
        </w:rPr>
        <w:t>Verantwoordelijkheden van [naam basisschool] in het scheppen van randvoorwaarden voor een veilig werk- en meldklimaat</w:t>
      </w:r>
      <w:bookmarkEnd w:id="12"/>
      <w:bookmarkEnd w:id="13"/>
      <w:r w:rsidRPr="00703E46">
        <w:rPr>
          <w:rFonts w:cs="Arial"/>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Pr="00703E46">
        <w:rPr>
          <w:rFonts w:cs="Arial"/>
          <w:bCs/>
          <w:i/>
        </w:rPr>
        <w:t>[naam basisschool]</w:t>
      </w:r>
      <w:r w:rsidRPr="00703E46">
        <w:rPr>
          <w:rFonts w:cs="Arial"/>
          <w:bCs/>
        </w:rPr>
        <w:t xml:space="preserve"> er zorg voor dat: </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
          <w:bCs/>
        </w:rPr>
      </w:pPr>
      <w:r w:rsidRPr="00703E46">
        <w:rPr>
          <w:rFonts w:cs="Arial"/>
          <w:b/>
          <w:bCs/>
        </w:rPr>
        <w:t>directie, bestuur en/of leidinggevenden: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een aandachtsfunctionaris huiselijk geweld en kindermishandeling (mogelijk de intern begeleider) aanstellen;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zijn medewerkers zal ondersteunen als zij door ouders in of buiten rechte worden aangesproken op de wijze waarop zij de meldcode toepassen;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rsidR="00703E46" w:rsidRPr="00703E46" w:rsidRDefault="00703E46" w:rsidP="00B840CE">
      <w:pPr>
        <w:tabs>
          <w:tab w:val="left" w:pos="1260"/>
        </w:tabs>
        <w:rPr>
          <w:rFonts w:cs="Arial"/>
          <w:bCs/>
          <w:iCs/>
          <w:szCs w:val="22"/>
        </w:rPr>
      </w:pPr>
    </w:p>
    <w:p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rsidR="00703E46" w:rsidRPr="00703E46" w:rsidRDefault="00703E46" w:rsidP="009F1A55">
      <w:pPr>
        <w:numPr>
          <w:ilvl w:val="0"/>
          <w:numId w:val="19"/>
        </w:numPr>
        <w:ind w:hanging="218"/>
        <w:rPr>
          <w:rFonts w:cs="Arial"/>
          <w:bCs/>
        </w:rPr>
      </w:pPr>
      <w:r w:rsidRPr="00703E46">
        <w:rPr>
          <w:rFonts w:cs="Arial"/>
          <w:bCs/>
        </w:rPr>
        <w:t>als aandachtsfunctionaris huiselijk geweld en kindermishandeling is aangesteld;</w:t>
      </w:r>
    </w:p>
    <w:p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rsidR="00703E46" w:rsidRPr="00703E46" w:rsidRDefault="00703E46" w:rsidP="009F1A55">
      <w:pPr>
        <w:numPr>
          <w:ilvl w:val="0"/>
          <w:numId w:val="19"/>
        </w:numPr>
        <w:ind w:hanging="218"/>
        <w:rPr>
          <w:rFonts w:cs="Arial"/>
          <w:bCs/>
        </w:rPr>
      </w:pPr>
      <w:r w:rsidRPr="00703E46">
        <w:rPr>
          <w:rFonts w:cs="Arial"/>
          <w:bCs/>
        </w:rPr>
        <w:t>deelneemt aan het zorgadviesteam;</w:t>
      </w:r>
    </w:p>
    <w:p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rsidR="00703E46" w:rsidRPr="00703E46" w:rsidRDefault="00703E46" w:rsidP="00B840CE">
      <w:pPr>
        <w:rPr>
          <w:rFonts w:cs="Arial"/>
          <w:b/>
          <w:bCs/>
        </w:rPr>
      </w:pPr>
      <w:r w:rsidRPr="00703E46">
        <w:rPr>
          <w:rFonts w:cs="Arial"/>
          <w:b/>
          <w:bCs/>
        </w:rPr>
        <w:t>leerkracht, vakleerkracht en/of remedial teacher:</w:t>
      </w:r>
    </w:p>
    <w:p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rsidR="00703E46" w:rsidRPr="00703E46" w:rsidRDefault="00703E46" w:rsidP="00B840CE">
      <w:pPr>
        <w:jc w:val="both"/>
        <w:rPr>
          <w:rFonts w:cs="Arial"/>
          <w:bCs/>
        </w:rPr>
      </w:pPr>
    </w:p>
    <w:p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rsidR="00703E46" w:rsidRPr="00703E46" w:rsidRDefault="00703E46" w:rsidP="00B840CE">
      <w:pPr>
        <w:jc w:val="both"/>
        <w:rPr>
          <w:rFonts w:cs="Arial"/>
          <w:bCs/>
        </w:rPr>
      </w:pPr>
    </w:p>
    <w:p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rsidR="00703E46" w:rsidRPr="00703E46" w:rsidRDefault="00703E46" w:rsidP="00B840CE">
      <w:pPr>
        <w:keepNext/>
        <w:outlineLvl w:val="0"/>
        <w:rPr>
          <w:rFonts w:cs="Arial"/>
          <w:bCs/>
          <w:sz w:val="28"/>
        </w:rPr>
      </w:pPr>
      <w:r w:rsidRPr="00703E46">
        <w:rPr>
          <w:rFonts w:cs="Arial"/>
          <w:b/>
        </w:rPr>
        <w:br w:type="page"/>
      </w:r>
      <w:bookmarkStart w:id="14" w:name="_Toc317756439"/>
      <w:r w:rsidRPr="00703E46">
        <w:rPr>
          <w:rFonts w:cs="Arial"/>
          <w:bCs/>
          <w:sz w:val="28"/>
        </w:rPr>
        <w:lastRenderedPageBreak/>
        <w:t>III</w:t>
      </w:r>
      <w:r w:rsidRPr="00703E46">
        <w:rPr>
          <w:rFonts w:cs="Arial"/>
          <w:bCs/>
          <w:sz w:val="28"/>
        </w:rPr>
        <w:tab/>
        <w:t>Sociale kaart van [naam basisschool]</w:t>
      </w:r>
      <w:bookmarkEnd w:id="14"/>
      <w:r w:rsidRPr="00703E46">
        <w:rPr>
          <w:rFonts w:cs="Arial"/>
          <w:bCs/>
          <w:sz w:val="28"/>
        </w:rPr>
        <w:t xml:space="preserve"> </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Deze sociale kaart invullen met de organisatiespecifieke samenwerkingspartners. Indien mogelijk ook een contactpersoon invullen.</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GGZ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br w:type="page"/>
      </w:r>
      <w:r w:rsidRPr="00703E46">
        <w:rPr>
          <w:rFonts w:cs="Arial"/>
          <w:b/>
          <w:snapToGrid w:val="0"/>
          <w:szCs w:val="20"/>
        </w:rPr>
        <w:lastRenderedPageBreak/>
        <w:t>Organisatie</w:t>
      </w:r>
      <w:r w:rsidRPr="00703E46">
        <w:rPr>
          <w:rFonts w:cs="Arial"/>
          <w:b/>
          <w:snapToGrid w:val="0"/>
          <w:szCs w:val="20"/>
        </w:rPr>
        <w:tab/>
        <w:t>: Politie (ook sociale jeugd- zedenzaken)</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Zorgadviesteam</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keepNext/>
        <w:outlineLvl w:val="0"/>
        <w:rPr>
          <w:rFonts w:cs="Arial"/>
          <w:b/>
        </w:rPr>
      </w:pPr>
    </w:p>
    <w:p w:rsidR="00C711E7" w:rsidRPr="00703E46" w:rsidRDefault="00C711E7" w:rsidP="00B840CE">
      <w:pPr>
        <w:rPr>
          <w:rFonts w:cs="Arial"/>
        </w:rPr>
      </w:pPr>
    </w:p>
    <w:sectPr w:rsidR="00C711E7" w:rsidRPr="00703E46" w:rsidSect="00F372E2">
      <w:headerReference w:type="even" r:id="rId9"/>
      <w:footerReference w:type="even" r:id="rId10"/>
      <w:footerReference w:type="default" r:id="rId11"/>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D2" w:rsidRDefault="005116D2">
      <w:r>
        <w:separator/>
      </w:r>
    </w:p>
    <w:p w:rsidR="005116D2" w:rsidRDefault="005116D2"/>
  </w:endnote>
  <w:endnote w:type="continuationSeparator" w:id="0">
    <w:p w:rsidR="005116D2" w:rsidRDefault="005116D2">
      <w:r>
        <w:continuationSeparator/>
      </w:r>
    </w:p>
    <w:p w:rsidR="005116D2" w:rsidRDefault="00511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C0" w:rsidRDefault="007709C0"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7709C0" w:rsidRDefault="007709C0" w:rsidP="005F5D25">
    <w:pPr>
      <w:pStyle w:val="Voettekst"/>
    </w:pPr>
  </w:p>
  <w:p w:rsidR="007709C0" w:rsidRDefault="007709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C0" w:rsidRDefault="007709C0" w:rsidP="009A1C15">
    <w:pPr>
      <w:pStyle w:val="Lijn"/>
    </w:pPr>
  </w:p>
  <w:p w:rsidR="007709C0" w:rsidRPr="009A1C15" w:rsidRDefault="007709C0"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4A2D80">
      <w:rPr>
        <w:rStyle w:val="Paginanummer"/>
        <w:noProof/>
      </w:rPr>
      <w:t>2</w:t>
    </w:r>
    <w:r w:rsidRPr="009A1C15">
      <w:rPr>
        <w:rStyle w:val="Paginanummer"/>
      </w:rPr>
      <w:fldChar w:fldCharType="end"/>
    </w:r>
  </w:p>
  <w:p w:rsidR="007709C0" w:rsidRPr="00703E46" w:rsidRDefault="007709C0"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D2" w:rsidRDefault="005116D2">
      <w:r>
        <w:separator/>
      </w:r>
    </w:p>
    <w:p w:rsidR="005116D2" w:rsidRDefault="005116D2"/>
  </w:footnote>
  <w:footnote w:type="continuationSeparator" w:id="0">
    <w:p w:rsidR="005116D2" w:rsidRDefault="005116D2">
      <w:r>
        <w:continuationSeparator/>
      </w:r>
    </w:p>
    <w:p w:rsidR="005116D2" w:rsidRDefault="00511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C0" w:rsidRDefault="007709C0"/>
  <w:p w:rsidR="007709C0" w:rsidRDefault="00770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46"/>
    <w:rsid w:val="00013EC5"/>
    <w:rsid w:val="0003359B"/>
    <w:rsid w:val="00074AA8"/>
    <w:rsid w:val="000B1115"/>
    <w:rsid w:val="00104685"/>
    <w:rsid w:val="00107FE6"/>
    <w:rsid w:val="00134A72"/>
    <w:rsid w:val="001E245B"/>
    <w:rsid w:val="002A0C07"/>
    <w:rsid w:val="002C7C68"/>
    <w:rsid w:val="003259B1"/>
    <w:rsid w:val="003349B0"/>
    <w:rsid w:val="00393457"/>
    <w:rsid w:val="003C50A4"/>
    <w:rsid w:val="004A2D80"/>
    <w:rsid w:val="005116D2"/>
    <w:rsid w:val="00513017"/>
    <w:rsid w:val="00533610"/>
    <w:rsid w:val="005A4FDB"/>
    <w:rsid w:val="005F5D25"/>
    <w:rsid w:val="006140F8"/>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5A19"/>
    <w:rsid w:val="008465A6"/>
    <w:rsid w:val="008615C7"/>
    <w:rsid w:val="008926C7"/>
    <w:rsid w:val="008B0454"/>
    <w:rsid w:val="008F099C"/>
    <w:rsid w:val="008F5CB2"/>
    <w:rsid w:val="00942502"/>
    <w:rsid w:val="009A1C15"/>
    <w:rsid w:val="009B6AD0"/>
    <w:rsid w:val="009F1A55"/>
    <w:rsid w:val="00A748B9"/>
    <w:rsid w:val="00B568C1"/>
    <w:rsid w:val="00B840CE"/>
    <w:rsid w:val="00B87A27"/>
    <w:rsid w:val="00BF492C"/>
    <w:rsid w:val="00C229DC"/>
    <w:rsid w:val="00C336BD"/>
    <w:rsid w:val="00C5263A"/>
    <w:rsid w:val="00C711E7"/>
    <w:rsid w:val="00CD4A29"/>
    <w:rsid w:val="00D36E10"/>
    <w:rsid w:val="00D47352"/>
    <w:rsid w:val="00D55162"/>
    <w:rsid w:val="00D93713"/>
    <w:rsid w:val="00E34AC0"/>
    <w:rsid w:val="00E660F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1BE45-6998-42AB-818C-5E36034C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E1F6-EFD1-4EA0-9474-F0F313F3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0</TotalTime>
  <Pages>18</Pages>
  <Words>3852</Words>
  <Characters>21186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Ed Booms</cp:lastModifiedBy>
  <cp:revision>2</cp:revision>
  <cp:lastPrinted>2012-03-13T09:25:00Z</cp:lastPrinted>
  <dcterms:created xsi:type="dcterms:W3CDTF">2019-01-13T19:42:00Z</dcterms:created>
  <dcterms:modified xsi:type="dcterms:W3CDTF">2019-01-13T19:42:00Z</dcterms:modified>
</cp:coreProperties>
</file>