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E1" w:rsidRDefault="00F87DE1" w:rsidP="000D409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3364926</wp:posOffset>
            </wp:positionH>
            <wp:positionV relativeFrom="paragraph">
              <wp:posOffset>-304376</wp:posOffset>
            </wp:positionV>
            <wp:extent cx="1828800" cy="58293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7E3" w:rsidRPr="00F87DE1" w:rsidRDefault="00114FB8" w:rsidP="000D4099">
      <w:pPr>
        <w:spacing w:after="0"/>
        <w:rPr>
          <w:b/>
          <w:sz w:val="24"/>
          <w:szCs w:val="24"/>
        </w:rPr>
      </w:pPr>
      <w:r w:rsidRPr="00F87DE1">
        <w:rPr>
          <w:b/>
          <w:sz w:val="24"/>
          <w:szCs w:val="24"/>
        </w:rPr>
        <w:t xml:space="preserve">Antipestprotocol </w:t>
      </w:r>
      <w:proofErr w:type="spellStart"/>
      <w:r w:rsidRPr="00F87DE1">
        <w:rPr>
          <w:b/>
          <w:sz w:val="24"/>
          <w:szCs w:val="24"/>
        </w:rPr>
        <w:t>sbs</w:t>
      </w:r>
      <w:proofErr w:type="spellEnd"/>
      <w:r w:rsidRPr="00F87DE1">
        <w:rPr>
          <w:b/>
          <w:sz w:val="24"/>
          <w:szCs w:val="24"/>
        </w:rPr>
        <w:t xml:space="preserve"> nieuwHessen</w:t>
      </w:r>
    </w:p>
    <w:p w:rsidR="000D4099" w:rsidRPr="00F87DE1" w:rsidRDefault="0022257F" w:rsidP="000D4099">
      <w:pPr>
        <w:spacing w:after="0"/>
        <w:rPr>
          <w:sz w:val="16"/>
          <w:szCs w:val="16"/>
        </w:rPr>
      </w:pPr>
      <w:r>
        <w:rPr>
          <w:sz w:val="16"/>
          <w:szCs w:val="16"/>
        </w:rPr>
        <w:t>d.d.</w:t>
      </w:r>
      <w:bookmarkStart w:id="0" w:name="_GoBack"/>
      <w:bookmarkEnd w:id="0"/>
      <w:r>
        <w:rPr>
          <w:sz w:val="16"/>
          <w:szCs w:val="16"/>
        </w:rPr>
        <w:t xml:space="preserve"> 14-06-2016. </w:t>
      </w:r>
    </w:p>
    <w:p w:rsidR="000D4099" w:rsidRPr="00F87DE1" w:rsidRDefault="000D4099" w:rsidP="000D4099">
      <w:pPr>
        <w:spacing w:after="0"/>
        <w:rPr>
          <w:sz w:val="24"/>
          <w:szCs w:val="24"/>
        </w:rPr>
      </w:pPr>
    </w:p>
    <w:p w:rsidR="00F87DE1" w:rsidRDefault="007C6B74" w:rsidP="000D4099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 xml:space="preserve">Een </w:t>
      </w:r>
      <w:r w:rsidR="00F87DE1">
        <w:rPr>
          <w:sz w:val="24"/>
          <w:szCs w:val="24"/>
        </w:rPr>
        <w:t>veilige omgeving voor leerlingen</w:t>
      </w:r>
      <w:r w:rsidRPr="00F87DE1">
        <w:rPr>
          <w:sz w:val="24"/>
          <w:szCs w:val="24"/>
        </w:rPr>
        <w:t xml:space="preserve"> en onderwijspersoneel</w:t>
      </w:r>
      <w:r w:rsidR="00F87DE1">
        <w:rPr>
          <w:sz w:val="24"/>
          <w:szCs w:val="24"/>
        </w:rPr>
        <w:t xml:space="preserve"> </w:t>
      </w:r>
      <w:r w:rsidRPr="00F87DE1">
        <w:rPr>
          <w:sz w:val="24"/>
          <w:szCs w:val="24"/>
        </w:rPr>
        <w:t xml:space="preserve"> houdt in dat er een prettige sfeer op school is. </w:t>
      </w:r>
    </w:p>
    <w:p w:rsidR="007C6B74" w:rsidRPr="00F87DE1" w:rsidRDefault="007C6B74" w:rsidP="000D4099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 xml:space="preserve">Incidenten zoals ongepast gedrag, intimidatie, diefstal en agressie worden voorkomen. </w:t>
      </w:r>
    </w:p>
    <w:p w:rsidR="007C6B74" w:rsidRPr="00F87DE1" w:rsidRDefault="007C6B74" w:rsidP="007C6B74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 xml:space="preserve">Dat kan door preventief te werken aan een goed pedagogisch klimaat en op tijd </w:t>
      </w:r>
      <w:r w:rsidR="00802F6A" w:rsidRPr="00F87DE1">
        <w:rPr>
          <w:sz w:val="24"/>
          <w:szCs w:val="24"/>
        </w:rPr>
        <w:t>pestgedrag</w:t>
      </w:r>
    </w:p>
    <w:p w:rsidR="00802F6A" w:rsidRPr="00F87DE1" w:rsidRDefault="007C6B74" w:rsidP="000D4099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te signaleren en hier gericht tegen op te</w:t>
      </w:r>
      <w:r w:rsidR="00802F6A" w:rsidRPr="00F87DE1">
        <w:rPr>
          <w:sz w:val="24"/>
          <w:szCs w:val="24"/>
        </w:rPr>
        <w:t xml:space="preserve"> treden. </w:t>
      </w:r>
    </w:p>
    <w:p w:rsidR="00114FB8" w:rsidRPr="00F87DE1" w:rsidRDefault="00DC4327" w:rsidP="000D4099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Het antipestprotocol heeft een directe relatie met k</w:t>
      </w:r>
      <w:r w:rsidR="00114FB8" w:rsidRPr="00F87DE1">
        <w:rPr>
          <w:sz w:val="24"/>
          <w:szCs w:val="24"/>
        </w:rPr>
        <w:t xml:space="preserve">erndoel 37 (dat valt onder de kerndoelen 36, 37,  38,  39, 47, 51 en 53: oriëntatie op jezelf en de wereld) </w:t>
      </w:r>
      <w:r w:rsidRPr="00F87DE1">
        <w:rPr>
          <w:sz w:val="24"/>
          <w:szCs w:val="24"/>
        </w:rPr>
        <w:t xml:space="preserve">en </w:t>
      </w:r>
      <w:r w:rsidR="00114FB8" w:rsidRPr="00F87DE1">
        <w:rPr>
          <w:sz w:val="24"/>
          <w:szCs w:val="24"/>
        </w:rPr>
        <w:t>omvat de volgende omschrijving:</w:t>
      </w:r>
    </w:p>
    <w:p w:rsidR="00CD3C81" w:rsidRPr="00F87DE1" w:rsidRDefault="00DC4327" w:rsidP="000D4099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“</w:t>
      </w:r>
      <w:r w:rsidR="00114FB8" w:rsidRPr="00F87DE1">
        <w:rPr>
          <w:sz w:val="24"/>
          <w:szCs w:val="24"/>
        </w:rPr>
        <w:t>De leerlingen leren zich te gedragen vanuit respect voor algeme</w:t>
      </w:r>
      <w:r w:rsidRPr="00F87DE1">
        <w:rPr>
          <w:sz w:val="24"/>
          <w:szCs w:val="24"/>
        </w:rPr>
        <w:t>en aanvaarde waarden en normen”.</w:t>
      </w:r>
    </w:p>
    <w:p w:rsidR="00802F6A" w:rsidRPr="00F87DE1" w:rsidRDefault="00802F6A" w:rsidP="000D4099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 xml:space="preserve">Veel bestaande protocollen </w:t>
      </w:r>
      <w:r w:rsidR="00F87DE1">
        <w:rPr>
          <w:sz w:val="24"/>
          <w:szCs w:val="24"/>
        </w:rPr>
        <w:t xml:space="preserve">op school </w:t>
      </w:r>
      <w:r w:rsidRPr="00F87DE1">
        <w:rPr>
          <w:sz w:val="24"/>
          <w:szCs w:val="24"/>
        </w:rPr>
        <w:t>dragen al bij aan het creëren van deze veilige omgeving:</w:t>
      </w:r>
    </w:p>
    <w:p w:rsidR="00802F6A" w:rsidRPr="00F87DE1" w:rsidRDefault="00802F6A" w:rsidP="00802F6A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Protocol sociaal veiligheidsbeleid</w:t>
      </w:r>
    </w:p>
    <w:p w:rsidR="00802F6A" w:rsidRPr="00F87DE1" w:rsidRDefault="00802F6A" w:rsidP="00802F6A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Protocol Taakspel</w:t>
      </w:r>
    </w:p>
    <w:p w:rsidR="00802F6A" w:rsidRPr="00F87DE1" w:rsidRDefault="00802F6A" w:rsidP="00802F6A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Protocol PAD.</w:t>
      </w:r>
    </w:p>
    <w:p w:rsidR="00750CD8" w:rsidRPr="00F87DE1" w:rsidRDefault="00802F6A" w:rsidP="00750CD8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Protocol pedagogisch handelen.</w:t>
      </w:r>
    </w:p>
    <w:p w:rsidR="001A01B7" w:rsidRPr="00F87DE1" w:rsidRDefault="001A01B7" w:rsidP="001A01B7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 xml:space="preserve">Het voorbeeldgedrag van de leerkracht kan hier nog aan </w:t>
      </w:r>
      <w:r w:rsidR="00F87DE1" w:rsidRPr="00F87DE1">
        <w:rPr>
          <w:sz w:val="24"/>
          <w:szCs w:val="24"/>
        </w:rPr>
        <w:t xml:space="preserve">worden </w:t>
      </w:r>
      <w:r w:rsidRPr="00F87DE1">
        <w:rPr>
          <w:sz w:val="24"/>
          <w:szCs w:val="24"/>
        </w:rPr>
        <w:t>toegevoegd.</w:t>
      </w:r>
    </w:p>
    <w:p w:rsidR="00147C86" w:rsidRPr="00F87DE1" w:rsidRDefault="00750CD8" w:rsidP="00750CD8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Er is sprake van een duidelijke wisselwerking tussen de sociaal-emotionele ontwikkeling van een kind  en de ontwikkeling op andere terreinen. Problemen op het sociaal-emotioneel vlak</w:t>
      </w:r>
      <w:r w:rsidR="00891C79" w:rsidRPr="00F87DE1">
        <w:rPr>
          <w:sz w:val="24"/>
          <w:szCs w:val="24"/>
        </w:rPr>
        <w:t xml:space="preserve"> kunnen het onderwijsleerproces negatief beïnvloeden. En andersom is het mogelijk dat leerproblemen een storende invloed hebben op de sociaal-emotionele ontwikkeling van een leerling.</w:t>
      </w:r>
    </w:p>
    <w:p w:rsidR="00802F6A" w:rsidRPr="00F87DE1" w:rsidRDefault="00EA0B84" w:rsidP="00802F6A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aanbod</w:t>
      </w:r>
      <w:r w:rsidR="00802F6A" w:rsidRPr="00F87DE1">
        <w:rPr>
          <w:sz w:val="24"/>
          <w:szCs w:val="24"/>
        </w:rPr>
        <w:t xml:space="preserve"> van de sociaal-emotionele ontwikkeling </w:t>
      </w:r>
      <w:r w:rsidR="00750CD8" w:rsidRPr="00F87DE1">
        <w:rPr>
          <w:sz w:val="24"/>
          <w:szCs w:val="24"/>
        </w:rPr>
        <w:t xml:space="preserve">van de leerlingen </w:t>
      </w:r>
      <w:r>
        <w:rPr>
          <w:sz w:val="24"/>
          <w:szCs w:val="24"/>
        </w:rPr>
        <w:t xml:space="preserve">wordt beschreven in het </w:t>
      </w:r>
      <w:r w:rsidR="00802F6A" w:rsidRPr="00F87DE1">
        <w:rPr>
          <w:sz w:val="24"/>
          <w:szCs w:val="24"/>
        </w:rPr>
        <w:t>Groepsplan Gedrag.</w:t>
      </w:r>
    </w:p>
    <w:p w:rsidR="00802F6A" w:rsidRPr="00F87DE1" w:rsidRDefault="00802F6A" w:rsidP="00802F6A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De leerkrachten brengen in beeld welk aanbod</w:t>
      </w:r>
      <w:r w:rsidR="00750CD8" w:rsidRPr="00F87DE1">
        <w:rPr>
          <w:sz w:val="24"/>
          <w:szCs w:val="24"/>
        </w:rPr>
        <w:t xml:space="preserve"> op</w:t>
      </w:r>
      <w:r w:rsidRPr="00F87DE1">
        <w:rPr>
          <w:sz w:val="24"/>
          <w:szCs w:val="24"/>
        </w:rPr>
        <w:t xml:space="preserve"> </w:t>
      </w:r>
      <w:r w:rsidR="00EA0B84">
        <w:rPr>
          <w:sz w:val="24"/>
          <w:szCs w:val="24"/>
        </w:rPr>
        <w:t xml:space="preserve">de </w:t>
      </w:r>
      <w:r w:rsidRPr="00F87DE1">
        <w:rPr>
          <w:sz w:val="24"/>
          <w:szCs w:val="24"/>
        </w:rPr>
        <w:t xml:space="preserve">drie </w:t>
      </w:r>
      <w:r w:rsidR="00750CD8" w:rsidRPr="00F87DE1">
        <w:rPr>
          <w:sz w:val="24"/>
          <w:szCs w:val="24"/>
        </w:rPr>
        <w:t>preventie-</w:t>
      </w:r>
      <w:r w:rsidRPr="00F87DE1">
        <w:rPr>
          <w:sz w:val="24"/>
          <w:szCs w:val="24"/>
        </w:rPr>
        <w:t>niveaus de groep</w:t>
      </w:r>
      <w:r w:rsidR="00FB5104">
        <w:rPr>
          <w:sz w:val="24"/>
          <w:szCs w:val="24"/>
        </w:rPr>
        <w:t xml:space="preserve"> en de afzonderlijke leerlingen nodig hebben</w:t>
      </w:r>
      <w:r w:rsidRPr="00F87DE1">
        <w:rPr>
          <w:sz w:val="24"/>
          <w:szCs w:val="24"/>
        </w:rPr>
        <w:t xml:space="preserve"> en welke ondersteuningsvragen de leerkracht zelf heeft.</w:t>
      </w:r>
      <w:r w:rsidR="00B742E2">
        <w:rPr>
          <w:sz w:val="24"/>
          <w:szCs w:val="24"/>
        </w:rPr>
        <w:t xml:space="preserve"> Indien nodig houdt de leerkracht een </w:t>
      </w:r>
      <w:proofErr w:type="spellStart"/>
      <w:r w:rsidR="00B742E2">
        <w:rPr>
          <w:sz w:val="24"/>
          <w:szCs w:val="24"/>
        </w:rPr>
        <w:t>kindgesprek</w:t>
      </w:r>
      <w:proofErr w:type="spellEnd"/>
      <w:r w:rsidR="00B742E2">
        <w:rPr>
          <w:sz w:val="24"/>
          <w:szCs w:val="24"/>
        </w:rPr>
        <w:t xml:space="preserve"> met een leerling om zijn onderwijsbehoeften duidelijk in beeld te krijgen. </w:t>
      </w:r>
    </w:p>
    <w:p w:rsidR="0094579B" w:rsidRPr="00F87DE1" w:rsidRDefault="00750CD8" w:rsidP="00802F6A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 xml:space="preserve">Het Groepsplan Gedrag wordt twee keer per jaar </w:t>
      </w:r>
      <w:r w:rsidR="00B742E2">
        <w:rPr>
          <w:sz w:val="24"/>
          <w:szCs w:val="24"/>
        </w:rPr>
        <w:t xml:space="preserve">in de units besproken en </w:t>
      </w:r>
      <w:r w:rsidRPr="00F87DE1">
        <w:rPr>
          <w:sz w:val="24"/>
          <w:szCs w:val="24"/>
        </w:rPr>
        <w:t>geë</w:t>
      </w:r>
      <w:r w:rsidR="00B742E2">
        <w:rPr>
          <w:sz w:val="24"/>
          <w:szCs w:val="24"/>
        </w:rPr>
        <w:t>valueerd met de orthopedagoog.</w:t>
      </w:r>
    </w:p>
    <w:p w:rsidR="00802F6A" w:rsidRDefault="0094579B" w:rsidP="00802F6A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 xml:space="preserve">De leerkracht brengt twee keer per jaar de onderlinge relaties van een groep in beeld m.b.v. een sociogram. </w:t>
      </w:r>
    </w:p>
    <w:p w:rsidR="00F87DE1" w:rsidRPr="00F87DE1" w:rsidRDefault="00F87DE1" w:rsidP="00802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Taakspel wordt ingezet om het taakgerichte gedrag te bevorderen en een positieve controle te verkrijgen. PAD wordt gebruikt als methode voor de sociaal-emotionele ontwikkeling. </w:t>
      </w:r>
    </w:p>
    <w:p w:rsidR="00EA0B84" w:rsidRDefault="0094579B" w:rsidP="00802F6A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 xml:space="preserve">De </w:t>
      </w:r>
      <w:r w:rsidR="00891C79" w:rsidRPr="00F87DE1">
        <w:rPr>
          <w:sz w:val="24"/>
          <w:szCs w:val="24"/>
        </w:rPr>
        <w:t>leerlingen</w:t>
      </w:r>
      <w:r w:rsidRPr="00F87DE1">
        <w:rPr>
          <w:sz w:val="24"/>
          <w:szCs w:val="24"/>
        </w:rPr>
        <w:t xml:space="preserve"> worden in de cyclus van zorg zowel op didactisch als sociaal-emotioneel gebied </w:t>
      </w:r>
      <w:r w:rsidR="00891C79" w:rsidRPr="00F87DE1">
        <w:rPr>
          <w:sz w:val="24"/>
          <w:szCs w:val="24"/>
        </w:rPr>
        <w:t xml:space="preserve">besproken </w:t>
      </w:r>
      <w:r w:rsidR="00EC7ED5" w:rsidRPr="00F87DE1">
        <w:rPr>
          <w:sz w:val="24"/>
          <w:szCs w:val="24"/>
        </w:rPr>
        <w:t>tijdens</w:t>
      </w:r>
      <w:r w:rsidR="00891C79" w:rsidRPr="00F87DE1">
        <w:rPr>
          <w:sz w:val="24"/>
          <w:szCs w:val="24"/>
        </w:rPr>
        <w:t xml:space="preserve"> het U</w:t>
      </w:r>
      <w:r w:rsidR="00EC7ED5" w:rsidRPr="00F87DE1">
        <w:rPr>
          <w:sz w:val="24"/>
          <w:szCs w:val="24"/>
        </w:rPr>
        <w:t xml:space="preserve">nitoverleg en </w:t>
      </w:r>
      <w:r w:rsidRPr="00F87DE1">
        <w:rPr>
          <w:sz w:val="24"/>
          <w:szCs w:val="24"/>
        </w:rPr>
        <w:t xml:space="preserve">zo nodig </w:t>
      </w:r>
      <w:r w:rsidR="00EC7ED5" w:rsidRPr="00F87DE1">
        <w:rPr>
          <w:sz w:val="24"/>
          <w:szCs w:val="24"/>
        </w:rPr>
        <w:t>in het</w:t>
      </w:r>
      <w:r w:rsidR="00EA0B84">
        <w:rPr>
          <w:sz w:val="24"/>
          <w:szCs w:val="24"/>
        </w:rPr>
        <w:t xml:space="preserve"> Begeleidingsteam. </w:t>
      </w:r>
    </w:p>
    <w:p w:rsidR="00891C79" w:rsidRPr="00F87DE1" w:rsidRDefault="00FB5104" w:rsidP="00802F6A">
      <w:pPr>
        <w:spacing w:after="0"/>
        <w:rPr>
          <w:sz w:val="24"/>
          <w:szCs w:val="24"/>
        </w:rPr>
      </w:pPr>
      <w:r>
        <w:rPr>
          <w:sz w:val="24"/>
          <w:szCs w:val="24"/>
        </w:rPr>
        <w:t>Steeds wordt getracht de juiste interventies in te zetten als een kind dit nodig heeft</w:t>
      </w:r>
      <w:r w:rsidR="00EA0B84">
        <w:rPr>
          <w:sz w:val="24"/>
          <w:szCs w:val="24"/>
        </w:rPr>
        <w:t>.</w:t>
      </w:r>
    </w:p>
    <w:p w:rsidR="00891C79" w:rsidRPr="00F87DE1" w:rsidRDefault="00891C79" w:rsidP="00802F6A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 xml:space="preserve">De ouders van de kinderen worden hierbij </w:t>
      </w:r>
      <w:r w:rsidR="00EC7ED5" w:rsidRPr="00F87DE1">
        <w:rPr>
          <w:sz w:val="24"/>
          <w:szCs w:val="24"/>
        </w:rPr>
        <w:t xml:space="preserve">serieus </w:t>
      </w:r>
      <w:r w:rsidRPr="00F87DE1">
        <w:rPr>
          <w:sz w:val="24"/>
          <w:szCs w:val="24"/>
        </w:rPr>
        <w:t>meegenomen als ervaringsdeskundigen</w:t>
      </w:r>
      <w:r w:rsidR="00EC7ED5" w:rsidRPr="00F87DE1">
        <w:rPr>
          <w:sz w:val="24"/>
          <w:szCs w:val="24"/>
        </w:rPr>
        <w:t>.</w:t>
      </w:r>
    </w:p>
    <w:p w:rsidR="00EC7ED5" w:rsidRPr="00F87DE1" w:rsidRDefault="00EC7ED5" w:rsidP="00802F6A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lastRenderedPageBreak/>
        <w:t>Ook situaties buiten school kunnen invloed hebben op het welbevinden van het kind.</w:t>
      </w:r>
    </w:p>
    <w:p w:rsidR="00EC7ED5" w:rsidRPr="00F87DE1" w:rsidRDefault="00EC7ED5" w:rsidP="00802F6A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Leerkrachten gaan ook in overleg met ouders als blijkt dat er factoren buiten school een negatieve inv</w:t>
      </w:r>
      <w:r w:rsidR="00FB5104">
        <w:rPr>
          <w:sz w:val="24"/>
          <w:szCs w:val="24"/>
        </w:rPr>
        <w:t>loed op hun</w:t>
      </w:r>
      <w:r w:rsidR="00047C98" w:rsidRPr="00F87DE1">
        <w:rPr>
          <w:sz w:val="24"/>
          <w:szCs w:val="24"/>
        </w:rPr>
        <w:t xml:space="preserve"> kind hebben. Er is</w:t>
      </w:r>
      <w:r w:rsidRPr="00F87DE1">
        <w:rPr>
          <w:sz w:val="24"/>
          <w:szCs w:val="24"/>
        </w:rPr>
        <w:t xml:space="preserve"> op Ac</w:t>
      </w:r>
      <w:r w:rsidR="00047C98" w:rsidRPr="00F87DE1">
        <w:rPr>
          <w:sz w:val="24"/>
          <w:szCs w:val="24"/>
        </w:rPr>
        <w:t>centniveau een orthopedagoog en een ambulant ouderbegeleider die mee kunnen denken, zo</w:t>
      </w:r>
      <w:r w:rsidRPr="00F87DE1">
        <w:rPr>
          <w:sz w:val="24"/>
          <w:szCs w:val="24"/>
        </w:rPr>
        <w:t>dat de juiste ondersteuning in overleg met ouders ingezet</w:t>
      </w:r>
      <w:r w:rsidR="00047C98" w:rsidRPr="00F87DE1">
        <w:rPr>
          <w:sz w:val="24"/>
          <w:szCs w:val="24"/>
        </w:rPr>
        <w:t xml:space="preserve"> kan worden o.a. in de thuissituatie.</w:t>
      </w:r>
      <w:r w:rsidRPr="00F87DE1">
        <w:rPr>
          <w:sz w:val="24"/>
          <w:szCs w:val="24"/>
        </w:rPr>
        <w:t xml:space="preserve"> </w:t>
      </w:r>
    </w:p>
    <w:p w:rsidR="00802F6A" w:rsidRPr="00F87DE1" w:rsidRDefault="00802F6A" w:rsidP="00802F6A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 xml:space="preserve">Per schooljaar 2015-2016 wordt er op school gewerkt met </w:t>
      </w:r>
      <w:proofErr w:type="spellStart"/>
      <w:r w:rsidRPr="00F87DE1">
        <w:rPr>
          <w:sz w:val="24"/>
          <w:szCs w:val="24"/>
        </w:rPr>
        <w:t>Viseon</w:t>
      </w:r>
      <w:proofErr w:type="spellEnd"/>
      <w:r w:rsidRPr="00F87DE1">
        <w:rPr>
          <w:sz w:val="24"/>
          <w:szCs w:val="24"/>
        </w:rPr>
        <w:t xml:space="preserve"> 2.0. Dit is een digitaal volginstrument om he</w:t>
      </w:r>
      <w:r w:rsidR="00750CD8" w:rsidRPr="00F87DE1">
        <w:rPr>
          <w:sz w:val="24"/>
          <w:szCs w:val="24"/>
        </w:rPr>
        <w:t>t sociaal-emotioneel functioner</w:t>
      </w:r>
      <w:r w:rsidRPr="00F87DE1">
        <w:rPr>
          <w:sz w:val="24"/>
          <w:szCs w:val="24"/>
        </w:rPr>
        <w:t xml:space="preserve">en van de leerlingen </w:t>
      </w:r>
      <w:r w:rsidR="00EA0B84">
        <w:rPr>
          <w:sz w:val="24"/>
          <w:szCs w:val="24"/>
        </w:rPr>
        <w:t xml:space="preserve">nog beter </w:t>
      </w:r>
      <w:r w:rsidRPr="00F87DE1">
        <w:rPr>
          <w:sz w:val="24"/>
          <w:szCs w:val="24"/>
        </w:rPr>
        <w:t>in beeld te brengen.</w:t>
      </w:r>
      <w:r w:rsidR="00B742E2">
        <w:rPr>
          <w:sz w:val="24"/>
          <w:szCs w:val="24"/>
        </w:rPr>
        <w:t xml:space="preserve"> </w:t>
      </w:r>
    </w:p>
    <w:p w:rsidR="00750CD8" w:rsidRPr="00F87DE1" w:rsidRDefault="00750CD8" w:rsidP="00802F6A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M.b.v. de scores zal het nodige aanbod vertaald worden in het Groepsplan Gedrag.</w:t>
      </w:r>
    </w:p>
    <w:p w:rsidR="00C20723" w:rsidRPr="00F87DE1" w:rsidRDefault="00C20723" w:rsidP="00802F6A">
      <w:pPr>
        <w:spacing w:after="0"/>
        <w:rPr>
          <w:sz w:val="24"/>
          <w:szCs w:val="24"/>
        </w:rPr>
      </w:pPr>
    </w:p>
    <w:p w:rsidR="00047C98" w:rsidRPr="00F87DE1" w:rsidRDefault="00047C98" w:rsidP="00802F6A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Met alle bovenstaand genoemde middelen en werkwijzen wordt gestreefd om een veilige omgeving vo</w:t>
      </w:r>
      <w:r w:rsidR="00147C86" w:rsidRPr="00F87DE1">
        <w:rPr>
          <w:sz w:val="24"/>
          <w:szCs w:val="24"/>
        </w:rPr>
        <w:t xml:space="preserve">or de kinderen te waarborgen en het welbevinden van elk kind </w:t>
      </w:r>
      <w:r w:rsidR="00FB5104">
        <w:rPr>
          <w:sz w:val="24"/>
          <w:szCs w:val="24"/>
        </w:rPr>
        <w:t>tot zijn recht te laten komen.</w:t>
      </w:r>
    </w:p>
    <w:p w:rsidR="000573E0" w:rsidRPr="00F87DE1" w:rsidRDefault="000573E0" w:rsidP="000573E0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Behalve voor de leerlingen geldt dit ook voor de leerkrachten en ouders.</w:t>
      </w:r>
    </w:p>
    <w:p w:rsidR="00F87DE1" w:rsidRPr="00F87DE1" w:rsidRDefault="00F87DE1" w:rsidP="000573E0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M.b.v. e</w:t>
      </w:r>
      <w:r w:rsidR="000573E0" w:rsidRPr="00F87DE1">
        <w:rPr>
          <w:sz w:val="24"/>
          <w:szCs w:val="24"/>
        </w:rPr>
        <w:t xml:space="preserve">en tevredenheidspeiling op leerling-, leerkracht- en ouderniveau wordt één keer per drie jaar </w:t>
      </w:r>
      <w:r w:rsidR="00961353" w:rsidRPr="00F87DE1">
        <w:rPr>
          <w:sz w:val="24"/>
          <w:szCs w:val="24"/>
        </w:rPr>
        <w:t xml:space="preserve">een </w:t>
      </w:r>
      <w:r w:rsidR="000573E0" w:rsidRPr="00F87DE1">
        <w:rPr>
          <w:sz w:val="24"/>
          <w:szCs w:val="24"/>
        </w:rPr>
        <w:t>vragen</w:t>
      </w:r>
      <w:r w:rsidRPr="00F87DE1">
        <w:rPr>
          <w:sz w:val="24"/>
          <w:szCs w:val="24"/>
        </w:rPr>
        <w:t xml:space="preserve">lijst ingevuld over relevante onderwerpen over school, waaronder de sfeer op school. </w:t>
      </w:r>
    </w:p>
    <w:p w:rsidR="00891C79" w:rsidRPr="00F87DE1" w:rsidRDefault="00F87DE1" w:rsidP="00802F6A">
      <w:pPr>
        <w:spacing w:after="0"/>
        <w:rPr>
          <w:sz w:val="24"/>
          <w:szCs w:val="24"/>
        </w:rPr>
      </w:pPr>
      <w:r w:rsidRPr="00F87DE1">
        <w:rPr>
          <w:sz w:val="24"/>
          <w:szCs w:val="24"/>
        </w:rPr>
        <w:t>Met dit instrument kan men evalueren of de school voldoende scoort op een veilige omgeving.</w:t>
      </w:r>
    </w:p>
    <w:p w:rsidR="00750CD8" w:rsidRPr="00DC4327" w:rsidRDefault="00750CD8" w:rsidP="00802F6A">
      <w:pPr>
        <w:spacing w:after="0"/>
      </w:pPr>
    </w:p>
    <w:p w:rsidR="007C6B74" w:rsidRPr="00DC4327" w:rsidRDefault="007C6B74" w:rsidP="000D4099">
      <w:pPr>
        <w:spacing w:after="0"/>
      </w:pPr>
    </w:p>
    <w:sectPr w:rsidR="007C6B74" w:rsidRPr="00DC4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7F" w:rsidRDefault="0022257F" w:rsidP="0022257F">
      <w:pPr>
        <w:spacing w:after="0" w:line="240" w:lineRule="auto"/>
      </w:pPr>
      <w:r>
        <w:separator/>
      </w:r>
    </w:p>
  </w:endnote>
  <w:endnote w:type="continuationSeparator" w:id="0">
    <w:p w:rsidR="0022257F" w:rsidRDefault="0022257F" w:rsidP="0022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7F" w:rsidRDefault="0022257F">
    <w:pPr>
      <w:pStyle w:val="Voettekst"/>
    </w:pPr>
    <w:r>
      <w:t xml:space="preserve">antipestprotocol </w:t>
    </w:r>
    <w:proofErr w:type="spellStart"/>
    <w:r>
      <w:t>sbs</w:t>
    </w:r>
    <w:proofErr w:type="spellEnd"/>
    <w:r>
      <w:t xml:space="preserve"> nieuwHessen schooljaar 2015-2016.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7F" w:rsidRDefault="0022257F" w:rsidP="0022257F">
      <w:pPr>
        <w:spacing w:after="0" w:line="240" w:lineRule="auto"/>
      </w:pPr>
      <w:r>
        <w:separator/>
      </w:r>
    </w:p>
  </w:footnote>
  <w:footnote w:type="continuationSeparator" w:id="0">
    <w:p w:rsidR="0022257F" w:rsidRDefault="0022257F" w:rsidP="0022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0014"/>
    <w:multiLevelType w:val="hybridMultilevel"/>
    <w:tmpl w:val="26529886"/>
    <w:lvl w:ilvl="0" w:tplc="94DC4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B8"/>
    <w:rsid w:val="00047C98"/>
    <w:rsid w:val="000573E0"/>
    <w:rsid w:val="000D4099"/>
    <w:rsid w:val="00114FB8"/>
    <w:rsid w:val="00147C86"/>
    <w:rsid w:val="001A01B7"/>
    <w:rsid w:val="0022257F"/>
    <w:rsid w:val="005927E3"/>
    <w:rsid w:val="00750CD8"/>
    <w:rsid w:val="007C6B74"/>
    <w:rsid w:val="00802F6A"/>
    <w:rsid w:val="00891C79"/>
    <w:rsid w:val="0094579B"/>
    <w:rsid w:val="00961353"/>
    <w:rsid w:val="00B742E2"/>
    <w:rsid w:val="00C20723"/>
    <w:rsid w:val="00CD3C81"/>
    <w:rsid w:val="00DC4327"/>
    <w:rsid w:val="00EA0B84"/>
    <w:rsid w:val="00EC7ED5"/>
    <w:rsid w:val="00F87DE1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4F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2F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2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257F"/>
  </w:style>
  <w:style w:type="paragraph" w:styleId="Voettekst">
    <w:name w:val="footer"/>
    <w:basedOn w:val="Standaard"/>
    <w:link w:val="VoettekstChar"/>
    <w:uiPriority w:val="99"/>
    <w:unhideWhenUsed/>
    <w:rsid w:val="0022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4F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2F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2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257F"/>
  </w:style>
  <w:style w:type="paragraph" w:styleId="Voettekst">
    <w:name w:val="footer"/>
    <w:basedOn w:val="Standaard"/>
    <w:link w:val="VoettekstChar"/>
    <w:uiPriority w:val="99"/>
    <w:unhideWhenUsed/>
    <w:rsid w:val="0022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B5440B84.dotm</Template>
  <TotalTime>14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 Kappert</dc:creator>
  <cp:lastModifiedBy>Jinke Velthorst</cp:lastModifiedBy>
  <cp:revision>3</cp:revision>
  <dcterms:created xsi:type="dcterms:W3CDTF">2015-12-03T15:45:00Z</dcterms:created>
  <dcterms:modified xsi:type="dcterms:W3CDTF">2016-06-14T13:44:00Z</dcterms:modified>
</cp:coreProperties>
</file>