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42" w:rsidRDefault="006C0357" w:rsidP="00674601">
      <w:pPr>
        <w:pStyle w:val="Geenafstand"/>
        <w:rPr>
          <w:noProof/>
          <w:sz w:val="18"/>
          <w:szCs w:val="18"/>
          <w:lang w:eastAsia="nl-NL"/>
        </w:rPr>
      </w:pPr>
      <w:r w:rsidRPr="006C0357">
        <w:rPr>
          <w:noProof/>
          <w:sz w:val="28"/>
          <w:szCs w:val="28"/>
          <w:lang w:eastAsia="nl-NL"/>
        </w:rPr>
        <w:t xml:space="preserve"> </w:t>
      </w:r>
      <w:r w:rsidR="00E54242">
        <w:rPr>
          <w:noProof/>
          <w:sz w:val="28"/>
          <w:szCs w:val="28"/>
          <w:lang w:eastAsia="nl-NL"/>
        </w:rPr>
        <w:tab/>
      </w:r>
      <w:r w:rsidR="00E54242">
        <w:rPr>
          <w:noProof/>
          <w:sz w:val="28"/>
          <w:szCs w:val="28"/>
          <w:lang w:eastAsia="nl-NL"/>
        </w:rPr>
        <w:tab/>
      </w:r>
      <w:r w:rsidR="00E54242">
        <w:rPr>
          <w:noProof/>
          <w:sz w:val="28"/>
          <w:szCs w:val="28"/>
          <w:lang w:eastAsia="nl-NL"/>
        </w:rPr>
        <w:tab/>
      </w:r>
      <w:r w:rsidR="00E54242">
        <w:rPr>
          <w:noProof/>
          <w:sz w:val="28"/>
          <w:szCs w:val="28"/>
          <w:lang w:eastAsia="nl-NL"/>
        </w:rPr>
        <w:tab/>
      </w:r>
      <w:r w:rsidR="00E54242">
        <w:rPr>
          <w:noProof/>
          <w:sz w:val="28"/>
          <w:szCs w:val="28"/>
          <w:lang w:eastAsia="nl-NL"/>
        </w:rPr>
        <w:tab/>
      </w:r>
      <w:r w:rsidR="00E54242">
        <w:rPr>
          <w:noProof/>
          <w:sz w:val="28"/>
          <w:szCs w:val="28"/>
          <w:lang w:eastAsia="nl-NL"/>
        </w:rPr>
        <w:tab/>
      </w:r>
      <w:r w:rsidR="00E54242">
        <w:rPr>
          <w:noProof/>
          <w:sz w:val="28"/>
          <w:szCs w:val="28"/>
          <w:lang w:eastAsia="nl-NL"/>
        </w:rPr>
        <w:tab/>
      </w:r>
      <w:r w:rsidR="00E54242">
        <w:rPr>
          <w:noProof/>
          <w:sz w:val="28"/>
          <w:szCs w:val="28"/>
          <w:lang w:eastAsia="nl-NL"/>
        </w:rPr>
        <w:tab/>
      </w:r>
      <w:r w:rsidR="00E54242" w:rsidRPr="00E54242">
        <w:rPr>
          <w:noProof/>
          <w:sz w:val="18"/>
          <w:szCs w:val="18"/>
          <w:lang w:eastAsia="nl-NL"/>
        </w:rPr>
        <w:t>Ursula Warringa / Renske den Hollander</w:t>
      </w:r>
      <w:r>
        <w:rPr>
          <w:noProof/>
          <w:sz w:val="28"/>
          <w:szCs w:val="28"/>
          <w:lang w:eastAsia="nl-NL"/>
        </w:rPr>
        <w:drawing>
          <wp:inline distT="0" distB="0" distL="0" distR="0" wp14:anchorId="5786F7D1" wp14:editId="6FDDF958">
            <wp:extent cx="5771515" cy="742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742950"/>
                    </a:xfrm>
                    <a:prstGeom prst="rect">
                      <a:avLst/>
                    </a:prstGeom>
                    <a:noFill/>
                  </pic:spPr>
                </pic:pic>
              </a:graphicData>
            </a:graphic>
          </wp:inline>
        </w:drawing>
      </w:r>
    </w:p>
    <w:p w:rsidR="006C0357" w:rsidRDefault="00E54242" w:rsidP="00674601">
      <w:pPr>
        <w:pStyle w:val="Geenafstand"/>
      </w:pPr>
      <w:r w:rsidRPr="006C0357">
        <w:rPr>
          <w:noProof/>
          <w:sz w:val="28"/>
          <w:szCs w:val="28"/>
          <w:lang w:eastAsia="nl-NL"/>
        </w:rPr>
        <w:t>Schoolspecifiek stappenplan kindermishandeling &amp; huiselijk geweld</w:t>
      </w:r>
      <w:r>
        <w:tab/>
      </w:r>
      <w:r>
        <w:tab/>
      </w:r>
      <w:r>
        <w:tab/>
      </w:r>
      <w:r>
        <w:tab/>
      </w:r>
      <w:r>
        <w:tab/>
      </w:r>
    </w:p>
    <w:p w:rsidR="00674601" w:rsidRPr="00657F64" w:rsidRDefault="00674601" w:rsidP="00674601">
      <w:pPr>
        <w:pStyle w:val="Geenafstand"/>
        <w:rPr>
          <w:i/>
        </w:rPr>
      </w:pPr>
      <w:r>
        <w:t xml:space="preserve">Dit </w:t>
      </w:r>
      <w:proofErr w:type="spellStart"/>
      <w:r>
        <w:t>schoolspecifi</w:t>
      </w:r>
      <w:r w:rsidR="00657F64">
        <w:t>e</w:t>
      </w:r>
      <w:r>
        <w:t>ke</w:t>
      </w:r>
      <w:proofErr w:type="spellEnd"/>
      <w:r>
        <w:t xml:space="preserve"> stappenplan is afgeleid van </w:t>
      </w:r>
      <w:r w:rsidR="00657F64">
        <w:t xml:space="preserve">het </w:t>
      </w:r>
      <w:r>
        <w:t xml:space="preserve">basismodel </w:t>
      </w:r>
      <w:r w:rsidR="00657F64" w:rsidRPr="00657F64">
        <w:rPr>
          <w:i/>
        </w:rPr>
        <w:t>M</w:t>
      </w:r>
      <w:r w:rsidRPr="00657F64">
        <w:rPr>
          <w:i/>
        </w:rPr>
        <w:t>eldcode kinder</w:t>
      </w:r>
      <w:r w:rsidR="00657F64" w:rsidRPr="00657F64">
        <w:rPr>
          <w:i/>
        </w:rPr>
        <w:t>mishandeling en</w:t>
      </w:r>
    </w:p>
    <w:p w:rsidR="00674601" w:rsidRDefault="00674601" w:rsidP="00674601">
      <w:pPr>
        <w:pStyle w:val="Geenafstand"/>
      </w:pPr>
      <w:r w:rsidRPr="00657F64">
        <w:rPr>
          <w:i/>
        </w:rPr>
        <w:t>huiselijk geweld</w:t>
      </w:r>
      <w:r w:rsidR="00657F64">
        <w:t xml:space="preserve">. Het is een beknopte beschrijving </w:t>
      </w:r>
      <w:r>
        <w:t xml:space="preserve"> </w:t>
      </w:r>
      <w:r w:rsidR="00657F64">
        <w:t>voor het handelen bij signalen van huiselijk geweld en kindermishandeling op de Basisschool de Regenboog.</w:t>
      </w:r>
    </w:p>
    <w:p w:rsidR="00674601" w:rsidRDefault="00657F64" w:rsidP="00674601">
      <w:pPr>
        <w:pStyle w:val="Geenafstand"/>
      </w:pPr>
      <w:r>
        <w:t>De doelstelling van h</w:t>
      </w:r>
      <w:r w:rsidR="00674601">
        <w:t xml:space="preserve">et basismodel </w:t>
      </w:r>
      <w:proofErr w:type="spellStart"/>
      <w:r w:rsidR="00674601">
        <w:t>Meldcode</w:t>
      </w:r>
      <w:proofErr w:type="spellEnd"/>
      <w:r w:rsidR="00674601">
        <w:t xml:space="preserve"> is </w:t>
      </w:r>
      <w:r w:rsidR="00E54242">
        <w:t xml:space="preserve">een </w:t>
      </w:r>
      <w:r w:rsidR="00674601">
        <w:t>handreiking voor organisaties en zelfstandige beroepsbeoefenaars bij het opstellen van een code voor de eigen organisatie of praktijk.</w:t>
      </w:r>
    </w:p>
    <w:p w:rsidR="00C04B7E" w:rsidRDefault="00657F64" w:rsidP="00674601">
      <w:pPr>
        <w:pStyle w:val="Geenafstand"/>
      </w:pPr>
      <w:r>
        <w:t>Het hanteren van de landelijke meldcode wordt op korte termijn wettelijk verplicht gesteld.</w:t>
      </w:r>
    </w:p>
    <w:p w:rsidR="0013356A" w:rsidRDefault="0013356A" w:rsidP="00674601">
      <w:pPr>
        <w:pStyle w:val="Geenafstand"/>
      </w:pPr>
    </w:p>
    <w:tbl>
      <w:tblPr>
        <w:tblStyle w:val="Tabelraster"/>
        <w:tblW w:w="0" w:type="auto"/>
        <w:tblInd w:w="38" w:type="dxa"/>
        <w:tblLook w:val="04A0" w:firstRow="1" w:lastRow="0" w:firstColumn="1" w:lastColumn="0" w:noHBand="0" w:noVBand="1"/>
      </w:tblPr>
      <w:tblGrid>
        <w:gridCol w:w="3070"/>
        <w:gridCol w:w="3071"/>
        <w:gridCol w:w="3071"/>
      </w:tblGrid>
      <w:tr w:rsidR="00FB052D" w:rsidTr="00FB052D">
        <w:tc>
          <w:tcPr>
            <w:tcW w:w="3070" w:type="dxa"/>
          </w:tcPr>
          <w:p w:rsidR="00FB052D" w:rsidRPr="001C630D" w:rsidRDefault="0013356A" w:rsidP="0013356A">
            <w:pPr>
              <w:pStyle w:val="Geenafstand"/>
              <w:rPr>
                <w:sz w:val="28"/>
                <w:szCs w:val="28"/>
              </w:rPr>
            </w:pPr>
            <w:r w:rsidRPr="001C630D">
              <w:rPr>
                <w:sz w:val="28"/>
                <w:szCs w:val="28"/>
              </w:rPr>
              <w:t>Wat</w:t>
            </w:r>
          </w:p>
        </w:tc>
        <w:tc>
          <w:tcPr>
            <w:tcW w:w="3071" w:type="dxa"/>
          </w:tcPr>
          <w:p w:rsidR="00FB052D" w:rsidRPr="001C630D" w:rsidRDefault="0013356A" w:rsidP="0013356A">
            <w:pPr>
              <w:pStyle w:val="Geenafstand"/>
              <w:rPr>
                <w:sz w:val="28"/>
                <w:szCs w:val="28"/>
              </w:rPr>
            </w:pPr>
            <w:r w:rsidRPr="001C630D">
              <w:rPr>
                <w:sz w:val="28"/>
                <w:szCs w:val="28"/>
              </w:rPr>
              <w:t>Hoe</w:t>
            </w:r>
          </w:p>
        </w:tc>
        <w:tc>
          <w:tcPr>
            <w:tcW w:w="3071" w:type="dxa"/>
          </w:tcPr>
          <w:p w:rsidR="00FB052D" w:rsidRPr="001C630D" w:rsidRDefault="00A21F35" w:rsidP="00A21F35">
            <w:pPr>
              <w:pStyle w:val="Geenafstand"/>
              <w:rPr>
                <w:sz w:val="28"/>
                <w:szCs w:val="28"/>
              </w:rPr>
            </w:pPr>
            <w:r w:rsidRPr="001C630D">
              <w:rPr>
                <w:sz w:val="28"/>
                <w:szCs w:val="28"/>
              </w:rPr>
              <w:t>Betrokken</w:t>
            </w:r>
            <w:r w:rsidR="001C630D" w:rsidRPr="001C630D">
              <w:rPr>
                <w:sz w:val="28"/>
                <w:szCs w:val="28"/>
              </w:rPr>
              <w:t>en</w:t>
            </w:r>
          </w:p>
        </w:tc>
      </w:tr>
      <w:tr w:rsidR="0013356A" w:rsidTr="00A21F35">
        <w:tc>
          <w:tcPr>
            <w:tcW w:w="9212" w:type="dxa"/>
            <w:gridSpan w:val="3"/>
            <w:shd w:val="clear" w:color="auto" w:fill="C6D9F1" w:themeFill="text2" w:themeFillTint="33"/>
          </w:tcPr>
          <w:p w:rsidR="0013356A" w:rsidRPr="0013356A" w:rsidRDefault="0013356A" w:rsidP="00674601">
            <w:pPr>
              <w:pStyle w:val="Geenafstand"/>
              <w:rPr>
                <w:b/>
              </w:rPr>
            </w:pPr>
            <w:r w:rsidRPr="0013356A">
              <w:rPr>
                <w:b/>
              </w:rPr>
              <w:t>Stap 1</w:t>
            </w:r>
          </w:p>
        </w:tc>
      </w:tr>
      <w:tr w:rsidR="00FB052D" w:rsidTr="00FB052D">
        <w:tc>
          <w:tcPr>
            <w:tcW w:w="3070" w:type="dxa"/>
          </w:tcPr>
          <w:p w:rsidR="00FB052D" w:rsidRDefault="0013356A" w:rsidP="00674601">
            <w:pPr>
              <w:pStyle w:val="Geenafstand"/>
            </w:pPr>
            <w:r>
              <w:t xml:space="preserve">In kaart brengen van signalen </w:t>
            </w:r>
            <w:r w:rsidR="001612E3">
              <w:t>bij vermoeden</w:t>
            </w:r>
          </w:p>
        </w:tc>
        <w:tc>
          <w:tcPr>
            <w:tcW w:w="3071" w:type="dxa"/>
          </w:tcPr>
          <w:p w:rsidR="001612E3" w:rsidRDefault="001612E3" w:rsidP="00674601">
            <w:pPr>
              <w:pStyle w:val="Geenafstand"/>
            </w:pPr>
            <w:r>
              <w:t>- Overleg met vertrouwenspersoon en IB</w:t>
            </w:r>
          </w:p>
          <w:p w:rsidR="00DD14A4" w:rsidRDefault="00DD14A4" w:rsidP="00674601">
            <w:pPr>
              <w:pStyle w:val="Geenafstand"/>
            </w:pPr>
            <w:r>
              <w:t>-Breng directie op de hoogte</w:t>
            </w:r>
          </w:p>
          <w:p w:rsidR="00DD14A4" w:rsidRDefault="00DD14A4" w:rsidP="00674601">
            <w:pPr>
              <w:pStyle w:val="Geenafstand"/>
            </w:pPr>
          </w:p>
          <w:p w:rsidR="00FB052D" w:rsidRDefault="001612E3" w:rsidP="00674601">
            <w:pPr>
              <w:pStyle w:val="Geenafstand"/>
            </w:pPr>
            <w:r>
              <w:t>-</w:t>
            </w:r>
            <w:r w:rsidR="0013356A">
              <w:t xml:space="preserve">Beschrijf objectief </w:t>
            </w:r>
            <w:r w:rsidR="00BD7285">
              <w:t>(</w:t>
            </w:r>
            <w:r w:rsidR="00154454">
              <w:t>f</w:t>
            </w:r>
            <w:r w:rsidR="00BD7285">
              <w:t xml:space="preserve">eiten/gebeurtenissen) </w:t>
            </w:r>
            <w:r w:rsidR="0013356A">
              <w:t>wat je ziet en hoort, zonder te snel conclusies te trekken en ga niet interpreteren</w:t>
            </w:r>
            <w:r>
              <w:t xml:space="preserve"> (zie bijlage 2): </w:t>
            </w:r>
          </w:p>
          <w:p w:rsidR="00A21F35" w:rsidRDefault="005017F0" w:rsidP="001612E3">
            <w:pPr>
              <w:pStyle w:val="Geenafstand"/>
            </w:pPr>
            <w:r>
              <w:t xml:space="preserve">-Vraag alertheid van het team. </w:t>
            </w:r>
          </w:p>
          <w:p w:rsidR="001612E3" w:rsidRDefault="00A21F35" w:rsidP="001612E3">
            <w:pPr>
              <w:pStyle w:val="Geenafstand"/>
            </w:pPr>
            <w:r>
              <w:t>-</w:t>
            </w:r>
            <w:r w:rsidR="001612E3">
              <w:t xml:space="preserve">Leg </w:t>
            </w:r>
            <w:r w:rsidR="00BD7285">
              <w:t xml:space="preserve">alles </w:t>
            </w:r>
            <w:r w:rsidR="001612E3">
              <w:t xml:space="preserve">zorgvuldig vast in </w:t>
            </w:r>
            <w:proofErr w:type="spellStart"/>
            <w:r w:rsidR="001612E3">
              <w:t>Parnassys</w:t>
            </w:r>
            <w:proofErr w:type="spellEnd"/>
            <w:r>
              <w:t xml:space="preserve"> (notitie &gt; </w:t>
            </w:r>
            <w:proofErr w:type="spellStart"/>
            <w:r>
              <w:t>meldcode</w:t>
            </w:r>
            <w:proofErr w:type="spellEnd"/>
            <w:r>
              <w:t>)</w:t>
            </w:r>
            <w:r w:rsidR="001612E3">
              <w:t xml:space="preserve">; </w:t>
            </w:r>
            <w:r>
              <w:t xml:space="preserve">let op: </w:t>
            </w:r>
            <w:r w:rsidR="001612E3">
              <w:t>ouders kunnen inzage hebben</w:t>
            </w:r>
          </w:p>
          <w:p w:rsidR="001612E3" w:rsidRDefault="001612E3" w:rsidP="001612E3">
            <w:pPr>
              <w:pStyle w:val="Geenafstand"/>
            </w:pPr>
          </w:p>
          <w:p w:rsidR="001612E3" w:rsidRPr="00321F05" w:rsidRDefault="001612E3" w:rsidP="005017F0">
            <w:pPr>
              <w:pStyle w:val="Geenafstand"/>
              <w:rPr>
                <w:b/>
              </w:rPr>
            </w:pPr>
            <w:r w:rsidRPr="00321F05">
              <w:rPr>
                <w:b/>
              </w:rPr>
              <w:t>-</w:t>
            </w:r>
            <w:r w:rsidR="005017F0" w:rsidRPr="00321F05">
              <w:rPr>
                <w:b/>
              </w:rPr>
              <w:t>Bij a</w:t>
            </w:r>
            <w:r w:rsidRPr="00321F05">
              <w:rPr>
                <w:b/>
              </w:rPr>
              <w:t>cuut gevaar: bel politie 112 of 0900-8844</w:t>
            </w:r>
          </w:p>
          <w:p w:rsidR="00A21F35" w:rsidRDefault="00A21F35" w:rsidP="005017F0">
            <w:pPr>
              <w:pStyle w:val="Geenafstand"/>
            </w:pPr>
          </w:p>
          <w:p w:rsidR="00A21F35" w:rsidRDefault="00A21F35" w:rsidP="005017F0">
            <w:pPr>
              <w:pStyle w:val="Geenafstand"/>
            </w:pPr>
          </w:p>
        </w:tc>
        <w:tc>
          <w:tcPr>
            <w:tcW w:w="3071" w:type="dxa"/>
          </w:tcPr>
          <w:p w:rsidR="008A6B09" w:rsidRDefault="0013356A" w:rsidP="008A6B09">
            <w:pPr>
              <w:pStyle w:val="Geenafstand"/>
            </w:pPr>
            <w:r>
              <w:t>Leerkracht</w:t>
            </w:r>
            <w:r w:rsidR="001612E3">
              <w:t>, vertrouwenspersoon, IB</w:t>
            </w:r>
            <w:r w:rsidR="008A6B09">
              <w:t>, team,</w:t>
            </w:r>
          </w:p>
          <w:p w:rsidR="00FB052D" w:rsidRDefault="008A6B09" w:rsidP="008A6B09">
            <w:pPr>
              <w:pStyle w:val="Geenafstand"/>
            </w:pPr>
            <w:r>
              <w:t>directie</w:t>
            </w:r>
            <w:r w:rsidR="0013356A">
              <w:t xml:space="preserve"> </w:t>
            </w:r>
          </w:p>
        </w:tc>
      </w:tr>
      <w:tr w:rsidR="001612E3" w:rsidTr="00A21F35">
        <w:tc>
          <w:tcPr>
            <w:tcW w:w="9212" w:type="dxa"/>
            <w:gridSpan w:val="3"/>
            <w:shd w:val="clear" w:color="auto" w:fill="C6D9F1" w:themeFill="text2" w:themeFillTint="33"/>
          </w:tcPr>
          <w:p w:rsidR="001612E3" w:rsidRPr="001612E3" w:rsidRDefault="001612E3" w:rsidP="00674601">
            <w:pPr>
              <w:pStyle w:val="Geenafstand"/>
              <w:rPr>
                <w:b/>
              </w:rPr>
            </w:pPr>
            <w:r w:rsidRPr="001612E3">
              <w:rPr>
                <w:b/>
              </w:rPr>
              <w:t>Stap 2</w:t>
            </w:r>
          </w:p>
        </w:tc>
      </w:tr>
      <w:tr w:rsidR="00FB052D" w:rsidTr="00FB052D">
        <w:tc>
          <w:tcPr>
            <w:tcW w:w="3070" w:type="dxa"/>
          </w:tcPr>
          <w:p w:rsidR="00FB052D" w:rsidRDefault="001612E3" w:rsidP="00674601">
            <w:pPr>
              <w:pStyle w:val="Geenafstand"/>
            </w:pPr>
            <w:r>
              <w:t>Overleg met derden</w:t>
            </w:r>
          </w:p>
        </w:tc>
        <w:tc>
          <w:tcPr>
            <w:tcW w:w="3071" w:type="dxa"/>
          </w:tcPr>
          <w:p w:rsidR="00FB052D" w:rsidRDefault="005017F0" w:rsidP="00674601">
            <w:pPr>
              <w:pStyle w:val="Geenafstand"/>
            </w:pPr>
            <w:r>
              <w:t>-Collegiale consultatie bij SMW</w:t>
            </w:r>
          </w:p>
          <w:p w:rsidR="005017F0" w:rsidRDefault="005017F0" w:rsidP="005017F0">
            <w:pPr>
              <w:pStyle w:val="Geenafstand"/>
            </w:pPr>
            <w:r>
              <w:t>-Vraag zo</w:t>
            </w:r>
            <w:r w:rsidR="00BD7285">
              <w:t xml:space="preserve"> </w:t>
            </w:r>
            <w:r>
              <w:t xml:space="preserve">nodig advies bij AMK/BJZ </w:t>
            </w:r>
          </w:p>
          <w:p w:rsidR="00270721" w:rsidRDefault="00270721" w:rsidP="005017F0">
            <w:pPr>
              <w:pStyle w:val="Geenafstand"/>
            </w:pPr>
            <w:r>
              <w:t>-gebruik bijlage 1</w:t>
            </w:r>
          </w:p>
        </w:tc>
        <w:tc>
          <w:tcPr>
            <w:tcW w:w="3071" w:type="dxa"/>
          </w:tcPr>
          <w:p w:rsidR="00A21F35" w:rsidRDefault="005017F0" w:rsidP="00A21F35">
            <w:pPr>
              <w:pStyle w:val="Geenafstand"/>
            </w:pPr>
            <w:r>
              <w:t xml:space="preserve"> </w:t>
            </w:r>
            <w:r w:rsidR="00A21F35">
              <w:t>Vertrouwenspersoon en/of IB</w:t>
            </w:r>
          </w:p>
          <w:p w:rsidR="005017F0" w:rsidRDefault="005017F0" w:rsidP="001612E3">
            <w:pPr>
              <w:pStyle w:val="Geenafstand"/>
            </w:pPr>
            <w:r>
              <w:t xml:space="preserve">SMW (Paul Franken) (tel. </w:t>
            </w:r>
            <w:r w:rsidR="00E54242">
              <w:t>06-51890508</w:t>
            </w:r>
            <w:r>
              <w:t>)</w:t>
            </w:r>
          </w:p>
          <w:p w:rsidR="005017F0" w:rsidRDefault="005017F0" w:rsidP="005017F0">
            <w:pPr>
              <w:pStyle w:val="Geenafstand"/>
            </w:pPr>
            <w:r>
              <w:t xml:space="preserve">AMK/BJZ </w:t>
            </w:r>
            <w:r w:rsidR="00AC01C3">
              <w:t>(0900-1231230)</w:t>
            </w:r>
          </w:p>
          <w:p w:rsidR="008B3528" w:rsidRDefault="008B3528" w:rsidP="008B3528">
            <w:pPr>
              <w:pStyle w:val="Geenafstand"/>
            </w:pPr>
            <w:r>
              <w:t>SHG (0900 1262626)</w:t>
            </w:r>
          </w:p>
        </w:tc>
      </w:tr>
      <w:tr w:rsidR="00A21F35" w:rsidTr="00A21F35">
        <w:tc>
          <w:tcPr>
            <w:tcW w:w="9212" w:type="dxa"/>
            <w:gridSpan w:val="3"/>
            <w:shd w:val="clear" w:color="auto" w:fill="C6D9F1" w:themeFill="text2" w:themeFillTint="33"/>
          </w:tcPr>
          <w:p w:rsidR="00A21F35" w:rsidRPr="00A21F35" w:rsidRDefault="00A21F35" w:rsidP="00A21F35">
            <w:pPr>
              <w:pStyle w:val="Geenafstand"/>
              <w:rPr>
                <w:b/>
              </w:rPr>
            </w:pPr>
            <w:r w:rsidRPr="00A21F35">
              <w:rPr>
                <w:b/>
              </w:rPr>
              <w:t>Stap 3</w:t>
            </w:r>
          </w:p>
        </w:tc>
      </w:tr>
      <w:tr w:rsidR="00A21F35" w:rsidTr="00FB052D">
        <w:tc>
          <w:tcPr>
            <w:tcW w:w="3070" w:type="dxa"/>
          </w:tcPr>
          <w:p w:rsidR="00A21F35" w:rsidRDefault="00A21F35" w:rsidP="00674601">
            <w:pPr>
              <w:pStyle w:val="Geenafstand"/>
            </w:pPr>
            <w:r>
              <w:t>Gesprek met ouders en/of kind</w:t>
            </w:r>
          </w:p>
        </w:tc>
        <w:tc>
          <w:tcPr>
            <w:tcW w:w="3071" w:type="dxa"/>
          </w:tcPr>
          <w:p w:rsidR="00BD7285" w:rsidRDefault="00A21F35" w:rsidP="00674601">
            <w:pPr>
              <w:pStyle w:val="Geenafstand"/>
            </w:pPr>
            <w:r>
              <w:t>GEEN gesprek</w:t>
            </w:r>
            <w:r w:rsidR="00BD7285">
              <w:t>:</w:t>
            </w:r>
          </w:p>
          <w:p w:rsidR="00A21F35" w:rsidRDefault="00A21F35" w:rsidP="00674601">
            <w:pPr>
              <w:pStyle w:val="Geenafstand"/>
            </w:pPr>
            <w:r>
              <w:t xml:space="preserve"> als veiligheid van ouders en/of kind of jezelf in het geding is dan: </w:t>
            </w:r>
          </w:p>
          <w:p w:rsidR="001C630D" w:rsidRDefault="001C630D" w:rsidP="001C630D">
            <w:pPr>
              <w:pStyle w:val="Geenafstand"/>
            </w:pPr>
            <w:r>
              <w:t>-</w:t>
            </w:r>
            <w:r w:rsidR="00154454">
              <w:t>directie v</w:t>
            </w:r>
            <w:r>
              <w:t>ertel</w:t>
            </w:r>
            <w:r w:rsidR="00154454">
              <w:t>t</w:t>
            </w:r>
            <w:r>
              <w:t xml:space="preserve">  ouders dat er een melding bij AMK komt. </w:t>
            </w:r>
          </w:p>
          <w:p w:rsidR="00A21F35" w:rsidRDefault="001C630D" w:rsidP="00674601">
            <w:pPr>
              <w:pStyle w:val="Geenafstand"/>
            </w:pPr>
            <w:r>
              <w:t>-</w:t>
            </w:r>
            <w:r w:rsidR="00A21F35">
              <w:t>Melden door directie bij AMK/BJZ</w:t>
            </w:r>
            <w:r w:rsidR="00BD0DBB">
              <w:t xml:space="preserve"> of SHG</w:t>
            </w:r>
            <w:r w:rsidR="008A6B09">
              <w:t xml:space="preserve"> en </w:t>
            </w:r>
            <w:r w:rsidR="00062ECD">
              <w:t xml:space="preserve">bij </w:t>
            </w:r>
            <w:proofErr w:type="spellStart"/>
            <w:r w:rsidR="008A6B09">
              <w:t>ZvJ</w:t>
            </w:r>
            <w:proofErr w:type="spellEnd"/>
            <w:r w:rsidR="00062ECD">
              <w:t>.</w:t>
            </w:r>
          </w:p>
          <w:p w:rsidR="00BD0DBB" w:rsidRDefault="00BD0DBB" w:rsidP="00674601">
            <w:pPr>
              <w:pStyle w:val="Geenafstand"/>
            </w:pPr>
          </w:p>
          <w:p w:rsidR="00BD0DBB" w:rsidRDefault="00BD0DBB" w:rsidP="00674601">
            <w:pPr>
              <w:pStyle w:val="Geenafstand"/>
            </w:pPr>
            <w:r>
              <w:lastRenderedPageBreak/>
              <w:t>WEL gesprek</w:t>
            </w:r>
            <w:r w:rsidR="000A6805">
              <w:t xml:space="preserve"> met ouders en/of kind </w:t>
            </w:r>
            <w:r>
              <w:t>:</w:t>
            </w:r>
          </w:p>
          <w:p w:rsidR="00853E12" w:rsidRDefault="00853E12" w:rsidP="00674601">
            <w:pPr>
              <w:pStyle w:val="Geenafstand"/>
            </w:pPr>
            <w:r>
              <w:t>-Vraag zo nodig advies bij AMK/BJZ</w:t>
            </w:r>
          </w:p>
          <w:p w:rsidR="000A6805" w:rsidRDefault="000A6805" w:rsidP="00674601">
            <w:pPr>
              <w:pStyle w:val="Geenafstand"/>
            </w:pPr>
            <w:r>
              <w:t>-bespreek je zorgen met ouders</w:t>
            </w:r>
          </w:p>
          <w:p w:rsidR="00BD7285" w:rsidRDefault="00853E12" w:rsidP="00674601">
            <w:pPr>
              <w:pStyle w:val="Geenafstand"/>
            </w:pPr>
            <w:r>
              <w:t>-</w:t>
            </w:r>
            <w:r w:rsidR="00BD7285">
              <w:t xml:space="preserve">Doel uitleggen bespreek de signalen met ouders en/of kind vanuit jezelf ; </w:t>
            </w:r>
            <w:r>
              <w:t xml:space="preserve">geef ruimte te reageren; </w:t>
            </w:r>
            <w:r w:rsidR="00BD7285">
              <w:t>leg gesprek vast</w:t>
            </w:r>
            <w:r>
              <w:t xml:space="preserve">; maak afspraken; </w:t>
            </w:r>
            <w:r w:rsidR="00BD7285">
              <w:t xml:space="preserve"> </w:t>
            </w:r>
            <w:r>
              <w:t>verslag laten ondertekenen</w:t>
            </w:r>
          </w:p>
          <w:p w:rsidR="001C630D" w:rsidRDefault="001C630D" w:rsidP="00674601">
            <w:pPr>
              <w:pStyle w:val="Geenafstand"/>
            </w:pPr>
          </w:p>
          <w:p w:rsidR="00A21F35" w:rsidRDefault="001C630D" w:rsidP="00A64E11">
            <w:pPr>
              <w:pStyle w:val="Geenafstand"/>
            </w:pPr>
            <w:r>
              <w:t>Wees je als leerkracht bewust van het feit dat je voor het kind enorm veel kunt betekenen (luisterend oor).</w:t>
            </w:r>
          </w:p>
        </w:tc>
        <w:tc>
          <w:tcPr>
            <w:tcW w:w="3071" w:type="dxa"/>
          </w:tcPr>
          <w:p w:rsidR="00BD0DBB" w:rsidRDefault="00BD0DBB" w:rsidP="00BD0DBB">
            <w:pPr>
              <w:pStyle w:val="Geenafstand"/>
            </w:pPr>
            <w:r>
              <w:lastRenderedPageBreak/>
              <w:t>Vertrouwenspersoon en/of IB, directie</w:t>
            </w:r>
          </w:p>
          <w:p w:rsidR="00BD0DBB" w:rsidRDefault="00BD0DBB" w:rsidP="00BD0DBB">
            <w:pPr>
              <w:pStyle w:val="Geenafstand"/>
            </w:pPr>
            <w:r>
              <w:t>AMK/BJZ (0900-1231230)</w:t>
            </w:r>
          </w:p>
          <w:p w:rsidR="00BD0DBB" w:rsidRDefault="00BD0DBB" w:rsidP="00BD0DBB">
            <w:pPr>
              <w:pStyle w:val="Geenafstand"/>
            </w:pPr>
            <w:r>
              <w:t>SHG (0900 1262626)</w:t>
            </w:r>
          </w:p>
          <w:p w:rsidR="00BD7285" w:rsidRDefault="00BD7285" w:rsidP="00BD0DBB">
            <w:pPr>
              <w:pStyle w:val="Geenafstand"/>
            </w:pPr>
          </w:p>
          <w:p w:rsidR="00154454" w:rsidRDefault="00154454" w:rsidP="00BD0DBB">
            <w:pPr>
              <w:pStyle w:val="Geenafstand"/>
            </w:pPr>
            <w:r>
              <w:t>directie</w:t>
            </w:r>
          </w:p>
          <w:p w:rsidR="00BD7285" w:rsidRDefault="00BD7285" w:rsidP="00BD0DBB">
            <w:pPr>
              <w:pStyle w:val="Geenafstand"/>
            </w:pPr>
          </w:p>
          <w:p w:rsidR="00BD7285" w:rsidRDefault="00BD7285" w:rsidP="00BD0DBB">
            <w:pPr>
              <w:pStyle w:val="Geenafstand"/>
            </w:pPr>
          </w:p>
          <w:p w:rsidR="00853E12" w:rsidRDefault="00853E12" w:rsidP="00BD0DBB">
            <w:pPr>
              <w:pStyle w:val="Geenafstand"/>
            </w:pPr>
          </w:p>
          <w:p w:rsidR="00853E12" w:rsidRDefault="00853E12" w:rsidP="00BD0DBB">
            <w:pPr>
              <w:pStyle w:val="Geenafstand"/>
            </w:pPr>
          </w:p>
          <w:p w:rsidR="00853E12" w:rsidRDefault="00853E12" w:rsidP="00BD0DBB">
            <w:pPr>
              <w:pStyle w:val="Geenafstand"/>
            </w:pPr>
          </w:p>
          <w:p w:rsidR="00BD7285" w:rsidRDefault="00BD7285" w:rsidP="00BD0DBB">
            <w:pPr>
              <w:pStyle w:val="Geenafstand"/>
            </w:pPr>
            <w:r>
              <w:t>Leerkracht en/of Vertrouwenspersoon en/of IB</w:t>
            </w:r>
          </w:p>
          <w:p w:rsidR="00BD7285" w:rsidRDefault="00BD7285" w:rsidP="00BD0DBB">
            <w:pPr>
              <w:pStyle w:val="Geenafstand"/>
            </w:pPr>
            <w:r>
              <w:t>SMW</w:t>
            </w:r>
          </w:p>
          <w:p w:rsidR="00853E12" w:rsidRDefault="00853E12" w:rsidP="00BD0DBB">
            <w:pPr>
              <w:pStyle w:val="Geenafstand"/>
            </w:pPr>
          </w:p>
          <w:p w:rsidR="00BD0DBB" w:rsidRDefault="00BD0DBB" w:rsidP="00BD0DBB">
            <w:pPr>
              <w:pStyle w:val="Geenafstand"/>
            </w:pPr>
          </w:p>
          <w:p w:rsidR="00A21F35" w:rsidRDefault="00A21F35" w:rsidP="00A21F35">
            <w:pPr>
              <w:pStyle w:val="Geenafstand"/>
            </w:pPr>
          </w:p>
        </w:tc>
      </w:tr>
      <w:tr w:rsidR="00853E12" w:rsidTr="00853E12">
        <w:tc>
          <w:tcPr>
            <w:tcW w:w="9212" w:type="dxa"/>
            <w:gridSpan w:val="3"/>
            <w:shd w:val="clear" w:color="auto" w:fill="C6D9F1" w:themeFill="text2" w:themeFillTint="33"/>
          </w:tcPr>
          <w:p w:rsidR="00853E12" w:rsidRDefault="00853E12" w:rsidP="00A21F35">
            <w:pPr>
              <w:pStyle w:val="Geenafstand"/>
            </w:pPr>
            <w:r>
              <w:lastRenderedPageBreak/>
              <w:t xml:space="preserve">Stap 4 </w:t>
            </w:r>
          </w:p>
        </w:tc>
      </w:tr>
      <w:tr w:rsidR="00A21F35" w:rsidTr="00FB052D">
        <w:tc>
          <w:tcPr>
            <w:tcW w:w="3070" w:type="dxa"/>
          </w:tcPr>
          <w:p w:rsidR="00A21F35" w:rsidRDefault="00853E12" w:rsidP="00674601">
            <w:pPr>
              <w:pStyle w:val="Geenafstand"/>
            </w:pPr>
            <w:r>
              <w:t xml:space="preserve">Bepaal de ernst van de zaak </w:t>
            </w:r>
          </w:p>
        </w:tc>
        <w:tc>
          <w:tcPr>
            <w:tcW w:w="3071" w:type="dxa"/>
          </w:tcPr>
          <w:p w:rsidR="00853E12" w:rsidRDefault="00853E12" w:rsidP="00853E12">
            <w:pPr>
              <w:pStyle w:val="Geenafstand"/>
            </w:pPr>
            <w:r>
              <w:t>-op basis van informatie uit signalen, advies en gesprek met ouders en/of leerling</w:t>
            </w:r>
          </w:p>
          <w:p w:rsidR="00A21F35" w:rsidRDefault="00853E12" w:rsidP="00853E12">
            <w:pPr>
              <w:pStyle w:val="Geenafstand"/>
            </w:pPr>
            <w:r>
              <w:t xml:space="preserve">gebruik hierbij ook je </w:t>
            </w:r>
            <w:proofErr w:type="spellStart"/>
            <w:r>
              <w:t>onderbuikgevoel</w:t>
            </w:r>
            <w:proofErr w:type="spellEnd"/>
            <w:r w:rsidR="008A6B09">
              <w:t xml:space="preserve"> en bij blijvende zorg tijdens gesprek melding doen bin </w:t>
            </w:r>
            <w:proofErr w:type="spellStart"/>
            <w:r w:rsidR="008A6B09">
              <w:t>ZvJ</w:t>
            </w:r>
            <w:proofErr w:type="spellEnd"/>
            <w:r w:rsidR="008A6B09">
              <w:t xml:space="preserve"> (ouders inlichten)</w:t>
            </w:r>
          </w:p>
          <w:p w:rsidR="00853E12" w:rsidRDefault="00853E12" w:rsidP="00853E12">
            <w:pPr>
              <w:pStyle w:val="Geenafstand"/>
            </w:pPr>
          </w:p>
          <w:p w:rsidR="00270721" w:rsidRDefault="00853E12" w:rsidP="00A64E11">
            <w:pPr>
              <w:pStyle w:val="Geenafstand"/>
            </w:pPr>
            <w:r>
              <w:t>-Vraag zo nodig advies bij AMK/BJZ</w:t>
            </w:r>
          </w:p>
        </w:tc>
        <w:tc>
          <w:tcPr>
            <w:tcW w:w="3071" w:type="dxa"/>
          </w:tcPr>
          <w:p w:rsidR="00853E12" w:rsidRDefault="00853E12" w:rsidP="00853E12">
            <w:pPr>
              <w:pStyle w:val="Geenafstand"/>
            </w:pPr>
            <w:r>
              <w:t>Leerkracht en/of Vertrouwenspersoon en/of IB</w:t>
            </w:r>
          </w:p>
          <w:p w:rsidR="00A21F35" w:rsidRDefault="00853E12" w:rsidP="00853E12">
            <w:pPr>
              <w:pStyle w:val="Geenafstand"/>
            </w:pPr>
            <w:r>
              <w:t xml:space="preserve">SMW en eventueel </w:t>
            </w:r>
            <w:r w:rsidR="000A6805">
              <w:t xml:space="preserve"> AMK/BJZ en SHG</w:t>
            </w:r>
          </w:p>
        </w:tc>
      </w:tr>
      <w:tr w:rsidR="00853E12" w:rsidTr="00853E12">
        <w:tc>
          <w:tcPr>
            <w:tcW w:w="9212" w:type="dxa"/>
            <w:gridSpan w:val="3"/>
            <w:shd w:val="clear" w:color="auto" w:fill="C6D9F1" w:themeFill="text2" w:themeFillTint="33"/>
          </w:tcPr>
          <w:p w:rsidR="00853E12" w:rsidRPr="00853E12" w:rsidRDefault="00853E12" w:rsidP="00A21F35">
            <w:pPr>
              <w:pStyle w:val="Geenafstand"/>
              <w:rPr>
                <w:b/>
              </w:rPr>
            </w:pPr>
            <w:r w:rsidRPr="00853E12">
              <w:rPr>
                <w:b/>
              </w:rPr>
              <w:t>Stap 5</w:t>
            </w:r>
          </w:p>
        </w:tc>
      </w:tr>
      <w:tr w:rsidR="00853E12" w:rsidTr="00FB052D">
        <w:tc>
          <w:tcPr>
            <w:tcW w:w="3070" w:type="dxa"/>
          </w:tcPr>
          <w:p w:rsidR="00853E12" w:rsidRDefault="00853E12" w:rsidP="00674601">
            <w:pPr>
              <w:pStyle w:val="Geenafstand"/>
            </w:pPr>
            <w:r>
              <w:t xml:space="preserve">Beslissen: </w:t>
            </w:r>
          </w:p>
          <w:p w:rsidR="000A6805" w:rsidRDefault="00853E12" w:rsidP="00674601">
            <w:pPr>
              <w:pStyle w:val="Geenafstand"/>
            </w:pPr>
            <w:r>
              <w:t xml:space="preserve">zelf hulp organiseren </w:t>
            </w:r>
          </w:p>
          <w:p w:rsidR="00853E12" w:rsidRDefault="00853E12" w:rsidP="00674601">
            <w:pPr>
              <w:pStyle w:val="Geenafstand"/>
            </w:pPr>
            <w:r>
              <w:t>of melden</w:t>
            </w:r>
            <w:r w:rsidR="008B3528">
              <w:t xml:space="preserve"> (stap 6)</w:t>
            </w:r>
          </w:p>
        </w:tc>
        <w:tc>
          <w:tcPr>
            <w:tcW w:w="3071" w:type="dxa"/>
          </w:tcPr>
          <w:p w:rsidR="00853E12" w:rsidRDefault="000A6805" w:rsidP="00674601">
            <w:pPr>
              <w:pStyle w:val="Geenafstand"/>
            </w:pPr>
            <w:r>
              <w:t>-Zelf hulp organiseren:</w:t>
            </w:r>
          </w:p>
          <w:p w:rsidR="000A6805" w:rsidRDefault="000A6805" w:rsidP="00674601">
            <w:pPr>
              <w:pStyle w:val="Geenafstand"/>
            </w:pPr>
            <w:r>
              <w:t xml:space="preserve">Vraag advies </w:t>
            </w:r>
          </w:p>
          <w:p w:rsidR="000A6805" w:rsidRDefault="000A6805" w:rsidP="00674601">
            <w:pPr>
              <w:pStyle w:val="Geenafstand"/>
            </w:pPr>
            <w:r>
              <w:t>Bied of organiseer de hulp en blijf de effecten hiervan volgen</w:t>
            </w:r>
          </w:p>
          <w:p w:rsidR="000A6805" w:rsidRDefault="000A6805" w:rsidP="00674601">
            <w:pPr>
              <w:pStyle w:val="Geenafstand"/>
            </w:pPr>
          </w:p>
          <w:p w:rsidR="000A6805" w:rsidRDefault="000A6805" w:rsidP="00674601">
            <w:pPr>
              <w:pStyle w:val="Geenafstand"/>
            </w:pPr>
            <w:r>
              <w:t xml:space="preserve">Bij onvoldoende effect: </w:t>
            </w:r>
          </w:p>
          <w:p w:rsidR="000A6805" w:rsidRDefault="000A6805" w:rsidP="00674601">
            <w:pPr>
              <w:pStyle w:val="Geenafstand"/>
            </w:pPr>
            <w:r>
              <w:t>Doe alsnog melding (stap 6)</w:t>
            </w:r>
          </w:p>
          <w:p w:rsidR="000A6805" w:rsidRDefault="000A6805" w:rsidP="00674601">
            <w:pPr>
              <w:pStyle w:val="Geenafstand"/>
            </w:pPr>
          </w:p>
          <w:p w:rsidR="000A6805" w:rsidRDefault="000A6805" w:rsidP="00674601">
            <w:pPr>
              <w:pStyle w:val="Geenafstand"/>
            </w:pPr>
            <w:r>
              <w:t>Bij voldoende effect:</w:t>
            </w:r>
          </w:p>
          <w:p w:rsidR="000A6805" w:rsidRDefault="000A6805" w:rsidP="00A64E11">
            <w:pPr>
              <w:pStyle w:val="Geenafstand"/>
            </w:pPr>
            <w:r>
              <w:t>Blijven volgen</w:t>
            </w:r>
            <w:r w:rsidR="001C630D">
              <w:t xml:space="preserve"> en indien nodig weer het stappenplan volgen.</w:t>
            </w:r>
          </w:p>
        </w:tc>
        <w:tc>
          <w:tcPr>
            <w:tcW w:w="3071" w:type="dxa"/>
          </w:tcPr>
          <w:p w:rsidR="000A6805" w:rsidRDefault="000A6805" w:rsidP="000A6805">
            <w:pPr>
              <w:pStyle w:val="Geenafstand"/>
            </w:pPr>
            <w:r>
              <w:t>Leerkracht en/of Vertrouwenspersoon en/of IB</w:t>
            </w:r>
            <w:r w:rsidR="00154454">
              <w:t xml:space="preserve"> directie</w:t>
            </w:r>
          </w:p>
          <w:p w:rsidR="00853E12" w:rsidRDefault="000A6805" w:rsidP="000A6805">
            <w:pPr>
              <w:pStyle w:val="Geenafstand"/>
            </w:pPr>
            <w:r>
              <w:t>SMW en eventueel  AMK/BJZ en SHG</w:t>
            </w:r>
          </w:p>
        </w:tc>
      </w:tr>
      <w:tr w:rsidR="008B3528" w:rsidTr="008B3528">
        <w:tc>
          <w:tcPr>
            <w:tcW w:w="9212" w:type="dxa"/>
            <w:gridSpan w:val="3"/>
            <w:shd w:val="clear" w:color="auto" w:fill="C6D9F1" w:themeFill="text2" w:themeFillTint="33"/>
          </w:tcPr>
          <w:p w:rsidR="008B3528" w:rsidRPr="008B3528" w:rsidRDefault="008B3528" w:rsidP="00A21F35">
            <w:pPr>
              <w:pStyle w:val="Geenafstand"/>
              <w:rPr>
                <w:b/>
              </w:rPr>
            </w:pPr>
            <w:r w:rsidRPr="008B3528">
              <w:rPr>
                <w:b/>
              </w:rPr>
              <w:t>Stap 6</w:t>
            </w:r>
          </w:p>
        </w:tc>
      </w:tr>
      <w:tr w:rsidR="008B3528" w:rsidTr="00FB052D">
        <w:tc>
          <w:tcPr>
            <w:tcW w:w="3070" w:type="dxa"/>
          </w:tcPr>
          <w:p w:rsidR="008B3528" w:rsidRDefault="008B3528" w:rsidP="00674601">
            <w:pPr>
              <w:pStyle w:val="Geenafstand"/>
            </w:pPr>
            <w:r>
              <w:t>Melding</w:t>
            </w:r>
          </w:p>
        </w:tc>
        <w:tc>
          <w:tcPr>
            <w:tcW w:w="3071" w:type="dxa"/>
          </w:tcPr>
          <w:p w:rsidR="008B3528" w:rsidRDefault="008B3528" w:rsidP="00674601">
            <w:pPr>
              <w:pStyle w:val="Geenafstand"/>
            </w:pPr>
            <w:r>
              <w:t>-Vraag zo nodig advies bij AMK/BJZ</w:t>
            </w:r>
          </w:p>
          <w:p w:rsidR="008B3528" w:rsidRDefault="008B3528" w:rsidP="00674601">
            <w:pPr>
              <w:pStyle w:val="Geenafstand"/>
            </w:pPr>
            <w:r>
              <w:t>Er is nog geen wettelijke meldplicht (wel meldrecht), maar je moet je kunnen verantwoorden als er zaken fout gaan</w:t>
            </w:r>
          </w:p>
          <w:p w:rsidR="008B3528" w:rsidRDefault="008B3528" w:rsidP="00674601">
            <w:pPr>
              <w:pStyle w:val="Geenafstand"/>
            </w:pPr>
            <w:r>
              <w:t>-</w:t>
            </w:r>
            <w:r w:rsidR="00154454">
              <w:t xml:space="preserve"> directie v</w:t>
            </w:r>
            <w:r>
              <w:t>ertel</w:t>
            </w:r>
            <w:r w:rsidR="00154454">
              <w:t>t</w:t>
            </w:r>
            <w:r>
              <w:t xml:space="preserve">  ouders dat er een melding bij AMK komt. </w:t>
            </w:r>
          </w:p>
          <w:p w:rsidR="008B3528" w:rsidRDefault="008B3528" w:rsidP="00674601">
            <w:pPr>
              <w:pStyle w:val="Geenafstand"/>
            </w:pPr>
            <w:r>
              <w:t xml:space="preserve">-Meld (door directie) </w:t>
            </w:r>
            <w:r>
              <w:lastRenderedPageBreak/>
              <w:t>vermoeden bij AMK/BJZ of SHG</w:t>
            </w:r>
          </w:p>
          <w:p w:rsidR="00270721" w:rsidRDefault="008B3528" w:rsidP="00154454">
            <w:pPr>
              <w:pStyle w:val="Geenafstand"/>
            </w:pPr>
            <w:r>
              <w:t>-maak afspr</w:t>
            </w:r>
            <w:r w:rsidR="00154454">
              <w:t>a</w:t>
            </w:r>
            <w:r>
              <w:t>ken met AMK/BJZ en/of SHG over inzet van school na melding</w:t>
            </w:r>
          </w:p>
        </w:tc>
        <w:tc>
          <w:tcPr>
            <w:tcW w:w="3071" w:type="dxa"/>
          </w:tcPr>
          <w:p w:rsidR="008B3528" w:rsidRDefault="008B3528" w:rsidP="008B3528">
            <w:pPr>
              <w:pStyle w:val="Geenafstand"/>
            </w:pPr>
            <w:r>
              <w:lastRenderedPageBreak/>
              <w:t>AMK/BJZ (0900-1231230)</w:t>
            </w:r>
          </w:p>
          <w:p w:rsidR="008B3528" w:rsidRDefault="008B3528" w:rsidP="008B3528">
            <w:pPr>
              <w:pStyle w:val="Geenafstand"/>
            </w:pPr>
            <w:r>
              <w:t>SHG (0900 1262626)</w:t>
            </w:r>
          </w:p>
          <w:p w:rsidR="008B3528" w:rsidRDefault="008B3528" w:rsidP="008B3528">
            <w:pPr>
              <w:pStyle w:val="Geenafstand"/>
            </w:pPr>
          </w:p>
          <w:p w:rsidR="008B3528" w:rsidRDefault="008B3528" w:rsidP="008B3528">
            <w:pPr>
              <w:pStyle w:val="Geenafstand"/>
            </w:pPr>
            <w:r>
              <w:t>Directie</w:t>
            </w:r>
          </w:p>
          <w:p w:rsidR="008B3528" w:rsidRDefault="008B3528" w:rsidP="008B3528">
            <w:pPr>
              <w:pStyle w:val="Geenafstand"/>
            </w:pPr>
          </w:p>
          <w:p w:rsidR="008B3528" w:rsidRDefault="008B3528" w:rsidP="00A21F35">
            <w:pPr>
              <w:pStyle w:val="Geenafstand"/>
            </w:pPr>
          </w:p>
        </w:tc>
      </w:tr>
    </w:tbl>
    <w:p w:rsidR="008A6B09" w:rsidRDefault="008A6B09">
      <w:pPr>
        <w:spacing w:after="200" w:line="276" w:lineRule="auto"/>
        <w:rPr>
          <w:rFonts w:ascii="Arial" w:hAnsi="Arial" w:cs="Arial"/>
          <w:b/>
          <w:sz w:val="24"/>
          <w:szCs w:val="24"/>
        </w:rPr>
      </w:pPr>
    </w:p>
    <w:p w:rsidR="008A6B09" w:rsidRPr="00046127" w:rsidRDefault="00046127" w:rsidP="00046127">
      <w:pPr>
        <w:spacing w:after="200" w:line="276" w:lineRule="auto"/>
        <w:rPr>
          <w:u w:val="single"/>
        </w:rPr>
      </w:pPr>
      <w:r>
        <w:rPr>
          <w:rFonts w:ascii="Arial" w:hAnsi="Arial" w:cs="Arial"/>
          <w:b/>
          <w:sz w:val="24"/>
          <w:szCs w:val="24"/>
        </w:rPr>
        <w:t>*</w:t>
      </w:r>
      <w:r w:rsidR="008A6B09" w:rsidRPr="00046127">
        <w:rPr>
          <w:u w:val="single"/>
        </w:rPr>
        <w:t>Gebruikte afkortingen</w:t>
      </w:r>
      <w:r w:rsidRPr="00046127">
        <w:rPr>
          <w:u w:val="single"/>
        </w:rPr>
        <w:t xml:space="preserve"> en telefoonnummers</w:t>
      </w:r>
      <w:r w:rsidR="008A6B09" w:rsidRPr="00046127">
        <w:rPr>
          <w:u w:val="single"/>
        </w:rPr>
        <w:t>:</w:t>
      </w:r>
    </w:p>
    <w:p w:rsidR="008A6B09" w:rsidRDefault="008A6B09" w:rsidP="00046127">
      <w:pPr>
        <w:pStyle w:val="Geenafstand"/>
      </w:pPr>
      <w:r>
        <w:t>AMK</w:t>
      </w:r>
      <w:r>
        <w:tab/>
        <w:t>Advies en Meldpunt Kindermishandeling (tel. 0900 1231230)</w:t>
      </w:r>
    </w:p>
    <w:p w:rsidR="008A6B09" w:rsidRDefault="008A6B09" w:rsidP="00046127">
      <w:pPr>
        <w:pStyle w:val="Geenafstand"/>
      </w:pPr>
      <w:r>
        <w:t>BJZ</w:t>
      </w:r>
      <w:r>
        <w:tab/>
        <w:t>Bureau Jeugdzorg (tel.0900 1231230)</w:t>
      </w:r>
    </w:p>
    <w:p w:rsidR="008A6B09" w:rsidRDefault="008A6B09" w:rsidP="00046127">
      <w:pPr>
        <w:pStyle w:val="Geenafstand"/>
      </w:pPr>
      <w:r>
        <w:t>SHG</w:t>
      </w:r>
      <w:r>
        <w:tab/>
        <w:t>Steunpunt Huiselijk Geweld (0900 1262626)</w:t>
      </w:r>
    </w:p>
    <w:p w:rsidR="00062ECD" w:rsidRDefault="008A6B09" w:rsidP="00046127">
      <w:pPr>
        <w:pStyle w:val="Geenafstand"/>
      </w:pPr>
      <w:r>
        <w:t>SMW</w:t>
      </w:r>
      <w:r>
        <w:tab/>
      </w:r>
      <w:proofErr w:type="spellStart"/>
      <w:r>
        <w:t>SchoolMaatschappelijk</w:t>
      </w:r>
      <w:proofErr w:type="spellEnd"/>
      <w:r>
        <w:t xml:space="preserve"> Werk (</w:t>
      </w:r>
      <w:r w:rsidR="00046127">
        <w:t>Paul Franken: tel.06 51890508)</w:t>
      </w:r>
    </w:p>
    <w:p w:rsidR="00270721" w:rsidRPr="008A6B09" w:rsidRDefault="00062ECD" w:rsidP="00046127">
      <w:pPr>
        <w:pStyle w:val="Geenafstand"/>
      </w:pPr>
      <w:proofErr w:type="spellStart"/>
      <w:r>
        <w:t>ZvJ</w:t>
      </w:r>
      <w:proofErr w:type="spellEnd"/>
      <w:r>
        <w:tab/>
        <w:t>Zorg voor jeugd (</w:t>
      </w:r>
      <w:r w:rsidR="0073475D">
        <w:t>digitaal systeem: www.zorgvoorjeugd.nu)</w:t>
      </w:r>
      <w:bookmarkStart w:id="0" w:name="_GoBack"/>
      <w:bookmarkEnd w:id="0"/>
      <w:r w:rsidR="00270721" w:rsidRPr="008A6B09">
        <w:br w:type="page"/>
      </w:r>
    </w:p>
    <w:p w:rsidR="00FB052D" w:rsidRDefault="00FB052D" w:rsidP="00FB052D">
      <w:pPr>
        <w:jc w:val="both"/>
        <w:rPr>
          <w:rFonts w:ascii="Arial" w:hAnsi="Arial" w:cs="Arial"/>
          <w:b/>
          <w:sz w:val="24"/>
          <w:szCs w:val="24"/>
        </w:rPr>
      </w:pPr>
      <w:r>
        <w:rPr>
          <w:rFonts w:ascii="Arial" w:hAnsi="Arial" w:cs="Arial"/>
          <w:b/>
          <w:sz w:val="24"/>
          <w:szCs w:val="24"/>
        </w:rPr>
        <w:lastRenderedPageBreak/>
        <w:t>BIJLAGE 1 Observatiepunten</w:t>
      </w:r>
    </w:p>
    <w:p w:rsidR="00FB052D" w:rsidRDefault="00FB052D" w:rsidP="00FB052D">
      <w:pPr>
        <w:jc w:val="both"/>
        <w:rPr>
          <w:rFonts w:ascii="Arial" w:hAnsi="Arial" w:cs="Arial"/>
          <w:b/>
          <w:sz w:val="24"/>
          <w:szCs w:val="24"/>
        </w:rPr>
      </w:pPr>
    </w:p>
    <w:p w:rsidR="00FB052D" w:rsidRDefault="00FB052D" w:rsidP="00FB052D">
      <w:pPr>
        <w:jc w:val="both"/>
        <w:rPr>
          <w:rFonts w:ascii="Arial" w:hAnsi="Arial" w:cs="Arial"/>
          <w:b/>
          <w:sz w:val="24"/>
          <w:szCs w:val="24"/>
        </w:rPr>
      </w:pPr>
      <w:r>
        <w:rPr>
          <w:rFonts w:ascii="Arial" w:hAnsi="Arial" w:cs="Arial"/>
          <w:b/>
          <w:sz w:val="24"/>
          <w:szCs w:val="24"/>
        </w:rPr>
        <w:t>Vragen over opvallend gedrag van een leerling</w:t>
      </w:r>
    </w:p>
    <w:p w:rsidR="00FB052D" w:rsidRDefault="00FB052D" w:rsidP="00FB052D">
      <w:pPr>
        <w:jc w:val="both"/>
        <w:rPr>
          <w:rFonts w:ascii="Arial" w:hAnsi="Arial" w:cs="Arial"/>
          <w:b/>
          <w:sz w:val="24"/>
          <w:szCs w:val="24"/>
        </w:rPr>
      </w:pPr>
    </w:p>
    <w:p w:rsidR="00FB052D" w:rsidRDefault="00FB052D" w:rsidP="00FB052D">
      <w:pPr>
        <w:jc w:val="both"/>
        <w:rPr>
          <w:rFonts w:ascii="Arial" w:hAnsi="Arial" w:cs="Arial"/>
          <w:sz w:val="20"/>
          <w:szCs w:val="20"/>
        </w:rPr>
      </w:pPr>
      <w:r>
        <w:rPr>
          <w:rFonts w:ascii="Arial" w:hAnsi="Arial" w:cs="Arial"/>
          <w:sz w:val="20"/>
          <w:szCs w:val="20"/>
        </w:rPr>
        <w:t>Naam leerling(e): …………………………………………………………………..jongen/meisje</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r>
        <w:rPr>
          <w:rFonts w:ascii="Arial" w:hAnsi="Arial" w:cs="Arial"/>
          <w:sz w:val="20"/>
          <w:szCs w:val="20"/>
        </w:rPr>
        <w:t>Leeftijd / groep: ………………………………………………………………………………………..</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r>
        <w:rPr>
          <w:rFonts w:ascii="Arial" w:hAnsi="Arial" w:cs="Arial"/>
          <w:sz w:val="20"/>
          <w:szCs w:val="20"/>
        </w:rPr>
        <w:t>School            :…………………………………………………………………………………………</w:t>
      </w:r>
    </w:p>
    <w:p w:rsidR="00FB052D" w:rsidRDefault="00FB052D" w:rsidP="00FB052D">
      <w:pPr>
        <w:jc w:val="both"/>
        <w:rPr>
          <w:rFonts w:ascii="Arial" w:hAnsi="Arial" w:cs="Arial"/>
          <w:sz w:val="20"/>
          <w:szCs w:val="20"/>
        </w:rPr>
      </w:pPr>
    </w:p>
    <w:p w:rsidR="00FB052D" w:rsidRDefault="00B21444" w:rsidP="00FB052D">
      <w:pPr>
        <w:rPr>
          <w:rFonts w:ascii="Arial" w:hAnsi="Arial" w:cs="Arial"/>
          <w:sz w:val="20"/>
          <w:szCs w:val="20"/>
        </w:rPr>
      </w:pPr>
      <w:r>
        <w:rPr>
          <w:rFonts w:ascii="Arial" w:hAnsi="Arial" w:cs="Arial"/>
          <w:sz w:val="20"/>
          <w:szCs w:val="20"/>
        </w:rPr>
        <w:t>SMW/ a</w:t>
      </w:r>
      <w:r w:rsidR="00FB052D">
        <w:rPr>
          <w:rFonts w:ascii="Arial" w:hAnsi="Arial" w:cs="Arial"/>
          <w:sz w:val="20"/>
          <w:szCs w:val="20"/>
        </w:rPr>
        <w:t xml:space="preserve">rts/verpleegkundige Centrum voor Jeugd en Gezin (C.J.G.): </w:t>
      </w:r>
    </w:p>
    <w:p w:rsidR="00FB052D" w:rsidRDefault="00FB052D" w:rsidP="00FB052D">
      <w:pPr>
        <w:rPr>
          <w:rFonts w:ascii="Arial" w:hAnsi="Arial" w:cs="Arial"/>
          <w:sz w:val="20"/>
          <w:szCs w:val="20"/>
        </w:rPr>
      </w:pPr>
    </w:p>
    <w:p w:rsidR="00FB052D" w:rsidRDefault="00FB052D" w:rsidP="00FB052D">
      <w:pPr>
        <w:rPr>
          <w:rFonts w:ascii="Arial" w:hAnsi="Arial" w:cs="Arial"/>
          <w:sz w:val="20"/>
          <w:szCs w:val="20"/>
        </w:rPr>
      </w:pPr>
      <w:r>
        <w:rPr>
          <w:rFonts w:ascii="Arial" w:hAnsi="Arial" w:cs="Arial"/>
          <w:sz w:val="20"/>
          <w:szCs w:val="20"/>
        </w:rPr>
        <w:t>…………………………………………………………………………………..……………………….</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Sinds wanneer vertoont het kind opvallend gedrag?</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Is er de laatste tijd iets in het gedrag of in de situatie van het kind veranderd?</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Het opvallende gedrag bestaat uit (zie ook bijlage 2)</w:t>
      </w:r>
    </w:p>
    <w:p w:rsidR="00FB052D" w:rsidRDefault="00FB052D" w:rsidP="00FB052D">
      <w:pPr>
        <w:jc w:val="both"/>
        <w:rPr>
          <w:rFonts w:ascii="Arial" w:hAnsi="Arial" w:cs="Arial"/>
          <w:sz w:val="20"/>
          <w:szCs w:val="20"/>
        </w:rPr>
      </w:pPr>
    </w:p>
    <w:p w:rsidR="00FB052D" w:rsidRPr="0075351C"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Hoe is de verhouding tot de medeleerlingen?</w:t>
      </w:r>
    </w:p>
    <w:p w:rsidR="00FB052D" w:rsidRPr="0075351C"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Hoe is de uiterlijke verzorging van het kind, zoals kleding en dergelijke?</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Hoe is de verhouding naar vrouwelijke/mannelijke leerkrachten?</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Hoe is het contact tussen de school en de ouders?</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Zijn er bijzonderheden over het gezin te melden? Indien mogelijk ook  de bron vermelden.</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Wat is er bij u bekend over eventuele broertjes en zusjes?</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pStyle w:val="Lijstalinea"/>
        <w:numPr>
          <w:ilvl w:val="0"/>
          <w:numId w:val="5"/>
        </w:numPr>
        <w:jc w:val="both"/>
        <w:rPr>
          <w:rFonts w:ascii="Arial" w:hAnsi="Arial" w:cs="Arial"/>
          <w:sz w:val="20"/>
          <w:szCs w:val="20"/>
        </w:rPr>
      </w:pPr>
      <w:r>
        <w:rPr>
          <w:rFonts w:ascii="Arial" w:hAnsi="Arial" w:cs="Arial"/>
          <w:sz w:val="20"/>
          <w:szCs w:val="20"/>
        </w:rPr>
        <w:t>Zijn er opvallende veranderingen in de schoolresultaten?</w:t>
      </w: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r>
        <w:rPr>
          <w:rFonts w:ascii="Arial" w:hAnsi="Arial" w:cs="Arial"/>
          <w:sz w:val="20"/>
          <w:szCs w:val="20"/>
        </w:rPr>
        <w:t>Volgens de wet op Persoonsregistratie hebben ouders het recht op inzage en correctie in het dossier van hun kind. Daarom dienen gegevens in het dossier zorgvuldig en zo objectief mogelijk  te worden beschreven.</w:t>
      </w:r>
    </w:p>
    <w:p w:rsidR="00FB052D" w:rsidRPr="002D7D11" w:rsidRDefault="00FB052D" w:rsidP="00FB052D">
      <w:pPr>
        <w:jc w:val="both"/>
        <w:rPr>
          <w:rFonts w:ascii="Arial" w:hAnsi="Arial" w:cs="Arial"/>
          <w:sz w:val="20"/>
          <w:szCs w:val="20"/>
        </w:rPr>
      </w:pPr>
      <w:r>
        <w:rPr>
          <w:rFonts w:ascii="Arial" w:hAnsi="Arial" w:cs="Arial"/>
          <w:sz w:val="20"/>
          <w:szCs w:val="20"/>
        </w:rPr>
        <w:t>Persoonlijke werkaantekeningen zijn geen onderdeel van het dossier en niet ter inzage voor ouders, Het is daarom belangrijk om zeer zorgvuldig om te gaan met deze werkaantekeningen. Zet deze niet op naam. Zodra het mogelijk is vernietigt u ze.</w:t>
      </w:r>
    </w:p>
    <w:p w:rsidR="00FB052D" w:rsidRPr="00FE6C55" w:rsidRDefault="00FB052D" w:rsidP="00FB052D">
      <w:pPr>
        <w:pStyle w:val="Lijstalinea"/>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FB052D" w:rsidRDefault="00FB052D" w:rsidP="00FB052D">
      <w:pPr>
        <w:jc w:val="both"/>
        <w:rPr>
          <w:rFonts w:ascii="Arial" w:hAnsi="Arial" w:cs="Arial"/>
          <w:sz w:val="20"/>
          <w:szCs w:val="20"/>
        </w:rPr>
      </w:pPr>
    </w:p>
    <w:p w:rsidR="002E08E8" w:rsidRDefault="002E08E8" w:rsidP="00674601">
      <w:pPr>
        <w:pStyle w:val="Geenafstand"/>
      </w:pPr>
    </w:p>
    <w:p w:rsidR="002E08E8" w:rsidRDefault="002E08E8" w:rsidP="00674601">
      <w:pPr>
        <w:pStyle w:val="Geenafstand"/>
      </w:pPr>
    </w:p>
    <w:p w:rsidR="002E08E8" w:rsidRDefault="002E08E8" w:rsidP="00674601">
      <w:pPr>
        <w:pStyle w:val="Geenafstand"/>
      </w:pPr>
    </w:p>
    <w:p w:rsidR="002E08E8" w:rsidRDefault="002E08E8" w:rsidP="002E08E8">
      <w:pPr>
        <w:jc w:val="both"/>
        <w:rPr>
          <w:rFonts w:ascii="Arial" w:hAnsi="Arial" w:cs="Arial"/>
          <w:b/>
          <w:sz w:val="24"/>
          <w:szCs w:val="24"/>
        </w:rPr>
      </w:pPr>
      <w:r>
        <w:rPr>
          <w:rFonts w:ascii="Arial" w:hAnsi="Arial" w:cs="Arial"/>
          <w:b/>
          <w:sz w:val="24"/>
          <w:szCs w:val="24"/>
        </w:rPr>
        <w:t>BIJLAGE 2 Signalenlijst huiselijk geweld/kindermishandeling</w:t>
      </w:r>
    </w:p>
    <w:p w:rsidR="002E08E8" w:rsidRDefault="002E08E8" w:rsidP="002E08E8">
      <w:pPr>
        <w:jc w:val="both"/>
        <w:rPr>
          <w:rFonts w:ascii="Arial" w:hAnsi="Arial" w:cs="Arial"/>
          <w:b/>
          <w:sz w:val="24"/>
          <w:szCs w:val="24"/>
        </w:rPr>
      </w:pPr>
      <w:r>
        <w:rPr>
          <w:rFonts w:ascii="Arial" w:hAnsi="Arial" w:cs="Arial"/>
          <w:b/>
          <w:sz w:val="24"/>
          <w:szCs w:val="24"/>
        </w:rPr>
        <w:tab/>
      </w:r>
      <w:r>
        <w:rPr>
          <w:rFonts w:ascii="Arial" w:hAnsi="Arial" w:cs="Arial"/>
          <w:b/>
          <w:sz w:val="24"/>
          <w:szCs w:val="24"/>
        </w:rPr>
        <w:tab/>
        <w:t>(4-12 jaar)</w:t>
      </w:r>
    </w:p>
    <w:p w:rsidR="002E08E8" w:rsidRDefault="002E08E8" w:rsidP="002E08E8">
      <w:pPr>
        <w:jc w:val="both"/>
        <w:rPr>
          <w:rFonts w:ascii="Arial" w:hAnsi="Arial" w:cs="Arial"/>
          <w:b/>
          <w:sz w:val="24"/>
          <w:szCs w:val="24"/>
        </w:rPr>
      </w:pPr>
    </w:p>
    <w:p w:rsidR="002E08E8" w:rsidRDefault="002E08E8" w:rsidP="002E08E8">
      <w:pPr>
        <w:jc w:val="both"/>
        <w:rPr>
          <w:rFonts w:ascii="Arial" w:hAnsi="Arial" w:cs="Arial"/>
          <w:b/>
          <w:sz w:val="20"/>
          <w:szCs w:val="20"/>
        </w:rPr>
      </w:pPr>
      <w:r>
        <w:rPr>
          <w:rFonts w:ascii="Arial" w:hAnsi="Arial" w:cs="Arial"/>
          <w:b/>
          <w:sz w:val="20"/>
          <w:szCs w:val="20"/>
        </w:rPr>
        <w:t>Voorwoord</w:t>
      </w:r>
    </w:p>
    <w:p w:rsidR="002E08E8" w:rsidRDefault="002E08E8" w:rsidP="002E08E8">
      <w:pPr>
        <w:jc w:val="both"/>
        <w:rPr>
          <w:rFonts w:ascii="Arial" w:hAnsi="Arial" w:cs="Arial"/>
          <w:sz w:val="20"/>
          <w:szCs w:val="20"/>
        </w:rPr>
      </w:pPr>
      <w:r w:rsidRPr="002D7D11">
        <w:rPr>
          <w:rFonts w:ascii="Arial" w:hAnsi="Arial" w:cs="Arial"/>
          <w:sz w:val="20"/>
          <w:szCs w:val="20"/>
        </w:rPr>
        <w:t xml:space="preserve">Als kinderen mishandeld, verwaarloosd en/of </w:t>
      </w:r>
      <w:r>
        <w:rPr>
          <w:rFonts w:ascii="Arial" w:hAnsi="Arial" w:cs="Arial"/>
          <w:sz w:val="20"/>
          <w:szCs w:val="20"/>
        </w:rPr>
        <w:t>misbruikt worden, kunnen ze signalen uitzenden. Het gebruik van een signalenlijst kan zinvol zijn, maar biedt ook een zekere mate van schijnzekerheid.</w:t>
      </w:r>
    </w:p>
    <w:p w:rsidR="002E08E8" w:rsidRDefault="002E08E8" w:rsidP="002E08E8">
      <w:pPr>
        <w:jc w:val="both"/>
        <w:rPr>
          <w:rFonts w:ascii="Arial" w:hAnsi="Arial" w:cs="Arial"/>
          <w:sz w:val="20"/>
          <w:szCs w:val="20"/>
        </w:rPr>
      </w:pPr>
      <w:r>
        <w:rPr>
          <w:rFonts w:ascii="Arial" w:hAnsi="Arial" w:cs="Arial"/>
          <w:sz w:val="20"/>
          <w:szCs w:val="20"/>
        </w:rPr>
        <w:t>De meeste signalen zijn namelijk stressindicatoren, die aangeven dat er iets met het kind aan de hand is. Dit kan ook iets anders zijn dan kindermishandeling en huiselijk geweld (echtscheiding, overlijden van een familielid, enz.). Hoe meer signalen van deze lijst een kind te zien geeft, hoe groter de kans dat er sprake zou kunnen zijn van kindermishandeling en huiselijk geweld.</w:t>
      </w: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r>
        <w:rPr>
          <w:rFonts w:ascii="Arial" w:hAnsi="Arial" w:cs="Arial"/>
          <w:sz w:val="20"/>
          <w:szCs w:val="20"/>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rsidR="002E08E8" w:rsidRDefault="002E08E8" w:rsidP="002E08E8">
      <w:pPr>
        <w:jc w:val="both"/>
        <w:rPr>
          <w:rFonts w:ascii="Arial" w:hAnsi="Arial" w:cs="Arial"/>
          <w:sz w:val="20"/>
          <w:szCs w:val="20"/>
        </w:rPr>
      </w:pPr>
    </w:p>
    <w:p w:rsidR="002E08E8" w:rsidRPr="00CA0935" w:rsidRDefault="002E08E8" w:rsidP="002E08E8">
      <w:pPr>
        <w:pStyle w:val="Lijstalinea"/>
        <w:numPr>
          <w:ilvl w:val="0"/>
          <w:numId w:val="3"/>
        </w:numPr>
        <w:jc w:val="both"/>
        <w:rPr>
          <w:rFonts w:ascii="Arial" w:hAnsi="Arial" w:cs="Arial"/>
          <w:b/>
          <w:sz w:val="20"/>
          <w:szCs w:val="20"/>
        </w:rPr>
      </w:pPr>
      <w:r w:rsidRPr="00CA0935">
        <w:rPr>
          <w:rFonts w:ascii="Arial" w:hAnsi="Arial" w:cs="Arial"/>
          <w:b/>
          <w:sz w:val="20"/>
          <w:szCs w:val="20"/>
        </w:rPr>
        <w:t>Lichamelijke signalen:</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wit gezicht(slaaptekort)</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hoofdpijn (onder)buikpijn</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blauwe plekken, schaafplekken, brandwonden, gebroken ledematen</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slecht verzorgd er uit zien</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geslachtsziekte</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jeuk of infectie bij vagina of anus</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urineweginfecties</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vermageren of dikker worden</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pijn in bovenbenen, samengeknepen bovenbenen</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houterige lichaamsbeweging</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niet zindelijk (urine/ontlasting)</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lichamelijk letsel</w:t>
      </w:r>
    </w:p>
    <w:p w:rsidR="002E08E8" w:rsidRDefault="002E08E8" w:rsidP="002E08E8">
      <w:pPr>
        <w:pStyle w:val="Lijstalinea"/>
        <w:numPr>
          <w:ilvl w:val="0"/>
          <w:numId w:val="1"/>
        </w:numPr>
        <w:jc w:val="both"/>
        <w:rPr>
          <w:rFonts w:ascii="Arial" w:hAnsi="Arial" w:cs="Arial"/>
          <w:sz w:val="20"/>
          <w:szCs w:val="20"/>
        </w:rPr>
      </w:pPr>
      <w:r>
        <w:rPr>
          <w:rFonts w:ascii="Arial" w:hAnsi="Arial" w:cs="Arial"/>
          <w:sz w:val="20"/>
          <w:szCs w:val="20"/>
        </w:rPr>
        <w:t>achterblijven in taal, spraak, motorische, emotionele en/of cognitieve ontwikkeling</w:t>
      </w: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Pr="00CA0935" w:rsidRDefault="002E08E8" w:rsidP="002E08E8">
      <w:pPr>
        <w:pStyle w:val="Lijstalinea"/>
        <w:numPr>
          <w:ilvl w:val="0"/>
          <w:numId w:val="3"/>
        </w:numPr>
        <w:jc w:val="both"/>
        <w:rPr>
          <w:rFonts w:ascii="Arial" w:hAnsi="Arial" w:cs="Arial"/>
          <w:b/>
          <w:sz w:val="20"/>
          <w:szCs w:val="20"/>
        </w:rPr>
      </w:pPr>
      <w:r w:rsidRPr="00CA0935">
        <w:rPr>
          <w:rFonts w:ascii="Arial" w:hAnsi="Arial" w:cs="Arial"/>
          <w:b/>
          <w:sz w:val="20"/>
          <w:szCs w:val="20"/>
        </w:rPr>
        <w:t>Gedragssignalen: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somber, lusteloos, in zichzelf gekeerd</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eetproblemen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slaapstoornissen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schrikken bij aanraking</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hyperactief</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agressief</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plotselinge gedragsverandering (stiller, extra druk, stoer, agressief)</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vastklampen of abnormaal afstand houden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isolement tegenover leeftijdgenoten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zelfvernietigend gedrag (bv haren uittrekken, praten over dood willen, suïcidepoging)</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geheugen en concentratiestoornissen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achteruitgang van leerprestaties</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overijverig</w:t>
      </w: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Pr="00E84C85" w:rsidRDefault="002E08E8" w:rsidP="002E08E8">
      <w:pPr>
        <w:jc w:val="both"/>
        <w:rPr>
          <w:rFonts w:ascii="Arial" w:hAnsi="Arial" w:cs="Arial"/>
          <w:sz w:val="20"/>
          <w:szCs w:val="20"/>
        </w:rPr>
      </w:pP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zich aanpassen aan ieders verwachtingen, geen eigen initiatief</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extreem zorgzaam en  verantwoordelijk gedrag</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verstandelijk reageren, gevoelens niet tonen (ouwelijk gedrag)</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geseksualiseerd (“verleiden”) gedrag, seksueel getint taalgebruik</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opvallend grote kennis over seksualiteit (niet passend bij de leeftijd)</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verhalen of dromen over seksueel misbruik, soms in tekeningen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geen spontaan bewegingsspel</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moeite met uitkleden voor gymles of niet meedoen met gym</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spijbelen, weglopen van huis</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stelen, brandstichting</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verandering in schoolprestaties (dalend of stijgend)</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schoolverzuim/spijbelen</w:t>
      </w:r>
    </w:p>
    <w:p w:rsidR="002E08E8" w:rsidRDefault="002E08E8" w:rsidP="002E08E8">
      <w:pPr>
        <w:pStyle w:val="Lijstalinea"/>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pStyle w:val="Lijstalinea"/>
        <w:numPr>
          <w:ilvl w:val="0"/>
          <w:numId w:val="3"/>
        </w:numPr>
        <w:jc w:val="both"/>
        <w:rPr>
          <w:rFonts w:ascii="Arial" w:hAnsi="Arial" w:cs="Arial"/>
          <w:b/>
          <w:sz w:val="20"/>
          <w:szCs w:val="20"/>
        </w:rPr>
      </w:pPr>
      <w:r>
        <w:rPr>
          <w:rFonts w:ascii="Arial" w:hAnsi="Arial" w:cs="Arial"/>
          <w:b/>
          <w:sz w:val="20"/>
          <w:szCs w:val="20"/>
        </w:rPr>
        <w:t>Kenmerken ouders/gezin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troost kind niet bij huilen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klaagt overmatig over het kind, toont weinig belangstelling</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heeft irreële verwachtingen ten aanzien van het kind</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is zelf mishandeld of heeft psychiatrische problemen of verslavingsproblemen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gaat steeds naar andere artsen/ziekenhuizen (“</w:t>
      </w:r>
      <w:proofErr w:type="spellStart"/>
      <w:r>
        <w:rPr>
          <w:rFonts w:ascii="Arial" w:hAnsi="Arial" w:cs="Arial"/>
          <w:sz w:val="20"/>
          <w:szCs w:val="20"/>
        </w:rPr>
        <w:t>shopping</w:t>
      </w:r>
      <w:proofErr w:type="spellEnd"/>
      <w:r>
        <w:rPr>
          <w:rFonts w:ascii="Arial" w:hAnsi="Arial" w:cs="Arial"/>
          <w:sz w:val="20"/>
          <w:szCs w:val="20"/>
        </w:rPr>
        <w:t>” )</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komt afspraken niet na</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kind opeens van school halen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aangeven het bijna niet meer aan te kunnen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multi</w:t>
      </w:r>
      <w:proofErr w:type="spellEnd"/>
      <w:r>
        <w:rPr>
          <w:rFonts w:ascii="Arial" w:hAnsi="Arial" w:cs="Arial"/>
          <w:sz w:val="20"/>
          <w:szCs w:val="20"/>
        </w:rPr>
        <w:t>-probleem” gezin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ouder die er alleen voorstaat</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regelmatig wisselende samenstelling van gezin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isolement</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vaak verhuizen</w:t>
      </w:r>
    </w:p>
    <w:p w:rsidR="002E08E8" w:rsidRDefault="002E08E8" w:rsidP="002E08E8">
      <w:pPr>
        <w:pStyle w:val="Lijstalinea"/>
        <w:numPr>
          <w:ilvl w:val="0"/>
          <w:numId w:val="2"/>
        </w:numPr>
        <w:jc w:val="both"/>
        <w:rPr>
          <w:rFonts w:ascii="Arial" w:hAnsi="Arial" w:cs="Arial"/>
          <w:sz w:val="20"/>
          <w:szCs w:val="20"/>
        </w:rPr>
      </w:pPr>
      <w:proofErr w:type="spellStart"/>
      <w:r>
        <w:rPr>
          <w:rFonts w:ascii="Arial" w:hAnsi="Arial" w:cs="Arial"/>
          <w:sz w:val="20"/>
          <w:szCs w:val="20"/>
        </w:rPr>
        <w:t>sociaal-economische</w:t>
      </w:r>
      <w:proofErr w:type="spellEnd"/>
      <w:r>
        <w:rPr>
          <w:rFonts w:ascii="Arial" w:hAnsi="Arial" w:cs="Arial"/>
          <w:sz w:val="20"/>
          <w:szCs w:val="20"/>
        </w:rPr>
        <w:t xml:space="preserve"> problemen: werkloosheid, slechte behuizing, migratie, etc.</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veel ziekte in het gezin</w:t>
      </w:r>
    </w:p>
    <w:p w:rsidR="002E08E8" w:rsidRDefault="002E08E8" w:rsidP="002E08E8">
      <w:pPr>
        <w:pStyle w:val="Lijstalinea"/>
        <w:numPr>
          <w:ilvl w:val="0"/>
          <w:numId w:val="2"/>
        </w:numPr>
        <w:jc w:val="both"/>
        <w:rPr>
          <w:rFonts w:ascii="Arial" w:hAnsi="Arial" w:cs="Arial"/>
          <w:sz w:val="20"/>
          <w:szCs w:val="20"/>
        </w:rPr>
      </w:pPr>
      <w:r>
        <w:rPr>
          <w:rFonts w:ascii="Arial" w:hAnsi="Arial" w:cs="Arial"/>
          <w:sz w:val="20"/>
          <w:szCs w:val="20"/>
        </w:rPr>
        <w:t>geweld wordt gezien als middel om problemen op te lossen</w:t>
      </w: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jc w:val="both"/>
        <w:rPr>
          <w:rFonts w:ascii="Arial" w:hAnsi="Arial" w:cs="Arial"/>
          <w:sz w:val="20"/>
          <w:szCs w:val="20"/>
        </w:rPr>
      </w:pPr>
    </w:p>
    <w:p w:rsidR="002E08E8" w:rsidRDefault="002E08E8" w:rsidP="002E08E8">
      <w:pPr>
        <w:pStyle w:val="Lijstalinea"/>
        <w:numPr>
          <w:ilvl w:val="0"/>
          <w:numId w:val="3"/>
        </w:numPr>
        <w:jc w:val="both"/>
        <w:rPr>
          <w:rFonts w:ascii="Arial" w:hAnsi="Arial" w:cs="Arial"/>
          <w:b/>
          <w:sz w:val="20"/>
          <w:szCs w:val="20"/>
        </w:rPr>
      </w:pPr>
      <w:r>
        <w:rPr>
          <w:rFonts w:ascii="Arial" w:hAnsi="Arial" w:cs="Arial"/>
          <w:b/>
          <w:sz w:val="20"/>
          <w:szCs w:val="20"/>
        </w:rPr>
        <w:t>Signalen die specifiek zijn voor kinderen die getuige zijn van  huiselijk geweld</w:t>
      </w:r>
    </w:p>
    <w:p w:rsidR="002E08E8" w:rsidRPr="009177B9" w:rsidRDefault="002E08E8" w:rsidP="002E08E8">
      <w:pPr>
        <w:pStyle w:val="Lijstalinea"/>
        <w:numPr>
          <w:ilvl w:val="0"/>
          <w:numId w:val="4"/>
        </w:numPr>
        <w:jc w:val="both"/>
        <w:rPr>
          <w:rFonts w:ascii="Arial" w:hAnsi="Arial" w:cs="Arial"/>
          <w:b/>
          <w:sz w:val="20"/>
          <w:szCs w:val="20"/>
        </w:rPr>
      </w:pPr>
      <w:r>
        <w:rPr>
          <w:rFonts w:ascii="Arial" w:hAnsi="Arial" w:cs="Arial"/>
          <w:sz w:val="20"/>
          <w:szCs w:val="20"/>
        </w:rPr>
        <w:t>Agressie, kopiëren van gewelddadig gedrag van vader (sommige jongeren, m.n. jongens  kopiëren hun vaders gedrag door hun moeder of jongere broertjes/zusjes te slaan), agressie naar medeleerlingen, leeftijdgenoten, agressie of wreedheid naar dieren</w:t>
      </w:r>
    </w:p>
    <w:p w:rsidR="002E08E8" w:rsidRPr="0025661C" w:rsidRDefault="002E08E8" w:rsidP="002E08E8">
      <w:pPr>
        <w:pStyle w:val="Lijstalinea"/>
        <w:numPr>
          <w:ilvl w:val="0"/>
          <w:numId w:val="4"/>
        </w:numPr>
        <w:jc w:val="both"/>
        <w:rPr>
          <w:rFonts w:ascii="Arial" w:hAnsi="Arial" w:cs="Arial"/>
          <w:sz w:val="20"/>
          <w:szCs w:val="20"/>
        </w:rPr>
      </w:pPr>
      <w:r w:rsidRPr="0025661C">
        <w:rPr>
          <w:rFonts w:ascii="Arial" w:hAnsi="Arial" w:cs="Arial"/>
          <w:sz w:val="20"/>
          <w:szCs w:val="20"/>
        </w:rPr>
        <w:t>opstandigheid, angst , depressie</w:t>
      </w:r>
    </w:p>
    <w:p w:rsidR="002E08E8" w:rsidRPr="0025661C" w:rsidRDefault="002E08E8" w:rsidP="002E08E8">
      <w:pPr>
        <w:pStyle w:val="Lijstalinea"/>
        <w:numPr>
          <w:ilvl w:val="0"/>
          <w:numId w:val="4"/>
        </w:numPr>
        <w:jc w:val="both"/>
        <w:rPr>
          <w:rFonts w:ascii="Arial" w:hAnsi="Arial" w:cs="Arial"/>
          <w:sz w:val="20"/>
          <w:szCs w:val="20"/>
        </w:rPr>
      </w:pPr>
      <w:r w:rsidRPr="0025661C">
        <w:rPr>
          <w:rFonts w:ascii="Arial" w:hAnsi="Arial" w:cs="Arial"/>
          <w:sz w:val="20"/>
          <w:szCs w:val="20"/>
        </w:rPr>
        <w:t>negatief zelfbeeld</w:t>
      </w:r>
    </w:p>
    <w:p w:rsidR="002E08E8" w:rsidRPr="0025661C" w:rsidRDefault="002E08E8" w:rsidP="002E08E8">
      <w:pPr>
        <w:pStyle w:val="Lijstalinea"/>
        <w:numPr>
          <w:ilvl w:val="0"/>
          <w:numId w:val="4"/>
        </w:numPr>
        <w:jc w:val="both"/>
        <w:rPr>
          <w:rFonts w:ascii="Arial" w:hAnsi="Arial" w:cs="Arial"/>
          <w:sz w:val="20"/>
          <w:szCs w:val="20"/>
        </w:rPr>
      </w:pPr>
      <w:r w:rsidRPr="0025661C">
        <w:rPr>
          <w:rFonts w:ascii="Arial" w:hAnsi="Arial" w:cs="Arial"/>
          <w:sz w:val="20"/>
          <w:szCs w:val="20"/>
        </w:rPr>
        <w:t xml:space="preserve">passiviteit en teruggetrokkenheid, </w:t>
      </w:r>
      <w:r>
        <w:rPr>
          <w:rFonts w:ascii="Arial" w:hAnsi="Arial" w:cs="Arial"/>
          <w:sz w:val="20"/>
          <w:szCs w:val="20"/>
        </w:rPr>
        <w:t>v</w:t>
      </w:r>
      <w:r w:rsidRPr="0025661C">
        <w:rPr>
          <w:rFonts w:ascii="Arial" w:hAnsi="Arial" w:cs="Arial"/>
          <w:sz w:val="20"/>
          <w:szCs w:val="20"/>
        </w:rPr>
        <w:t>erlegen</w:t>
      </w:r>
      <w:r>
        <w:rPr>
          <w:rFonts w:ascii="Arial" w:hAnsi="Arial" w:cs="Arial"/>
          <w:sz w:val="20"/>
          <w:szCs w:val="20"/>
        </w:rPr>
        <w:t>h</w:t>
      </w:r>
      <w:r w:rsidRPr="0025661C">
        <w:rPr>
          <w:rFonts w:ascii="Arial" w:hAnsi="Arial" w:cs="Arial"/>
          <w:sz w:val="20"/>
          <w:szCs w:val="20"/>
        </w:rPr>
        <w:t>ei</w:t>
      </w:r>
      <w:r>
        <w:rPr>
          <w:rFonts w:ascii="Arial" w:hAnsi="Arial" w:cs="Arial"/>
          <w:sz w:val="20"/>
          <w:szCs w:val="20"/>
        </w:rPr>
        <w:t>d</w:t>
      </w:r>
    </w:p>
    <w:p w:rsidR="002E08E8" w:rsidRPr="0025661C" w:rsidRDefault="002E08E8" w:rsidP="002E08E8">
      <w:pPr>
        <w:pStyle w:val="Lijstalinea"/>
        <w:numPr>
          <w:ilvl w:val="0"/>
          <w:numId w:val="4"/>
        </w:numPr>
        <w:jc w:val="both"/>
        <w:rPr>
          <w:rFonts w:ascii="Arial" w:hAnsi="Arial" w:cs="Arial"/>
          <w:sz w:val="20"/>
          <w:szCs w:val="20"/>
        </w:rPr>
      </w:pPr>
      <w:r w:rsidRPr="0025661C">
        <w:rPr>
          <w:rFonts w:ascii="Arial" w:hAnsi="Arial" w:cs="Arial"/>
          <w:sz w:val="20"/>
          <w:szCs w:val="20"/>
        </w:rPr>
        <w:t>gebrek aan energie voor schoolactiviteiten</w:t>
      </w:r>
    </w:p>
    <w:p w:rsidR="002E08E8" w:rsidRPr="0025661C" w:rsidRDefault="002E08E8" w:rsidP="002E08E8">
      <w:pPr>
        <w:pStyle w:val="Lijstalinea"/>
        <w:numPr>
          <w:ilvl w:val="0"/>
          <w:numId w:val="4"/>
        </w:numPr>
        <w:jc w:val="both"/>
        <w:rPr>
          <w:rFonts w:ascii="Arial" w:hAnsi="Arial" w:cs="Arial"/>
          <w:sz w:val="20"/>
          <w:szCs w:val="20"/>
        </w:rPr>
      </w:pPr>
      <w:r w:rsidRPr="0025661C">
        <w:rPr>
          <w:rFonts w:ascii="Arial" w:hAnsi="Arial" w:cs="Arial"/>
          <w:sz w:val="20"/>
          <w:szCs w:val="20"/>
        </w:rPr>
        <w:t>zichzelf beschuldigen</w:t>
      </w:r>
    </w:p>
    <w:p w:rsidR="002E08E8" w:rsidRDefault="002E08E8" w:rsidP="002E08E8">
      <w:pPr>
        <w:pStyle w:val="Lijstalinea"/>
        <w:numPr>
          <w:ilvl w:val="0"/>
          <w:numId w:val="4"/>
        </w:numPr>
        <w:jc w:val="both"/>
        <w:rPr>
          <w:rFonts w:ascii="Arial" w:hAnsi="Arial" w:cs="Arial"/>
          <w:sz w:val="20"/>
          <w:szCs w:val="20"/>
        </w:rPr>
      </w:pPr>
      <w:r w:rsidRPr="0025661C">
        <w:rPr>
          <w:rFonts w:ascii="Arial" w:hAnsi="Arial" w:cs="Arial"/>
          <w:sz w:val="20"/>
          <w:szCs w:val="20"/>
        </w:rPr>
        <w:t>suïcidaliteit</w:t>
      </w:r>
    </w:p>
    <w:p w:rsidR="002E08E8" w:rsidRDefault="002E08E8" w:rsidP="002E08E8">
      <w:pPr>
        <w:pStyle w:val="Lijstalinea"/>
        <w:numPr>
          <w:ilvl w:val="0"/>
          <w:numId w:val="4"/>
        </w:numPr>
        <w:jc w:val="both"/>
        <w:rPr>
          <w:rFonts w:ascii="Arial" w:hAnsi="Arial" w:cs="Arial"/>
          <w:sz w:val="20"/>
          <w:szCs w:val="20"/>
        </w:rPr>
      </w:pPr>
      <w:r>
        <w:rPr>
          <w:rFonts w:ascii="Arial" w:hAnsi="Arial" w:cs="Arial"/>
          <w:sz w:val="20"/>
          <w:szCs w:val="20"/>
        </w:rPr>
        <w:t>sociaal isolement: thuissituatie geheim te houden en ondertussen aansluiting te vinden met leeftijdsgenoten (zonder ze mee naar huis te nemen)</w:t>
      </w:r>
    </w:p>
    <w:p w:rsidR="002E08E8" w:rsidRDefault="002E08E8" w:rsidP="002E08E8">
      <w:pPr>
        <w:pStyle w:val="Lijstalinea"/>
        <w:numPr>
          <w:ilvl w:val="0"/>
          <w:numId w:val="4"/>
        </w:numPr>
        <w:jc w:val="both"/>
        <w:rPr>
          <w:rFonts w:ascii="Arial" w:hAnsi="Arial" w:cs="Arial"/>
          <w:sz w:val="20"/>
          <w:szCs w:val="20"/>
        </w:rPr>
      </w:pPr>
      <w:r>
        <w:rPr>
          <w:rFonts w:ascii="Arial" w:hAnsi="Arial" w:cs="Arial"/>
          <w:sz w:val="20"/>
          <w:szCs w:val="20"/>
        </w:rPr>
        <w:t>gebrek aan sociale vaardigheden</w:t>
      </w:r>
    </w:p>
    <w:p w:rsidR="002E08E8" w:rsidRPr="0025661C" w:rsidRDefault="002E08E8" w:rsidP="002E08E8">
      <w:pPr>
        <w:pStyle w:val="Lijstalinea"/>
        <w:numPr>
          <w:ilvl w:val="0"/>
          <w:numId w:val="4"/>
        </w:numPr>
        <w:jc w:val="both"/>
        <w:rPr>
          <w:rFonts w:ascii="Arial" w:hAnsi="Arial" w:cs="Arial"/>
          <w:sz w:val="20"/>
          <w:szCs w:val="20"/>
        </w:rPr>
      </w:pPr>
      <w:r>
        <w:rPr>
          <w:rFonts w:ascii="Arial" w:hAnsi="Arial" w:cs="Arial"/>
          <w:sz w:val="20"/>
          <w:szCs w:val="20"/>
        </w:rPr>
        <w:t>vaak wordt de verkeerde diagnose ADHD gesteld</w:t>
      </w:r>
    </w:p>
    <w:p w:rsidR="002E08E8" w:rsidRPr="0025661C" w:rsidRDefault="002E08E8" w:rsidP="002E08E8">
      <w:pPr>
        <w:jc w:val="both"/>
        <w:rPr>
          <w:rFonts w:ascii="Arial" w:hAnsi="Arial" w:cs="Arial"/>
          <w:sz w:val="20"/>
          <w:szCs w:val="20"/>
        </w:rPr>
      </w:pPr>
    </w:p>
    <w:p w:rsidR="002E08E8" w:rsidRDefault="002E08E8" w:rsidP="00674601">
      <w:pPr>
        <w:pStyle w:val="Geenafstand"/>
      </w:pPr>
    </w:p>
    <w:sectPr w:rsidR="002E08E8" w:rsidSect="00C04B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5D" w:rsidRDefault="0073475D" w:rsidP="00767281">
      <w:r>
        <w:separator/>
      </w:r>
    </w:p>
  </w:endnote>
  <w:endnote w:type="continuationSeparator" w:id="0">
    <w:p w:rsidR="0073475D" w:rsidRDefault="0073475D" w:rsidP="007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5D" w:rsidRDefault="0073475D">
    <w:pPr>
      <w:pStyle w:val="Voettekst"/>
      <w:pBdr>
        <w:top w:val="thinThickSmallGap" w:sz="24" w:space="1" w:color="622423" w:themeColor="accent2" w:themeShade="7F"/>
      </w:pBdr>
      <w:rPr>
        <w:rFonts w:asciiTheme="majorHAnsi" w:hAnsiTheme="majorHAnsi"/>
      </w:rPr>
    </w:pPr>
    <w:r>
      <w:rPr>
        <w:rFonts w:asciiTheme="majorHAnsi" w:hAnsiTheme="majorHAnsi"/>
      </w:rPr>
      <w:t xml:space="preserve">Schoolspecifiek stappenplan kindermishandeling &amp; huiselijk geweld (okt.2012)           </w:t>
    </w:r>
    <w:r>
      <w:fldChar w:fldCharType="begin"/>
    </w:r>
    <w:r>
      <w:instrText xml:space="preserve"> PAGE   \* MERGEFORMAT </w:instrText>
    </w:r>
    <w:r>
      <w:fldChar w:fldCharType="separate"/>
    </w:r>
    <w:r w:rsidRPr="0073475D">
      <w:rPr>
        <w:rFonts w:asciiTheme="majorHAnsi" w:hAnsiTheme="majorHAnsi"/>
        <w:noProof/>
      </w:rPr>
      <w:t>3</w:t>
    </w:r>
    <w:r>
      <w:rPr>
        <w:rFonts w:asciiTheme="majorHAnsi" w:hAnsiTheme="majorHAnsi"/>
        <w:noProof/>
      </w:rPr>
      <w:fldChar w:fldCharType="end"/>
    </w:r>
  </w:p>
  <w:p w:rsidR="0073475D" w:rsidRDefault="007347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5D" w:rsidRDefault="0073475D" w:rsidP="00767281">
      <w:r>
        <w:separator/>
      </w:r>
    </w:p>
  </w:footnote>
  <w:footnote w:type="continuationSeparator" w:id="0">
    <w:p w:rsidR="0073475D" w:rsidRDefault="0073475D" w:rsidP="00767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CE1"/>
    <w:multiLevelType w:val="hybridMultilevel"/>
    <w:tmpl w:val="D920488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1075C17"/>
    <w:multiLevelType w:val="hybridMultilevel"/>
    <w:tmpl w:val="498C00E4"/>
    <w:lvl w:ilvl="0" w:tplc="C04CD8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513E4B"/>
    <w:multiLevelType w:val="hybridMultilevel"/>
    <w:tmpl w:val="755EF678"/>
    <w:lvl w:ilvl="0" w:tplc="7D0EDE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F61402"/>
    <w:multiLevelType w:val="hybridMultilevel"/>
    <w:tmpl w:val="A8EE2AD6"/>
    <w:lvl w:ilvl="0" w:tplc="C04CD8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8E795A"/>
    <w:multiLevelType w:val="hybridMultilevel"/>
    <w:tmpl w:val="A0CE9970"/>
    <w:lvl w:ilvl="0" w:tplc="C04CD83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EB1F54"/>
    <w:multiLevelType w:val="hybridMultilevel"/>
    <w:tmpl w:val="41245F70"/>
    <w:lvl w:ilvl="0" w:tplc="0413000F">
      <w:start w:val="1"/>
      <w:numFmt w:val="decimal"/>
      <w:lvlText w:val="%1."/>
      <w:lvlJc w:val="left"/>
      <w:pPr>
        <w:ind w:left="780" w:hanging="360"/>
      </w:pPr>
      <w:rPr>
        <w:rFonts w:cs="Times New Roman"/>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74601"/>
    <w:rsid w:val="00046127"/>
    <w:rsid w:val="00062ECD"/>
    <w:rsid w:val="000A6805"/>
    <w:rsid w:val="000F6FD4"/>
    <w:rsid w:val="0013356A"/>
    <w:rsid w:val="00154454"/>
    <w:rsid w:val="001612E3"/>
    <w:rsid w:val="001C630D"/>
    <w:rsid w:val="00270721"/>
    <w:rsid w:val="002E08E8"/>
    <w:rsid w:val="00321F05"/>
    <w:rsid w:val="005017F0"/>
    <w:rsid w:val="00657F64"/>
    <w:rsid w:val="00674601"/>
    <w:rsid w:val="006C0357"/>
    <w:rsid w:val="0073475D"/>
    <w:rsid w:val="00767281"/>
    <w:rsid w:val="00853E12"/>
    <w:rsid w:val="008A6B09"/>
    <w:rsid w:val="008B3528"/>
    <w:rsid w:val="00937976"/>
    <w:rsid w:val="00A21F35"/>
    <w:rsid w:val="00A64E11"/>
    <w:rsid w:val="00A8083B"/>
    <w:rsid w:val="00AC01C3"/>
    <w:rsid w:val="00B21444"/>
    <w:rsid w:val="00BD0DBB"/>
    <w:rsid w:val="00BD7285"/>
    <w:rsid w:val="00C04B7E"/>
    <w:rsid w:val="00C92E18"/>
    <w:rsid w:val="00CD7E43"/>
    <w:rsid w:val="00CE6DD2"/>
    <w:rsid w:val="00DC4E4E"/>
    <w:rsid w:val="00DD14A4"/>
    <w:rsid w:val="00E54242"/>
    <w:rsid w:val="00ED0161"/>
    <w:rsid w:val="00FB0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08E8"/>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4601"/>
    <w:pPr>
      <w:spacing w:after="0" w:line="240" w:lineRule="auto"/>
    </w:pPr>
  </w:style>
  <w:style w:type="paragraph" w:styleId="Lijstalinea">
    <w:name w:val="List Paragraph"/>
    <w:basedOn w:val="Standaard"/>
    <w:uiPriority w:val="99"/>
    <w:qFormat/>
    <w:rsid w:val="002E08E8"/>
    <w:pPr>
      <w:ind w:left="720"/>
      <w:contextualSpacing/>
    </w:pPr>
  </w:style>
  <w:style w:type="table" w:styleId="Tabelraster">
    <w:name w:val="Table Grid"/>
    <w:basedOn w:val="Standaardtabel"/>
    <w:uiPriority w:val="59"/>
    <w:rsid w:val="00FB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FB052D"/>
    <w:pPr>
      <w:spacing w:after="200"/>
    </w:pPr>
    <w:rPr>
      <w:b/>
      <w:bCs/>
      <w:color w:val="4F81BD" w:themeColor="accent1"/>
      <w:sz w:val="18"/>
      <w:szCs w:val="18"/>
    </w:rPr>
  </w:style>
  <w:style w:type="paragraph" w:styleId="Koptekst">
    <w:name w:val="header"/>
    <w:basedOn w:val="Standaard"/>
    <w:link w:val="KoptekstChar"/>
    <w:uiPriority w:val="99"/>
    <w:unhideWhenUsed/>
    <w:rsid w:val="00767281"/>
    <w:pPr>
      <w:tabs>
        <w:tab w:val="center" w:pos="4536"/>
        <w:tab w:val="right" w:pos="9072"/>
      </w:tabs>
    </w:pPr>
  </w:style>
  <w:style w:type="character" w:customStyle="1" w:styleId="KoptekstChar">
    <w:name w:val="Koptekst Char"/>
    <w:basedOn w:val="Standaardalinea-lettertype"/>
    <w:link w:val="Koptekst"/>
    <w:uiPriority w:val="99"/>
    <w:rsid w:val="00767281"/>
    <w:rPr>
      <w:rFonts w:ascii="Calibri" w:eastAsia="Calibri" w:hAnsi="Calibri" w:cs="Times New Roman"/>
    </w:rPr>
  </w:style>
  <w:style w:type="paragraph" w:styleId="Voettekst">
    <w:name w:val="footer"/>
    <w:basedOn w:val="Standaard"/>
    <w:link w:val="VoettekstChar"/>
    <w:uiPriority w:val="99"/>
    <w:unhideWhenUsed/>
    <w:rsid w:val="00767281"/>
    <w:pPr>
      <w:tabs>
        <w:tab w:val="center" w:pos="4536"/>
        <w:tab w:val="right" w:pos="9072"/>
      </w:tabs>
    </w:pPr>
  </w:style>
  <w:style w:type="character" w:customStyle="1" w:styleId="VoettekstChar">
    <w:name w:val="Voettekst Char"/>
    <w:basedOn w:val="Standaardalinea-lettertype"/>
    <w:link w:val="Voettekst"/>
    <w:uiPriority w:val="99"/>
    <w:rsid w:val="00767281"/>
    <w:rPr>
      <w:rFonts w:ascii="Calibri" w:eastAsia="Calibri" w:hAnsi="Calibri" w:cs="Times New Roman"/>
    </w:rPr>
  </w:style>
  <w:style w:type="paragraph" w:styleId="Ballontekst">
    <w:name w:val="Balloon Text"/>
    <w:basedOn w:val="Standaard"/>
    <w:link w:val="BallontekstChar"/>
    <w:uiPriority w:val="99"/>
    <w:semiHidden/>
    <w:unhideWhenUsed/>
    <w:rsid w:val="00767281"/>
    <w:rPr>
      <w:rFonts w:ascii="Tahoma" w:hAnsi="Tahoma" w:cs="Tahoma"/>
      <w:sz w:val="16"/>
      <w:szCs w:val="16"/>
    </w:rPr>
  </w:style>
  <w:style w:type="character" w:customStyle="1" w:styleId="BallontekstChar">
    <w:name w:val="Ballontekst Char"/>
    <w:basedOn w:val="Standaardalinea-lettertype"/>
    <w:link w:val="Ballontekst"/>
    <w:uiPriority w:val="99"/>
    <w:semiHidden/>
    <w:rsid w:val="007672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1BC0-AA8C-48BA-8A18-795ADD79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5FF2E5A4</Template>
  <TotalTime>42</TotalTime>
  <Pages>6</Pages>
  <Words>1389</Words>
  <Characters>7643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Ursula.Warringa</cp:lastModifiedBy>
  <cp:revision>12</cp:revision>
  <cp:lastPrinted>2012-10-11T10:35:00Z</cp:lastPrinted>
  <dcterms:created xsi:type="dcterms:W3CDTF">2012-09-19T09:48:00Z</dcterms:created>
  <dcterms:modified xsi:type="dcterms:W3CDTF">2012-11-29T13:37:00Z</dcterms:modified>
</cp:coreProperties>
</file>