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7520" w14:textId="081B2483" w:rsidR="00B3252C" w:rsidRDefault="00C638EE" w:rsidP="00C638EE">
      <w:pPr>
        <w:pStyle w:val="Kop3"/>
        <w:tabs>
          <w:tab w:val="center" w:pos="1638"/>
        </w:tabs>
        <w:ind w:left="-15" w:firstLine="0"/>
      </w:pPr>
      <w:r>
        <w:t>Verantwoording onderwijsresultaten</w:t>
      </w:r>
      <w:r>
        <w:br/>
      </w:r>
      <w:r>
        <w:br/>
      </w:r>
      <w:r w:rsidR="00B3252C" w:rsidRPr="0011680D">
        <w:rPr>
          <w:color w:val="auto"/>
        </w:rPr>
        <w:t>Eindtoets</w:t>
      </w:r>
    </w:p>
    <w:p w14:paraId="55EBB433" w14:textId="376EA0F9" w:rsidR="2DF8BB3B" w:rsidRDefault="2DF8BB3B" w:rsidP="447CCFC5">
      <w:r>
        <w:t xml:space="preserve">De verantwoording van de onderwijsresultaten doen we jaarlijks n.a.v. de scores van de eindtoets die de leerlingen van groep 8 maken. </w:t>
      </w:r>
    </w:p>
    <w:p w14:paraId="2E051A54" w14:textId="77777777" w:rsidR="00B3252C" w:rsidRPr="00DE0F4F" w:rsidRDefault="00B3252C" w:rsidP="00C638EE">
      <w:pPr>
        <w:spacing w:after="0" w:line="259" w:lineRule="auto"/>
        <w:rPr>
          <w:rFonts w:asciiTheme="minorHAnsi" w:hAnsiTheme="minorHAnsi" w:cstheme="minorHAnsi"/>
          <w:color w:val="7030A0"/>
        </w:rPr>
      </w:pPr>
      <w:r w:rsidRPr="00DE0F4F">
        <w:rPr>
          <w:rFonts w:asciiTheme="minorHAnsi" w:hAnsiTheme="minorHAnsi" w:cstheme="minorHAnsi"/>
          <w:b/>
          <w:color w:val="7030A0"/>
        </w:rPr>
        <w:t>Wat is de eindtoets?</w:t>
      </w:r>
    </w:p>
    <w:p w14:paraId="14CFC9DB" w14:textId="6F056832" w:rsidR="00B3252C" w:rsidRPr="00DE0F4F" w:rsidRDefault="00C638EE" w:rsidP="00C638EE">
      <w:pPr>
        <w:spacing w:after="0"/>
        <w:rPr>
          <w:rFonts w:asciiTheme="minorHAnsi" w:hAnsiTheme="minorHAnsi" w:cstheme="minorHAnsi"/>
        </w:rPr>
      </w:pPr>
      <w:r>
        <w:rPr>
          <w:rFonts w:asciiTheme="minorHAnsi" w:hAnsiTheme="minorHAnsi" w:cstheme="minorHAnsi"/>
        </w:rPr>
        <w:t>A</w:t>
      </w:r>
      <w:r w:rsidR="00B3252C" w:rsidRPr="00DE0F4F">
        <w:rPr>
          <w:rFonts w:asciiTheme="minorHAnsi" w:hAnsiTheme="minorHAnsi" w:cstheme="minorHAnsi"/>
        </w:rPr>
        <w:t>an het eind van de basisschool maken alle leerlingen een eindtoets. Dit is verplicht. Met de eindtoets kunnen leerlingen laten zien wat ze op de basisschool hebben geleerd. De leerkracht geeft de leerling een advies voor het onderwijsniveau in het voortgezet onderwijs. Scoort de leerling op de toets beter dan het advies van de leerkracht? Dan moet de school het advies heroverwegen. Bij een lagere score hoeft dit niet. De eindtoets is geen examen, leerlingen kunnen niet slagen of zakken.</w:t>
      </w:r>
    </w:p>
    <w:p w14:paraId="0F8F273B" w14:textId="77777777" w:rsidR="00F166D1" w:rsidRDefault="00F166D1" w:rsidP="00F166D1">
      <w:pPr>
        <w:spacing w:after="0"/>
        <w:ind w:left="236"/>
      </w:pPr>
    </w:p>
    <w:p w14:paraId="45CF494F" w14:textId="77777777" w:rsidR="004D576A" w:rsidRPr="00DE0F4F" w:rsidRDefault="004D576A" w:rsidP="52B3FCBC">
      <w:pPr>
        <w:spacing w:after="0"/>
        <w:ind w:left="236" w:right="237" w:firstLine="0"/>
        <w:rPr>
          <w:rFonts w:asciiTheme="minorHAnsi" w:hAnsiTheme="minorHAnsi" w:cstheme="minorBidi"/>
          <w:b/>
          <w:bCs/>
          <w:color w:val="7030A0"/>
        </w:rPr>
      </w:pPr>
    </w:p>
    <w:p w14:paraId="1F6BE95B" w14:textId="0FFE6F5A" w:rsidR="00F166D1" w:rsidRPr="00DE0F4F" w:rsidRDefault="004D576A" w:rsidP="52B3FCBC">
      <w:pPr>
        <w:rPr>
          <w:rFonts w:asciiTheme="minorHAnsi" w:hAnsiTheme="minorHAnsi" w:cstheme="minorBidi"/>
          <w:b/>
          <w:bCs/>
          <w:color w:val="7030A0"/>
        </w:rPr>
      </w:pPr>
      <w:r w:rsidRPr="52B3FCBC">
        <w:rPr>
          <w:rFonts w:asciiTheme="minorHAnsi" w:hAnsiTheme="minorHAnsi" w:cstheme="minorBidi"/>
          <w:b/>
          <w:bCs/>
          <w:color w:val="7030A0"/>
        </w:rPr>
        <w:t>Wat waren de eindopbrengsten over de afgelopen 3 jaar gezamenlijk?</w:t>
      </w:r>
    </w:p>
    <w:tbl>
      <w:tblPr>
        <w:tblStyle w:val="Tabelraster"/>
        <w:tblW w:w="9639" w:type="dxa"/>
        <w:tblInd w:w="-5" w:type="dxa"/>
        <w:tblLayout w:type="fixed"/>
        <w:tblLook w:val="04A0" w:firstRow="1" w:lastRow="0" w:firstColumn="1" w:lastColumn="0" w:noHBand="0" w:noVBand="1"/>
      </w:tblPr>
      <w:tblGrid>
        <w:gridCol w:w="1985"/>
        <w:gridCol w:w="1984"/>
        <w:gridCol w:w="2127"/>
        <w:gridCol w:w="2268"/>
        <w:gridCol w:w="1275"/>
      </w:tblGrid>
      <w:tr w:rsidR="52B3FCBC" w14:paraId="49954107" w14:textId="77777777" w:rsidTr="00C3763F">
        <w:tc>
          <w:tcPr>
            <w:tcW w:w="1985" w:type="dxa"/>
          </w:tcPr>
          <w:p w14:paraId="312DCE4D" w14:textId="2BC9BC87" w:rsidR="52B3FCBC" w:rsidRDefault="52B3FCBC" w:rsidP="52B3FCBC">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Schoolweging</w:t>
            </w:r>
          </w:p>
        </w:tc>
        <w:tc>
          <w:tcPr>
            <w:tcW w:w="1984" w:type="dxa"/>
          </w:tcPr>
          <w:p w14:paraId="28382E8F" w14:textId="222BA7AC" w:rsidR="52B3FCBC" w:rsidRDefault="52B3FCBC" w:rsidP="52B3FCBC">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Signaleringwaarde %</w:t>
            </w:r>
            <w:r w:rsidR="00C3763F">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1F</w:t>
            </w:r>
          </w:p>
        </w:tc>
        <w:tc>
          <w:tcPr>
            <w:tcW w:w="2127" w:type="dxa"/>
          </w:tcPr>
          <w:p w14:paraId="1280C42C" w14:textId="5AEB8B8A" w:rsidR="52B3FCBC" w:rsidRDefault="52B3FCBC" w:rsidP="52B3FCBC">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 xml:space="preserve">Correctiewaarde </w:t>
            </w:r>
            <w:r w:rsidR="004612F4">
              <w:rPr>
                <w:rFonts w:ascii="Calibri" w:eastAsia="Calibri" w:hAnsi="Calibri" w:cs="Calibri"/>
                <w:color w:val="000000" w:themeColor="text1"/>
                <w:sz w:val="22"/>
              </w:rPr>
              <w:br/>
            </w:r>
            <w:r w:rsidRPr="52B3FCBC">
              <w:rPr>
                <w:rFonts w:ascii="Calibri" w:eastAsia="Calibri" w:hAnsi="Calibri" w:cs="Calibri"/>
                <w:color w:val="000000" w:themeColor="text1"/>
                <w:sz w:val="22"/>
              </w:rPr>
              <w:t>%</w:t>
            </w:r>
            <w:r w:rsidR="004612F4">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1F</w:t>
            </w:r>
          </w:p>
        </w:tc>
        <w:tc>
          <w:tcPr>
            <w:tcW w:w="2268" w:type="dxa"/>
          </w:tcPr>
          <w:p w14:paraId="4EE252C5" w14:textId="4259F5C0" w:rsidR="52B3FCBC" w:rsidRDefault="52B3FCBC" w:rsidP="00F17179">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Landelijk gemiddelde %</w:t>
            </w:r>
            <w:r w:rsidR="00F17179">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1F</w:t>
            </w:r>
            <w:r w:rsidR="00F17179">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passend bij de schoolweging</w:t>
            </w:r>
          </w:p>
        </w:tc>
        <w:tc>
          <w:tcPr>
            <w:tcW w:w="1275" w:type="dxa"/>
          </w:tcPr>
          <w:p w14:paraId="0461AA9E" w14:textId="72FD026E" w:rsidR="52B3FCBC" w:rsidRDefault="52B3FCBC" w:rsidP="52B3FCBC">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Score %</w:t>
            </w:r>
            <w:r w:rsidR="00F17179">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1F</w:t>
            </w:r>
          </w:p>
        </w:tc>
      </w:tr>
      <w:tr w:rsidR="52B3FCBC" w14:paraId="5BE1D476" w14:textId="77777777" w:rsidTr="00C3763F">
        <w:tc>
          <w:tcPr>
            <w:tcW w:w="1985" w:type="dxa"/>
          </w:tcPr>
          <w:p w14:paraId="546BC078" w14:textId="63F27CBA"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30.84</w:t>
            </w:r>
          </w:p>
        </w:tc>
        <w:tc>
          <w:tcPr>
            <w:tcW w:w="1984" w:type="dxa"/>
          </w:tcPr>
          <w:p w14:paraId="0B4E5239" w14:textId="5E7E82ED"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85%</w:t>
            </w:r>
          </w:p>
        </w:tc>
        <w:tc>
          <w:tcPr>
            <w:tcW w:w="2127" w:type="dxa"/>
          </w:tcPr>
          <w:p w14:paraId="22D67721" w14:textId="02CDABF2"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80%</w:t>
            </w:r>
          </w:p>
        </w:tc>
        <w:tc>
          <w:tcPr>
            <w:tcW w:w="2268" w:type="dxa"/>
          </w:tcPr>
          <w:p w14:paraId="3711AC39" w14:textId="43776F51"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95.9</w:t>
            </w:r>
          </w:p>
        </w:tc>
        <w:tc>
          <w:tcPr>
            <w:tcW w:w="1275" w:type="dxa"/>
            <w:shd w:val="clear" w:color="auto" w:fill="92D050"/>
          </w:tcPr>
          <w:p w14:paraId="3F295859" w14:textId="3E89DCE7"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96.9</w:t>
            </w:r>
          </w:p>
        </w:tc>
      </w:tr>
      <w:tr w:rsidR="52B3FCBC" w14:paraId="78EF0AD5" w14:textId="77777777" w:rsidTr="00C3763F">
        <w:tc>
          <w:tcPr>
            <w:tcW w:w="1985" w:type="dxa"/>
          </w:tcPr>
          <w:p w14:paraId="5CC26C54" w14:textId="5F74A9F1" w:rsidR="52B3FCBC" w:rsidRDefault="52B3FCBC" w:rsidP="52B3FCBC">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Schoolweging</w:t>
            </w:r>
          </w:p>
        </w:tc>
        <w:tc>
          <w:tcPr>
            <w:tcW w:w="1984" w:type="dxa"/>
          </w:tcPr>
          <w:p w14:paraId="5FF75257" w14:textId="7FCC27A7" w:rsidR="52B3FCBC" w:rsidRDefault="52B3FCBC" w:rsidP="52B3FCBC">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Signaleringwaarde %</w:t>
            </w:r>
            <w:r w:rsidR="00C3763F">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2F/1S</w:t>
            </w:r>
          </w:p>
        </w:tc>
        <w:tc>
          <w:tcPr>
            <w:tcW w:w="2127" w:type="dxa"/>
          </w:tcPr>
          <w:p w14:paraId="460139E3" w14:textId="1FA5CCDB" w:rsidR="52B3FCBC" w:rsidRDefault="52B3FCBC" w:rsidP="52B3FCBC">
            <w:pPr>
              <w:spacing w:line="259" w:lineRule="auto"/>
              <w:rPr>
                <w:rFonts w:ascii="Calibri" w:eastAsia="Calibri" w:hAnsi="Calibri" w:cs="Calibri"/>
                <w:color w:val="000000" w:themeColor="text1"/>
                <w:sz w:val="22"/>
              </w:rPr>
            </w:pPr>
          </w:p>
        </w:tc>
        <w:tc>
          <w:tcPr>
            <w:tcW w:w="2268" w:type="dxa"/>
          </w:tcPr>
          <w:p w14:paraId="622CD7CC" w14:textId="16367D52" w:rsidR="52B3FCBC" w:rsidRDefault="52B3FCBC" w:rsidP="00F17179">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Landelijk gemiddelde %</w:t>
            </w:r>
            <w:r w:rsidR="00F17179">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2F/1S</w:t>
            </w:r>
            <w:r w:rsidR="00F17179">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passend bij de schoolweging</w:t>
            </w:r>
          </w:p>
        </w:tc>
        <w:tc>
          <w:tcPr>
            <w:tcW w:w="1275" w:type="dxa"/>
          </w:tcPr>
          <w:p w14:paraId="2F7966BF" w14:textId="10359760" w:rsidR="52B3FCBC" w:rsidRDefault="52B3FCBC" w:rsidP="52B3FCBC">
            <w:pPr>
              <w:spacing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Score %</w:t>
            </w:r>
            <w:r w:rsidR="00F17179">
              <w:rPr>
                <w:rFonts w:ascii="Calibri" w:eastAsia="Calibri" w:hAnsi="Calibri" w:cs="Calibri"/>
                <w:color w:val="000000" w:themeColor="text1"/>
                <w:sz w:val="22"/>
              </w:rPr>
              <w:t xml:space="preserve"> </w:t>
            </w:r>
            <w:r w:rsidRPr="52B3FCBC">
              <w:rPr>
                <w:rFonts w:ascii="Calibri" w:eastAsia="Calibri" w:hAnsi="Calibri" w:cs="Calibri"/>
                <w:color w:val="000000" w:themeColor="text1"/>
                <w:sz w:val="22"/>
              </w:rPr>
              <w:t>2F/1S</w:t>
            </w:r>
          </w:p>
        </w:tc>
      </w:tr>
      <w:tr w:rsidR="52B3FCBC" w14:paraId="1764E269" w14:textId="77777777" w:rsidTr="00C3763F">
        <w:tc>
          <w:tcPr>
            <w:tcW w:w="1985" w:type="dxa"/>
          </w:tcPr>
          <w:p w14:paraId="69BF248A" w14:textId="074CD96E"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30.84</w:t>
            </w:r>
          </w:p>
        </w:tc>
        <w:tc>
          <w:tcPr>
            <w:tcW w:w="1984" w:type="dxa"/>
          </w:tcPr>
          <w:p w14:paraId="1BAFD399" w14:textId="52B085D1"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47.3%</w:t>
            </w:r>
          </w:p>
        </w:tc>
        <w:tc>
          <w:tcPr>
            <w:tcW w:w="2127" w:type="dxa"/>
          </w:tcPr>
          <w:p w14:paraId="674277B8" w14:textId="2D40510E"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39.5%</w:t>
            </w:r>
          </w:p>
        </w:tc>
        <w:tc>
          <w:tcPr>
            <w:tcW w:w="2268" w:type="dxa"/>
          </w:tcPr>
          <w:p w14:paraId="6DB81052" w14:textId="28501533"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60.2</w:t>
            </w:r>
          </w:p>
        </w:tc>
        <w:tc>
          <w:tcPr>
            <w:tcW w:w="1275" w:type="dxa"/>
            <w:shd w:val="clear" w:color="auto" w:fill="92D050"/>
          </w:tcPr>
          <w:p w14:paraId="17CDDA6B" w14:textId="1A9FA3A8" w:rsidR="52B3FCBC" w:rsidRDefault="52B3FCBC" w:rsidP="52B3FCBC">
            <w:pPr>
              <w:spacing w:line="259" w:lineRule="auto"/>
              <w:jc w:val="center"/>
              <w:rPr>
                <w:rFonts w:ascii="Calibri" w:eastAsia="Calibri" w:hAnsi="Calibri" w:cs="Calibri"/>
                <w:color w:val="000000" w:themeColor="text1"/>
                <w:sz w:val="22"/>
              </w:rPr>
            </w:pPr>
            <w:r w:rsidRPr="52B3FCBC">
              <w:rPr>
                <w:rFonts w:ascii="Calibri" w:eastAsia="Calibri" w:hAnsi="Calibri" w:cs="Calibri"/>
                <w:color w:val="000000" w:themeColor="text1"/>
                <w:sz w:val="22"/>
              </w:rPr>
              <w:t>60.4</w:t>
            </w:r>
          </w:p>
        </w:tc>
      </w:tr>
    </w:tbl>
    <w:p w14:paraId="04A4AED8" w14:textId="4F5389AA" w:rsidR="005D4E4A" w:rsidRDefault="005D4E4A" w:rsidP="52B3FCBC">
      <w:pPr>
        <w:spacing w:after="0" w:line="259" w:lineRule="auto"/>
        <w:ind w:left="284" w:firstLine="0"/>
        <w:rPr>
          <w:b/>
          <w:bCs/>
          <w:color w:val="641C5C"/>
        </w:rPr>
      </w:pPr>
    </w:p>
    <w:p w14:paraId="58C125DC" w14:textId="62363512" w:rsidR="52B3FCBC" w:rsidRDefault="52B3FCBC" w:rsidP="52B3FCBC">
      <w:pPr>
        <w:spacing w:after="0" w:line="259" w:lineRule="auto"/>
        <w:rPr>
          <w:rFonts w:asciiTheme="minorHAnsi" w:hAnsiTheme="minorHAnsi" w:cstheme="minorBidi"/>
          <w:b/>
          <w:bCs/>
          <w:color w:val="7030A0"/>
        </w:rPr>
      </w:pPr>
      <w:r w:rsidRPr="52B3FCBC">
        <w:rPr>
          <w:rFonts w:asciiTheme="minorHAnsi" w:hAnsiTheme="minorHAnsi" w:cstheme="minorBidi"/>
          <w:b/>
          <w:bCs/>
          <w:color w:val="7030A0"/>
        </w:rPr>
        <w:t>Hoe beoordeelt de inspectie de leerresultaten m</w:t>
      </w:r>
      <w:r w:rsidR="00C638EE">
        <w:rPr>
          <w:rFonts w:asciiTheme="minorHAnsi" w:hAnsiTheme="minorHAnsi" w:cstheme="minorBidi"/>
          <w:b/>
          <w:bCs/>
          <w:color w:val="7030A0"/>
        </w:rPr>
        <w:t>.</w:t>
      </w:r>
      <w:r w:rsidRPr="52B3FCBC">
        <w:rPr>
          <w:rFonts w:asciiTheme="minorHAnsi" w:hAnsiTheme="minorHAnsi" w:cstheme="minorBidi"/>
          <w:b/>
          <w:bCs/>
          <w:color w:val="7030A0"/>
        </w:rPr>
        <w:t>b</w:t>
      </w:r>
      <w:r w:rsidR="00C638EE">
        <w:rPr>
          <w:rFonts w:asciiTheme="minorHAnsi" w:hAnsiTheme="minorHAnsi" w:cstheme="minorBidi"/>
          <w:b/>
          <w:bCs/>
          <w:color w:val="7030A0"/>
        </w:rPr>
        <w:t>.</w:t>
      </w:r>
      <w:r w:rsidRPr="52B3FCBC">
        <w:rPr>
          <w:rFonts w:asciiTheme="minorHAnsi" w:hAnsiTheme="minorHAnsi" w:cstheme="minorBidi"/>
          <w:b/>
          <w:bCs/>
          <w:color w:val="7030A0"/>
        </w:rPr>
        <w:t>t</w:t>
      </w:r>
      <w:r w:rsidR="00C638EE">
        <w:rPr>
          <w:rFonts w:asciiTheme="minorHAnsi" w:hAnsiTheme="minorHAnsi" w:cstheme="minorBidi"/>
          <w:b/>
          <w:bCs/>
          <w:color w:val="7030A0"/>
        </w:rPr>
        <w:t>.</w:t>
      </w:r>
      <w:r w:rsidRPr="52B3FCBC">
        <w:rPr>
          <w:rFonts w:asciiTheme="minorHAnsi" w:hAnsiTheme="minorHAnsi" w:cstheme="minorBidi"/>
          <w:b/>
          <w:bCs/>
          <w:color w:val="7030A0"/>
        </w:rPr>
        <w:t xml:space="preserve"> coronacrisis?</w:t>
      </w:r>
    </w:p>
    <w:p w14:paraId="0A3867B6" w14:textId="5C076722" w:rsidR="52B3FCBC" w:rsidRDefault="52B3FCBC" w:rsidP="52B3FCBC">
      <w:pPr>
        <w:spacing w:after="0" w:line="259" w:lineRule="auto"/>
        <w:rPr>
          <w:rFonts w:ascii="Calibri" w:eastAsia="Calibri" w:hAnsi="Calibri" w:cs="Calibri"/>
          <w:color w:val="000000" w:themeColor="text1"/>
          <w:szCs w:val="24"/>
        </w:rPr>
      </w:pPr>
      <w:r w:rsidRPr="52B3FCBC">
        <w:rPr>
          <w:rFonts w:ascii="Calibri" w:eastAsia="Calibri" w:hAnsi="Calibri" w:cs="Calibri"/>
          <w:color w:val="000000" w:themeColor="text1"/>
          <w:szCs w:val="24"/>
        </w:rPr>
        <w:t>In het schooljaar 2021/2022 heeft de inspectie de leerresultaten niet beoordeeld vanwege de coronacrisis. Met ingang van schooljaar 2022/2023 gaan ze dit wel weer doen. De werkwijze voor de schooljaren 2022/2023 en 2023/2024 is aangepast, omdat er in deze schooljaren rekening houden wordt met de effecten van de coronacrisis. Om tot een beoordeling te komen kijkt de inspectie naar de resultaten van meerdere schooljaren en houden hierbij rekening met het gegeven dat er in schooljaar 2019/2020 geen eindtoets is afgenomen, en dat de resultaten van 2020/2021 beïnvloed zijn door corona. Het 'verhaal’ van de school bij de resultaten doet er toe bij een uiteindelijke beoordeling.</w:t>
      </w:r>
    </w:p>
    <w:p w14:paraId="6CCDF998" w14:textId="0320D12E" w:rsidR="52B3FCBC" w:rsidRDefault="52B3FCBC" w:rsidP="52B3FCBC">
      <w:pPr>
        <w:spacing w:after="0" w:line="259" w:lineRule="auto"/>
        <w:rPr>
          <w:rFonts w:ascii="Calibri" w:eastAsia="Calibri" w:hAnsi="Calibri" w:cs="Calibri"/>
          <w:color w:val="000000" w:themeColor="text1"/>
          <w:szCs w:val="24"/>
        </w:rPr>
      </w:pPr>
      <w:r w:rsidRPr="52B3FCBC">
        <w:rPr>
          <w:rFonts w:ascii="Calibri" w:eastAsia="Calibri" w:hAnsi="Calibri" w:cs="Calibri"/>
          <w:color w:val="000000" w:themeColor="text1"/>
          <w:szCs w:val="24"/>
        </w:rPr>
        <w:t>Voor dit schooljaar betekent het dat er door de inspectie correctiewaarden zijn gegeven waar een school nu minimaal aan moet voldoen.</w:t>
      </w:r>
    </w:p>
    <w:p w14:paraId="466B3C45" w14:textId="7534C302" w:rsidR="52B3FCBC" w:rsidRDefault="52B3FCBC" w:rsidP="52B3FCBC">
      <w:pPr>
        <w:spacing w:after="0" w:line="259" w:lineRule="auto"/>
        <w:rPr>
          <w:rFonts w:ascii="Calibri" w:eastAsia="Calibri" w:hAnsi="Calibri" w:cs="Calibri"/>
          <w:color w:val="000000" w:themeColor="text1"/>
          <w:sz w:val="22"/>
        </w:rPr>
      </w:pPr>
    </w:p>
    <w:p w14:paraId="4A247E29" w14:textId="7D8223CF" w:rsidR="00260E28" w:rsidRPr="00DE0F4F" w:rsidRDefault="00260E28" w:rsidP="00CC44B3">
      <w:pPr>
        <w:spacing w:after="0" w:line="259" w:lineRule="auto"/>
        <w:rPr>
          <w:rFonts w:asciiTheme="minorHAnsi" w:hAnsiTheme="minorHAnsi" w:cstheme="minorHAnsi"/>
          <w:b/>
          <w:color w:val="7030A0"/>
        </w:rPr>
      </w:pPr>
      <w:r w:rsidRPr="00DE0F4F">
        <w:rPr>
          <w:rFonts w:asciiTheme="minorHAnsi" w:hAnsiTheme="minorHAnsi" w:cstheme="minorHAnsi"/>
          <w:b/>
          <w:color w:val="7030A0"/>
        </w:rPr>
        <w:t>Wat betekenen de scores?</w:t>
      </w:r>
    </w:p>
    <w:p w14:paraId="0EC827A0" w14:textId="2BF0559B" w:rsidR="00260E28" w:rsidRPr="00DE0F4F" w:rsidRDefault="00260E28" w:rsidP="00CC44B3">
      <w:pPr>
        <w:spacing w:after="0" w:line="259" w:lineRule="auto"/>
        <w:rPr>
          <w:rFonts w:asciiTheme="minorHAnsi" w:hAnsiTheme="minorHAnsi" w:cstheme="minorHAnsi"/>
          <w:color w:val="auto"/>
          <w:szCs w:val="24"/>
          <w:shd w:val="clear" w:color="auto" w:fill="FFFFFF"/>
        </w:rPr>
      </w:pPr>
      <w:r w:rsidRPr="00DE0F4F">
        <w:rPr>
          <w:rFonts w:asciiTheme="minorHAnsi" w:hAnsiTheme="minorHAnsi" w:cstheme="minorHAnsi"/>
          <w:color w:val="auto"/>
          <w:szCs w:val="24"/>
          <w:shd w:val="clear" w:color="auto" w:fill="FFFFFF"/>
        </w:rPr>
        <w:t>Om te beoordelen of de leerresultaten van leerlingen op een school voldoende zijn, worden ze vergeleken met de leerresultaten op scholen met een vergelijkbare leerlingenpopulatie</w:t>
      </w:r>
      <w:r w:rsidR="00E216F4" w:rsidRPr="00DE0F4F">
        <w:rPr>
          <w:rFonts w:asciiTheme="minorHAnsi" w:hAnsiTheme="minorHAnsi" w:cstheme="minorHAnsi"/>
          <w:color w:val="auto"/>
          <w:szCs w:val="24"/>
          <w:shd w:val="clear" w:color="auto" w:fill="FFFFFF"/>
        </w:rPr>
        <w:t xml:space="preserve">, </w:t>
      </w:r>
      <w:r w:rsidRPr="00DE0F4F">
        <w:rPr>
          <w:rFonts w:asciiTheme="minorHAnsi" w:hAnsiTheme="minorHAnsi" w:cstheme="minorHAnsi"/>
          <w:color w:val="auto"/>
          <w:szCs w:val="24"/>
          <w:shd w:val="clear" w:color="auto" w:fill="FFFFFF"/>
        </w:rPr>
        <w:lastRenderedPageBreak/>
        <w:t xml:space="preserve">met </w:t>
      </w:r>
      <w:r w:rsidR="00E216F4" w:rsidRPr="00DE0F4F">
        <w:rPr>
          <w:rFonts w:asciiTheme="minorHAnsi" w:hAnsiTheme="minorHAnsi" w:cstheme="minorHAnsi"/>
          <w:color w:val="auto"/>
          <w:szCs w:val="24"/>
          <w:shd w:val="clear" w:color="auto" w:fill="FFFFFF"/>
        </w:rPr>
        <w:t xml:space="preserve">eenzelfde schoolweging.  </w:t>
      </w:r>
      <w:r w:rsidRPr="00DE0F4F">
        <w:rPr>
          <w:rFonts w:asciiTheme="minorHAnsi" w:hAnsiTheme="minorHAnsi" w:cstheme="minorHAnsi"/>
          <w:color w:val="auto"/>
          <w:szCs w:val="24"/>
          <w:shd w:val="clear" w:color="auto" w:fill="FFFFFF"/>
        </w:rPr>
        <w:t xml:space="preserve">Dit doet de onderwijsinspectie om scholen zo eerlijk mogelijk te beoordelen. Bij de beoordeling van leerresultaten gebruikt de inspectie een </w:t>
      </w:r>
      <w:r w:rsidR="00FF6414" w:rsidRPr="00DE0F4F">
        <w:rPr>
          <w:rFonts w:asciiTheme="minorHAnsi" w:hAnsiTheme="minorHAnsi" w:cstheme="minorHAnsi"/>
          <w:color w:val="auto"/>
          <w:szCs w:val="24"/>
          <w:shd w:val="clear" w:color="auto" w:fill="FFFFFF"/>
        </w:rPr>
        <w:t xml:space="preserve">signaleringswaarde </w:t>
      </w:r>
      <w:r w:rsidRPr="00DE0F4F">
        <w:rPr>
          <w:rFonts w:asciiTheme="minorHAnsi" w:hAnsiTheme="minorHAnsi" w:cstheme="minorHAnsi"/>
          <w:color w:val="auto"/>
          <w:szCs w:val="24"/>
          <w:shd w:val="clear" w:color="auto" w:fill="FFFFFF"/>
        </w:rPr>
        <w:t xml:space="preserve">als </w:t>
      </w:r>
      <w:r w:rsidR="00FF6414" w:rsidRPr="00DE0F4F">
        <w:rPr>
          <w:rFonts w:asciiTheme="minorHAnsi" w:hAnsiTheme="minorHAnsi" w:cstheme="minorHAnsi"/>
          <w:color w:val="auto"/>
          <w:szCs w:val="24"/>
          <w:shd w:val="clear" w:color="auto" w:fill="FFFFFF"/>
        </w:rPr>
        <w:t xml:space="preserve">ondergrens </w:t>
      </w:r>
      <w:r w:rsidR="005643AD" w:rsidRPr="00DE0F4F">
        <w:rPr>
          <w:rFonts w:asciiTheme="minorHAnsi" w:hAnsiTheme="minorHAnsi" w:cstheme="minorHAnsi"/>
          <w:color w:val="auto"/>
          <w:szCs w:val="24"/>
          <w:shd w:val="clear" w:color="auto" w:fill="FFFFFF"/>
        </w:rPr>
        <w:t>en een landelijk gemiddelde als streefniveau voor een school.</w:t>
      </w:r>
      <w:r w:rsidRPr="00DE0F4F">
        <w:rPr>
          <w:rFonts w:asciiTheme="minorHAnsi" w:hAnsiTheme="minorHAnsi" w:cstheme="minorHAnsi"/>
          <w:color w:val="auto"/>
          <w:szCs w:val="24"/>
          <w:shd w:val="clear" w:color="auto" w:fill="FFFFFF"/>
        </w:rPr>
        <w:t xml:space="preserve"> De </w:t>
      </w:r>
      <w:r w:rsidR="001E26BA" w:rsidRPr="00DE0F4F">
        <w:rPr>
          <w:rFonts w:asciiTheme="minorHAnsi" w:hAnsiTheme="minorHAnsi" w:cstheme="minorHAnsi"/>
          <w:color w:val="auto"/>
          <w:szCs w:val="24"/>
          <w:shd w:val="clear" w:color="auto" w:fill="FFFFFF"/>
        </w:rPr>
        <w:t>signaleringswaarden zijn</w:t>
      </w:r>
      <w:r w:rsidRPr="00DE0F4F">
        <w:rPr>
          <w:rFonts w:asciiTheme="minorHAnsi" w:hAnsiTheme="minorHAnsi" w:cstheme="minorHAnsi"/>
          <w:color w:val="auto"/>
          <w:szCs w:val="24"/>
          <w:shd w:val="clear" w:color="auto" w:fill="FFFFFF"/>
        </w:rPr>
        <w:t xml:space="preserve"> </w:t>
      </w:r>
      <w:r w:rsidR="00A8474B" w:rsidRPr="00DE0F4F">
        <w:rPr>
          <w:rFonts w:asciiTheme="minorHAnsi" w:hAnsiTheme="minorHAnsi" w:cstheme="minorHAnsi"/>
          <w:color w:val="auto"/>
          <w:szCs w:val="24"/>
          <w:shd w:val="clear" w:color="auto" w:fill="FFFFFF"/>
        </w:rPr>
        <w:t>het</w:t>
      </w:r>
      <w:r w:rsidRPr="00DE0F4F">
        <w:rPr>
          <w:rFonts w:asciiTheme="minorHAnsi" w:hAnsiTheme="minorHAnsi" w:cstheme="minorHAnsi"/>
          <w:color w:val="auto"/>
          <w:szCs w:val="24"/>
          <w:shd w:val="clear" w:color="auto" w:fill="FFFFFF"/>
        </w:rPr>
        <w:t xml:space="preserve"> minimumniveau voor de leerresultaten</w:t>
      </w:r>
      <w:r w:rsidR="008279CF" w:rsidRPr="00DE0F4F">
        <w:rPr>
          <w:rFonts w:asciiTheme="minorHAnsi" w:hAnsiTheme="minorHAnsi" w:cstheme="minorHAnsi"/>
          <w:color w:val="auto"/>
          <w:szCs w:val="24"/>
          <w:shd w:val="clear" w:color="auto" w:fill="FFFFFF"/>
        </w:rPr>
        <w:t xml:space="preserve"> van een school</w:t>
      </w:r>
      <w:r w:rsidRPr="00DE0F4F">
        <w:rPr>
          <w:rFonts w:asciiTheme="minorHAnsi" w:hAnsiTheme="minorHAnsi" w:cstheme="minorHAnsi"/>
          <w:color w:val="auto"/>
          <w:szCs w:val="24"/>
          <w:shd w:val="clear" w:color="auto" w:fill="FFFFFF"/>
        </w:rPr>
        <w:t>.</w:t>
      </w:r>
    </w:p>
    <w:p w14:paraId="622A7CB6" w14:textId="57B4FE02" w:rsidR="00260E28" w:rsidRDefault="00260E28" w:rsidP="00F166D1">
      <w:pPr>
        <w:spacing w:after="0" w:line="259" w:lineRule="auto"/>
        <w:ind w:left="284" w:firstLine="0"/>
        <w:rPr>
          <w:color w:val="auto"/>
          <w:szCs w:val="24"/>
          <w:shd w:val="clear" w:color="auto" w:fill="FFFFFF"/>
        </w:rPr>
      </w:pPr>
    </w:p>
    <w:p w14:paraId="207743A7" w14:textId="6161C2EF" w:rsidR="0089143A" w:rsidRPr="00DE0F4F" w:rsidRDefault="00260E28" w:rsidP="00CC44B3">
      <w:pPr>
        <w:spacing w:after="0" w:line="259" w:lineRule="auto"/>
        <w:rPr>
          <w:rFonts w:asciiTheme="minorHAnsi" w:hAnsiTheme="minorHAnsi" w:cstheme="minorHAnsi"/>
          <w:b/>
          <w:color w:val="7030A0"/>
        </w:rPr>
      </w:pPr>
      <w:r w:rsidRPr="00DE0F4F">
        <w:rPr>
          <w:rFonts w:asciiTheme="minorHAnsi" w:hAnsiTheme="minorHAnsi" w:cstheme="minorHAnsi"/>
          <w:b/>
          <w:color w:val="7030A0"/>
        </w:rPr>
        <w:t>Welke conclusies trekt de school uit de scores?</w:t>
      </w:r>
      <w:r w:rsidR="0089143A" w:rsidRPr="00DE0F4F">
        <w:rPr>
          <w:rFonts w:asciiTheme="minorHAnsi" w:hAnsiTheme="minorHAnsi" w:cstheme="minorHAnsi"/>
          <w:i/>
          <w:iCs/>
        </w:rPr>
        <w:t xml:space="preserve"> </w:t>
      </w:r>
    </w:p>
    <w:p w14:paraId="20B7E994" w14:textId="57252184" w:rsidR="00CC44B3" w:rsidRDefault="004D576A" w:rsidP="52B3FCBC">
      <w:pPr>
        <w:spacing w:after="0" w:line="259" w:lineRule="auto"/>
        <w:rPr>
          <w:rFonts w:asciiTheme="minorHAnsi" w:hAnsiTheme="minorHAnsi" w:cstheme="minorBidi"/>
        </w:rPr>
      </w:pPr>
      <w:r w:rsidRPr="52B3FCBC">
        <w:rPr>
          <w:rFonts w:asciiTheme="minorHAnsi" w:hAnsiTheme="minorHAnsi" w:cstheme="minorBidi"/>
        </w:rPr>
        <w:t xml:space="preserve">De school scoort op 1F niveau ver boven de correctiewaarde en signaleringswaarde én boven het landelijk gemiddelde. De school scoort op 2F/1S ook ver boven de correctiewaarde en signaleringswaarde én net boven het landelijk gemiddelde. </w:t>
      </w:r>
    </w:p>
    <w:p w14:paraId="0A2AE492" w14:textId="77777777" w:rsidR="00CC44B3" w:rsidRDefault="00CC44B3" w:rsidP="00CC44B3">
      <w:pPr>
        <w:spacing w:after="0" w:line="259" w:lineRule="auto"/>
        <w:rPr>
          <w:rFonts w:asciiTheme="minorHAnsi" w:hAnsiTheme="minorHAnsi" w:cstheme="minorHAnsi"/>
        </w:rPr>
      </w:pPr>
    </w:p>
    <w:p w14:paraId="66A0B86C" w14:textId="45A7D4B4" w:rsidR="00FA3C26" w:rsidRPr="00CC44B3" w:rsidRDefault="00FA3C26" w:rsidP="52B3FCBC">
      <w:pPr>
        <w:spacing w:after="0" w:line="259" w:lineRule="auto"/>
        <w:ind w:firstLine="0"/>
        <w:rPr>
          <w:rFonts w:asciiTheme="minorHAnsi" w:hAnsiTheme="minorHAnsi" w:cstheme="minorBidi"/>
          <w:b/>
          <w:bCs/>
          <w:color w:val="7030A0"/>
        </w:rPr>
      </w:pPr>
      <w:r w:rsidRPr="52B3FCBC">
        <w:rPr>
          <w:rFonts w:asciiTheme="minorHAnsi" w:hAnsiTheme="minorHAnsi" w:cstheme="minorBidi"/>
          <w:b/>
          <w:bCs/>
          <w:color w:val="7030A0"/>
        </w:rPr>
        <w:t>Worden de referentieniveaus m.b.t. uitstroom groep 8 wel behaald?</w:t>
      </w:r>
    </w:p>
    <w:p w14:paraId="426241B9" w14:textId="36A98B62" w:rsidR="00FA3C26" w:rsidRPr="00CC44B3" w:rsidRDefault="00FA3C26" w:rsidP="52B3FCBC">
      <w:pPr>
        <w:spacing w:after="0" w:line="259" w:lineRule="auto"/>
        <w:rPr>
          <w:rFonts w:asciiTheme="minorHAnsi" w:hAnsiTheme="minorHAnsi" w:cstheme="minorBidi"/>
          <w:color w:val="auto"/>
        </w:rPr>
      </w:pPr>
      <w:r w:rsidRPr="52B3FCBC">
        <w:rPr>
          <w:rFonts w:asciiTheme="minorHAnsi" w:hAnsiTheme="minorHAnsi" w:cstheme="minorBidi"/>
          <w:color w:val="auto"/>
        </w:rPr>
        <w:t>De uitstroom van de huidige groep 8 (10 leerlingen) is:</w:t>
      </w:r>
    </w:p>
    <w:p w14:paraId="4E802747" w14:textId="57E44A0D" w:rsidR="00FA3C26" w:rsidRPr="00CC44B3" w:rsidRDefault="00FA3C26" w:rsidP="52B3FCBC">
      <w:pPr>
        <w:spacing w:after="0" w:line="259" w:lineRule="auto"/>
        <w:rPr>
          <w:rFonts w:asciiTheme="minorHAnsi" w:hAnsiTheme="minorHAnsi" w:cstheme="minorBidi"/>
          <w:color w:val="auto"/>
        </w:rPr>
      </w:pPr>
      <w:r w:rsidRPr="52B3FCBC">
        <w:rPr>
          <w:rFonts w:asciiTheme="minorHAnsi" w:hAnsiTheme="minorHAnsi" w:cstheme="minorBidi"/>
          <w:color w:val="auto"/>
        </w:rPr>
        <w:t>VMBO B/K: 20%</w:t>
      </w:r>
    </w:p>
    <w:p w14:paraId="256FBD2A" w14:textId="746E5577" w:rsidR="00FA3C26" w:rsidRPr="00CC44B3" w:rsidRDefault="00FA3C26" w:rsidP="52B3FCBC">
      <w:pPr>
        <w:spacing w:after="0" w:line="259" w:lineRule="auto"/>
        <w:rPr>
          <w:rFonts w:asciiTheme="minorHAnsi" w:hAnsiTheme="minorHAnsi" w:cstheme="minorBidi"/>
          <w:color w:val="auto"/>
        </w:rPr>
      </w:pPr>
      <w:r w:rsidRPr="52B3FCBC">
        <w:rPr>
          <w:rFonts w:asciiTheme="minorHAnsi" w:hAnsiTheme="minorHAnsi" w:cstheme="minorBidi"/>
          <w:color w:val="auto"/>
        </w:rPr>
        <w:t>VMBO T en hoger: 80%</w:t>
      </w:r>
    </w:p>
    <w:p w14:paraId="6E86920F" w14:textId="77A3DA0D" w:rsidR="52B3FCBC" w:rsidRDefault="52B3FCBC" w:rsidP="52B3FCBC">
      <w:pPr>
        <w:spacing w:after="0" w:line="259" w:lineRule="auto"/>
        <w:rPr>
          <w:rFonts w:asciiTheme="minorHAnsi" w:hAnsiTheme="minorHAnsi" w:cstheme="minorBidi"/>
          <w:color w:val="auto"/>
        </w:rPr>
      </w:pPr>
    </w:p>
    <w:p w14:paraId="5B1A0FDE" w14:textId="3F5B844E" w:rsidR="52B3FCBC" w:rsidRDefault="52B3FCBC" w:rsidP="52B3FCBC">
      <w:pPr>
        <w:spacing w:after="160"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Alle leerlingen (100%) behalen voor de vakgebieden lezen en taalverzorging het referentieniveau passend bij de uitstroom.</w:t>
      </w:r>
    </w:p>
    <w:p w14:paraId="6FE07339" w14:textId="049EC26F" w:rsidR="52B3FCBC" w:rsidRDefault="52B3FCBC" w:rsidP="52B3FCBC">
      <w:pPr>
        <w:spacing w:after="160"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 xml:space="preserve">60% van de leerlingen behaalt voor het vakgebied rekenen het referentieniveau passend bij de uitstroom. 40% van de leerlingen behaalt het referentieniveau voor rekenen bijna. </w:t>
      </w:r>
    </w:p>
    <w:p w14:paraId="09B6CF90" w14:textId="48FC98EA" w:rsidR="52B3FCBC" w:rsidRDefault="52B3FCBC" w:rsidP="52B3FCBC">
      <w:pPr>
        <w:spacing w:after="160" w:line="259" w:lineRule="auto"/>
        <w:rPr>
          <w:rFonts w:ascii="Calibri" w:eastAsia="Calibri" w:hAnsi="Calibri" w:cs="Calibri"/>
          <w:color w:val="000000" w:themeColor="text1"/>
          <w:sz w:val="22"/>
        </w:rPr>
      </w:pPr>
      <w:r w:rsidRPr="52B3FCBC">
        <w:rPr>
          <w:rFonts w:ascii="Calibri" w:eastAsia="Calibri" w:hAnsi="Calibri" w:cs="Calibri"/>
          <w:color w:val="000000" w:themeColor="text1"/>
          <w:sz w:val="22"/>
        </w:rPr>
        <w:t>60% van de leerlingen behaalt de referentieniveaus op de drie vakgebieden passend bij de uitstroom.</w:t>
      </w:r>
    </w:p>
    <w:p w14:paraId="2A1483E5" w14:textId="7014AA20" w:rsidR="00FA3C26" w:rsidRPr="00CC44B3" w:rsidRDefault="00FA3C26" w:rsidP="00FA3C26">
      <w:pPr>
        <w:pStyle w:val="Geenafstand"/>
        <w:ind w:firstLine="284"/>
        <w:rPr>
          <w:rFonts w:cstheme="minorHAnsi"/>
        </w:rPr>
      </w:pPr>
    </w:p>
    <w:p w14:paraId="21BE7C35" w14:textId="2A631B28" w:rsidR="00FA3C26" w:rsidRPr="00CC44B3" w:rsidRDefault="00FA3C26" w:rsidP="00DE0F4F">
      <w:pPr>
        <w:pStyle w:val="Geenafstand"/>
        <w:rPr>
          <w:rFonts w:cstheme="minorHAnsi"/>
          <w:b/>
          <w:bCs/>
        </w:rPr>
      </w:pPr>
      <w:r w:rsidRPr="52B3FCBC">
        <w:rPr>
          <w:b/>
          <w:bCs/>
          <w:color w:val="7030A0"/>
        </w:rPr>
        <w:t>Wat gaat OBS Lyts Libben doen aan deze conclusie?</w:t>
      </w:r>
    </w:p>
    <w:p w14:paraId="1C0D03AC" w14:textId="41BCB39F" w:rsidR="00D44529" w:rsidRPr="00CC44B3" w:rsidRDefault="00D44529" w:rsidP="52B3FCBC">
      <w:pPr>
        <w:spacing w:after="0" w:line="259" w:lineRule="auto"/>
        <w:ind w:left="0" w:firstLine="0"/>
        <w:rPr>
          <w:rFonts w:asciiTheme="minorHAnsi" w:hAnsiTheme="minorHAnsi" w:cstheme="minorBidi"/>
          <w:sz w:val="22"/>
        </w:rPr>
      </w:pPr>
      <w:r w:rsidRPr="52B3FCBC">
        <w:rPr>
          <w:rFonts w:asciiTheme="minorHAnsi" w:hAnsiTheme="minorHAnsi" w:cstheme="minorBidi"/>
          <w:sz w:val="22"/>
        </w:rPr>
        <w:t xml:space="preserve">Wat </w:t>
      </w:r>
      <w:r w:rsidR="00D2014D" w:rsidRPr="52B3FCBC">
        <w:rPr>
          <w:rFonts w:asciiTheme="minorHAnsi" w:hAnsiTheme="minorHAnsi" w:cstheme="minorBidi"/>
          <w:sz w:val="22"/>
        </w:rPr>
        <w:t>het vakgebied</w:t>
      </w:r>
      <w:r w:rsidRPr="52B3FCBC">
        <w:rPr>
          <w:rFonts w:asciiTheme="minorHAnsi" w:hAnsiTheme="minorHAnsi" w:cstheme="minorBidi"/>
          <w:sz w:val="22"/>
        </w:rPr>
        <w:t xml:space="preserve"> lezen en taalverzorging betreft zijn er geen zorgsignalen en wordt het aanbod continueert.</w:t>
      </w:r>
    </w:p>
    <w:p w14:paraId="6D8ED518" w14:textId="02C9F222" w:rsidR="004D576A" w:rsidRPr="00CC44B3" w:rsidRDefault="00FA3C26" w:rsidP="52B3FCBC">
      <w:pPr>
        <w:spacing w:after="0" w:line="259" w:lineRule="auto"/>
        <w:ind w:left="0" w:firstLine="0"/>
        <w:rPr>
          <w:rFonts w:asciiTheme="minorHAnsi" w:hAnsiTheme="minorHAnsi" w:cstheme="minorBidi"/>
          <w:sz w:val="22"/>
        </w:rPr>
      </w:pPr>
      <w:r w:rsidRPr="52B3FCBC">
        <w:rPr>
          <w:rFonts w:asciiTheme="minorHAnsi" w:hAnsiTheme="minorHAnsi" w:cstheme="minorBidi"/>
          <w:sz w:val="22"/>
        </w:rPr>
        <w:t>Voor het vakgebied rekenen</w:t>
      </w:r>
      <w:r w:rsidR="00D2014D" w:rsidRPr="52B3FCBC">
        <w:rPr>
          <w:rFonts w:asciiTheme="minorHAnsi" w:hAnsiTheme="minorHAnsi" w:cstheme="minorBidi"/>
          <w:sz w:val="22"/>
        </w:rPr>
        <w:t xml:space="preserve"> zal er vanaf groep 6 gerichter gewerkt met passende doelen in het aanbod voor 1F en 1S passend bij de uitstroom van de leerlingen.</w:t>
      </w:r>
    </w:p>
    <w:p w14:paraId="48D0A7AA" w14:textId="1AE7CD48" w:rsidR="004D576A" w:rsidRPr="00CC44B3" w:rsidRDefault="004D576A" w:rsidP="52B3FCBC">
      <w:pPr>
        <w:spacing w:after="0" w:line="259" w:lineRule="auto"/>
        <w:ind w:left="284" w:firstLine="0"/>
        <w:rPr>
          <w:rFonts w:asciiTheme="minorHAnsi" w:hAnsiTheme="minorHAnsi" w:cstheme="minorBidi"/>
        </w:rPr>
      </w:pPr>
    </w:p>
    <w:p w14:paraId="2C649CA1" w14:textId="24610AFA" w:rsidR="007C67AE" w:rsidRPr="00CC44B3" w:rsidRDefault="00D2014D" w:rsidP="007C67AE">
      <w:pPr>
        <w:pStyle w:val="Geenafstand"/>
        <w:rPr>
          <w:rFonts w:cstheme="minorHAnsi"/>
          <w:b/>
          <w:bCs/>
          <w:color w:val="7030A0"/>
        </w:rPr>
      </w:pPr>
      <w:r w:rsidRPr="00CC44B3">
        <w:rPr>
          <w:rFonts w:cstheme="minorHAnsi"/>
          <w:b/>
          <w:bCs/>
          <w:color w:val="7030A0"/>
        </w:rPr>
        <w:t>Wat zien we als we vooruit kijken naar de komende groep en wat zijn hiervan de verwachtingen?</w:t>
      </w:r>
    </w:p>
    <w:p w14:paraId="2AD99060" w14:textId="056BBDBF" w:rsidR="007C67AE" w:rsidRPr="00CC44B3" w:rsidRDefault="007C67AE" w:rsidP="007C67AE">
      <w:pPr>
        <w:pStyle w:val="Geenafstand"/>
        <w:rPr>
          <w:rFonts w:cstheme="minorHAnsi"/>
        </w:rPr>
      </w:pPr>
      <w:r w:rsidRPr="00CC44B3">
        <w:rPr>
          <w:rFonts w:cstheme="minorHAnsi"/>
        </w:rPr>
        <w:t xml:space="preserve">Kijken we vooruit naar de huidige groep 7 dan zien we dat de verwachte uitstroom zal zijn: </w:t>
      </w:r>
    </w:p>
    <w:p w14:paraId="77847C14" w14:textId="462F5CF4" w:rsidR="007C67AE" w:rsidRPr="00CC44B3" w:rsidRDefault="007C67AE" w:rsidP="0C982D50">
      <w:pPr>
        <w:pStyle w:val="Geenafstand"/>
      </w:pPr>
      <w:r w:rsidRPr="0C982D50">
        <w:t>VMBO B/K:</w:t>
      </w:r>
      <w:r>
        <w:tab/>
      </w:r>
      <w:r>
        <w:tab/>
      </w:r>
      <w:r w:rsidR="0C982D50" w:rsidRPr="0C982D50">
        <w:t>15%</w:t>
      </w:r>
    </w:p>
    <w:p w14:paraId="3098F6DD" w14:textId="02997829" w:rsidR="007C67AE" w:rsidRPr="00CC44B3" w:rsidRDefault="007C67AE" w:rsidP="0C982D50">
      <w:pPr>
        <w:pStyle w:val="Geenafstand"/>
      </w:pPr>
      <w:r w:rsidRPr="0C982D50">
        <w:t>VMBO T en hoger:</w:t>
      </w:r>
      <w:r>
        <w:tab/>
      </w:r>
      <w:r w:rsidR="00DE0F4F" w:rsidRPr="0C982D50">
        <w:t>85%</w:t>
      </w:r>
    </w:p>
    <w:p w14:paraId="6C5A6628" w14:textId="3584FB18" w:rsidR="007C67AE" w:rsidRPr="00CC44B3" w:rsidRDefault="007C67AE" w:rsidP="52B3FCBC">
      <w:pPr>
        <w:pStyle w:val="Geenafstand"/>
        <w:rPr>
          <w:highlight w:val="yellow"/>
        </w:rPr>
      </w:pPr>
    </w:p>
    <w:p w14:paraId="630E0D55" w14:textId="3A8AA2A2" w:rsidR="007C67AE" w:rsidRPr="00CC44B3" w:rsidRDefault="007C67AE" w:rsidP="0C982D50">
      <w:pPr>
        <w:pStyle w:val="Geenafstand"/>
      </w:pPr>
      <w:r w:rsidRPr="0C982D50">
        <w:t>De uitstroom VMBO B/K behalen</w:t>
      </w:r>
      <w:r w:rsidR="00DE0F4F" w:rsidRPr="0C982D50">
        <w:t xml:space="preserve"> alle leerlingen het</w:t>
      </w:r>
      <w:r w:rsidRPr="0C982D50">
        <w:t xml:space="preserve"> 1F doelen op lezen en rekenen</w:t>
      </w:r>
      <w:r w:rsidR="00DE0F4F" w:rsidRPr="0C982D50">
        <w:t xml:space="preserve"> </w:t>
      </w:r>
      <w:r w:rsidR="00D2014D" w:rsidRPr="0C982D50">
        <w:t>op basis van de eindtoets in 2023.</w:t>
      </w:r>
    </w:p>
    <w:p w14:paraId="2D225903" w14:textId="33595DEE" w:rsidR="007C67AE" w:rsidRPr="00CC44B3" w:rsidRDefault="007C67AE" w:rsidP="0C982D50">
      <w:pPr>
        <w:pStyle w:val="Geenafstand"/>
      </w:pPr>
      <w:r w:rsidRPr="0C982D50">
        <w:t xml:space="preserve">De uitstroom VMBO T en hoger </w:t>
      </w:r>
      <w:r w:rsidR="00DE0F4F" w:rsidRPr="0C982D50">
        <w:t>behalen minimaal 80% van de leerlingen het</w:t>
      </w:r>
      <w:r w:rsidRPr="0C982D50">
        <w:t xml:space="preserve"> 2F</w:t>
      </w:r>
      <w:r w:rsidR="00DE0F4F" w:rsidRPr="0C982D50">
        <w:t xml:space="preserve"> doel op lezen </w:t>
      </w:r>
      <w:r w:rsidRPr="0C982D50">
        <w:t>en 1S niveau op rekenen</w:t>
      </w:r>
      <w:r w:rsidR="00D2014D" w:rsidRPr="0C982D50">
        <w:t xml:space="preserve"> op basis van de eindtoets in 2023.</w:t>
      </w:r>
    </w:p>
    <w:p w14:paraId="478AA18E" w14:textId="77777777" w:rsidR="007C67AE" w:rsidRPr="00CC44B3" w:rsidRDefault="007C67AE" w:rsidP="00D44529">
      <w:pPr>
        <w:pStyle w:val="Geenafstand"/>
        <w:ind w:firstLine="284"/>
        <w:rPr>
          <w:rFonts w:cstheme="minorHAnsi"/>
        </w:rPr>
      </w:pPr>
    </w:p>
    <w:p w14:paraId="7C9FFA1E" w14:textId="77777777" w:rsidR="007C67AE" w:rsidRPr="00CC44B3" w:rsidRDefault="007C67AE" w:rsidP="00CC44B3">
      <w:pPr>
        <w:spacing w:after="0" w:line="259" w:lineRule="auto"/>
        <w:ind w:left="0" w:firstLine="0"/>
        <w:rPr>
          <w:rFonts w:asciiTheme="minorHAnsi" w:hAnsiTheme="minorHAnsi" w:cstheme="minorHAnsi"/>
          <w:b/>
          <w:color w:val="7030A0"/>
        </w:rPr>
      </w:pPr>
      <w:r w:rsidRPr="00CC44B3">
        <w:rPr>
          <w:rFonts w:asciiTheme="minorHAnsi" w:hAnsiTheme="minorHAnsi" w:cstheme="minorHAnsi"/>
          <w:b/>
          <w:color w:val="7030A0"/>
        </w:rPr>
        <w:t>Wat wordt het doel voor volgend schooljaar:</w:t>
      </w:r>
    </w:p>
    <w:p w14:paraId="1AA2F3C1" w14:textId="39885137" w:rsidR="00260E28" w:rsidRDefault="007C67AE" w:rsidP="005A04D8">
      <w:pPr>
        <w:ind w:left="0" w:firstLine="0"/>
      </w:pPr>
      <w:r w:rsidRPr="52B3FCBC">
        <w:rPr>
          <w:rFonts w:asciiTheme="minorHAnsi" w:hAnsiTheme="minorHAnsi" w:cstheme="minorBidi"/>
        </w:rPr>
        <w:t xml:space="preserve">Volgend schooljaar streven wij ernaar dat de school voor zowel 1F als 2F/1S in ieder geval boven de signaleringswaarde scoort en op het landelijk gemiddelde. </w:t>
      </w:r>
    </w:p>
    <w:p w14:paraId="4B8BB555" w14:textId="2AEB297A" w:rsidR="00B3252C" w:rsidRDefault="00B3252C" w:rsidP="00260E28">
      <w:pPr>
        <w:spacing w:after="0" w:line="259" w:lineRule="auto"/>
        <w:ind w:left="0" w:firstLine="0"/>
        <w:rPr>
          <w:i/>
          <w:iCs/>
        </w:rPr>
      </w:pPr>
      <w:r>
        <w:br/>
      </w:r>
    </w:p>
    <w:p w14:paraId="0EDFF0C9" w14:textId="77777777" w:rsidR="009B4D3C" w:rsidRDefault="009B4D3C"/>
    <w:sectPr w:rsidR="009B4D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FECF" w14:textId="77777777" w:rsidR="00E3289C" w:rsidRDefault="00E3289C" w:rsidP="006F275C">
      <w:pPr>
        <w:spacing w:after="0" w:line="240" w:lineRule="auto"/>
      </w:pPr>
      <w:r>
        <w:separator/>
      </w:r>
    </w:p>
  </w:endnote>
  <w:endnote w:type="continuationSeparator" w:id="0">
    <w:p w14:paraId="049AB2FF" w14:textId="77777777" w:rsidR="00E3289C" w:rsidRDefault="00E3289C" w:rsidP="006F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24E5" w14:textId="77777777" w:rsidR="00E3289C" w:rsidRDefault="00E3289C" w:rsidP="006F275C">
      <w:pPr>
        <w:spacing w:after="0" w:line="240" w:lineRule="auto"/>
      </w:pPr>
      <w:r>
        <w:separator/>
      </w:r>
    </w:p>
  </w:footnote>
  <w:footnote w:type="continuationSeparator" w:id="0">
    <w:p w14:paraId="2D84A10F" w14:textId="77777777" w:rsidR="00E3289C" w:rsidRDefault="00E3289C" w:rsidP="006F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F261"/>
    <w:multiLevelType w:val="hybridMultilevel"/>
    <w:tmpl w:val="885CD10E"/>
    <w:lvl w:ilvl="0" w:tplc="7DDE4E6E">
      <w:start w:val="1"/>
      <w:numFmt w:val="bullet"/>
      <w:lvlText w:val=""/>
      <w:lvlJc w:val="left"/>
      <w:pPr>
        <w:ind w:left="720" w:hanging="360"/>
      </w:pPr>
      <w:rPr>
        <w:rFonts w:ascii="Symbol" w:hAnsi="Symbol" w:hint="default"/>
      </w:rPr>
    </w:lvl>
    <w:lvl w:ilvl="1" w:tplc="26665D9A">
      <w:start w:val="1"/>
      <w:numFmt w:val="bullet"/>
      <w:lvlText w:val="o"/>
      <w:lvlJc w:val="left"/>
      <w:pPr>
        <w:ind w:left="1440" w:hanging="360"/>
      </w:pPr>
      <w:rPr>
        <w:rFonts w:ascii="Courier New" w:hAnsi="Courier New" w:hint="default"/>
      </w:rPr>
    </w:lvl>
    <w:lvl w:ilvl="2" w:tplc="3F645A1A">
      <w:start w:val="1"/>
      <w:numFmt w:val="bullet"/>
      <w:lvlText w:val=""/>
      <w:lvlJc w:val="left"/>
      <w:pPr>
        <w:ind w:left="2160" w:hanging="360"/>
      </w:pPr>
      <w:rPr>
        <w:rFonts w:ascii="Wingdings" w:hAnsi="Wingdings" w:hint="default"/>
      </w:rPr>
    </w:lvl>
    <w:lvl w:ilvl="3" w:tplc="EF9264C6">
      <w:start w:val="1"/>
      <w:numFmt w:val="bullet"/>
      <w:lvlText w:val=""/>
      <w:lvlJc w:val="left"/>
      <w:pPr>
        <w:ind w:left="2880" w:hanging="360"/>
      </w:pPr>
      <w:rPr>
        <w:rFonts w:ascii="Symbol" w:hAnsi="Symbol" w:hint="default"/>
      </w:rPr>
    </w:lvl>
    <w:lvl w:ilvl="4" w:tplc="843EBA10">
      <w:start w:val="1"/>
      <w:numFmt w:val="bullet"/>
      <w:lvlText w:val="o"/>
      <w:lvlJc w:val="left"/>
      <w:pPr>
        <w:ind w:left="3600" w:hanging="360"/>
      </w:pPr>
      <w:rPr>
        <w:rFonts w:ascii="Courier New" w:hAnsi="Courier New" w:hint="default"/>
      </w:rPr>
    </w:lvl>
    <w:lvl w:ilvl="5" w:tplc="A98CFA78">
      <w:start w:val="1"/>
      <w:numFmt w:val="bullet"/>
      <w:lvlText w:val=""/>
      <w:lvlJc w:val="left"/>
      <w:pPr>
        <w:ind w:left="4320" w:hanging="360"/>
      </w:pPr>
      <w:rPr>
        <w:rFonts w:ascii="Wingdings" w:hAnsi="Wingdings" w:hint="default"/>
      </w:rPr>
    </w:lvl>
    <w:lvl w:ilvl="6" w:tplc="881AB000">
      <w:start w:val="1"/>
      <w:numFmt w:val="bullet"/>
      <w:lvlText w:val=""/>
      <w:lvlJc w:val="left"/>
      <w:pPr>
        <w:ind w:left="5040" w:hanging="360"/>
      </w:pPr>
      <w:rPr>
        <w:rFonts w:ascii="Symbol" w:hAnsi="Symbol" w:hint="default"/>
      </w:rPr>
    </w:lvl>
    <w:lvl w:ilvl="7" w:tplc="94EA4152">
      <w:start w:val="1"/>
      <w:numFmt w:val="bullet"/>
      <w:lvlText w:val="o"/>
      <w:lvlJc w:val="left"/>
      <w:pPr>
        <w:ind w:left="5760" w:hanging="360"/>
      </w:pPr>
      <w:rPr>
        <w:rFonts w:ascii="Courier New" w:hAnsi="Courier New" w:hint="default"/>
      </w:rPr>
    </w:lvl>
    <w:lvl w:ilvl="8" w:tplc="69AAF7B4">
      <w:start w:val="1"/>
      <w:numFmt w:val="bullet"/>
      <w:lvlText w:val=""/>
      <w:lvlJc w:val="left"/>
      <w:pPr>
        <w:ind w:left="6480" w:hanging="360"/>
      </w:pPr>
      <w:rPr>
        <w:rFonts w:ascii="Wingdings" w:hAnsi="Wingdings" w:hint="default"/>
      </w:rPr>
    </w:lvl>
  </w:abstractNum>
  <w:num w:numId="1" w16cid:durableId="177852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2C"/>
    <w:rsid w:val="000425FF"/>
    <w:rsid w:val="0004331E"/>
    <w:rsid w:val="00051625"/>
    <w:rsid w:val="00052384"/>
    <w:rsid w:val="000617A1"/>
    <w:rsid w:val="00080A27"/>
    <w:rsid w:val="00091C47"/>
    <w:rsid w:val="00093E7A"/>
    <w:rsid w:val="000B6D28"/>
    <w:rsid w:val="000D45D5"/>
    <w:rsid w:val="00100434"/>
    <w:rsid w:val="00102CE8"/>
    <w:rsid w:val="00105346"/>
    <w:rsid w:val="00110CE6"/>
    <w:rsid w:val="00112AB2"/>
    <w:rsid w:val="0011680D"/>
    <w:rsid w:val="001329F6"/>
    <w:rsid w:val="0019246D"/>
    <w:rsid w:val="001951AF"/>
    <w:rsid w:val="001E26BA"/>
    <w:rsid w:val="001F0388"/>
    <w:rsid w:val="001F16D1"/>
    <w:rsid w:val="00204198"/>
    <w:rsid w:val="00212BCB"/>
    <w:rsid w:val="00233ED9"/>
    <w:rsid w:val="00260E28"/>
    <w:rsid w:val="00264EA7"/>
    <w:rsid w:val="002702BB"/>
    <w:rsid w:val="00296932"/>
    <w:rsid w:val="002A0E41"/>
    <w:rsid w:val="002E1B2F"/>
    <w:rsid w:val="002F0AAB"/>
    <w:rsid w:val="0031761D"/>
    <w:rsid w:val="00317DED"/>
    <w:rsid w:val="003209EB"/>
    <w:rsid w:val="0034206D"/>
    <w:rsid w:val="003773B3"/>
    <w:rsid w:val="00387E69"/>
    <w:rsid w:val="0039106D"/>
    <w:rsid w:val="003A7A58"/>
    <w:rsid w:val="003F1E6E"/>
    <w:rsid w:val="003F2D8F"/>
    <w:rsid w:val="00415148"/>
    <w:rsid w:val="00455A19"/>
    <w:rsid w:val="004612F4"/>
    <w:rsid w:val="004634E0"/>
    <w:rsid w:val="00480F00"/>
    <w:rsid w:val="004D576A"/>
    <w:rsid w:val="004E10D7"/>
    <w:rsid w:val="00511579"/>
    <w:rsid w:val="00520F74"/>
    <w:rsid w:val="00527ED8"/>
    <w:rsid w:val="005643AD"/>
    <w:rsid w:val="00567401"/>
    <w:rsid w:val="005812C5"/>
    <w:rsid w:val="005A04D8"/>
    <w:rsid w:val="005A62D0"/>
    <w:rsid w:val="005C306F"/>
    <w:rsid w:val="005D4E4A"/>
    <w:rsid w:val="00606857"/>
    <w:rsid w:val="006304E7"/>
    <w:rsid w:val="00662041"/>
    <w:rsid w:val="0066665A"/>
    <w:rsid w:val="00671BE8"/>
    <w:rsid w:val="006902A5"/>
    <w:rsid w:val="00696B5B"/>
    <w:rsid w:val="006A386A"/>
    <w:rsid w:val="006F275C"/>
    <w:rsid w:val="00721965"/>
    <w:rsid w:val="00725BF3"/>
    <w:rsid w:val="007501F8"/>
    <w:rsid w:val="00753E9E"/>
    <w:rsid w:val="007A1C70"/>
    <w:rsid w:val="007B4BCE"/>
    <w:rsid w:val="007C67AE"/>
    <w:rsid w:val="007C7E6C"/>
    <w:rsid w:val="0082632F"/>
    <w:rsid w:val="008279CF"/>
    <w:rsid w:val="00837CEB"/>
    <w:rsid w:val="00857D40"/>
    <w:rsid w:val="00860E60"/>
    <w:rsid w:val="00874B42"/>
    <w:rsid w:val="0089143A"/>
    <w:rsid w:val="008B7911"/>
    <w:rsid w:val="008D526A"/>
    <w:rsid w:val="008F147B"/>
    <w:rsid w:val="00902D8C"/>
    <w:rsid w:val="00940B76"/>
    <w:rsid w:val="00971076"/>
    <w:rsid w:val="00975A1F"/>
    <w:rsid w:val="00995012"/>
    <w:rsid w:val="009A4E77"/>
    <w:rsid w:val="009B2C96"/>
    <w:rsid w:val="009B4D3C"/>
    <w:rsid w:val="009B6020"/>
    <w:rsid w:val="00A03741"/>
    <w:rsid w:val="00A8474B"/>
    <w:rsid w:val="00AA2BF3"/>
    <w:rsid w:val="00AB7238"/>
    <w:rsid w:val="00AD16CC"/>
    <w:rsid w:val="00AE39D1"/>
    <w:rsid w:val="00B05869"/>
    <w:rsid w:val="00B14D4D"/>
    <w:rsid w:val="00B32383"/>
    <w:rsid w:val="00B3252C"/>
    <w:rsid w:val="00B5041A"/>
    <w:rsid w:val="00B546C5"/>
    <w:rsid w:val="00B56CA5"/>
    <w:rsid w:val="00B634B0"/>
    <w:rsid w:val="00B6725C"/>
    <w:rsid w:val="00B738FD"/>
    <w:rsid w:val="00B84BBA"/>
    <w:rsid w:val="00BA5DA0"/>
    <w:rsid w:val="00BA62C4"/>
    <w:rsid w:val="00BA64E6"/>
    <w:rsid w:val="00BE1B39"/>
    <w:rsid w:val="00BF60E0"/>
    <w:rsid w:val="00C16147"/>
    <w:rsid w:val="00C31218"/>
    <w:rsid w:val="00C3763F"/>
    <w:rsid w:val="00C42828"/>
    <w:rsid w:val="00C4466D"/>
    <w:rsid w:val="00C638EE"/>
    <w:rsid w:val="00C81EC3"/>
    <w:rsid w:val="00C868C2"/>
    <w:rsid w:val="00C977FF"/>
    <w:rsid w:val="00CB6C75"/>
    <w:rsid w:val="00CC44B3"/>
    <w:rsid w:val="00CD65C2"/>
    <w:rsid w:val="00CE5BC9"/>
    <w:rsid w:val="00CF3545"/>
    <w:rsid w:val="00D2014D"/>
    <w:rsid w:val="00D34677"/>
    <w:rsid w:val="00D433A6"/>
    <w:rsid w:val="00D440C6"/>
    <w:rsid w:val="00D44529"/>
    <w:rsid w:val="00D55D3A"/>
    <w:rsid w:val="00DB2A27"/>
    <w:rsid w:val="00DB5DDC"/>
    <w:rsid w:val="00DC3138"/>
    <w:rsid w:val="00DD5097"/>
    <w:rsid w:val="00DE0F4F"/>
    <w:rsid w:val="00E17D2C"/>
    <w:rsid w:val="00E216F4"/>
    <w:rsid w:val="00E3289C"/>
    <w:rsid w:val="00E35B7D"/>
    <w:rsid w:val="00E438AC"/>
    <w:rsid w:val="00E63194"/>
    <w:rsid w:val="00EB747A"/>
    <w:rsid w:val="00F166D1"/>
    <w:rsid w:val="00F17179"/>
    <w:rsid w:val="00F86D53"/>
    <w:rsid w:val="00FA1713"/>
    <w:rsid w:val="00FA3C26"/>
    <w:rsid w:val="00FB32AD"/>
    <w:rsid w:val="00FD20D3"/>
    <w:rsid w:val="00FD27C5"/>
    <w:rsid w:val="00FE2298"/>
    <w:rsid w:val="00FF6414"/>
    <w:rsid w:val="015BD142"/>
    <w:rsid w:val="0AFC5CEF"/>
    <w:rsid w:val="0C982D50"/>
    <w:rsid w:val="10B0BF41"/>
    <w:rsid w:val="1176490C"/>
    <w:rsid w:val="1179E292"/>
    <w:rsid w:val="130DC56D"/>
    <w:rsid w:val="14A995CE"/>
    <w:rsid w:val="1B7CB81A"/>
    <w:rsid w:val="1C0C9A45"/>
    <w:rsid w:val="1D9D241C"/>
    <w:rsid w:val="1E58659A"/>
    <w:rsid w:val="1F2B12AA"/>
    <w:rsid w:val="259A542E"/>
    <w:rsid w:val="297B994B"/>
    <w:rsid w:val="2A8A8516"/>
    <w:rsid w:val="2DF8BB3B"/>
    <w:rsid w:val="38F00640"/>
    <w:rsid w:val="3B7F9994"/>
    <w:rsid w:val="3C1C6078"/>
    <w:rsid w:val="3DEE1705"/>
    <w:rsid w:val="447CCFC5"/>
    <w:rsid w:val="49E0C4A0"/>
    <w:rsid w:val="49F8EFE3"/>
    <w:rsid w:val="52B3FCBC"/>
    <w:rsid w:val="56BF47A8"/>
    <w:rsid w:val="5C867BBE"/>
    <w:rsid w:val="5D2E892C"/>
    <w:rsid w:val="5D4EA1F5"/>
    <w:rsid w:val="6054EF17"/>
    <w:rsid w:val="64786546"/>
    <w:rsid w:val="7156E84E"/>
    <w:rsid w:val="7A034A06"/>
    <w:rsid w:val="7AEC8FBD"/>
    <w:rsid w:val="7FDC8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1DE69"/>
  <w15:chartTrackingRefBased/>
  <w15:docId w15:val="{D8ECF43C-F1CF-4419-8345-5FCE4FA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252C"/>
    <w:pPr>
      <w:spacing w:after="189" w:line="250" w:lineRule="auto"/>
      <w:ind w:left="10" w:hanging="10"/>
    </w:pPr>
    <w:rPr>
      <w:rFonts w:ascii="Corbel" w:eastAsia="Corbel" w:hAnsi="Corbel" w:cs="Corbel"/>
      <w:color w:val="000000"/>
      <w:sz w:val="24"/>
      <w:lang w:eastAsia="nl-NL"/>
    </w:rPr>
  </w:style>
  <w:style w:type="paragraph" w:styleId="Kop2">
    <w:name w:val="heading 2"/>
    <w:basedOn w:val="Standaard"/>
    <w:next w:val="Standaard"/>
    <w:link w:val="Kop2Char"/>
    <w:uiPriority w:val="9"/>
    <w:unhideWhenUsed/>
    <w:qFormat/>
    <w:rsid w:val="004D576A"/>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next w:val="Standaard"/>
    <w:link w:val="Kop3Char"/>
    <w:uiPriority w:val="9"/>
    <w:unhideWhenUsed/>
    <w:qFormat/>
    <w:rsid w:val="00B3252C"/>
    <w:pPr>
      <w:keepNext/>
      <w:keepLines/>
      <w:spacing w:after="276" w:line="265" w:lineRule="auto"/>
      <w:ind w:left="10" w:hanging="10"/>
      <w:outlineLvl w:val="2"/>
    </w:pPr>
    <w:rPr>
      <w:rFonts w:ascii="Calibri" w:eastAsia="Calibri" w:hAnsi="Calibri" w:cs="Calibri"/>
      <w:b/>
      <w:color w:val="641C5C"/>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3252C"/>
    <w:rPr>
      <w:rFonts w:ascii="Calibri" w:eastAsia="Calibri" w:hAnsi="Calibri" w:cs="Calibri"/>
      <w:b/>
      <w:color w:val="641C5C"/>
      <w:sz w:val="32"/>
      <w:lang w:eastAsia="nl-NL"/>
    </w:rPr>
  </w:style>
  <w:style w:type="table" w:styleId="Tabelraster">
    <w:name w:val="Table Grid"/>
    <w:basedOn w:val="Standaardtabel"/>
    <w:uiPriority w:val="39"/>
    <w:rsid w:val="00AD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910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106D"/>
    <w:rPr>
      <w:rFonts w:ascii="Segoe UI" w:eastAsia="Corbel" w:hAnsi="Segoe UI" w:cs="Segoe UI"/>
      <w:color w:val="000000"/>
      <w:sz w:val="18"/>
      <w:szCs w:val="18"/>
      <w:lang w:eastAsia="nl-NL"/>
    </w:rPr>
  </w:style>
  <w:style w:type="paragraph" w:customStyle="1" w:styleId="paragraph">
    <w:name w:val="paragraph"/>
    <w:basedOn w:val="Standaard"/>
    <w:rsid w:val="004D576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contextualspellingandgrammarerror">
    <w:name w:val="contextualspellingandgrammarerror"/>
    <w:basedOn w:val="Standaardalinea-lettertype"/>
    <w:rsid w:val="004D576A"/>
  </w:style>
  <w:style w:type="character" w:customStyle="1" w:styleId="eop">
    <w:name w:val="eop"/>
    <w:basedOn w:val="Standaardalinea-lettertype"/>
    <w:rsid w:val="004D576A"/>
  </w:style>
  <w:style w:type="character" w:customStyle="1" w:styleId="normaltextrun">
    <w:name w:val="normaltextrun"/>
    <w:basedOn w:val="Standaardalinea-lettertype"/>
    <w:rsid w:val="004D576A"/>
  </w:style>
  <w:style w:type="character" w:customStyle="1" w:styleId="Kop2Char">
    <w:name w:val="Kop 2 Char"/>
    <w:basedOn w:val="Standaardalinea-lettertype"/>
    <w:link w:val="Kop2"/>
    <w:uiPriority w:val="9"/>
    <w:rsid w:val="004D576A"/>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D44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1339">
      <w:bodyDiv w:val="1"/>
      <w:marLeft w:val="0"/>
      <w:marRight w:val="0"/>
      <w:marTop w:val="0"/>
      <w:marBottom w:val="0"/>
      <w:divBdr>
        <w:top w:val="none" w:sz="0" w:space="0" w:color="auto"/>
        <w:left w:val="none" w:sz="0" w:space="0" w:color="auto"/>
        <w:bottom w:val="none" w:sz="0" w:space="0" w:color="auto"/>
        <w:right w:val="none" w:sz="0" w:space="0" w:color="auto"/>
      </w:divBdr>
      <w:divsChild>
        <w:div w:id="579021639">
          <w:marLeft w:val="0"/>
          <w:marRight w:val="0"/>
          <w:marTop w:val="0"/>
          <w:marBottom w:val="0"/>
          <w:divBdr>
            <w:top w:val="none" w:sz="0" w:space="0" w:color="auto"/>
            <w:left w:val="none" w:sz="0" w:space="0" w:color="auto"/>
            <w:bottom w:val="none" w:sz="0" w:space="0" w:color="auto"/>
            <w:right w:val="none" w:sz="0" w:space="0" w:color="auto"/>
          </w:divBdr>
          <w:divsChild>
            <w:div w:id="97868730">
              <w:marLeft w:val="0"/>
              <w:marRight w:val="0"/>
              <w:marTop w:val="0"/>
              <w:marBottom w:val="0"/>
              <w:divBdr>
                <w:top w:val="none" w:sz="0" w:space="0" w:color="auto"/>
                <w:left w:val="none" w:sz="0" w:space="0" w:color="auto"/>
                <w:bottom w:val="none" w:sz="0" w:space="0" w:color="auto"/>
                <w:right w:val="none" w:sz="0" w:space="0" w:color="auto"/>
              </w:divBdr>
            </w:div>
            <w:div w:id="500126673">
              <w:marLeft w:val="0"/>
              <w:marRight w:val="0"/>
              <w:marTop w:val="0"/>
              <w:marBottom w:val="0"/>
              <w:divBdr>
                <w:top w:val="none" w:sz="0" w:space="0" w:color="auto"/>
                <w:left w:val="none" w:sz="0" w:space="0" w:color="auto"/>
                <w:bottom w:val="none" w:sz="0" w:space="0" w:color="auto"/>
                <w:right w:val="none" w:sz="0" w:space="0" w:color="auto"/>
              </w:divBdr>
            </w:div>
          </w:divsChild>
        </w:div>
        <w:div w:id="1243904539">
          <w:marLeft w:val="0"/>
          <w:marRight w:val="0"/>
          <w:marTop w:val="0"/>
          <w:marBottom w:val="0"/>
          <w:divBdr>
            <w:top w:val="none" w:sz="0" w:space="0" w:color="auto"/>
            <w:left w:val="none" w:sz="0" w:space="0" w:color="auto"/>
            <w:bottom w:val="none" w:sz="0" w:space="0" w:color="auto"/>
            <w:right w:val="none" w:sz="0" w:space="0" w:color="auto"/>
          </w:divBdr>
          <w:divsChild>
            <w:div w:id="1336808390">
              <w:marLeft w:val="0"/>
              <w:marRight w:val="0"/>
              <w:marTop w:val="0"/>
              <w:marBottom w:val="0"/>
              <w:divBdr>
                <w:top w:val="none" w:sz="0" w:space="0" w:color="auto"/>
                <w:left w:val="none" w:sz="0" w:space="0" w:color="auto"/>
                <w:bottom w:val="none" w:sz="0" w:space="0" w:color="auto"/>
                <w:right w:val="none" w:sz="0" w:space="0" w:color="auto"/>
              </w:divBdr>
            </w:div>
            <w:div w:id="722681599">
              <w:marLeft w:val="0"/>
              <w:marRight w:val="0"/>
              <w:marTop w:val="0"/>
              <w:marBottom w:val="0"/>
              <w:divBdr>
                <w:top w:val="none" w:sz="0" w:space="0" w:color="auto"/>
                <w:left w:val="none" w:sz="0" w:space="0" w:color="auto"/>
                <w:bottom w:val="none" w:sz="0" w:space="0" w:color="auto"/>
                <w:right w:val="none" w:sz="0" w:space="0" w:color="auto"/>
              </w:divBdr>
            </w:div>
          </w:divsChild>
        </w:div>
        <w:div w:id="1791968527">
          <w:marLeft w:val="0"/>
          <w:marRight w:val="0"/>
          <w:marTop w:val="0"/>
          <w:marBottom w:val="0"/>
          <w:divBdr>
            <w:top w:val="none" w:sz="0" w:space="0" w:color="auto"/>
            <w:left w:val="none" w:sz="0" w:space="0" w:color="auto"/>
            <w:bottom w:val="none" w:sz="0" w:space="0" w:color="auto"/>
            <w:right w:val="none" w:sz="0" w:space="0" w:color="auto"/>
          </w:divBdr>
          <w:divsChild>
            <w:div w:id="466359397">
              <w:marLeft w:val="0"/>
              <w:marRight w:val="0"/>
              <w:marTop w:val="0"/>
              <w:marBottom w:val="0"/>
              <w:divBdr>
                <w:top w:val="none" w:sz="0" w:space="0" w:color="auto"/>
                <w:left w:val="none" w:sz="0" w:space="0" w:color="auto"/>
                <w:bottom w:val="none" w:sz="0" w:space="0" w:color="auto"/>
                <w:right w:val="none" w:sz="0" w:space="0" w:color="auto"/>
              </w:divBdr>
            </w:div>
            <w:div w:id="1916283903">
              <w:marLeft w:val="0"/>
              <w:marRight w:val="0"/>
              <w:marTop w:val="0"/>
              <w:marBottom w:val="0"/>
              <w:divBdr>
                <w:top w:val="none" w:sz="0" w:space="0" w:color="auto"/>
                <w:left w:val="none" w:sz="0" w:space="0" w:color="auto"/>
                <w:bottom w:val="none" w:sz="0" w:space="0" w:color="auto"/>
                <w:right w:val="none" w:sz="0" w:space="0" w:color="auto"/>
              </w:divBdr>
            </w:div>
          </w:divsChild>
        </w:div>
        <w:div w:id="1105805449">
          <w:marLeft w:val="0"/>
          <w:marRight w:val="0"/>
          <w:marTop w:val="0"/>
          <w:marBottom w:val="0"/>
          <w:divBdr>
            <w:top w:val="none" w:sz="0" w:space="0" w:color="auto"/>
            <w:left w:val="none" w:sz="0" w:space="0" w:color="auto"/>
            <w:bottom w:val="none" w:sz="0" w:space="0" w:color="auto"/>
            <w:right w:val="none" w:sz="0" w:space="0" w:color="auto"/>
          </w:divBdr>
          <w:divsChild>
            <w:div w:id="2073582309">
              <w:marLeft w:val="0"/>
              <w:marRight w:val="0"/>
              <w:marTop w:val="0"/>
              <w:marBottom w:val="0"/>
              <w:divBdr>
                <w:top w:val="none" w:sz="0" w:space="0" w:color="auto"/>
                <w:left w:val="none" w:sz="0" w:space="0" w:color="auto"/>
                <w:bottom w:val="none" w:sz="0" w:space="0" w:color="auto"/>
                <w:right w:val="none" w:sz="0" w:space="0" w:color="auto"/>
              </w:divBdr>
            </w:div>
            <w:div w:id="957641875">
              <w:marLeft w:val="0"/>
              <w:marRight w:val="0"/>
              <w:marTop w:val="0"/>
              <w:marBottom w:val="0"/>
              <w:divBdr>
                <w:top w:val="none" w:sz="0" w:space="0" w:color="auto"/>
                <w:left w:val="none" w:sz="0" w:space="0" w:color="auto"/>
                <w:bottom w:val="none" w:sz="0" w:space="0" w:color="auto"/>
                <w:right w:val="none" w:sz="0" w:space="0" w:color="auto"/>
              </w:divBdr>
            </w:div>
            <w:div w:id="14064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9426">
      <w:bodyDiv w:val="1"/>
      <w:marLeft w:val="0"/>
      <w:marRight w:val="0"/>
      <w:marTop w:val="0"/>
      <w:marBottom w:val="0"/>
      <w:divBdr>
        <w:top w:val="none" w:sz="0" w:space="0" w:color="auto"/>
        <w:left w:val="none" w:sz="0" w:space="0" w:color="auto"/>
        <w:bottom w:val="none" w:sz="0" w:space="0" w:color="auto"/>
        <w:right w:val="none" w:sz="0" w:space="0" w:color="auto"/>
      </w:divBdr>
      <w:divsChild>
        <w:div w:id="611403331">
          <w:marLeft w:val="0"/>
          <w:marRight w:val="0"/>
          <w:marTop w:val="0"/>
          <w:marBottom w:val="0"/>
          <w:divBdr>
            <w:top w:val="none" w:sz="0" w:space="0" w:color="auto"/>
            <w:left w:val="none" w:sz="0" w:space="0" w:color="auto"/>
            <w:bottom w:val="none" w:sz="0" w:space="0" w:color="auto"/>
            <w:right w:val="none" w:sz="0" w:space="0" w:color="auto"/>
          </w:divBdr>
          <w:divsChild>
            <w:div w:id="29839170">
              <w:marLeft w:val="0"/>
              <w:marRight w:val="0"/>
              <w:marTop w:val="0"/>
              <w:marBottom w:val="0"/>
              <w:divBdr>
                <w:top w:val="none" w:sz="0" w:space="0" w:color="auto"/>
                <w:left w:val="none" w:sz="0" w:space="0" w:color="auto"/>
                <w:bottom w:val="none" w:sz="0" w:space="0" w:color="auto"/>
                <w:right w:val="none" w:sz="0" w:space="0" w:color="auto"/>
              </w:divBdr>
            </w:div>
          </w:divsChild>
        </w:div>
        <w:div w:id="1511599397">
          <w:marLeft w:val="0"/>
          <w:marRight w:val="0"/>
          <w:marTop w:val="0"/>
          <w:marBottom w:val="0"/>
          <w:divBdr>
            <w:top w:val="none" w:sz="0" w:space="0" w:color="auto"/>
            <w:left w:val="none" w:sz="0" w:space="0" w:color="auto"/>
            <w:bottom w:val="none" w:sz="0" w:space="0" w:color="auto"/>
            <w:right w:val="none" w:sz="0" w:space="0" w:color="auto"/>
          </w:divBdr>
          <w:divsChild>
            <w:div w:id="426734656">
              <w:marLeft w:val="0"/>
              <w:marRight w:val="0"/>
              <w:marTop w:val="0"/>
              <w:marBottom w:val="0"/>
              <w:divBdr>
                <w:top w:val="none" w:sz="0" w:space="0" w:color="auto"/>
                <w:left w:val="none" w:sz="0" w:space="0" w:color="auto"/>
                <w:bottom w:val="none" w:sz="0" w:space="0" w:color="auto"/>
                <w:right w:val="none" w:sz="0" w:space="0" w:color="auto"/>
              </w:divBdr>
            </w:div>
          </w:divsChild>
        </w:div>
        <w:div w:id="1854567210">
          <w:marLeft w:val="0"/>
          <w:marRight w:val="0"/>
          <w:marTop w:val="0"/>
          <w:marBottom w:val="0"/>
          <w:divBdr>
            <w:top w:val="none" w:sz="0" w:space="0" w:color="auto"/>
            <w:left w:val="none" w:sz="0" w:space="0" w:color="auto"/>
            <w:bottom w:val="none" w:sz="0" w:space="0" w:color="auto"/>
            <w:right w:val="none" w:sz="0" w:space="0" w:color="auto"/>
          </w:divBdr>
          <w:divsChild>
            <w:div w:id="207185470">
              <w:marLeft w:val="0"/>
              <w:marRight w:val="0"/>
              <w:marTop w:val="0"/>
              <w:marBottom w:val="0"/>
              <w:divBdr>
                <w:top w:val="none" w:sz="0" w:space="0" w:color="auto"/>
                <w:left w:val="none" w:sz="0" w:space="0" w:color="auto"/>
                <w:bottom w:val="none" w:sz="0" w:space="0" w:color="auto"/>
                <w:right w:val="none" w:sz="0" w:space="0" w:color="auto"/>
              </w:divBdr>
            </w:div>
          </w:divsChild>
        </w:div>
        <w:div w:id="751782852">
          <w:marLeft w:val="0"/>
          <w:marRight w:val="0"/>
          <w:marTop w:val="0"/>
          <w:marBottom w:val="0"/>
          <w:divBdr>
            <w:top w:val="none" w:sz="0" w:space="0" w:color="auto"/>
            <w:left w:val="none" w:sz="0" w:space="0" w:color="auto"/>
            <w:bottom w:val="none" w:sz="0" w:space="0" w:color="auto"/>
            <w:right w:val="none" w:sz="0" w:space="0" w:color="auto"/>
          </w:divBdr>
          <w:divsChild>
            <w:div w:id="1054348000">
              <w:marLeft w:val="0"/>
              <w:marRight w:val="0"/>
              <w:marTop w:val="0"/>
              <w:marBottom w:val="0"/>
              <w:divBdr>
                <w:top w:val="none" w:sz="0" w:space="0" w:color="auto"/>
                <w:left w:val="none" w:sz="0" w:space="0" w:color="auto"/>
                <w:bottom w:val="none" w:sz="0" w:space="0" w:color="auto"/>
                <w:right w:val="none" w:sz="0" w:space="0" w:color="auto"/>
              </w:divBdr>
            </w:div>
          </w:divsChild>
        </w:div>
        <w:div w:id="489030845">
          <w:marLeft w:val="0"/>
          <w:marRight w:val="0"/>
          <w:marTop w:val="0"/>
          <w:marBottom w:val="0"/>
          <w:divBdr>
            <w:top w:val="none" w:sz="0" w:space="0" w:color="auto"/>
            <w:left w:val="none" w:sz="0" w:space="0" w:color="auto"/>
            <w:bottom w:val="none" w:sz="0" w:space="0" w:color="auto"/>
            <w:right w:val="none" w:sz="0" w:space="0" w:color="auto"/>
          </w:divBdr>
          <w:divsChild>
            <w:div w:id="960917062">
              <w:marLeft w:val="0"/>
              <w:marRight w:val="0"/>
              <w:marTop w:val="0"/>
              <w:marBottom w:val="0"/>
              <w:divBdr>
                <w:top w:val="none" w:sz="0" w:space="0" w:color="auto"/>
                <w:left w:val="none" w:sz="0" w:space="0" w:color="auto"/>
                <w:bottom w:val="none" w:sz="0" w:space="0" w:color="auto"/>
                <w:right w:val="none" w:sz="0" w:space="0" w:color="auto"/>
              </w:divBdr>
            </w:div>
          </w:divsChild>
        </w:div>
        <w:div w:id="1428884045">
          <w:marLeft w:val="0"/>
          <w:marRight w:val="0"/>
          <w:marTop w:val="0"/>
          <w:marBottom w:val="0"/>
          <w:divBdr>
            <w:top w:val="none" w:sz="0" w:space="0" w:color="auto"/>
            <w:left w:val="none" w:sz="0" w:space="0" w:color="auto"/>
            <w:bottom w:val="none" w:sz="0" w:space="0" w:color="auto"/>
            <w:right w:val="none" w:sz="0" w:space="0" w:color="auto"/>
          </w:divBdr>
          <w:divsChild>
            <w:div w:id="1650019365">
              <w:marLeft w:val="0"/>
              <w:marRight w:val="0"/>
              <w:marTop w:val="0"/>
              <w:marBottom w:val="0"/>
              <w:divBdr>
                <w:top w:val="none" w:sz="0" w:space="0" w:color="auto"/>
                <w:left w:val="none" w:sz="0" w:space="0" w:color="auto"/>
                <w:bottom w:val="none" w:sz="0" w:space="0" w:color="auto"/>
                <w:right w:val="none" w:sz="0" w:space="0" w:color="auto"/>
              </w:divBdr>
            </w:div>
          </w:divsChild>
        </w:div>
        <w:div w:id="523833497">
          <w:marLeft w:val="0"/>
          <w:marRight w:val="0"/>
          <w:marTop w:val="0"/>
          <w:marBottom w:val="0"/>
          <w:divBdr>
            <w:top w:val="none" w:sz="0" w:space="0" w:color="auto"/>
            <w:left w:val="none" w:sz="0" w:space="0" w:color="auto"/>
            <w:bottom w:val="none" w:sz="0" w:space="0" w:color="auto"/>
            <w:right w:val="none" w:sz="0" w:space="0" w:color="auto"/>
          </w:divBdr>
          <w:divsChild>
            <w:div w:id="687146499">
              <w:marLeft w:val="0"/>
              <w:marRight w:val="0"/>
              <w:marTop w:val="0"/>
              <w:marBottom w:val="0"/>
              <w:divBdr>
                <w:top w:val="none" w:sz="0" w:space="0" w:color="auto"/>
                <w:left w:val="none" w:sz="0" w:space="0" w:color="auto"/>
                <w:bottom w:val="none" w:sz="0" w:space="0" w:color="auto"/>
                <w:right w:val="none" w:sz="0" w:space="0" w:color="auto"/>
              </w:divBdr>
            </w:div>
          </w:divsChild>
        </w:div>
        <w:div w:id="1092898794">
          <w:marLeft w:val="0"/>
          <w:marRight w:val="0"/>
          <w:marTop w:val="0"/>
          <w:marBottom w:val="0"/>
          <w:divBdr>
            <w:top w:val="none" w:sz="0" w:space="0" w:color="auto"/>
            <w:left w:val="none" w:sz="0" w:space="0" w:color="auto"/>
            <w:bottom w:val="none" w:sz="0" w:space="0" w:color="auto"/>
            <w:right w:val="none" w:sz="0" w:space="0" w:color="auto"/>
          </w:divBdr>
          <w:divsChild>
            <w:div w:id="1318878555">
              <w:marLeft w:val="0"/>
              <w:marRight w:val="0"/>
              <w:marTop w:val="0"/>
              <w:marBottom w:val="0"/>
              <w:divBdr>
                <w:top w:val="none" w:sz="0" w:space="0" w:color="auto"/>
                <w:left w:val="none" w:sz="0" w:space="0" w:color="auto"/>
                <w:bottom w:val="none" w:sz="0" w:space="0" w:color="auto"/>
                <w:right w:val="none" w:sz="0" w:space="0" w:color="auto"/>
              </w:divBdr>
            </w:div>
          </w:divsChild>
        </w:div>
        <w:div w:id="1674067536">
          <w:marLeft w:val="0"/>
          <w:marRight w:val="0"/>
          <w:marTop w:val="0"/>
          <w:marBottom w:val="0"/>
          <w:divBdr>
            <w:top w:val="none" w:sz="0" w:space="0" w:color="auto"/>
            <w:left w:val="none" w:sz="0" w:space="0" w:color="auto"/>
            <w:bottom w:val="none" w:sz="0" w:space="0" w:color="auto"/>
            <w:right w:val="none" w:sz="0" w:space="0" w:color="auto"/>
          </w:divBdr>
          <w:divsChild>
            <w:div w:id="1704288162">
              <w:marLeft w:val="0"/>
              <w:marRight w:val="0"/>
              <w:marTop w:val="0"/>
              <w:marBottom w:val="0"/>
              <w:divBdr>
                <w:top w:val="none" w:sz="0" w:space="0" w:color="auto"/>
                <w:left w:val="none" w:sz="0" w:space="0" w:color="auto"/>
                <w:bottom w:val="none" w:sz="0" w:space="0" w:color="auto"/>
                <w:right w:val="none" w:sz="0" w:space="0" w:color="auto"/>
              </w:divBdr>
            </w:div>
          </w:divsChild>
        </w:div>
        <w:div w:id="1532036835">
          <w:marLeft w:val="0"/>
          <w:marRight w:val="0"/>
          <w:marTop w:val="0"/>
          <w:marBottom w:val="0"/>
          <w:divBdr>
            <w:top w:val="none" w:sz="0" w:space="0" w:color="auto"/>
            <w:left w:val="none" w:sz="0" w:space="0" w:color="auto"/>
            <w:bottom w:val="none" w:sz="0" w:space="0" w:color="auto"/>
            <w:right w:val="none" w:sz="0" w:space="0" w:color="auto"/>
          </w:divBdr>
          <w:divsChild>
            <w:div w:id="522404077">
              <w:marLeft w:val="0"/>
              <w:marRight w:val="0"/>
              <w:marTop w:val="0"/>
              <w:marBottom w:val="0"/>
              <w:divBdr>
                <w:top w:val="none" w:sz="0" w:space="0" w:color="auto"/>
                <w:left w:val="none" w:sz="0" w:space="0" w:color="auto"/>
                <w:bottom w:val="none" w:sz="0" w:space="0" w:color="auto"/>
                <w:right w:val="none" w:sz="0" w:space="0" w:color="auto"/>
              </w:divBdr>
            </w:div>
          </w:divsChild>
        </w:div>
        <w:div w:id="1875773824">
          <w:marLeft w:val="0"/>
          <w:marRight w:val="0"/>
          <w:marTop w:val="0"/>
          <w:marBottom w:val="0"/>
          <w:divBdr>
            <w:top w:val="none" w:sz="0" w:space="0" w:color="auto"/>
            <w:left w:val="none" w:sz="0" w:space="0" w:color="auto"/>
            <w:bottom w:val="none" w:sz="0" w:space="0" w:color="auto"/>
            <w:right w:val="none" w:sz="0" w:space="0" w:color="auto"/>
          </w:divBdr>
          <w:divsChild>
            <w:div w:id="725378548">
              <w:marLeft w:val="0"/>
              <w:marRight w:val="0"/>
              <w:marTop w:val="0"/>
              <w:marBottom w:val="0"/>
              <w:divBdr>
                <w:top w:val="none" w:sz="0" w:space="0" w:color="auto"/>
                <w:left w:val="none" w:sz="0" w:space="0" w:color="auto"/>
                <w:bottom w:val="none" w:sz="0" w:space="0" w:color="auto"/>
                <w:right w:val="none" w:sz="0" w:space="0" w:color="auto"/>
              </w:divBdr>
            </w:div>
          </w:divsChild>
        </w:div>
        <w:div w:id="1870951301">
          <w:marLeft w:val="0"/>
          <w:marRight w:val="0"/>
          <w:marTop w:val="0"/>
          <w:marBottom w:val="0"/>
          <w:divBdr>
            <w:top w:val="none" w:sz="0" w:space="0" w:color="auto"/>
            <w:left w:val="none" w:sz="0" w:space="0" w:color="auto"/>
            <w:bottom w:val="none" w:sz="0" w:space="0" w:color="auto"/>
            <w:right w:val="none" w:sz="0" w:space="0" w:color="auto"/>
          </w:divBdr>
          <w:divsChild>
            <w:div w:id="222065788">
              <w:marLeft w:val="0"/>
              <w:marRight w:val="0"/>
              <w:marTop w:val="0"/>
              <w:marBottom w:val="0"/>
              <w:divBdr>
                <w:top w:val="none" w:sz="0" w:space="0" w:color="auto"/>
                <w:left w:val="none" w:sz="0" w:space="0" w:color="auto"/>
                <w:bottom w:val="none" w:sz="0" w:space="0" w:color="auto"/>
                <w:right w:val="none" w:sz="0" w:space="0" w:color="auto"/>
              </w:divBdr>
            </w:div>
          </w:divsChild>
        </w:div>
        <w:div w:id="93668081">
          <w:marLeft w:val="0"/>
          <w:marRight w:val="0"/>
          <w:marTop w:val="0"/>
          <w:marBottom w:val="0"/>
          <w:divBdr>
            <w:top w:val="none" w:sz="0" w:space="0" w:color="auto"/>
            <w:left w:val="none" w:sz="0" w:space="0" w:color="auto"/>
            <w:bottom w:val="none" w:sz="0" w:space="0" w:color="auto"/>
            <w:right w:val="none" w:sz="0" w:space="0" w:color="auto"/>
          </w:divBdr>
          <w:divsChild>
            <w:div w:id="1885214922">
              <w:marLeft w:val="0"/>
              <w:marRight w:val="0"/>
              <w:marTop w:val="0"/>
              <w:marBottom w:val="0"/>
              <w:divBdr>
                <w:top w:val="none" w:sz="0" w:space="0" w:color="auto"/>
                <w:left w:val="none" w:sz="0" w:space="0" w:color="auto"/>
                <w:bottom w:val="none" w:sz="0" w:space="0" w:color="auto"/>
                <w:right w:val="none" w:sz="0" w:space="0" w:color="auto"/>
              </w:divBdr>
            </w:div>
          </w:divsChild>
        </w:div>
        <w:div w:id="786390394">
          <w:marLeft w:val="0"/>
          <w:marRight w:val="0"/>
          <w:marTop w:val="0"/>
          <w:marBottom w:val="0"/>
          <w:divBdr>
            <w:top w:val="none" w:sz="0" w:space="0" w:color="auto"/>
            <w:left w:val="none" w:sz="0" w:space="0" w:color="auto"/>
            <w:bottom w:val="none" w:sz="0" w:space="0" w:color="auto"/>
            <w:right w:val="none" w:sz="0" w:space="0" w:color="auto"/>
          </w:divBdr>
          <w:divsChild>
            <w:div w:id="779451368">
              <w:marLeft w:val="0"/>
              <w:marRight w:val="0"/>
              <w:marTop w:val="0"/>
              <w:marBottom w:val="0"/>
              <w:divBdr>
                <w:top w:val="none" w:sz="0" w:space="0" w:color="auto"/>
                <w:left w:val="none" w:sz="0" w:space="0" w:color="auto"/>
                <w:bottom w:val="none" w:sz="0" w:space="0" w:color="auto"/>
                <w:right w:val="none" w:sz="0" w:space="0" w:color="auto"/>
              </w:divBdr>
            </w:div>
          </w:divsChild>
        </w:div>
        <w:div w:id="1313487461">
          <w:marLeft w:val="0"/>
          <w:marRight w:val="0"/>
          <w:marTop w:val="0"/>
          <w:marBottom w:val="0"/>
          <w:divBdr>
            <w:top w:val="none" w:sz="0" w:space="0" w:color="auto"/>
            <w:left w:val="none" w:sz="0" w:space="0" w:color="auto"/>
            <w:bottom w:val="none" w:sz="0" w:space="0" w:color="auto"/>
            <w:right w:val="none" w:sz="0" w:space="0" w:color="auto"/>
          </w:divBdr>
          <w:divsChild>
            <w:div w:id="627855081">
              <w:marLeft w:val="0"/>
              <w:marRight w:val="0"/>
              <w:marTop w:val="0"/>
              <w:marBottom w:val="0"/>
              <w:divBdr>
                <w:top w:val="none" w:sz="0" w:space="0" w:color="auto"/>
                <w:left w:val="none" w:sz="0" w:space="0" w:color="auto"/>
                <w:bottom w:val="none" w:sz="0" w:space="0" w:color="auto"/>
                <w:right w:val="none" w:sz="0" w:space="0" w:color="auto"/>
              </w:divBdr>
            </w:div>
          </w:divsChild>
        </w:div>
        <w:div w:id="894391387">
          <w:marLeft w:val="0"/>
          <w:marRight w:val="0"/>
          <w:marTop w:val="0"/>
          <w:marBottom w:val="0"/>
          <w:divBdr>
            <w:top w:val="none" w:sz="0" w:space="0" w:color="auto"/>
            <w:left w:val="none" w:sz="0" w:space="0" w:color="auto"/>
            <w:bottom w:val="none" w:sz="0" w:space="0" w:color="auto"/>
            <w:right w:val="none" w:sz="0" w:space="0" w:color="auto"/>
          </w:divBdr>
          <w:divsChild>
            <w:div w:id="1391539432">
              <w:marLeft w:val="0"/>
              <w:marRight w:val="0"/>
              <w:marTop w:val="0"/>
              <w:marBottom w:val="0"/>
              <w:divBdr>
                <w:top w:val="none" w:sz="0" w:space="0" w:color="auto"/>
                <w:left w:val="none" w:sz="0" w:space="0" w:color="auto"/>
                <w:bottom w:val="none" w:sz="0" w:space="0" w:color="auto"/>
                <w:right w:val="none" w:sz="0" w:space="0" w:color="auto"/>
              </w:divBdr>
            </w:div>
          </w:divsChild>
        </w:div>
        <w:div w:id="334654933">
          <w:marLeft w:val="0"/>
          <w:marRight w:val="0"/>
          <w:marTop w:val="0"/>
          <w:marBottom w:val="0"/>
          <w:divBdr>
            <w:top w:val="none" w:sz="0" w:space="0" w:color="auto"/>
            <w:left w:val="none" w:sz="0" w:space="0" w:color="auto"/>
            <w:bottom w:val="none" w:sz="0" w:space="0" w:color="auto"/>
            <w:right w:val="none" w:sz="0" w:space="0" w:color="auto"/>
          </w:divBdr>
          <w:divsChild>
            <w:div w:id="1140725518">
              <w:marLeft w:val="0"/>
              <w:marRight w:val="0"/>
              <w:marTop w:val="0"/>
              <w:marBottom w:val="0"/>
              <w:divBdr>
                <w:top w:val="none" w:sz="0" w:space="0" w:color="auto"/>
                <w:left w:val="none" w:sz="0" w:space="0" w:color="auto"/>
                <w:bottom w:val="none" w:sz="0" w:space="0" w:color="auto"/>
                <w:right w:val="none" w:sz="0" w:space="0" w:color="auto"/>
              </w:divBdr>
            </w:div>
          </w:divsChild>
        </w:div>
        <w:div w:id="1426531764">
          <w:marLeft w:val="0"/>
          <w:marRight w:val="0"/>
          <w:marTop w:val="0"/>
          <w:marBottom w:val="0"/>
          <w:divBdr>
            <w:top w:val="none" w:sz="0" w:space="0" w:color="auto"/>
            <w:left w:val="none" w:sz="0" w:space="0" w:color="auto"/>
            <w:bottom w:val="none" w:sz="0" w:space="0" w:color="auto"/>
            <w:right w:val="none" w:sz="0" w:space="0" w:color="auto"/>
          </w:divBdr>
          <w:divsChild>
            <w:div w:id="684287459">
              <w:marLeft w:val="0"/>
              <w:marRight w:val="0"/>
              <w:marTop w:val="0"/>
              <w:marBottom w:val="0"/>
              <w:divBdr>
                <w:top w:val="none" w:sz="0" w:space="0" w:color="auto"/>
                <w:left w:val="none" w:sz="0" w:space="0" w:color="auto"/>
                <w:bottom w:val="none" w:sz="0" w:space="0" w:color="auto"/>
                <w:right w:val="none" w:sz="0" w:space="0" w:color="auto"/>
              </w:divBdr>
            </w:div>
          </w:divsChild>
        </w:div>
        <w:div w:id="1413504425">
          <w:marLeft w:val="0"/>
          <w:marRight w:val="0"/>
          <w:marTop w:val="0"/>
          <w:marBottom w:val="0"/>
          <w:divBdr>
            <w:top w:val="none" w:sz="0" w:space="0" w:color="auto"/>
            <w:left w:val="none" w:sz="0" w:space="0" w:color="auto"/>
            <w:bottom w:val="none" w:sz="0" w:space="0" w:color="auto"/>
            <w:right w:val="none" w:sz="0" w:space="0" w:color="auto"/>
          </w:divBdr>
          <w:divsChild>
            <w:div w:id="1854953030">
              <w:marLeft w:val="0"/>
              <w:marRight w:val="0"/>
              <w:marTop w:val="0"/>
              <w:marBottom w:val="0"/>
              <w:divBdr>
                <w:top w:val="none" w:sz="0" w:space="0" w:color="auto"/>
                <w:left w:val="none" w:sz="0" w:space="0" w:color="auto"/>
                <w:bottom w:val="none" w:sz="0" w:space="0" w:color="auto"/>
                <w:right w:val="none" w:sz="0" w:space="0" w:color="auto"/>
              </w:divBdr>
            </w:div>
          </w:divsChild>
        </w:div>
        <w:div w:id="1119449344">
          <w:marLeft w:val="0"/>
          <w:marRight w:val="0"/>
          <w:marTop w:val="0"/>
          <w:marBottom w:val="0"/>
          <w:divBdr>
            <w:top w:val="none" w:sz="0" w:space="0" w:color="auto"/>
            <w:left w:val="none" w:sz="0" w:space="0" w:color="auto"/>
            <w:bottom w:val="none" w:sz="0" w:space="0" w:color="auto"/>
            <w:right w:val="none" w:sz="0" w:space="0" w:color="auto"/>
          </w:divBdr>
          <w:divsChild>
            <w:div w:id="1178159911">
              <w:marLeft w:val="0"/>
              <w:marRight w:val="0"/>
              <w:marTop w:val="0"/>
              <w:marBottom w:val="0"/>
              <w:divBdr>
                <w:top w:val="none" w:sz="0" w:space="0" w:color="auto"/>
                <w:left w:val="none" w:sz="0" w:space="0" w:color="auto"/>
                <w:bottom w:val="none" w:sz="0" w:space="0" w:color="auto"/>
                <w:right w:val="none" w:sz="0" w:space="0" w:color="auto"/>
              </w:divBdr>
            </w:div>
          </w:divsChild>
        </w:div>
        <w:div w:id="232474576">
          <w:marLeft w:val="0"/>
          <w:marRight w:val="0"/>
          <w:marTop w:val="0"/>
          <w:marBottom w:val="0"/>
          <w:divBdr>
            <w:top w:val="none" w:sz="0" w:space="0" w:color="auto"/>
            <w:left w:val="none" w:sz="0" w:space="0" w:color="auto"/>
            <w:bottom w:val="none" w:sz="0" w:space="0" w:color="auto"/>
            <w:right w:val="none" w:sz="0" w:space="0" w:color="auto"/>
          </w:divBdr>
          <w:divsChild>
            <w:div w:id="813185712">
              <w:marLeft w:val="0"/>
              <w:marRight w:val="0"/>
              <w:marTop w:val="0"/>
              <w:marBottom w:val="0"/>
              <w:divBdr>
                <w:top w:val="none" w:sz="0" w:space="0" w:color="auto"/>
                <w:left w:val="none" w:sz="0" w:space="0" w:color="auto"/>
                <w:bottom w:val="none" w:sz="0" w:space="0" w:color="auto"/>
                <w:right w:val="none" w:sz="0" w:space="0" w:color="auto"/>
              </w:divBdr>
            </w:div>
            <w:div w:id="219025559">
              <w:marLeft w:val="0"/>
              <w:marRight w:val="0"/>
              <w:marTop w:val="0"/>
              <w:marBottom w:val="0"/>
              <w:divBdr>
                <w:top w:val="none" w:sz="0" w:space="0" w:color="auto"/>
                <w:left w:val="none" w:sz="0" w:space="0" w:color="auto"/>
                <w:bottom w:val="none" w:sz="0" w:space="0" w:color="auto"/>
                <w:right w:val="none" w:sz="0" w:space="0" w:color="auto"/>
              </w:divBdr>
            </w:div>
          </w:divsChild>
        </w:div>
        <w:div w:id="892499958">
          <w:marLeft w:val="0"/>
          <w:marRight w:val="0"/>
          <w:marTop w:val="0"/>
          <w:marBottom w:val="0"/>
          <w:divBdr>
            <w:top w:val="none" w:sz="0" w:space="0" w:color="auto"/>
            <w:left w:val="none" w:sz="0" w:space="0" w:color="auto"/>
            <w:bottom w:val="none" w:sz="0" w:space="0" w:color="auto"/>
            <w:right w:val="none" w:sz="0" w:space="0" w:color="auto"/>
          </w:divBdr>
          <w:divsChild>
            <w:div w:id="248806581">
              <w:marLeft w:val="0"/>
              <w:marRight w:val="0"/>
              <w:marTop w:val="0"/>
              <w:marBottom w:val="0"/>
              <w:divBdr>
                <w:top w:val="none" w:sz="0" w:space="0" w:color="auto"/>
                <w:left w:val="none" w:sz="0" w:space="0" w:color="auto"/>
                <w:bottom w:val="none" w:sz="0" w:space="0" w:color="auto"/>
                <w:right w:val="none" w:sz="0" w:space="0" w:color="auto"/>
              </w:divBdr>
            </w:div>
            <w:div w:id="1717966961">
              <w:marLeft w:val="0"/>
              <w:marRight w:val="0"/>
              <w:marTop w:val="0"/>
              <w:marBottom w:val="0"/>
              <w:divBdr>
                <w:top w:val="none" w:sz="0" w:space="0" w:color="auto"/>
                <w:left w:val="none" w:sz="0" w:space="0" w:color="auto"/>
                <w:bottom w:val="none" w:sz="0" w:space="0" w:color="auto"/>
                <w:right w:val="none" w:sz="0" w:space="0" w:color="auto"/>
              </w:divBdr>
            </w:div>
          </w:divsChild>
        </w:div>
        <w:div w:id="786319119">
          <w:marLeft w:val="0"/>
          <w:marRight w:val="0"/>
          <w:marTop w:val="0"/>
          <w:marBottom w:val="0"/>
          <w:divBdr>
            <w:top w:val="none" w:sz="0" w:space="0" w:color="auto"/>
            <w:left w:val="none" w:sz="0" w:space="0" w:color="auto"/>
            <w:bottom w:val="none" w:sz="0" w:space="0" w:color="auto"/>
            <w:right w:val="none" w:sz="0" w:space="0" w:color="auto"/>
          </w:divBdr>
          <w:divsChild>
            <w:div w:id="919295232">
              <w:marLeft w:val="0"/>
              <w:marRight w:val="0"/>
              <w:marTop w:val="0"/>
              <w:marBottom w:val="0"/>
              <w:divBdr>
                <w:top w:val="none" w:sz="0" w:space="0" w:color="auto"/>
                <w:left w:val="none" w:sz="0" w:space="0" w:color="auto"/>
                <w:bottom w:val="none" w:sz="0" w:space="0" w:color="auto"/>
                <w:right w:val="none" w:sz="0" w:space="0" w:color="auto"/>
              </w:divBdr>
            </w:div>
            <w:div w:id="2119255753">
              <w:marLeft w:val="0"/>
              <w:marRight w:val="0"/>
              <w:marTop w:val="0"/>
              <w:marBottom w:val="0"/>
              <w:divBdr>
                <w:top w:val="none" w:sz="0" w:space="0" w:color="auto"/>
                <w:left w:val="none" w:sz="0" w:space="0" w:color="auto"/>
                <w:bottom w:val="none" w:sz="0" w:space="0" w:color="auto"/>
                <w:right w:val="none" w:sz="0" w:space="0" w:color="auto"/>
              </w:divBdr>
            </w:div>
          </w:divsChild>
        </w:div>
        <w:div w:id="564603324">
          <w:marLeft w:val="0"/>
          <w:marRight w:val="0"/>
          <w:marTop w:val="0"/>
          <w:marBottom w:val="0"/>
          <w:divBdr>
            <w:top w:val="none" w:sz="0" w:space="0" w:color="auto"/>
            <w:left w:val="none" w:sz="0" w:space="0" w:color="auto"/>
            <w:bottom w:val="none" w:sz="0" w:space="0" w:color="auto"/>
            <w:right w:val="none" w:sz="0" w:space="0" w:color="auto"/>
          </w:divBdr>
          <w:divsChild>
            <w:div w:id="893125674">
              <w:marLeft w:val="0"/>
              <w:marRight w:val="0"/>
              <w:marTop w:val="0"/>
              <w:marBottom w:val="0"/>
              <w:divBdr>
                <w:top w:val="none" w:sz="0" w:space="0" w:color="auto"/>
                <w:left w:val="none" w:sz="0" w:space="0" w:color="auto"/>
                <w:bottom w:val="none" w:sz="0" w:space="0" w:color="auto"/>
                <w:right w:val="none" w:sz="0" w:space="0" w:color="auto"/>
              </w:divBdr>
            </w:div>
            <w:div w:id="11289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3b2cee0-a889-47eb-9d9d-b366bf4180f9">
      <UserInfo>
        <DisplayName>Janneke Grijpma</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14" ma:contentTypeDescription="Een nieuw document maken." ma:contentTypeScope="" ma:versionID="ce2b85c969314fb8c0abc700d4d2de19">
  <xsd:schema xmlns:xsd="http://www.w3.org/2001/XMLSchema" xmlns:xs="http://www.w3.org/2001/XMLSchema" xmlns:p="http://schemas.microsoft.com/office/2006/metadata/properties" xmlns:ns1="http://schemas.microsoft.com/sharepoint/v3" xmlns:ns2="b9f72782-752e-4470-a73d-89daabb066a1" xmlns:ns3="53b2cee0-a889-47eb-9d9d-b366bf4180f9" targetNamespace="http://schemas.microsoft.com/office/2006/metadata/properties" ma:root="true" ma:fieldsID="3a4bd6fef24392cd54a296fd4d06821e" ns1:_="" ns2:_="" ns3:_="">
    <xsd:import namespace="http://schemas.microsoft.com/sharepoint/v3"/>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B2A7B-DD68-46B9-8CBE-CB5987074B7C}">
  <ds:schemaRefs>
    <ds:schemaRef ds:uri="http://schemas.microsoft.com/sharepoint/v3/contenttype/forms"/>
  </ds:schemaRefs>
</ds:datastoreItem>
</file>

<file path=customXml/itemProps2.xml><?xml version="1.0" encoding="utf-8"?>
<ds:datastoreItem xmlns:ds="http://schemas.openxmlformats.org/officeDocument/2006/customXml" ds:itemID="{F6577A9A-7DCC-4C79-9E7E-3CE07862517F}">
  <ds:schemaRefs>
    <ds:schemaRef ds:uri="http://schemas.microsoft.com/office/2006/metadata/properties"/>
    <ds:schemaRef ds:uri="http://schemas.microsoft.com/office/infopath/2007/PartnerControls"/>
    <ds:schemaRef ds:uri="http://schemas.microsoft.com/sharepoint/v3"/>
    <ds:schemaRef ds:uri="53b2cee0-a889-47eb-9d9d-b366bf4180f9"/>
  </ds:schemaRefs>
</ds:datastoreItem>
</file>

<file path=customXml/itemProps3.xml><?xml version="1.0" encoding="utf-8"?>
<ds:datastoreItem xmlns:ds="http://schemas.openxmlformats.org/officeDocument/2006/customXml" ds:itemID="{0DA5BC7C-652B-4DD4-8D64-A0B14D2D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669</Words>
  <Characters>3681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Wahle</dc:creator>
  <cp:keywords/>
  <dc:description/>
  <cp:lastModifiedBy>Janneke Grijpma</cp:lastModifiedBy>
  <cp:revision>8</cp:revision>
  <dcterms:created xsi:type="dcterms:W3CDTF">2022-07-06T11:57:00Z</dcterms:created>
  <dcterms:modified xsi:type="dcterms:W3CDTF">2022-07-06T12:02:00Z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ies>
</file>