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4E1A" w14:textId="4ED42C52" w:rsidR="00F56E83" w:rsidRDefault="00F56E83" w:rsidP="00D97F04">
      <w:pPr>
        <w:pStyle w:val="Titel"/>
        <w:spacing w:line="360" w:lineRule="auto"/>
        <w:rPr>
          <w:rFonts w:ascii="Verdana" w:hAnsi="Verdana"/>
          <w:b/>
          <w:bCs/>
          <w:sz w:val="36"/>
          <w:szCs w:val="36"/>
        </w:rPr>
      </w:pPr>
      <w:r w:rsidRPr="00F56E83">
        <w:rPr>
          <w:rFonts w:ascii="Verdana" w:hAnsi="Verdana"/>
          <w:b/>
          <w:bCs/>
          <w:noProof/>
          <w:sz w:val="36"/>
          <w:szCs w:val="36"/>
          <w:lang w:eastAsia="nl-NL"/>
        </w:rPr>
        <w:drawing>
          <wp:inline distT="0" distB="0" distL="0" distR="0" wp14:anchorId="00D4397F" wp14:editId="433D6105">
            <wp:extent cx="5760720" cy="22567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256790"/>
                    </a:xfrm>
                    <a:prstGeom prst="rect">
                      <a:avLst/>
                    </a:prstGeom>
                    <a:noFill/>
                    <a:ln>
                      <a:noFill/>
                    </a:ln>
                  </pic:spPr>
                </pic:pic>
              </a:graphicData>
            </a:graphic>
          </wp:inline>
        </w:drawing>
      </w:r>
    </w:p>
    <w:p w14:paraId="06D6824A" w14:textId="77777777" w:rsidR="00F56E83" w:rsidRDefault="00F56E83" w:rsidP="00D97F04">
      <w:pPr>
        <w:pStyle w:val="Titel"/>
        <w:spacing w:line="360" w:lineRule="auto"/>
        <w:jc w:val="center"/>
        <w:rPr>
          <w:rFonts w:ascii="Verdana" w:hAnsi="Verdana"/>
          <w:b/>
          <w:bCs/>
          <w:sz w:val="36"/>
          <w:szCs w:val="36"/>
        </w:rPr>
      </w:pPr>
    </w:p>
    <w:p w14:paraId="0128C72F" w14:textId="0C15C00C" w:rsidR="00C97A1C" w:rsidRPr="00F56E83" w:rsidRDefault="00EC5BAD" w:rsidP="00D97F04">
      <w:pPr>
        <w:pStyle w:val="Titel"/>
        <w:spacing w:line="360" w:lineRule="auto"/>
        <w:ind w:firstLine="708"/>
        <w:jc w:val="center"/>
        <w:rPr>
          <w:rFonts w:ascii="Verdana" w:hAnsi="Verdana"/>
          <w:b/>
          <w:bCs/>
          <w:sz w:val="36"/>
          <w:szCs w:val="36"/>
        </w:rPr>
      </w:pPr>
      <w:r>
        <w:rPr>
          <w:rFonts w:ascii="Verdana" w:hAnsi="Verdana"/>
          <w:b/>
          <w:bCs/>
          <w:sz w:val="36"/>
          <w:szCs w:val="36"/>
        </w:rPr>
        <w:t>Aanmeldings- en aannamebeleid</w:t>
      </w:r>
    </w:p>
    <w:p w14:paraId="51606FDC" w14:textId="39754BD3" w:rsidR="00F56E83" w:rsidRPr="00F56E83" w:rsidRDefault="00F536D6" w:rsidP="00D97F04">
      <w:pPr>
        <w:spacing w:after="0" w:line="360" w:lineRule="auto"/>
        <w:jc w:val="center"/>
        <w:rPr>
          <w:rFonts w:ascii="Verdana" w:hAnsi="Verdana"/>
          <w:b/>
          <w:bCs/>
          <w:sz w:val="36"/>
          <w:szCs w:val="36"/>
        </w:rPr>
      </w:pPr>
      <w:r>
        <w:rPr>
          <w:rFonts w:ascii="Verdana" w:hAnsi="Verdana"/>
          <w:b/>
          <w:bCs/>
          <w:sz w:val="36"/>
          <w:szCs w:val="36"/>
        </w:rPr>
        <w:t>Juni 2022</w:t>
      </w:r>
    </w:p>
    <w:p w14:paraId="5911FCC1" w14:textId="221A59BF" w:rsidR="006D457E" w:rsidRPr="00F56E83" w:rsidRDefault="006D457E" w:rsidP="00D97F04">
      <w:pPr>
        <w:spacing w:after="0" w:line="360" w:lineRule="auto"/>
        <w:rPr>
          <w:rFonts w:ascii="Verdana" w:hAnsi="Verdana"/>
          <w:sz w:val="24"/>
          <w:szCs w:val="24"/>
        </w:rPr>
      </w:pPr>
    </w:p>
    <w:tbl>
      <w:tblPr>
        <w:tblStyle w:val="Tabelraster"/>
        <w:tblW w:w="0" w:type="auto"/>
        <w:tblLook w:val="04A0" w:firstRow="1" w:lastRow="0" w:firstColumn="1" w:lastColumn="0" w:noHBand="0" w:noVBand="1"/>
      </w:tblPr>
      <w:tblGrid>
        <w:gridCol w:w="1980"/>
        <w:gridCol w:w="2126"/>
        <w:gridCol w:w="4678"/>
      </w:tblGrid>
      <w:tr w:rsidR="00F56E83" w:rsidRPr="00F56E83" w14:paraId="2D3E5501" w14:textId="77777777" w:rsidTr="00453B2C">
        <w:tc>
          <w:tcPr>
            <w:tcW w:w="1980" w:type="dxa"/>
          </w:tcPr>
          <w:p w14:paraId="16B40C51" w14:textId="77777777" w:rsidR="00F56E83" w:rsidRPr="00F56E83" w:rsidRDefault="00F56E83" w:rsidP="00D97F04">
            <w:pPr>
              <w:spacing w:line="360" w:lineRule="auto"/>
              <w:rPr>
                <w:rFonts w:ascii="Verdana" w:hAnsi="Verdana"/>
                <w:sz w:val="18"/>
                <w:szCs w:val="18"/>
              </w:rPr>
            </w:pPr>
          </w:p>
        </w:tc>
        <w:tc>
          <w:tcPr>
            <w:tcW w:w="2126" w:type="dxa"/>
          </w:tcPr>
          <w:p w14:paraId="144944E3" w14:textId="6083775F" w:rsidR="00F56E83" w:rsidRPr="00F56E83" w:rsidRDefault="00EC216D" w:rsidP="00D97F04">
            <w:pPr>
              <w:spacing w:line="360" w:lineRule="auto"/>
              <w:rPr>
                <w:rFonts w:ascii="Verdana" w:hAnsi="Verdana"/>
                <w:b/>
                <w:bCs/>
                <w:sz w:val="18"/>
                <w:szCs w:val="18"/>
              </w:rPr>
            </w:pPr>
            <w:r>
              <w:rPr>
                <w:rFonts w:ascii="Verdana" w:hAnsi="Verdana"/>
                <w:b/>
                <w:bCs/>
                <w:sz w:val="18"/>
                <w:szCs w:val="18"/>
              </w:rPr>
              <w:t>g</w:t>
            </w:r>
            <w:r w:rsidR="00F56E83" w:rsidRPr="00F56E83">
              <w:rPr>
                <w:rFonts w:ascii="Verdana" w:hAnsi="Verdana"/>
                <w:b/>
                <w:bCs/>
                <w:sz w:val="18"/>
                <w:szCs w:val="18"/>
              </w:rPr>
              <w:t xml:space="preserve">eleding </w:t>
            </w:r>
          </w:p>
        </w:tc>
        <w:tc>
          <w:tcPr>
            <w:tcW w:w="4678" w:type="dxa"/>
          </w:tcPr>
          <w:p w14:paraId="59E47A8D" w14:textId="1BFD50B1" w:rsidR="00F56E83" w:rsidRPr="00F56E83" w:rsidRDefault="00EC216D" w:rsidP="00D97F04">
            <w:pPr>
              <w:spacing w:line="360" w:lineRule="auto"/>
              <w:rPr>
                <w:rFonts w:ascii="Verdana" w:hAnsi="Verdana"/>
                <w:b/>
                <w:bCs/>
                <w:sz w:val="18"/>
                <w:szCs w:val="18"/>
              </w:rPr>
            </w:pPr>
            <w:r>
              <w:rPr>
                <w:rFonts w:ascii="Verdana" w:hAnsi="Verdana"/>
                <w:b/>
                <w:bCs/>
                <w:sz w:val="18"/>
                <w:szCs w:val="18"/>
              </w:rPr>
              <w:t>d</w:t>
            </w:r>
            <w:r w:rsidR="00F56E83" w:rsidRPr="00F56E83">
              <w:rPr>
                <w:rFonts w:ascii="Verdana" w:hAnsi="Verdana"/>
                <w:b/>
                <w:bCs/>
                <w:sz w:val="18"/>
                <w:szCs w:val="18"/>
              </w:rPr>
              <w:t>atum</w:t>
            </w:r>
          </w:p>
        </w:tc>
      </w:tr>
      <w:tr w:rsidR="00F56E83" w:rsidRPr="00F56E83" w14:paraId="4448C201" w14:textId="77777777" w:rsidTr="00453B2C">
        <w:tc>
          <w:tcPr>
            <w:tcW w:w="1980" w:type="dxa"/>
          </w:tcPr>
          <w:p w14:paraId="4B4FE2C7" w14:textId="0B5AEB08" w:rsidR="00F56E83" w:rsidRPr="00F56E83" w:rsidRDefault="00EC216D" w:rsidP="00D97F04">
            <w:pPr>
              <w:spacing w:line="360" w:lineRule="auto"/>
              <w:rPr>
                <w:rFonts w:ascii="Verdana" w:hAnsi="Verdana"/>
                <w:sz w:val="18"/>
                <w:szCs w:val="18"/>
              </w:rPr>
            </w:pPr>
            <w:r>
              <w:rPr>
                <w:rFonts w:ascii="Verdana" w:hAnsi="Verdana"/>
                <w:sz w:val="18"/>
                <w:szCs w:val="18"/>
              </w:rPr>
              <w:t>v</w:t>
            </w:r>
            <w:r w:rsidR="00F56E83" w:rsidRPr="00F56E83">
              <w:rPr>
                <w:rFonts w:ascii="Verdana" w:hAnsi="Verdana"/>
                <w:sz w:val="18"/>
                <w:szCs w:val="18"/>
              </w:rPr>
              <w:t>erkenning</w:t>
            </w:r>
          </w:p>
        </w:tc>
        <w:tc>
          <w:tcPr>
            <w:tcW w:w="2126" w:type="dxa"/>
          </w:tcPr>
          <w:p w14:paraId="52BBB6D9" w14:textId="6AEDDF75" w:rsidR="00F56E83" w:rsidRPr="00F56E83" w:rsidRDefault="00F536D6" w:rsidP="00D97F04">
            <w:pPr>
              <w:spacing w:line="360" w:lineRule="auto"/>
              <w:rPr>
                <w:rFonts w:ascii="Verdana" w:hAnsi="Verdana"/>
                <w:sz w:val="18"/>
                <w:szCs w:val="18"/>
              </w:rPr>
            </w:pPr>
            <w:r>
              <w:rPr>
                <w:rFonts w:ascii="Verdana" w:hAnsi="Verdana"/>
                <w:sz w:val="18"/>
                <w:szCs w:val="18"/>
              </w:rPr>
              <w:t>MT+</w:t>
            </w:r>
          </w:p>
          <w:p w14:paraId="06627269" w14:textId="77777777" w:rsidR="00F56E83" w:rsidRPr="00F56E83" w:rsidRDefault="00F56E83" w:rsidP="00D97F04">
            <w:pPr>
              <w:spacing w:line="360" w:lineRule="auto"/>
              <w:rPr>
                <w:rFonts w:ascii="Verdana" w:hAnsi="Verdana"/>
                <w:sz w:val="18"/>
                <w:szCs w:val="18"/>
              </w:rPr>
            </w:pPr>
          </w:p>
          <w:p w14:paraId="09CBD5E1" w14:textId="77777777" w:rsidR="00F56E83" w:rsidRPr="00F56E83" w:rsidRDefault="00F56E83" w:rsidP="00D97F04">
            <w:pPr>
              <w:spacing w:line="360" w:lineRule="auto"/>
              <w:rPr>
                <w:rFonts w:ascii="Verdana" w:hAnsi="Verdana"/>
                <w:sz w:val="18"/>
                <w:szCs w:val="18"/>
              </w:rPr>
            </w:pPr>
          </w:p>
          <w:p w14:paraId="6BD8C0E6" w14:textId="77777777" w:rsidR="00F56E83" w:rsidRPr="00F56E83" w:rsidRDefault="00F56E83" w:rsidP="00D97F04">
            <w:pPr>
              <w:spacing w:line="360" w:lineRule="auto"/>
              <w:rPr>
                <w:rFonts w:ascii="Verdana" w:hAnsi="Verdana"/>
                <w:sz w:val="18"/>
                <w:szCs w:val="18"/>
              </w:rPr>
            </w:pPr>
          </w:p>
          <w:p w14:paraId="756D1F2D" w14:textId="77777777" w:rsidR="00F56E83" w:rsidRPr="00F56E83" w:rsidRDefault="00F56E83" w:rsidP="00D97F04">
            <w:pPr>
              <w:spacing w:line="360" w:lineRule="auto"/>
              <w:rPr>
                <w:rFonts w:ascii="Verdana" w:hAnsi="Verdana"/>
                <w:sz w:val="18"/>
                <w:szCs w:val="18"/>
              </w:rPr>
            </w:pPr>
          </w:p>
        </w:tc>
        <w:tc>
          <w:tcPr>
            <w:tcW w:w="4678" w:type="dxa"/>
          </w:tcPr>
          <w:p w14:paraId="765209A4" w14:textId="3A10A7DE" w:rsidR="00F56E83" w:rsidRPr="00F56E83" w:rsidRDefault="009035DA" w:rsidP="00D97F04">
            <w:pPr>
              <w:spacing w:line="360" w:lineRule="auto"/>
              <w:rPr>
                <w:rFonts w:ascii="Verdana" w:hAnsi="Verdana"/>
                <w:sz w:val="18"/>
                <w:szCs w:val="18"/>
              </w:rPr>
            </w:pPr>
            <w:r>
              <w:rPr>
                <w:rFonts w:ascii="Verdana" w:hAnsi="Verdana"/>
                <w:sz w:val="18"/>
                <w:szCs w:val="18"/>
              </w:rPr>
              <w:t>21 december 2022</w:t>
            </w:r>
          </w:p>
        </w:tc>
      </w:tr>
      <w:tr w:rsidR="00F56E83" w:rsidRPr="00F56E83" w14:paraId="10525216" w14:textId="77777777" w:rsidTr="00453B2C">
        <w:tc>
          <w:tcPr>
            <w:tcW w:w="1980" w:type="dxa"/>
          </w:tcPr>
          <w:p w14:paraId="364769B8" w14:textId="77777777" w:rsidR="00F56E83" w:rsidRPr="00F56E83" w:rsidRDefault="00F56E83" w:rsidP="00D97F04">
            <w:pPr>
              <w:spacing w:line="360" w:lineRule="auto"/>
              <w:rPr>
                <w:rFonts w:ascii="Verdana" w:hAnsi="Verdana"/>
                <w:sz w:val="18"/>
                <w:szCs w:val="18"/>
              </w:rPr>
            </w:pPr>
            <w:r w:rsidRPr="00F56E83">
              <w:rPr>
                <w:rFonts w:ascii="Verdana" w:hAnsi="Verdana"/>
                <w:sz w:val="18"/>
                <w:szCs w:val="18"/>
              </w:rPr>
              <w:t>Advies</w:t>
            </w:r>
          </w:p>
        </w:tc>
        <w:tc>
          <w:tcPr>
            <w:tcW w:w="2126" w:type="dxa"/>
          </w:tcPr>
          <w:p w14:paraId="6CAF8B03" w14:textId="2ADC2117" w:rsidR="00F56E83" w:rsidRPr="00F56E83" w:rsidRDefault="00F536D6" w:rsidP="00D97F04">
            <w:pPr>
              <w:spacing w:line="360" w:lineRule="auto"/>
              <w:rPr>
                <w:rFonts w:ascii="Verdana" w:hAnsi="Verdana"/>
                <w:sz w:val="18"/>
                <w:szCs w:val="18"/>
              </w:rPr>
            </w:pPr>
            <w:r>
              <w:rPr>
                <w:rFonts w:ascii="Verdana" w:hAnsi="Verdana"/>
                <w:sz w:val="18"/>
                <w:szCs w:val="18"/>
              </w:rPr>
              <w:t>Directeuren via MT+</w:t>
            </w:r>
          </w:p>
        </w:tc>
        <w:tc>
          <w:tcPr>
            <w:tcW w:w="4678" w:type="dxa"/>
          </w:tcPr>
          <w:p w14:paraId="2574E3C2" w14:textId="43CBBB43" w:rsidR="00F56E83" w:rsidRPr="00F56E83" w:rsidRDefault="009035DA" w:rsidP="00D97F04">
            <w:pPr>
              <w:spacing w:line="360" w:lineRule="auto"/>
              <w:rPr>
                <w:rFonts w:ascii="Verdana" w:hAnsi="Verdana"/>
                <w:sz w:val="18"/>
                <w:szCs w:val="18"/>
              </w:rPr>
            </w:pPr>
            <w:r>
              <w:rPr>
                <w:rFonts w:ascii="Verdana" w:hAnsi="Verdana"/>
                <w:sz w:val="18"/>
                <w:szCs w:val="18"/>
              </w:rPr>
              <w:t>12 april 2022</w:t>
            </w:r>
          </w:p>
        </w:tc>
      </w:tr>
      <w:tr w:rsidR="00F56E83" w:rsidRPr="00F56E83" w14:paraId="00BF4684" w14:textId="77777777" w:rsidTr="00453B2C">
        <w:tc>
          <w:tcPr>
            <w:tcW w:w="1980" w:type="dxa"/>
          </w:tcPr>
          <w:p w14:paraId="4123C9D8" w14:textId="7BED8544" w:rsidR="00F56E83" w:rsidRPr="00F56E83" w:rsidRDefault="00EC216D" w:rsidP="00D97F04">
            <w:pPr>
              <w:spacing w:line="360" w:lineRule="auto"/>
              <w:rPr>
                <w:rFonts w:ascii="Verdana" w:hAnsi="Verdana"/>
                <w:sz w:val="18"/>
                <w:szCs w:val="18"/>
              </w:rPr>
            </w:pPr>
            <w:r>
              <w:rPr>
                <w:rFonts w:ascii="Verdana" w:hAnsi="Verdana"/>
                <w:sz w:val="18"/>
                <w:szCs w:val="18"/>
              </w:rPr>
              <w:t>v</w:t>
            </w:r>
            <w:r w:rsidR="00F56E83" w:rsidRPr="00F56E83">
              <w:rPr>
                <w:rFonts w:ascii="Verdana" w:hAnsi="Verdana"/>
                <w:sz w:val="18"/>
                <w:szCs w:val="18"/>
              </w:rPr>
              <w:t>oorgenomen besluit</w:t>
            </w:r>
          </w:p>
        </w:tc>
        <w:tc>
          <w:tcPr>
            <w:tcW w:w="2126" w:type="dxa"/>
          </w:tcPr>
          <w:p w14:paraId="1503319F" w14:textId="75E8F543" w:rsidR="00F56E83" w:rsidRPr="00F56E83" w:rsidRDefault="00F536D6" w:rsidP="00D97F04">
            <w:pPr>
              <w:spacing w:line="360" w:lineRule="auto"/>
              <w:rPr>
                <w:rFonts w:ascii="Verdana" w:hAnsi="Verdana"/>
                <w:sz w:val="18"/>
                <w:szCs w:val="18"/>
              </w:rPr>
            </w:pPr>
            <w:r>
              <w:rPr>
                <w:rFonts w:ascii="Verdana" w:hAnsi="Verdana"/>
                <w:sz w:val="18"/>
                <w:szCs w:val="18"/>
              </w:rPr>
              <w:t>CvB</w:t>
            </w:r>
          </w:p>
          <w:p w14:paraId="3693658C" w14:textId="77777777" w:rsidR="00F56E83" w:rsidRPr="00F56E83" w:rsidRDefault="00F56E83" w:rsidP="00D97F04">
            <w:pPr>
              <w:spacing w:line="360" w:lineRule="auto"/>
              <w:rPr>
                <w:rFonts w:ascii="Verdana" w:hAnsi="Verdana"/>
                <w:sz w:val="18"/>
                <w:szCs w:val="18"/>
              </w:rPr>
            </w:pPr>
          </w:p>
        </w:tc>
        <w:tc>
          <w:tcPr>
            <w:tcW w:w="4678" w:type="dxa"/>
          </w:tcPr>
          <w:p w14:paraId="4FAB7BF5" w14:textId="436B5BF4" w:rsidR="00F56E83" w:rsidRPr="00F56E83" w:rsidRDefault="00F536D6" w:rsidP="00D97F04">
            <w:pPr>
              <w:spacing w:line="360" w:lineRule="auto"/>
              <w:rPr>
                <w:rFonts w:ascii="Verdana" w:hAnsi="Verdana"/>
                <w:sz w:val="18"/>
                <w:szCs w:val="18"/>
              </w:rPr>
            </w:pPr>
            <w:r>
              <w:rPr>
                <w:rFonts w:ascii="Verdana" w:hAnsi="Verdana"/>
                <w:sz w:val="18"/>
                <w:szCs w:val="18"/>
              </w:rPr>
              <w:t>16 mei 2022</w:t>
            </w:r>
          </w:p>
        </w:tc>
      </w:tr>
      <w:tr w:rsidR="00F56E83" w:rsidRPr="00F56E83" w14:paraId="306A811C" w14:textId="77777777" w:rsidTr="00453B2C">
        <w:tc>
          <w:tcPr>
            <w:tcW w:w="1980" w:type="dxa"/>
          </w:tcPr>
          <w:p w14:paraId="4EC2F5BD" w14:textId="2A8E72F7" w:rsidR="00F56E83" w:rsidRPr="00F56E83" w:rsidRDefault="00ED3270" w:rsidP="00D97F04">
            <w:pPr>
              <w:spacing w:line="360" w:lineRule="auto"/>
              <w:rPr>
                <w:rFonts w:ascii="Verdana" w:hAnsi="Verdana"/>
                <w:sz w:val="18"/>
                <w:szCs w:val="18"/>
              </w:rPr>
            </w:pPr>
            <w:r w:rsidRPr="003122C1">
              <w:rPr>
                <w:rFonts w:ascii="Verdana" w:hAnsi="Verdana"/>
                <w:sz w:val="18"/>
                <w:szCs w:val="18"/>
              </w:rPr>
              <w:t>Advies</w:t>
            </w:r>
          </w:p>
        </w:tc>
        <w:tc>
          <w:tcPr>
            <w:tcW w:w="2126" w:type="dxa"/>
          </w:tcPr>
          <w:p w14:paraId="25CA0219" w14:textId="4C9E2F51" w:rsidR="00F56E83" w:rsidRPr="00F56E83" w:rsidRDefault="006F1D78" w:rsidP="00D97F04">
            <w:pPr>
              <w:spacing w:line="360" w:lineRule="auto"/>
              <w:rPr>
                <w:rFonts w:ascii="Verdana" w:hAnsi="Verdana"/>
                <w:sz w:val="18"/>
                <w:szCs w:val="18"/>
              </w:rPr>
            </w:pPr>
            <w:r>
              <w:rPr>
                <w:rFonts w:ascii="Verdana" w:hAnsi="Verdana"/>
                <w:sz w:val="18"/>
                <w:szCs w:val="18"/>
              </w:rPr>
              <w:t>GMR</w:t>
            </w:r>
            <w:r w:rsidR="00453B2C">
              <w:rPr>
                <w:rFonts w:ascii="Verdana" w:hAnsi="Verdana"/>
                <w:sz w:val="18"/>
                <w:szCs w:val="18"/>
              </w:rPr>
              <w:t xml:space="preserve"> </w:t>
            </w:r>
            <w:r w:rsidR="00453B2C" w:rsidRPr="00453B2C">
              <w:rPr>
                <w:rFonts w:ascii="Verdana" w:hAnsi="Verdana" w:cstheme="minorHAnsi"/>
                <w:sz w:val="18"/>
                <w:szCs w:val="18"/>
              </w:rPr>
              <w:t xml:space="preserve">artikel 11 </w:t>
            </w:r>
            <w:r w:rsidR="00412E3F">
              <w:rPr>
                <w:rFonts w:ascii="Verdana" w:hAnsi="Verdana" w:cstheme="minorHAnsi"/>
                <w:sz w:val="18"/>
                <w:szCs w:val="18"/>
              </w:rPr>
              <w:t xml:space="preserve">lid 1 </w:t>
            </w:r>
            <w:r w:rsidR="00453B2C" w:rsidRPr="00453B2C">
              <w:rPr>
                <w:rFonts w:ascii="Verdana" w:hAnsi="Verdana" w:cstheme="minorHAnsi"/>
                <w:sz w:val="18"/>
                <w:szCs w:val="18"/>
              </w:rPr>
              <w:t>sub j WMS</w:t>
            </w:r>
          </w:p>
        </w:tc>
        <w:tc>
          <w:tcPr>
            <w:tcW w:w="4678" w:type="dxa"/>
          </w:tcPr>
          <w:p w14:paraId="51BF3BEB" w14:textId="2270552B" w:rsidR="00F56E83" w:rsidRPr="00F56E83" w:rsidRDefault="00F536D6" w:rsidP="00D97F04">
            <w:pPr>
              <w:spacing w:line="360" w:lineRule="auto"/>
              <w:rPr>
                <w:rFonts w:ascii="Verdana" w:hAnsi="Verdana"/>
                <w:sz w:val="18"/>
                <w:szCs w:val="18"/>
              </w:rPr>
            </w:pPr>
            <w:r>
              <w:rPr>
                <w:rFonts w:ascii="Verdana" w:hAnsi="Verdana"/>
                <w:sz w:val="18"/>
                <w:szCs w:val="18"/>
              </w:rPr>
              <w:t>23 mei 2022</w:t>
            </w:r>
          </w:p>
        </w:tc>
      </w:tr>
      <w:tr w:rsidR="00F56E83" w:rsidRPr="00F56E83" w14:paraId="37D710B3" w14:textId="77777777" w:rsidTr="00453B2C">
        <w:trPr>
          <w:trHeight w:val="1336"/>
        </w:trPr>
        <w:tc>
          <w:tcPr>
            <w:tcW w:w="1980" w:type="dxa"/>
          </w:tcPr>
          <w:p w14:paraId="00E7E7BE" w14:textId="10D19325" w:rsidR="00F56E83" w:rsidRPr="00F56E83" w:rsidRDefault="00EC216D" w:rsidP="00D97F04">
            <w:pPr>
              <w:spacing w:line="360" w:lineRule="auto"/>
              <w:rPr>
                <w:rFonts w:ascii="Verdana" w:hAnsi="Verdana"/>
                <w:sz w:val="18"/>
                <w:szCs w:val="18"/>
              </w:rPr>
            </w:pPr>
            <w:r>
              <w:rPr>
                <w:rFonts w:ascii="Verdana" w:hAnsi="Verdana"/>
                <w:sz w:val="18"/>
                <w:szCs w:val="18"/>
              </w:rPr>
              <w:t>v</w:t>
            </w:r>
            <w:r w:rsidR="00F56E83" w:rsidRPr="00F56E83">
              <w:rPr>
                <w:rFonts w:ascii="Verdana" w:hAnsi="Verdana"/>
                <w:sz w:val="18"/>
                <w:szCs w:val="18"/>
              </w:rPr>
              <w:t>aststelling</w:t>
            </w:r>
          </w:p>
          <w:p w14:paraId="5BB20BF5" w14:textId="77777777" w:rsidR="00F56E83" w:rsidRPr="00F56E83" w:rsidRDefault="00F56E83" w:rsidP="00D97F04">
            <w:pPr>
              <w:spacing w:line="360" w:lineRule="auto"/>
              <w:rPr>
                <w:rFonts w:ascii="Verdana" w:hAnsi="Verdana"/>
                <w:sz w:val="18"/>
                <w:szCs w:val="18"/>
              </w:rPr>
            </w:pPr>
            <w:r w:rsidRPr="00F56E83">
              <w:rPr>
                <w:rFonts w:ascii="Verdana" w:hAnsi="Verdana"/>
                <w:sz w:val="18"/>
                <w:szCs w:val="18"/>
              </w:rPr>
              <w:t>(definitief besluit)</w:t>
            </w:r>
          </w:p>
        </w:tc>
        <w:tc>
          <w:tcPr>
            <w:tcW w:w="2126" w:type="dxa"/>
          </w:tcPr>
          <w:p w14:paraId="5881AF17" w14:textId="77777777" w:rsidR="00F56E83" w:rsidRPr="00F56E83" w:rsidRDefault="00F56E83" w:rsidP="00D97F04">
            <w:pPr>
              <w:spacing w:line="360" w:lineRule="auto"/>
              <w:rPr>
                <w:rFonts w:ascii="Verdana" w:hAnsi="Verdana"/>
                <w:sz w:val="18"/>
                <w:szCs w:val="18"/>
              </w:rPr>
            </w:pPr>
          </w:p>
          <w:p w14:paraId="0226D8AE" w14:textId="77777777" w:rsidR="00F56E83" w:rsidRPr="00F56E83" w:rsidRDefault="00F56E83" w:rsidP="00D97F04">
            <w:pPr>
              <w:spacing w:line="360" w:lineRule="auto"/>
              <w:rPr>
                <w:rFonts w:ascii="Verdana" w:hAnsi="Verdana"/>
                <w:sz w:val="18"/>
                <w:szCs w:val="18"/>
              </w:rPr>
            </w:pPr>
          </w:p>
          <w:p w14:paraId="27533E17" w14:textId="77777777" w:rsidR="00F56E83" w:rsidRPr="00F56E83" w:rsidRDefault="00F56E83" w:rsidP="00D97F04">
            <w:pPr>
              <w:spacing w:line="360" w:lineRule="auto"/>
              <w:rPr>
                <w:rFonts w:ascii="Verdana" w:hAnsi="Verdana"/>
                <w:sz w:val="18"/>
                <w:szCs w:val="18"/>
              </w:rPr>
            </w:pPr>
          </w:p>
          <w:p w14:paraId="3F81B8A6" w14:textId="77777777" w:rsidR="00F56E83" w:rsidRPr="00F56E83" w:rsidRDefault="00F56E83" w:rsidP="00D97F04">
            <w:pPr>
              <w:spacing w:line="360" w:lineRule="auto"/>
              <w:rPr>
                <w:rFonts w:ascii="Verdana" w:hAnsi="Verdana"/>
                <w:sz w:val="18"/>
                <w:szCs w:val="18"/>
              </w:rPr>
            </w:pPr>
          </w:p>
          <w:p w14:paraId="6E957CF0" w14:textId="77777777" w:rsidR="00F56E83" w:rsidRPr="00F56E83" w:rsidRDefault="00F56E83" w:rsidP="00D97F04">
            <w:pPr>
              <w:spacing w:line="360" w:lineRule="auto"/>
              <w:rPr>
                <w:rFonts w:ascii="Verdana" w:hAnsi="Verdana"/>
                <w:sz w:val="18"/>
                <w:szCs w:val="18"/>
              </w:rPr>
            </w:pPr>
          </w:p>
          <w:p w14:paraId="646B34E2" w14:textId="77777777" w:rsidR="00F56E83" w:rsidRPr="00F56E83" w:rsidRDefault="00F56E83" w:rsidP="00D97F04">
            <w:pPr>
              <w:spacing w:line="360" w:lineRule="auto"/>
              <w:rPr>
                <w:rFonts w:ascii="Verdana" w:hAnsi="Verdana"/>
                <w:sz w:val="18"/>
                <w:szCs w:val="18"/>
              </w:rPr>
            </w:pPr>
          </w:p>
        </w:tc>
        <w:tc>
          <w:tcPr>
            <w:tcW w:w="4678" w:type="dxa"/>
          </w:tcPr>
          <w:p w14:paraId="7FD8B650" w14:textId="509838A8" w:rsidR="00F56E83" w:rsidRPr="00F56E83" w:rsidRDefault="005974E3" w:rsidP="00D97F04">
            <w:pPr>
              <w:spacing w:line="360" w:lineRule="auto"/>
              <w:rPr>
                <w:rFonts w:ascii="Verdana" w:hAnsi="Verdana"/>
                <w:sz w:val="18"/>
                <w:szCs w:val="18"/>
              </w:rPr>
            </w:pPr>
            <w:r>
              <w:rPr>
                <w:rFonts w:ascii="Verdana" w:hAnsi="Verdana"/>
                <w:sz w:val="18"/>
                <w:szCs w:val="18"/>
              </w:rPr>
              <w:t>15</w:t>
            </w:r>
            <w:r w:rsidR="00F536D6">
              <w:rPr>
                <w:rFonts w:ascii="Verdana" w:hAnsi="Verdana"/>
                <w:sz w:val="18"/>
                <w:szCs w:val="18"/>
              </w:rPr>
              <w:t xml:space="preserve"> juni 2022</w:t>
            </w:r>
          </w:p>
        </w:tc>
      </w:tr>
    </w:tbl>
    <w:p w14:paraId="7569A12C" w14:textId="77777777" w:rsidR="00A52F1D" w:rsidRDefault="00A52F1D" w:rsidP="00D97F04">
      <w:pPr>
        <w:pStyle w:val="Lijstalinea"/>
        <w:spacing w:after="0" w:line="360" w:lineRule="auto"/>
        <w:rPr>
          <w:rFonts w:ascii="Verdana" w:hAnsi="Verdana"/>
          <w:sz w:val="24"/>
          <w:szCs w:val="24"/>
        </w:rPr>
      </w:pPr>
    </w:p>
    <w:p w14:paraId="7B83A7BA" w14:textId="79DBD859" w:rsidR="005E4E75" w:rsidRDefault="005E4E75" w:rsidP="00D97F04">
      <w:pPr>
        <w:spacing w:after="0" w:line="360" w:lineRule="auto"/>
        <w:rPr>
          <w:rFonts w:ascii="Verdana" w:hAnsi="Verdana"/>
          <w:b/>
          <w:bCs/>
          <w:sz w:val="24"/>
          <w:szCs w:val="24"/>
        </w:rPr>
      </w:pPr>
    </w:p>
    <w:p w14:paraId="0207B477" w14:textId="7CA2DC85" w:rsidR="009035DA" w:rsidRDefault="009035DA" w:rsidP="00D97F04">
      <w:pPr>
        <w:spacing w:after="0" w:line="360" w:lineRule="auto"/>
        <w:rPr>
          <w:rFonts w:ascii="Verdana" w:hAnsi="Verdana"/>
          <w:b/>
          <w:bCs/>
          <w:sz w:val="24"/>
          <w:szCs w:val="24"/>
        </w:rPr>
      </w:pPr>
    </w:p>
    <w:p w14:paraId="0EF2C95E" w14:textId="1323C6AF" w:rsidR="009035DA" w:rsidRDefault="009035DA" w:rsidP="00A73E71">
      <w:pPr>
        <w:spacing w:after="0" w:line="360" w:lineRule="auto"/>
        <w:rPr>
          <w:rFonts w:ascii="Verdana" w:hAnsi="Verdana"/>
          <w:b/>
          <w:bCs/>
          <w:sz w:val="24"/>
          <w:szCs w:val="24"/>
        </w:rPr>
      </w:pPr>
    </w:p>
    <w:p w14:paraId="5E89EF81" w14:textId="77777777" w:rsidR="009035DA" w:rsidRPr="00A73E71" w:rsidRDefault="009035DA" w:rsidP="00A73E71">
      <w:pPr>
        <w:spacing w:after="0" w:line="360" w:lineRule="auto"/>
        <w:rPr>
          <w:rFonts w:ascii="Verdana" w:hAnsi="Verdana"/>
          <w:b/>
          <w:bCs/>
          <w:sz w:val="24"/>
          <w:szCs w:val="24"/>
        </w:rPr>
      </w:pPr>
    </w:p>
    <w:sdt>
      <w:sdtPr>
        <w:rPr>
          <w:rFonts w:ascii="Verdana" w:eastAsiaTheme="minorHAnsi" w:hAnsi="Verdana" w:cstheme="minorBidi"/>
          <w:color w:val="auto"/>
          <w:sz w:val="22"/>
          <w:szCs w:val="22"/>
          <w:lang w:eastAsia="en-US"/>
        </w:rPr>
        <w:id w:val="-2046587450"/>
        <w:docPartObj>
          <w:docPartGallery w:val="Table of Contents"/>
          <w:docPartUnique/>
        </w:docPartObj>
      </w:sdtPr>
      <w:sdtEndPr/>
      <w:sdtContent>
        <w:p w14:paraId="5F460DBA" w14:textId="2BD46287" w:rsidR="00D024E1" w:rsidRPr="00E03319" w:rsidRDefault="00A65636" w:rsidP="00E03319">
          <w:pPr>
            <w:pStyle w:val="Kopvaninhoudsopgave"/>
            <w:spacing w:before="0" w:afterLines="100" w:after="240"/>
            <w:ind w:hanging="442"/>
            <w:rPr>
              <w:rFonts w:ascii="Verdana" w:hAnsi="Verdana"/>
              <w:b/>
              <w:bCs/>
              <w:color w:val="auto"/>
              <w:sz w:val="24"/>
              <w:szCs w:val="24"/>
            </w:rPr>
          </w:pPr>
          <w:r w:rsidRPr="00E03319">
            <w:rPr>
              <w:rFonts w:ascii="Verdana" w:hAnsi="Verdana"/>
              <w:b/>
              <w:bCs/>
              <w:color w:val="auto"/>
              <w:sz w:val="24"/>
              <w:szCs w:val="24"/>
            </w:rPr>
            <w:t>Inhoud</w:t>
          </w:r>
          <w:r w:rsidR="009D6494" w:rsidRPr="00E03319">
            <w:rPr>
              <w:rFonts w:ascii="Verdana" w:hAnsi="Verdana"/>
              <w:b/>
              <w:bCs/>
              <w:color w:val="auto"/>
              <w:sz w:val="24"/>
              <w:szCs w:val="24"/>
            </w:rPr>
            <w:t>sopgave</w:t>
          </w:r>
        </w:p>
        <w:p w14:paraId="0DD4A080" w14:textId="77777777" w:rsidR="00945D51" w:rsidRPr="00E03319" w:rsidRDefault="00945D51" w:rsidP="00E03319">
          <w:pPr>
            <w:spacing w:afterLines="100" w:after="240"/>
            <w:ind w:hanging="442"/>
            <w:rPr>
              <w:rFonts w:ascii="Verdana" w:hAnsi="Verdana"/>
              <w:lang w:eastAsia="nl-NL"/>
            </w:rPr>
          </w:pPr>
        </w:p>
        <w:p w14:paraId="2029597B" w14:textId="76431ED4" w:rsidR="00E03319" w:rsidRPr="00E03319" w:rsidRDefault="00A65636" w:rsidP="00E03319">
          <w:pPr>
            <w:pStyle w:val="Inhopg1"/>
            <w:tabs>
              <w:tab w:val="left" w:pos="660"/>
              <w:tab w:val="right" w:leader="dot" w:pos="9062"/>
            </w:tabs>
            <w:spacing w:afterLines="100" w:after="240"/>
            <w:ind w:hanging="442"/>
            <w:rPr>
              <w:rFonts w:ascii="Verdana" w:eastAsiaTheme="minorEastAsia" w:hAnsi="Verdana"/>
              <w:noProof/>
              <w:lang w:eastAsia="nl-NL"/>
            </w:rPr>
          </w:pPr>
          <w:r w:rsidRPr="00E03319">
            <w:rPr>
              <w:rFonts w:ascii="Verdana" w:hAnsi="Verdana"/>
            </w:rPr>
            <w:fldChar w:fldCharType="begin"/>
          </w:r>
          <w:r w:rsidRPr="00E03319">
            <w:rPr>
              <w:rFonts w:ascii="Verdana" w:hAnsi="Verdana"/>
            </w:rPr>
            <w:instrText xml:space="preserve"> TOC \o "1-3" \h \z \u </w:instrText>
          </w:r>
          <w:r w:rsidRPr="00E03319">
            <w:rPr>
              <w:rFonts w:ascii="Verdana" w:hAnsi="Verdana"/>
            </w:rPr>
            <w:fldChar w:fldCharType="separate"/>
          </w:r>
          <w:hyperlink w:anchor="_Toc90391137" w:history="1">
            <w:r w:rsidR="00E03319" w:rsidRPr="00E03319">
              <w:rPr>
                <w:rStyle w:val="Hyperlink"/>
                <w:rFonts w:ascii="Verdana" w:hAnsi="Verdana"/>
                <w:noProof/>
              </w:rPr>
              <w:t>1.</w:t>
            </w:r>
            <w:r w:rsidR="00E03319" w:rsidRPr="00E03319">
              <w:rPr>
                <w:rFonts w:ascii="Verdana" w:eastAsiaTheme="minorEastAsia" w:hAnsi="Verdana"/>
                <w:noProof/>
                <w:lang w:eastAsia="nl-NL"/>
              </w:rPr>
              <w:tab/>
            </w:r>
            <w:r w:rsidR="00E03319" w:rsidRPr="00E03319">
              <w:rPr>
                <w:rStyle w:val="Hyperlink"/>
                <w:rFonts w:ascii="Verdana" w:hAnsi="Verdana"/>
                <w:noProof/>
              </w:rPr>
              <w:t>Inleiding</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_Toc90391137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3</w:t>
            </w:r>
            <w:r w:rsidR="00E03319" w:rsidRPr="00E03319">
              <w:rPr>
                <w:rFonts w:ascii="Verdana" w:hAnsi="Verdana"/>
                <w:noProof/>
                <w:webHidden/>
              </w:rPr>
              <w:fldChar w:fldCharType="end"/>
            </w:r>
          </w:hyperlink>
        </w:p>
        <w:p w14:paraId="6D5A8EFC" w14:textId="24577A09" w:rsidR="00E03319" w:rsidRPr="00E03319" w:rsidRDefault="00505CE6" w:rsidP="00E03319">
          <w:pPr>
            <w:pStyle w:val="Inhopg1"/>
            <w:tabs>
              <w:tab w:val="left" w:pos="660"/>
              <w:tab w:val="right" w:leader="dot" w:pos="9062"/>
            </w:tabs>
            <w:spacing w:afterLines="100" w:after="240"/>
            <w:ind w:hanging="442"/>
            <w:rPr>
              <w:rFonts w:ascii="Verdana" w:eastAsiaTheme="minorEastAsia" w:hAnsi="Verdana"/>
              <w:noProof/>
              <w:lang w:eastAsia="nl-NL"/>
            </w:rPr>
          </w:pPr>
          <w:hyperlink w:anchor="_Toc90391138" w:history="1">
            <w:r w:rsidR="00E03319" w:rsidRPr="00E03319">
              <w:rPr>
                <w:rStyle w:val="Hyperlink"/>
                <w:rFonts w:ascii="Verdana" w:hAnsi="Verdana"/>
                <w:noProof/>
              </w:rPr>
              <w:t>2.</w:t>
            </w:r>
            <w:r w:rsidR="00E03319" w:rsidRPr="00E03319">
              <w:rPr>
                <w:rFonts w:ascii="Verdana" w:eastAsiaTheme="minorEastAsia" w:hAnsi="Verdana"/>
                <w:noProof/>
                <w:lang w:eastAsia="nl-NL"/>
              </w:rPr>
              <w:tab/>
            </w:r>
            <w:r w:rsidR="00E03319" w:rsidRPr="00E03319">
              <w:rPr>
                <w:rStyle w:val="Hyperlink"/>
                <w:rFonts w:ascii="Verdana" w:hAnsi="Verdana"/>
                <w:noProof/>
              </w:rPr>
              <w:t>Toelating in het basisonderwijs</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_Toc90391138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4</w:t>
            </w:r>
            <w:r w:rsidR="00E03319" w:rsidRPr="00E03319">
              <w:rPr>
                <w:rFonts w:ascii="Verdana" w:hAnsi="Verdana"/>
                <w:noProof/>
                <w:webHidden/>
              </w:rPr>
              <w:fldChar w:fldCharType="end"/>
            </w:r>
          </w:hyperlink>
        </w:p>
        <w:p w14:paraId="462C4871" w14:textId="6BC2D89B" w:rsidR="00E03319" w:rsidRPr="00E03319" w:rsidRDefault="00505CE6" w:rsidP="00E03319">
          <w:pPr>
            <w:pStyle w:val="Inhopg2"/>
            <w:tabs>
              <w:tab w:val="left" w:pos="1100"/>
              <w:tab w:val="right" w:leader="dot" w:pos="9062"/>
            </w:tabs>
            <w:spacing w:afterLines="100" w:after="240"/>
            <w:ind w:hanging="442"/>
            <w:rPr>
              <w:rFonts w:ascii="Verdana" w:eastAsiaTheme="minorEastAsia" w:hAnsi="Verdana"/>
              <w:noProof/>
              <w:lang w:eastAsia="nl-NL"/>
            </w:rPr>
          </w:pPr>
          <w:hyperlink w:anchor="_Toc90391139" w:history="1">
            <w:r w:rsidR="00E03319" w:rsidRPr="00E03319">
              <w:rPr>
                <w:rStyle w:val="Hyperlink"/>
                <w:rFonts w:ascii="Verdana" w:hAnsi="Verdana"/>
                <w:noProof/>
              </w:rPr>
              <w:t xml:space="preserve">2.1 </w:t>
            </w:r>
            <w:r w:rsidR="00E03319" w:rsidRPr="00E03319">
              <w:rPr>
                <w:rFonts w:ascii="Verdana" w:eastAsiaTheme="minorEastAsia" w:hAnsi="Verdana"/>
                <w:noProof/>
                <w:lang w:eastAsia="nl-NL"/>
              </w:rPr>
              <w:tab/>
            </w:r>
            <w:r w:rsidR="00E03319" w:rsidRPr="00E03319">
              <w:rPr>
                <w:rStyle w:val="Hyperlink"/>
                <w:rFonts w:ascii="Verdana" w:hAnsi="Verdana"/>
                <w:noProof/>
              </w:rPr>
              <w:t>Inleiding</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_Toc90391139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4</w:t>
            </w:r>
            <w:r w:rsidR="00E03319" w:rsidRPr="00E03319">
              <w:rPr>
                <w:rFonts w:ascii="Verdana" w:hAnsi="Verdana"/>
                <w:noProof/>
                <w:webHidden/>
              </w:rPr>
              <w:fldChar w:fldCharType="end"/>
            </w:r>
          </w:hyperlink>
        </w:p>
        <w:p w14:paraId="2BE3EA4C" w14:textId="19E9D7C2" w:rsidR="00E03319" w:rsidRPr="00E03319" w:rsidRDefault="00505CE6" w:rsidP="00E03319">
          <w:pPr>
            <w:pStyle w:val="Inhopg2"/>
            <w:tabs>
              <w:tab w:val="left" w:pos="880"/>
              <w:tab w:val="right" w:leader="dot" w:pos="9062"/>
            </w:tabs>
            <w:spacing w:afterLines="100" w:after="240"/>
            <w:ind w:hanging="442"/>
            <w:rPr>
              <w:rFonts w:ascii="Verdana" w:eastAsiaTheme="minorEastAsia" w:hAnsi="Verdana"/>
              <w:noProof/>
              <w:lang w:eastAsia="nl-NL"/>
            </w:rPr>
          </w:pPr>
          <w:hyperlink w:anchor="_Toc90391140" w:history="1">
            <w:r w:rsidR="00E03319" w:rsidRPr="00E03319">
              <w:rPr>
                <w:rStyle w:val="Hyperlink"/>
                <w:rFonts w:ascii="Verdana" w:hAnsi="Verdana"/>
                <w:noProof/>
              </w:rPr>
              <w:t>2.2</w:t>
            </w:r>
            <w:r w:rsidR="00E03319" w:rsidRPr="00E03319">
              <w:rPr>
                <w:rFonts w:ascii="Verdana" w:eastAsiaTheme="minorEastAsia" w:hAnsi="Verdana"/>
                <w:noProof/>
                <w:lang w:eastAsia="nl-NL"/>
              </w:rPr>
              <w:tab/>
            </w:r>
            <w:r w:rsidR="00E03319" w:rsidRPr="00E03319">
              <w:rPr>
                <w:rStyle w:val="Hyperlink"/>
                <w:rFonts w:ascii="Verdana" w:hAnsi="Verdana"/>
                <w:noProof/>
              </w:rPr>
              <w:t>Toelatingsleeftijd</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_Toc90391140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4</w:t>
            </w:r>
            <w:r w:rsidR="00E03319" w:rsidRPr="00E03319">
              <w:rPr>
                <w:rFonts w:ascii="Verdana" w:hAnsi="Verdana"/>
                <w:noProof/>
                <w:webHidden/>
              </w:rPr>
              <w:fldChar w:fldCharType="end"/>
            </w:r>
          </w:hyperlink>
        </w:p>
        <w:p w14:paraId="61A037E1" w14:textId="57722361" w:rsidR="00E03319" w:rsidRPr="00E03319" w:rsidRDefault="00505CE6" w:rsidP="00E03319">
          <w:pPr>
            <w:pStyle w:val="Inhopg2"/>
            <w:tabs>
              <w:tab w:val="left" w:pos="1100"/>
              <w:tab w:val="right" w:leader="dot" w:pos="9062"/>
            </w:tabs>
            <w:spacing w:afterLines="100" w:after="240"/>
            <w:ind w:hanging="442"/>
            <w:rPr>
              <w:rFonts w:ascii="Verdana" w:eastAsiaTheme="minorEastAsia" w:hAnsi="Verdana"/>
              <w:noProof/>
              <w:lang w:eastAsia="nl-NL"/>
            </w:rPr>
          </w:pPr>
          <w:hyperlink w:anchor="_Toc90391141" w:history="1">
            <w:r w:rsidR="00E03319" w:rsidRPr="00E03319">
              <w:rPr>
                <w:rStyle w:val="Hyperlink"/>
                <w:rFonts w:ascii="Verdana" w:hAnsi="Verdana"/>
                <w:noProof/>
              </w:rPr>
              <w:t xml:space="preserve">2.3 </w:t>
            </w:r>
            <w:r w:rsidR="00E03319" w:rsidRPr="00E03319">
              <w:rPr>
                <w:rFonts w:ascii="Verdana" w:eastAsiaTheme="minorEastAsia" w:hAnsi="Verdana"/>
                <w:noProof/>
                <w:lang w:eastAsia="nl-NL"/>
              </w:rPr>
              <w:tab/>
            </w:r>
            <w:r w:rsidR="00E03319" w:rsidRPr="00E03319">
              <w:rPr>
                <w:rStyle w:val="Hyperlink"/>
                <w:rFonts w:ascii="Verdana" w:hAnsi="Verdana"/>
                <w:noProof/>
              </w:rPr>
              <w:t>Toelatingsbeleid</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_Toc90391141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4</w:t>
            </w:r>
            <w:r w:rsidR="00E03319" w:rsidRPr="00E03319">
              <w:rPr>
                <w:rFonts w:ascii="Verdana" w:hAnsi="Verdana"/>
                <w:noProof/>
                <w:webHidden/>
              </w:rPr>
              <w:fldChar w:fldCharType="end"/>
            </w:r>
          </w:hyperlink>
        </w:p>
        <w:p w14:paraId="5A8C9D83" w14:textId="3E12F786" w:rsidR="00E03319" w:rsidRPr="00E03319" w:rsidRDefault="00505CE6" w:rsidP="00E03319">
          <w:pPr>
            <w:pStyle w:val="Inhopg2"/>
            <w:tabs>
              <w:tab w:val="left" w:pos="880"/>
              <w:tab w:val="right" w:leader="dot" w:pos="9062"/>
            </w:tabs>
            <w:spacing w:afterLines="100" w:after="240"/>
            <w:ind w:hanging="442"/>
            <w:rPr>
              <w:rFonts w:ascii="Verdana" w:eastAsiaTheme="minorEastAsia" w:hAnsi="Verdana"/>
              <w:noProof/>
              <w:lang w:eastAsia="nl-NL"/>
            </w:rPr>
          </w:pPr>
          <w:hyperlink w:anchor="_Toc90391142" w:history="1">
            <w:r w:rsidR="00E03319" w:rsidRPr="00E03319">
              <w:rPr>
                <w:rStyle w:val="Hyperlink"/>
                <w:rFonts w:ascii="Verdana" w:hAnsi="Verdana"/>
                <w:noProof/>
              </w:rPr>
              <w:t>2.4</w:t>
            </w:r>
            <w:r w:rsidR="00E03319" w:rsidRPr="00E03319">
              <w:rPr>
                <w:rFonts w:ascii="Verdana" w:eastAsiaTheme="minorEastAsia" w:hAnsi="Verdana"/>
                <w:noProof/>
                <w:lang w:eastAsia="nl-NL"/>
              </w:rPr>
              <w:tab/>
            </w:r>
            <w:r w:rsidR="00E03319" w:rsidRPr="00E03319">
              <w:rPr>
                <w:rStyle w:val="Hyperlink"/>
                <w:rFonts w:ascii="Verdana" w:hAnsi="Verdana"/>
                <w:noProof/>
              </w:rPr>
              <w:t>Besluitvormingsprocedure toelating</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_Toc90391142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5</w:t>
            </w:r>
            <w:r w:rsidR="00E03319" w:rsidRPr="00E03319">
              <w:rPr>
                <w:rFonts w:ascii="Verdana" w:hAnsi="Verdana"/>
                <w:noProof/>
                <w:webHidden/>
              </w:rPr>
              <w:fldChar w:fldCharType="end"/>
            </w:r>
          </w:hyperlink>
        </w:p>
        <w:p w14:paraId="5F837E35" w14:textId="6380C507" w:rsidR="00E03319" w:rsidRPr="00E03319" w:rsidRDefault="00505CE6" w:rsidP="00E03319">
          <w:pPr>
            <w:pStyle w:val="Inhopg3"/>
            <w:tabs>
              <w:tab w:val="left" w:pos="1320"/>
              <w:tab w:val="right" w:leader="dot" w:pos="9062"/>
            </w:tabs>
            <w:spacing w:afterLines="100" w:after="240"/>
            <w:ind w:hanging="442"/>
            <w:rPr>
              <w:rFonts w:ascii="Verdana" w:eastAsiaTheme="minorEastAsia" w:hAnsi="Verdana"/>
              <w:noProof/>
              <w:lang w:eastAsia="nl-NL"/>
            </w:rPr>
          </w:pPr>
          <w:hyperlink w:anchor="_Toc90391143" w:history="1">
            <w:r w:rsidR="00E03319" w:rsidRPr="00E03319">
              <w:rPr>
                <w:rStyle w:val="Hyperlink"/>
                <w:rFonts w:ascii="Verdana" w:hAnsi="Verdana"/>
                <w:i/>
                <w:iCs/>
                <w:noProof/>
              </w:rPr>
              <w:t>2.4.1</w:t>
            </w:r>
            <w:r w:rsidR="00E03319" w:rsidRPr="00E03319">
              <w:rPr>
                <w:rFonts w:ascii="Verdana" w:eastAsiaTheme="minorEastAsia" w:hAnsi="Verdana"/>
                <w:noProof/>
                <w:lang w:eastAsia="nl-NL"/>
              </w:rPr>
              <w:tab/>
            </w:r>
            <w:r w:rsidR="00E03319" w:rsidRPr="00E03319">
              <w:rPr>
                <w:rStyle w:val="Hyperlink"/>
                <w:rFonts w:ascii="Verdana" w:hAnsi="Verdana"/>
                <w:i/>
                <w:iCs/>
                <w:noProof/>
              </w:rPr>
              <w:t>Aanmelding</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_Toc90391143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5</w:t>
            </w:r>
            <w:r w:rsidR="00E03319" w:rsidRPr="00E03319">
              <w:rPr>
                <w:rFonts w:ascii="Verdana" w:hAnsi="Verdana"/>
                <w:noProof/>
                <w:webHidden/>
              </w:rPr>
              <w:fldChar w:fldCharType="end"/>
            </w:r>
          </w:hyperlink>
        </w:p>
        <w:p w14:paraId="528DAC5E" w14:textId="3507CEBF" w:rsidR="00E03319" w:rsidRPr="00E03319" w:rsidRDefault="00505CE6" w:rsidP="00E03319">
          <w:pPr>
            <w:pStyle w:val="Inhopg3"/>
            <w:tabs>
              <w:tab w:val="left" w:pos="1320"/>
              <w:tab w:val="right" w:leader="dot" w:pos="9062"/>
            </w:tabs>
            <w:spacing w:afterLines="100" w:after="240"/>
            <w:ind w:hanging="442"/>
            <w:rPr>
              <w:rFonts w:ascii="Verdana" w:eastAsiaTheme="minorEastAsia" w:hAnsi="Verdana"/>
              <w:noProof/>
              <w:lang w:eastAsia="nl-NL"/>
            </w:rPr>
          </w:pPr>
          <w:hyperlink w:anchor="_Toc90391144" w:history="1">
            <w:r w:rsidR="00E03319" w:rsidRPr="00E03319">
              <w:rPr>
                <w:rStyle w:val="Hyperlink"/>
                <w:rFonts w:ascii="Verdana" w:hAnsi="Verdana"/>
                <w:i/>
                <w:iCs/>
                <w:noProof/>
              </w:rPr>
              <w:t>2.4.2</w:t>
            </w:r>
            <w:r w:rsidR="00E03319" w:rsidRPr="00E03319">
              <w:rPr>
                <w:rFonts w:ascii="Verdana" w:eastAsiaTheme="minorEastAsia" w:hAnsi="Verdana"/>
                <w:noProof/>
                <w:lang w:eastAsia="nl-NL"/>
              </w:rPr>
              <w:tab/>
            </w:r>
            <w:r w:rsidR="00E03319" w:rsidRPr="00E03319">
              <w:rPr>
                <w:rStyle w:val="Hyperlink"/>
                <w:rFonts w:ascii="Verdana" w:hAnsi="Verdana"/>
                <w:i/>
                <w:iCs/>
                <w:noProof/>
              </w:rPr>
              <w:t>Onderzoeksfase</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_Toc90391144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6</w:t>
            </w:r>
            <w:r w:rsidR="00E03319" w:rsidRPr="00E03319">
              <w:rPr>
                <w:rFonts w:ascii="Verdana" w:hAnsi="Verdana"/>
                <w:noProof/>
                <w:webHidden/>
              </w:rPr>
              <w:fldChar w:fldCharType="end"/>
            </w:r>
          </w:hyperlink>
        </w:p>
        <w:p w14:paraId="201A6851" w14:textId="193872F7" w:rsidR="00E03319" w:rsidRPr="00E03319" w:rsidRDefault="00505CE6" w:rsidP="00E03319">
          <w:pPr>
            <w:pStyle w:val="Inhopg3"/>
            <w:tabs>
              <w:tab w:val="left" w:pos="1320"/>
              <w:tab w:val="right" w:leader="dot" w:pos="9062"/>
            </w:tabs>
            <w:spacing w:afterLines="100" w:after="240"/>
            <w:ind w:hanging="442"/>
            <w:rPr>
              <w:rFonts w:ascii="Verdana" w:eastAsiaTheme="minorEastAsia" w:hAnsi="Verdana"/>
              <w:noProof/>
              <w:lang w:eastAsia="nl-NL"/>
            </w:rPr>
          </w:pPr>
          <w:hyperlink w:anchor="_Toc90391145" w:history="1">
            <w:r w:rsidR="00E03319" w:rsidRPr="00E03319">
              <w:rPr>
                <w:rStyle w:val="Hyperlink"/>
                <w:rFonts w:ascii="Verdana" w:hAnsi="Verdana"/>
                <w:i/>
                <w:iCs/>
                <w:noProof/>
              </w:rPr>
              <w:t>2.4.3</w:t>
            </w:r>
            <w:r w:rsidR="00E03319" w:rsidRPr="00E03319">
              <w:rPr>
                <w:rFonts w:ascii="Verdana" w:eastAsiaTheme="minorEastAsia" w:hAnsi="Verdana"/>
                <w:noProof/>
                <w:lang w:eastAsia="nl-NL"/>
              </w:rPr>
              <w:tab/>
            </w:r>
            <w:r w:rsidR="00E03319" w:rsidRPr="00E03319">
              <w:rPr>
                <w:rStyle w:val="Hyperlink"/>
                <w:rFonts w:ascii="Verdana" w:hAnsi="Verdana"/>
                <w:i/>
                <w:iCs/>
                <w:noProof/>
              </w:rPr>
              <w:t>Toelating en plaatsing</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_Toc90391145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6</w:t>
            </w:r>
            <w:r w:rsidR="00E03319" w:rsidRPr="00E03319">
              <w:rPr>
                <w:rFonts w:ascii="Verdana" w:hAnsi="Verdana"/>
                <w:noProof/>
                <w:webHidden/>
              </w:rPr>
              <w:fldChar w:fldCharType="end"/>
            </w:r>
          </w:hyperlink>
        </w:p>
        <w:p w14:paraId="3020C0EC" w14:textId="4A930BBC" w:rsidR="00E03319" w:rsidRPr="00E03319" w:rsidRDefault="00505CE6" w:rsidP="00E03319">
          <w:pPr>
            <w:pStyle w:val="Inhopg3"/>
            <w:tabs>
              <w:tab w:val="left" w:pos="1320"/>
              <w:tab w:val="right" w:leader="dot" w:pos="9062"/>
            </w:tabs>
            <w:spacing w:afterLines="100" w:after="240"/>
            <w:ind w:hanging="442"/>
            <w:rPr>
              <w:rFonts w:ascii="Verdana" w:eastAsiaTheme="minorEastAsia" w:hAnsi="Verdana"/>
              <w:noProof/>
              <w:lang w:eastAsia="nl-NL"/>
            </w:rPr>
          </w:pPr>
          <w:hyperlink w:anchor="_Toc90391146" w:history="1">
            <w:r w:rsidR="00E03319" w:rsidRPr="00E03319">
              <w:rPr>
                <w:rStyle w:val="Hyperlink"/>
                <w:rFonts w:ascii="Verdana" w:hAnsi="Verdana"/>
                <w:i/>
                <w:iCs/>
                <w:noProof/>
              </w:rPr>
              <w:t>2.4.4</w:t>
            </w:r>
            <w:r w:rsidR="00E03319" w:rsidRPr="00E03319">
              <w:rPr>
                <w:rFonts w:ascii="Verdana" w:eastAsiaTheme="minorEastAsia" w:hAnsi="Verdana"/>
                <w:noProof/>
                <w:lang w:eastAsia="nl-NL"/>
              </w:rPr>
              <w:tab/>
            </w:r>
            <w:r w:rsidR="00E03319" w:rsidRPr="00E03319">
              <w:rPr>
                <w:rStyle w:val="Hyperlink"/>
                <w:rFonts w:ascii="Verdana" w:hAnsi="Verdana"/>
                <w:i/>
                <w:iCs/>
                <w:noProof/>
              </w:rPr>
              <w:t>Weigering</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_Toc90391146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6</w:t>
            </w:r>
            <w:r w:rsidR="00E03319" w:rsidRPr="00E03319">
              <w:rPr>
                <w:rFonts w:ascii="Verdana" w:hAnsi="Verdana"/>
                <w:noProof/>
                <w:webHidden/>
              </w:rPr>
              <w:fldChar w:fldCharType="end"/>
            </w:r>
          </w:hyperlink>
        </w:p>
        <w:p w14:paraId="7395DADF" w14:textId="32573B8A" w:rsidR="00E03319" w:rsidRPr="00E03319" w:rsidRDefault="00505CE6" w:rsidP="00E03319">
          <w:pPr>
            <w:pStyle w:val="Inhopg3"/>
            <w:tabs>
              <w:tab w:val="left" w:pos="1320"/>
              <w:tab w:val="right" w:leader="dot" w:pos="9062"/>
            </w:tabs>
            <w:spacing w:afterLines="100" w:after="240"/>
            <w:ind w:hanging="442"/>
            <w:rPr>
              <w:rFonts w:ascii="Verdana" w:eastAsiaTheme="minorEastAsia" w:hAnsi="Verdana"/>
              <w:noProof/>
              <w:lang w:eastAsia="nl-NL"/>
            </w:rPr>
          </w:pPr>
          <w:hyperlink w:anchor="_Toc90391147" w:history="1">
            <w:r w:rsidR="00E03319" w:rsidRPr="00E03319">
              <w:rPr>
                <w:rStyle w:val="Hyperlink"/>
                <w:rFonts w:ascii="Verdana" w:hAnsi="Verdana"/>
                <w:i/>
                <w:iCs/>
                <w:noProof/>
              </w:rPr>
              <w:t>2.4.5</w:t>
            </w:r>
            <w:r w:rsidR="00E03319" w:rsidRPr="00E03319">
              <w:rPr>
                <w:rFonts w:ascii="Verdana" w:eastAsiaTheme="minorEastAsia" w:hAnsi="Verdana"/>
                <w:noProof/>
                <w:lang w:eastAsia="nl-NL"/>
              </w:rPr>
              <w:tab/>
            </w:r>
            <w:r w:rsidR="00E03319" w:rsidRPr="00E03319">
              <w:rPr>
                <w:rStyle w:val="Hyperlink"/>
                <w:rFonts w:ascii="Verdana" w:hAnsi="Verdana"/>
                <w:i/>
                <w:iCs/>
                <w:noProof/>
              </w:rPr>
              <w:t>Procedure bij weigering</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_Toc90391147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7</w:t>
            </w:r>
            <w:r w:rsidR="00E03319" w:rsidRPr="00E03319">
              <w:rPr>
                <w:rFonts w:ascii="Verdana" w:hAnsi="Verdana"/>
                <w:noProof/>
                <w:webHidden/>
              </w:rPr>
              <w:fldChar w:fldCharType="end"/>
            </w:r>
          </w:hyperlink>
        </w:p>
        <w:p w14:paraId="56FAA59B" w14:textId="2216C567" w:rsidR="00E03319" w:rsidRPr="00E03319" w:rsidRDefault="00505CE6" w:rsidP="00E03319">
          <w:pPr>
            <w:pStyle w:val="Inhopg2"/>
            <w:tabs>
              <w:tab w:val="left" w:pos="880"/>
              <w:tab w:val="right" w:leader="dot" w:pos="9062"/>
            </w:tabs>
            <w:spacing w:afterLines="100" w:after="240"/>
            <w:ind w:hanging="442"/>
            <w:rPr>
              <w:rFonts w:ascii="Verdana" w:eastAsiaTheme="minorEastAsia" w:hAnsi="Verdana"/>
              <w:noProof/>
              <w:lang w:eastAsia="nl-NL"/>
            </w:rPr>
          </w:pPr>
          <w:hyperlink w:anchor="_Toc90391148" w:history="1">
            <w:r w:rsidR="00E03319" w:rsidRPr="00E03319">
              <w:rPr>
                <w:rStyle w:val="Hyperlink"/>
                <w:rFonts w:ascii="Verdana" w:hAnsi="Verdana"/>
                <w:noProof/>
              </w:rPr>
              <w:t>2.5</w:t>
            </w:r>
            <w:r w:rsidR="00E03319" w:rsidRPr="00E03319">
              <w:rPr>
                <w:rFonts w:ascii="Verdana" w:eastAsiaTheme="minorEastAsia" w:hAnsi="Verdana"/>
                <w:noProof/>
                <w:lang w:eastAsia="nl-NL"/>
              </w:rPr>
              <w:tab/>
            </w:r>
            <w:r w:rsidR="00E03319" w:rsidRPr="00E03319">
              <w:rPr>
                <w:rStyle w:val="Hyperlink"/>
                <w:rFonts w:ascii="Verdana" w:hAnsi="Verdana"/>
                <w:noProof/>
              </w:rPr>
              <w:t>Weigeringsgronden</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_Toc90391148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7</w:t>
            </w:r>
            <w:r w:rsidR="00E03319" w:rsidRPr="00E03319">
              <w:rPr>
                <w:rFonts w:ascii="Verdana" w:hAnsi="Verdana"/>
                <w:noProof/>
                <w:webHidden/>
              </w:rPr>
              <w:fldChar w:fldCharType="end"/>
            </w:r>
          </w:hyperlink>
        </w:p>
        <w:p w14:paraId="68B00A3E" w14:textId="196A9930" w:rsidR="00E03319" w:rsidRPr="00E03319" w:rsidRDefault="00505CE6" w:rsidP="00E03319">
          <w:pPr>
            <w:pStyle w:val="Inhopg3"/>
            <w:tabs>
              <w:tab w:val="left" w:pos="1320"/>
              <w:tab w:val="right" w:leader="dot" w:pos="9062"/>
            </w:tabs>
            <w:spacing w:afterLines="100" w:after="240"/>
            <w:ind w:hanging="442"/>
            <w:rPr>
              <w:rFonts w:ascii="Verdana" w:eastAsiaTheme="minorEastAsia" w:hAnsi="Verdana"/>
              <w:noProof/>
              <w:lang w:eastAsia="nl-NL"/>
            </w:rPr>
          </w:pPr>
          <w:hyperlink w:anchor="_Toc90391149" w:history="1">
            <w:r w:rsidR="00E03319" w:rsidRPr="00E03319">
              <w:rPr>
                <w:rStyle w:val="Hyperlink"/>
                <w:rFonts w:ascii="Verdana" w:hAnsi="Verdana"/>
                <w:i/>
                <w:iCs/>
                <w:noProof/>
              </w:rPr>
              <w:t>2.5.1</w:t>
            </w:r>
            <w:r w:rsidR="00E03319" w:rsidRPr="00E03319">
              <w:rPr>
                <w:rFonts w:ascii="Verdana" w:eastAsiaTheme="minorEastAsia" w:hAnsi="Verdana"/>
                <w:noProof/>
                <w:lang w:eastAsia="nl-NL"/>
              </w:rPr>
              <w:tab/>
            </w:r>
            <w:r w:rsidR="00E03319" w:rsidRPr="00E03319">
              <w:rPr>
                <w:rStyle w:val="Hyperlink"/>
                <w:rFonts w:ascii="Verdana" w:hAnsi="Verdana"/>
                <w:i/>
                <w:iCs/>
                <w:noProof/>
              </w:rPr>
              <w:t>Gebrek aan opnamecapaciteit (de groep is vol)</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_Toc90391149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8</w:t>
            </w:r>
            <w:r w:rsidR="00E03319" w:rsidRPr="00E03319">
              <w:rPr>
                <w:rFonts w:ascii="Verdana" w:hAnsi="Verdana"/>
                <w:noProof/>
                <w:webHidden/>
              </w:rPr>
              <w:fldChar w:fldCharType="end"/>
            </w:r>
          </w:hyperlink>
        </w:p>
        <w:p w14:paraId="4485CBAF" w14:textId="3680368F" w:rsidR="00E03319" w:rsidRPr="00E03319" w:rsidRDefault="00505CE6" w:rsidP="00E03319">
          <w:pPr>
            <w:pStyle w:val="Inhopg3"/>
            <w:tabs>
              <w:tab w:val="left" w:pos="1320"/>
              <w:tab w:val="right" w:leader="dot" w:pos="9062"/>
            </w:tabs>
            <w:spacing w:afterLines="100" w:after="240"/>
            <w:ind w:hanging="442"/>
            <w:rPr>
              <w:rFonts w:ascii="Verdana" w:eastAsiaTheme="minorEastAsia" w:hAnsi="Verdana"/>
              <w:noProof/>
              <w:lang w:eastAsia="nl-NL"/>
            </w:rPr>
          </w:pPr>
          <w:hyperlink w:anchor="_Toc90391150" w:history="1">
            <w:r w:rsidR="00E03319" w:rsidRPr="00E03319">
              <w:rPr>
                <w:rStyle w:val="Hyperlink"/>
                <w:rFonts w:ascii="Verdana" w:hAnsi="Verdana"/>
                <w:i/>
                <w:iCs/>
                <w:noProof/>
              </w:rPr>
              <w:t>2.5.2</w:t>
            </w:r>
            <w:r w:rsidR="00E03319" w:rsidRPr="00E03319">
              <w:rPr>
                <w:rFonts w:ascii="Verdana" w:eastAsiaTheme="minorEastAsia" w:hAnsi="Verdana"/>
                <w:noProof/>
                <w:lang w:eastAsia="nl-NL"/>
              </w:rPr>
              <w:tab/>
            </w:r>
            <w:r w:rsidR="00E03319" w:rsidRPr="00E03319">
              <w:rPr>
                <w:rStyle w:val="Hyperlink"/>
                <w:rFonts w:ascii="Verdana" w:hAnsi="Verdana"/>
                <w:i/>
                <w:iCs/>
                <w:noProof/>
              </w:rPr>
              <w:t>De school kan niet voldoen aan de ondersteuningsbehoefte</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_Toc90391150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8</w:t>
            </w:r>
            <w:r w:rsidR="00E03319" w:rsidRPr="00E03319">
              <w:rPr>
                <w:rFonts w:ascii="Verdana" w:hAnsi="Verdana"/>
                <w:noProof/>
                <w:webHidden/>
              </w:rPr>
              <w:fldChar w:fldCharType="end"/>
            </w:r>
          </w:hyperlink>
        </w:p>
        <w:p w14:paraId="5BE3C646" w14:textId="0EE04EFA" w:rsidR="00E03319" w:rsidRPr="00E03319" w:rsidRDefault="00505CE6" w:rsidP="00E03319">
          <w:pPr>
            <w:pStyle w:val="Inhopg3"/>
            <w:tabs>
              <w:tab w:val="left" w:pos="1320"/>
              <w:tab w:val="right" w:leader="dot" w:pos="9062"/>
            </w:tabs>
            <w:spacing w:afterLines="100" w:after="240"/>
            <w:ind w:hanging="442"/>
            <w:rPr>
              <w:rFonts w:ascii="Verdana" w:eastAsiaTheme="minorEastAsia" w:hAnsi="Verdana"/>
              <w:noProof/>
              <w:lang w:eastAsia="nl-NL"/>
            </w:rPr>
          </w:pPr>
          <w:hyperlink w:anchor="_Toc90391151" w:history="1">
            <w:r w:rsidR="00E03319" w:rsidRPr="00E03319">
              <w:rPr>
                <w:rStyle w:val="Hyperlink"/>
                <w:rFonts w:ascii="Verdana" w:hAnsi="Verdana"/>
                <w:i/>
                <w:iCs/>
                <w:noProof/>
              </w:rPr>
              <w:t>2.5.3</w:t>
            </w:r>
            <w:r w:rsidR="00E03319" w:rsidRPr="00E03319">
              <w:rPr>
                <w:rFonts w:ascii="Verdana" w:eastAsiaTheme="minorEastAsia" w:hAnsi="Verdana"/>
                <w:noProof/>
                <w:lang w:eastAsia="nl-NL"/>
              </w:rPr>
              <w:tab/>
            </w:r>
            <w:r w:rsidR="00E03319" w:rsidRPr="00E03319">
              <w:rPr>
                <w:rStyle w:val="Hyperlink"/>
                <w:rFonts w:ascii="Verdana" w:hAnsi="Verdana"/>
                <w:i/>
                <w:iCs/>
                <w:noProof/>
              </w:rPr>
              <w:t>Het niet onderschrijven van de grondslag van de school dan wel de grondslag van het onderwijs op de school</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_Toc90391151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9</w:t>
            </w:r>
            <w:r w:rsidR="00E03319" w:rsidRPr="00E03319">
              <w:rPr>
                <w:rFonts w:ascii="Verdana" w:hAnsi="Verdana"/>
                <w:noProof/>
                <w:webHidden/>
              </w:rPr>
              <w:fldChar w:fldCharType="end"/>
            </w:r>
          </w:hyperlink>
        </w:p>
        <w:p w14:paraId="4C3A5321" w14:textId="3A91122B" w:rsidR="00E03319" w:rsidRPr="00E03319" w:rsidRDefault="00505CE6" w:rsidP="00E03319">
          <w:pPr>
            <w:pStyle w:val="Inhopg1"/>
            <w:tabs>
              <w:tab w:val="right" w:leader="dot" w:pos="9062"/>
            </w:tabs>
            <w:spacing w:afterLines="100" w:after="240"/>
            <w:ind w:hanging="442"/>
            <w:rPr>
              <w:rFonts w:ascii="Verdana" w:eastAsiaTheme="minorEastAsia" w:hAnsi="Verdana"/>
              <w:noProof/>
              <w:lang w:eastAsia="nl-NL"/>
            </w:rPr>
          </w:pPr>
          <w:hyperlink w:anchor="_Toc90391152" w:history="1">
            <w:r w:rsidR="00E03319" w:rsidRPr="00E03319">
              <w:rPr>
                <w:rStyle w:val="Hyperlink"/>
                <w:rFonts w:ascii="Verdana" w:hAnsi="Verdana"/>
                <w:noProof/>
              </w:rPr>
              <w:t>Bijlage 1 – Bepalingen Wet op het primair onderwijs</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_Toc90391152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12</w:t>
            </w:r>
            <w:r w:rsidR="00E03319" w:rsidRPr="00E03319">
              <w:rPr>
                <w:rFonts w:ascii="Verdana" w:hAnsi="Verdana"/>
                <w:noProof/>
                <w:webHidden/>
              </w:rPr>
              <w:fldChar w:fldCharType="end"/>
            </w:r>
          </w:hyperlink>
        </w:p>
        <w:p w14:paraId="749401CF" w14:textId="49E66A86" w:rsidR="00E03319" w:rsidRPr="00E03319" w:rsidRDefault="00505CE6" w:rsidP="00E03319">
          <w:pPr>
            <w:pStyle w:val="Inhopg1"/>
            <w:tabs>
              <w:tab w:val="right" w:leader="dot" w:pos="9062"/>
            </w:tabs>
            <w:spacing w:afterLines="100" w:after="240"/>
            <w:ind w:hanging="442"/>
            <w:rPr>
              <w:rFonts w:ascii="Verdana" w:eastAsiaTheme="minorEastAsia" w:hAnsi="Verdana"/>
              <w:noProof/>
              <w:lang w:eastAsia="nl-NL"/>
            </w:rPr>
          </w:pPr>
          <w:hyperlink w:anchor="_Toc90391153" w:history="1">
            <w:r w:rsidR="00E03319" w:rsidRPr="00E03319">
              <w:rPr>
                <w:rStyle w:val="Hyperlink"/>
                <w:rFonts w:ascii="Verdana" w:hAnsi="Verdana"/>
                <w:noProof/>
              </w:rPr>
              <w:t>Bijlage 2 – Aanmeldformulier</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_Toc90391153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16</w:t>
            </w:r>
            <w:r w:rsidR="00E03319" w:rsidRPr="00E03319">
              <w:rPr>
                <w:rFonts w:ascii="Verdana" w:hAnsi="Verdana"/>
                <w:noProof/>
                <w:webHidden/>
              </w:rPr>
              <w:fldChar w:fldCharType="end"/>
            </w:r>
          </w:hyperlink>
        </w:p>
        <w:p w14:paraId="6D1666D2" w14:textId="24928978" w:rsidR="00E03319" w:rsidRPr="00E03319" w:rsidRDefault="00505CE6" w:rsidP="00E03319">
          <w:pPr>
            <w:pStyle w:val="Inhopg1"/>
            <w:tabs>
              <w:tab w:val="right" w:leader="dot" w:pos="9062"/>
            </w:tabs>
            <w:spacing w:afterLines="100" w:after="240"/>
            <w:ind w:hanging="442"/>
            <w:rPr>
              <w:rFonts w:ascii="Verdana" w:eastAsiaTheme="minorEastAsia" w:hAnsi="Verdana"/>
              <w:noProof/>
              <w:lang w:eastAsia="nl-NL"/>
            </w:rPr>
          </w:pPr>
          <w:hyperlink w:anchor="_Toc90391154" w:history="1">
            <w:r w:rsidR="00E03319" w:rsidRPr="00E03319">
              <w:rPr>
                <w:rStyle w:val="Hyperlink"/>
                <w:rFonts w:ascii="Verdana" w:hAnsi="Verdana"/>
                <w:noProof/>
              </w:rPr>
              <w:t>Bijlage 3 – Modelbrief beslissing toelating</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_Toc90391154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21</w:t>
            </w:r>
            <w:r w:rsidR="00E03319" w:rsidRPr="00E03319">
              <w:rPr>
                <w:rFonts w:ascii="Verdana" w:hAnsi="Verdana"/>
                <w:noProof/>
                <w:webHidden/>
              </w:rPr>
              <w:fldChar w:fldCharType="end"/>
            </w:r>
          </w:hyperlink>
        </w:p>
        <w:p w14:paraId="0F73739D" w14:textId="2142CE05" w:rsidR="00E03319" w:rsidRPr="00E03319" w:rsidRDefault="00505CE6" w:rsidP="00E03319">
          <w:pPr>
            <w:pStyle w:val="Inhopg1"/>
            <w:tabs>
              <w:tab w:val="right" w:leader="dot" w:pos="9062"/>
            </w:tabs>
            <w:spacing w:afterLines="100" w:after="240"/>
            <w:ind w:hanging="442"/>
            <w:rPr>
              <w:rFonts w:ascii="Verdana" w:eastAsiaTheme="minorEastAsia" w:hAnsi="Verdana"/>
              <w:noProof/>
              <w:lang w:eastAsia="nl-NL"/>
            </w:rPr>
          </w:pPr>
          <w:hyperlink w:anchor="_Toc90391155" w:history="1">
            <w:r w:rsidR="00E03319" w:rsidRPr="00E03319">
              <w:rPr>
                <w:rStyle w:val="Hyperlink"/>
                <w:rFonts w:ascii="Verdana" w:hAnsi="Verdana"/>
                <w:noProof/>
              </w:rPr>
              <w:t>Bijlage 4 – Modelbrief beslissing weigering toelating</w:t>
            </w:r>
            <w:r w:rsidR="00E03319" w:rsidRPr="00E03319">
              <w:rPr>
                <w:rFonts w:ascii="Verdana" w:hAnsi="Verdana"/>
                <w:noProof/>
                <w:webHidden/>
              </w:rPr>
              <w:tab/>
            </w:r>
            <w:r w:rsidR="00E03319" w:rsidRPr="00E03319">
              <w:rPr>
                <w:rFonts w:ascii="Verdana" w:hAnsi="Verdana"/>
                <w:noProof/>
                <w:webHidden/>
              </w:rPr>
              <w:fldChar w:fldCharType="begin"/>
            </w:r>
            <w:r w:rsidR="00E03319" w:rsidRPr="00E03319">
              <w:rPr>
                <w:rFonts w:ascii="Verdana" w:hAnsi="Verdana"/>
                <w:noProof/>
                <w:webHidden/>
              </w:rPr>
              <w:instrText xml:space="preserve"> PAGEREF _Toc90391155 \h </w:instrText>
            </w:r>
            <w:r w:rsidR="00E03319" w:rsidRPr="00E03319">
              <w:rPr>
                <w:rFonts w:ascii="Verdana" w:hAnsi="Verdana"/>
                <w:noProof/>
                <w:webHidden/>
              </w:rPr>
            </w:r>
            <w:r w:rsidR="00E03319" w:rsidRPr="00E03319">
              <w:rPr>
                <w:rFonts w:ascii="Verdana" w:hAnsi="Verdana"/>
                <w:noProof/>
                <w:webHidden/>
              </w:rPr>
              <w:fldChar w:fldCharType="separate"/>
            </w:r>
            <w:r w:rsidR="00E03319" w:rsidRPr="00E03319">
              <w:rPr>
                <w:rFonts w:ascii="Verdana" w:hAnsi="Verdana"/>
                <w:noProof/>
                <w:webHidden/>
              </w:rPr>
              <w:t>22</w:t>
            </w:r>
            <w:r w:rsidR="00E03319" w:rsidRPr="00E03319">
              <w:rPr>
                <w:rFonts w:ascii="Verdana" w:hAnsi="Verdana"/>
                <w:noProof/>
                <w:webHidden/>
              </w:rPr>
              <w:fldChar w:fldCharType="end"/>
            </w:r>
          </w:hyperlink>
        </w:p>
        <w:p w14:paraId="37BD485E" w14:textId="42FDEFB1" w:rsidR="00A65636" w:rsidRDefault="00A65636" w:rsidP="00E03319">
          <w:pPr>
            <w:spacing w:before="100" w:afterLines="100" w:after="240"/>
            <w:ind w:hanging="442"/>
          </w:pPr>
          <w:r w:rsidRPr="00E03319">
            <w:rPr>
              <w:rFonts w:ascii="Verdana" w:hAnsi="Verdana"/>
            </w:rPr>
            <w:fldChar w:fldCharType="end"/>
          </w:r>
        </w:p>
      </w:sdtContent>
    </w:sdt>
    <w:p w14:paraId="4D9BD8B6" w14:textId="6ED59B2D" w:rsidR="005E4E75" w:rsidRPr="00A65636" w:rsidRDefault="005E4E75" w:rsidP="00A65636">
      <w:pPr>
        <w:spacing w:after="0" w:line="360" w:lineRule="auto"/>
        <w:rPr>
          <w:rFonts w:ascii="Verdana" w:hAnsi="Verdana"/>
          <w:b/>
          <w:bCs/>
          <w:sz w:val="24"/>
          <w:szCs w:val="24"/>
        </w:rPr>
      </w:pPr>
    </w:p>
    <w:p w14:paraId="13AEFE1E" w14:textId="3B57869C" w:rsidR="005E4E75" w:rsidRDefault="005E4E75" w:rsidP="00A52F1D">
      <w:pPr>
        <w:pStyle w:val="Lijstalinea"/>
        <w:spacing w:after="0" w:line="360" w:lineRule="auto"/>
        <w:rPr>
          <w:rFonts w:ascii="Verdana" w:hAnsi="Verdana"/>
          <w:b/>
          <w:bCs/>
          <w:sz w:val="24"/>
          <w:szCs w:val="24"/>
        </w:rPr>
      </w:pPr>
    </w:p>
    <w:p w14:paraId="27D3F3FA" w14:textId="0943877A" w:rsidR="005E4E75" w:rsidRDefault="005E4E75" w:rsidP="00A52F1D">
      <w:pPr>
        <w:pStyle w:val="Lijstalinea"/>
        <w:spacing w:after="0" w:line="360" w:lineRule="auto"/>
        <w:rPr>
          <w:rFonts w:ascii="Verdana" w:hAnsi="Verdana"/>
          <w:b/>
          <w:bCs/>
          <w:sz w:val="24"/>
          <w:szCs w:val="24"/>
        </w:rPr>
      </w:pPr>
    </w:p>
    <w:p w14:paraId="7EB11BFF" w14:textId="6B8C0D2E" w:rsidR="005E4E75" w:rsidRDefault="005E4E75" w:rsidP="00A52F1D">
      <w:pPr>
        <w:pStyle w:val="Lijstalinea"/>
        <w:spacing w:after="0" w:line="360" w:lineRule="auto"/>
        <w:rPr>
          <w:rFonts w:ascii="Verdana" w:hAnsi="Verdana"/>
          <w:b/>
          <w:bCs/>
          <w:sz w:val="24"/>
          <w:szCs w:val="24"/>
        </w:rPr>
      </w:pPr>
    </w:p>
    <w:p w14:paraId="43AE4D7B" w14:textId="77777777" w:rsidR="00D024E1" w:rsidRPr="005E4E75" w:rsidRDefault="00D024E1" w:rsidP="005E4E75">
      <w:pPr>
        <w:spacing w:after="0" w:line="360" w:lineRule="auto"/>
        <w:rPr>
          <w:rFonts w:ascii="Verdana" w:hAnsi="Verdana"/>
          <w:b/>
          <w:bCs/>
          <w:sz w:val="24"/>
          <w:szCs w:val="24"/>
        </w:rPr>
      </w:pPr>
    </w:p>
    <w:p w14:paraId="29E3BA3E" w14:textId="06291BC7" w:rsidR="00A52F1D" w:rsidRPr="0025106A" w:rsidRDefault="00EC216D" w:rsidP="0025106A">
      <w:pPr>
        <w:pStyle w:val="Kop1"/>
        <w:numPr>
          <w:ilvl w:val="0"/>
          <w:numId w:val="10"/>
        </w:numPr>
        <w:spacing w:line="720" w:lineRule="auto"/>
        <w:ind w:left="714" w:hanging="357"/>
        <w:rPr>
          <w:rFonts w:ascii="Verdana" w:hAnsi="Verdana"/>
          <w:b/>
          <w:bCs/>
          <w:color w:val="auto"/>
          <w:sz w:val="24"/>
          <w:szCs w:val="24"/>
        </w:rPr>
      </w:pPr>
      <w:bookmarkStart w:id="0" w:name="_Toc90391137"/>
      <w:r w:rsidRPr="00A73E71">
        <w:rPr>
          <w:rFonts w:ascii="Verdana" w:hAnsi="Verdana"/>
          <w:b/>
          <w:bCs/>
          <w:color w:val="auto"/>
          <w:sz w:val="24"/>
          <w:szCs w:val="24"/>
        </w:rPr>
        <w:lastRenderedPageBreak/>
        <w:t>Inleiding</w:t>
      </w:r>
      <w:bookmarkEnd w:id="0"/>
    </w:p>
    <w:p w14:paraId="0986FD1E" w14:textId="3017145B" w:rsidR="00A52F1D" w:rsidRPr="00A52F1D" w:rsidRDefault="00A52F1D" w:rsidP="001E1416">
      <w:pPr>
        <w:spacing w:after="0" w:line="360" w:lineRule="auto"/>
        <w:jc w:val="both"/>
        <w:rPr>
          <w:rFonts w:ascii="Verdana" w:hAnsi="Verdana"/>
          <w:sz w:val="18"/>
          <w:szCs w:val="18"/>
        </w:rPr>
      </w:pPr>
      <w:r>
        <w:rPr>
          <w:rFonts w:ascii="Verdana" w:hAnsi="Verdana"/>
          <w:sz w:val="18"/>
          <w:szCs w:val="18"/>
        </w:rPr>
        <w:t>Stichting</w:t>
      </w:r>
      <w:r w:rsidRPr="00A52F1D">
        <w:rPr>
          <w:rFonts w:ascii="Verdana" w:hAnsi="Verdana"/>
          <w:sz w:val="18"/>
          <w:szCs w:val="18"/>
        </w:rPr>
        <w:t xml:space="preserve"> Swalm &amp; Roer </w:t>
      </w:r>
      <w:r>
        <w:rPr>
          <w:rFonts w:ascii="Verdana" w:hAnsi="Verdana"/>
          <w:sz w:val="18"/>
          <w:szCs w:val="18"/>
        </w:rPr>
        <w:t xml:space="preserve">voor Onderwijs en Opvoeding (hierna te noemen: Swalm &amp; Roer) is een stichting die </w:t>
      </w:r>
      <w:r w:rsidRPr="00A52F1D">
        <w:rPr>
          <w:rFonts w:ascii="Verdana" w:hAnsi="Verdana"/>
          <w:sz w:val="18"/>
          <w:szCs w:val="18"/>
        </w:rPr>
        <w:t>23 scholen voor primair onderwijs</w:t>
      </w:r>
      <w:r>
        <w:rPr>
          <w:rFonts w:ascii="Verdana" w:hAnsi="Verdana"/>
          <w:sz w:val="18"/>
          <w:szCs w:val="18"/>
        </w:rPr>
        <w:t xml:space="preserve"> in stand houdt</w:t>
      </w:r>
      <w:r w:rsidRPr="00A52F1D">
        <w:rPr>
          <w:rFonts w:ascii="Verdana" w:hAnsi="Verdana"/>
          <w:sz w:val="18"/>
          <w:szCs w:val="18"/>
        </w:rPr>
        <w:t>: 22 ‘reguliere’ basisscholen, en één school voor speciaal basisonderwijs. Onze scholen zijn gelegen in de gemeente Roermond en de gemeente Roerdalen. Swalm &amp; Roer kent katholiek, protestants-christelijk, algemeen bijzonder en openbaar onderwijs. We zijn er voor ieder kind.</w:t>
      </w:r>
    </w:p>
    <w:p w14:paraId="0AD0FE6D" w14:textId="77777777" w:rsidR="00A52F1D" w:rsidRPr="00A52F1D" w:rsidRDefault="00A52F1D" w:rsidP="00A52F1D">
      <w:pPr>
        <w:spacing w:after="0" w:line="360" w:lineRule="auto"/>
        <w:rPr>
          <w:rFonts w:ascii="Verdana" w:hAnsi="Verdana"/>
          <w:sz w:val="18"/>
          <w:szCs w:val="18"/>
        </w:rPr>
      </w:pPr>
    </w:p>
    <w:p w14:paraId="6B415635" w14:textId="284FF660" w:rsidR="00A52F1D" w:rsidRDefault="00A52F1D" w:rsidP="00A52F1D">
      <w:pPr>
        <w:spacing w:after="0" w:line="360" w:lineRule="auto"/>
        <w:jc w:val="both"/>
        <w:rPr>
          <w:rFonts w:ascii="Verdana" w:hAnsi="Verdana"/>
          <w:sz w:val="18"/>
          <w:szCs w:val="18"/>
        </w:rPr>
      </w:pPr>
      <w:r>
        <w:rPr>
          <w:rFonts w:ascii="Verdana" w:hAnsi="Verdana"/>
          <w:sz w:val="18"/>
          <w:szCs w:val="18"/>
        </w:rPr>
        <w:t xml:space="preserve">In </w:t>
      </w:r>
      <w:r w:rsidR="00827920">
        <w:rPr>
          <w:rFonts w:ascii="Verdana" w:hAnsi="Verdana"/>
          <w:sz w:val="18"/>
          <w:szCs w:val="18"/>
        </w:rPr>
        <w:t>onderhavig beleid</w:t>
      </w:r>
      <w:r>
        <w:rPr>
          <w:rFonts w:ascii="Verdana" w:hAnsi="Verdana"/>
          <w:sz w:val="18"/>
          <w:szCs w:val="18"/>
        </w:rPr>
        <w:t xml:space="preserve"> staat beschreven welke procedure er geldt ten aanzien van de aanmelding en inschrijving van leerlingen bij onze scholen. Doel van deze regeling is voor onze scholen vast te leggen welke afspraken er gelden met betrekking tot aanname en inschrijving van leerlingen, maar ook wat de grenzen zijn. Tevens heeft deze regeling tot doel om duidelijkheid te scheppen over welke procedure doorlopen dient te worden door ouders om hun kind aan te melden</w:t>
      </w:r>
      <w:r w:rsidR="00827920">
        <w:rPr>
          <w:rFonts w:ascii="Verdana" w:hAnsi="Verdana"/>
          <w:sz w:val="18"/>
          <w:szCs w:val="18"/>
        </w:rPr>
        <w:t xml:space="preserve"> en wat ouders kunnen doen tegen een weigeringsbeslissing van een school.</w:t>
      </w:r>
    </w:p>
    <w:p w14:paraId="66D42C77" w14:textId="74BAC13F" w:rsidR="006A3DA9" w:rsidRDefault="006A3DA9" w:rsidP="00A52F1D">
      <w:pPr>
        <w:spacing w:after="0" w:line="360" w:lineRule="auto"/>
        <w:jc w:val="both"/>
        <w:rPr>
          <w:rFonts w:ascii="Verdana" w:hAnsi="Verdana"/>
          <w:sz w:val="18"/>
          <w:szCs w:val="18"/>
        </w:rPr>
      </w:pPr>
    </w:p>
    <w:p w14:paraId="3B947CEE" w14:textId="2EEDCB28" w:rsidR="006A3DA9" w:rsidRDefault="006A3DA9" w:rsidP="00A52F1D">
      <w:pPr>
        <w:spacing w:after="0" w:line="360" w:lineRule="auto"/>
        <w:jc w:val="both"/>
        <w:rPr>
          <w:rFonts w:ascii="Verdana" w:hAnsi="Verdana"/>
          <w:sz w:val="18"/>
          <w:szCs w:val="18"/>
        </w:rPr>
      </w:pPr>
      <w:r>
        <w:rPr>
          <w:rFonts w:ascii="Verdana" w:hAnsi="Verdana"/>
          <w:sz w:val="18"/>
          <w:szCs w:val="18"/>
        </w:rPr>
        <w:t>Onze scholen hebben teven</w:t>
      </w:r>
      <w:r w:rsidR="00F417E5">
        <w:rPr>
          <w:rFonts w:ascii="Verdana" w:hAnsi="Verdana"/>
          <w:sz w:val="18"/>
          <w:szCs w:val="18"/>
        </w:rPr>
        <w:t>s</w:t>
      </w:r>
      <w:r>
        <w:rPr>
          <w:rFonts w:ascii="Verdana" w:hAnsi="Verdana"/>
          <w:sz w:val="18"/>
          <w:szCs w:val="18"/>
        </w:rPr>
        <w:t xml:space="preserve"> </w:t>
      </w:r>
      <w:proofErr w:type="spellStart"/>
      <w:r>
        <w:rPr>
          <w:rFonts w:ascii="Verdana" w:hAnsi="Verdana"/>
          <w:sz w:val="18"/>
          <w:szCs w:val="18"/>
        </w:rPr>
        <w:t>schoolspecifiek</w:t>
      </w:r>
      <w:proofErr w:type="spellEnd"/>
      <w:r>
        <w:rPr>
          <w:rFonts w:ascii="Verdana" w:hAnsi="Verdana"/>
          <w:sz w:val="18"/>
          <w:szCs w:val="18"/>
        </w:rPr>
        <w:t xml:space="preserve"> aannamebeleid. Dit kan dus per school verschillend zijn. Uiteraard dienen alle scholen de wettelijke bepalingen te volgen en moet het handelen van de school ook passen binnen onderhavig beleid van Swalm &amp; Roer. Elke school heeft binnen de algemene kaders de mogelijkheid en de vrijheid om de instroom te regelen op een manier die past binnen de eigen schoolorganisatie, welke afhankelijk is van onder andere de denominatie, de schoolgrootte en de ligging. </w:t>
      </w:r>
      <w:r w:rsidR="00D079AE">
        <w:rPr>
          <w:rFonts w:ascii="Verdana" w:hAnsi="Verdana"/>
          <w:sz w:val="18"/>
          <w:szCs w:val="18"/>
        </w:rPr>
        <w:t xml:space="preserve">Dit wordt door de school afgestemd met de </w:t>
      </w:r>
      <w:r w:rsidR="006E50EF">
        <w:rPr>
          <w:rFonts w:ascii="Verdana" w:hAnsi="Verdana"/>
          <w:sz w:val="18"/>
          <w:szCs w:val="18"/>
        </w:rPr>
        <w:t xml:space="preserve">eigen </w:t>
      </w:r>
      <w:r w:rsidR="00D079AE">
        <w:rPr>
          <w:rFonts w:ascii="Verdana" w:hAnsi="Verdana"/>
          <w:sz w:val="18"/>
          <w:szCs w:val="18"/>
        </w:rPr>
        <w:t xml:space="preserve">medezeggenschapsraad </w:t>
      </w:r>
      <w:r w:rsidR="00893B88">
        <w:rPr>
          <w:rFonts w:ascii="Verdana" w:hAnsi="Verdana"/>
          <w:sz w:val="18"/>
          <w:szCs w:val="18"/>
        </w:rPr>
        <w:t xml:space="preserve">en met het college van bestuur. Vervolgens wordt dit </w:t>
      </w:r>
      <w:proofErr w:type="spellStart"/>
      <w:r w:rsidR="00893B88">
        <w:rPr>
          <w:rFonts w:ascii="Verdana" w:hAnsi="Verdana"/>
          <w:sz w:val="18"/>
          <w:szCs w:val="18"/>
        </w:rPr>
        <w:t>schoolspecifieke</w:t>
      </w:r>
      <w:proofErr w:type="spellEnd"/>
      <w:r w:rsidR="00893B88">
        <w:rPr>
          <w:rFonts w:ascii="Verdana" w:hAnsi="Verdana"/>
          <w:sz w:val="18"/>
          <w:szCs w:val="18"/>
        </w:rPr>
        <w:t xml:space="preserve"> aannamebeleid </w:t>
      </w:r>
      <w:r w:rsidR="00D079AE">
        <w:rPr>
          <w:rFonts w:ascii="Verdana" w:hAnsi="Verdana"/>
          <w:sz w:val="18"/>
          <w:szCs w:val="18"/>
        </w:rPr>
        <w:t xml:space="preserve"> gepubliceerd, zodat het voor eenieder duidelijk is wat het </w:t>
      </w:r>
      <w:proofErr w:type="spellStart"/>
      <w:r w:rsidR="00D079AE">
        <w:rPr>
          <w:rFonts w:ascii="Verdana" w:hAnsi="Verdana"/>
          <w:sz w:val="18"/>
          <w:szCs w:val="18"/>
        </w:rPr>
        <w:t>schoolspecifieke</w:t>
      </w:r>
      <w:proofErr w:type="spellEnd"/>
      <w:r w:rsidR="00D079AE">
        <w:rPr>
          <w:rFonts w:ascii="Verdana" w:hAnsi="Verdana"/>
          <w:sz w:val="18"/>
          <w:szCs w:val="18"/>
        </w:rPr>
        <w:t xml:space="preserve"> aannamebeleid is.</w:t>
      </w:r>
    </w:p>
    <w:p w14:paraId="6EF96213" w14:textId="77777777" w:rsidR="0099646B" w:rsidRDefault="0099646B" w:rsidP="00A52F1D">
      <w:pPr>
        <w:spacing w:after="0" w:line="360" w:lineRule="auto"/>
        <w:jc w:val="both"/>
        <w:rPr>
          <w:rFonts w:ascii="Verdana" w:hAnsi="Verdana"/>
          <w:sz w:val="18"/>
          <w:szCs w:val="18"/>
        </w:rPr>
      </w:pPr>
    </w:p>
    <w:p w14:paraId="703453EF" w14:textId="72CDAE18" w:rsidR="0099646B" w:rsidRDefault="0099646B" w:rsidP="0099646B">
      <w:pPr>
        <w:spacing w:after="0" w:line="360" w:lineRule="auto"/>
        <w:jc w:val="both"/>
        <w:rPr>
          <w:rFonts w:ascii="Verdana" w:hAnsi="Verdana"/>
          <w:sz w:val="18"/>
          <w:szCs w:val="18"/>
        </w:rPr>
      </w:pPr>
      <w:r>
        <w:rPr>
          <w:rFonts w:ascii="Verdana" w:hAnsi="Verdana"/>
          <w:sz w:val="18"/>
          <w:szCs w:val="18"/>
        </w:rPr>
        <w:t>De procedure tot toelating van een kind tot een school is te splitsen in een aantal onderdelen:</w:t>
      </w:r>
    </w:p>
    <w:p w14:paraId="2284DA5B" w14:textId="627A47CD" w:rsidR="0099646B" w:rsidRDefault="0099646B" w:rsidP="00626940">
      <w:pPr>
        <w:pStyle w:val="Lijstalinea"/>
        <w:numPr>
          <w:ilvl w:val="0"/>
          <w:numId w:val="2"/>
        </w:numPr>
        <w:spacing w:after="0" w:line="360" w:lineRule="auto"/>
        <w:jc w:val="both"/>
        <w:rPr>
          <w:rFonts w:ascii="Verdana" w:hAnsi="Verdana"/>
          <w:sz w:val="18"/>
          <w:szCs w:val="18"/>
        </w:rPr>
      </w:pPr>
      <w:r>
        <w:rPr>
          <w:rFonts w:ascii="Verdana" w:hAnsi="Verdana"/>
          <w:sz w:val="18"/>
          <w:szCs w:val="18"/>
        </w:rPr>
        <w:t>Aanmelding: de aanvraag tot een toelating</w:t>
      </w:r>
      <w:r w:rsidR="00ED3270">
        <w:rPr>
          <w:rFonts w:ascii="Verdana" w:hAnsi="Verdana"/>
          <w:sz w:val="18"/>
          <w:szCs w:val="18"/>
        </w:rPr>
        <w:t xml:space="preserve"> door de ouders</w:t>
      </w:r>
      <w:r>
        <w:rPr>
          <w:rFonts w:ascii="Verdana" w:hAnsi="Verdana"/>
          <w:sz w:val="18"/>
          <w:szCs w:val="18"/>
        </w:rPr>
        <w:t>;</w:t>
      </w:r>
    </w:p>
    <w:p w14:paraId="5DB9A980" w14:textId="77777777" w:rsidR="0099646B" w:rsidRDefault="0099646B" w:rsidP="00626940">
      <w:pPr>
        <w:pStyle w:val="Lijstalinea"/>
        <w:numPr>
          <w:ilvl w:val="0"/>
          <w:numId w:val="2"/>
        </w:numPr>
        <w:spacing w:after="0" w:line="360" w:lineRule="auto"/>
        <w:jc w:val="both"/>
        <w:rPr>
          <w:rFonts w:ascii="Verdana" w:hAnsi="Verdana"/>
          <w:sz w:val="18"/>
          <w:szCs w:val="18"/>
        </w:rPr>
      </w:pPr>
      <w:r>
        <w:rPr>
          <w:rFonts w:ascii="Verdana" w:hAnsi="Verdana"/>
          <w:sz w:val="18"/>
          <w:szCs w:val="18"/>
        </w:rPr>
        <w:t>Toelating en inschrijving: een besluit of beslissing van het bevoegd gezag (zijnde Swalm &amp; Roer) waardoor het kind het recht krijgt om als leerling op de leerlingenlijst te worden ingeschreven;</w:t>
      </w:r>
    </w:p>
    <w:p w14:paraId="3935450E" w14:textId="77777777" w:rsidR="00E54263" w:rsidRDefault="0099646B" w:rsidP="00626940">
      <w:pPr>
        <w:pStyle w:val="Lijstalinea"/>
        <w:numPr>
          <w:ilvl w:val="0"/>
          <w:numId w:val="2"/>
        </w:numPr>
        <w:spacing w:after="0" w:line="360" w:lineRule="auto"/>
        <w:jc w:val="both"/>
        <w:rPr>
          <w:rFonts w:ascii="Verdana" w:hAnsi="Verdana"/>
          <w:sz w:val="18"/>
          <w:szCs w:val="18"/>
        </w:rPr>
      </w:pPr>
      <w:r>
        <w:rPr>
          <w:rFonts w:ascii="Verdana" w:hAnsi="Verdana"/>
          <w:sz w:val="18"/>
          <w:szCs w:val="18"/>
        </w:rPr>
        <w:t>Plaatsing: de feitelijk handeling waardoor de leerling daadwerkelijk in een bepaalde groep of klas de gelegenheid krijgt onderwijs te volgen</w:t>
      </w:r>
      <w:r w:rsidR="00E54263">
        <w:rPr>
          <w:rFonts w:ascii="Verdana" w:hAnsi="Verdana"/>
          <w:sz w:val="18"/>
          <w:szCs w:val="18"/>
        </w:rPr>
        <w:t>;</w:t>
      </w:r>
    </w:p>
    <w:p w14:paraId="7A8AE554" w14:textId="739795DE" w:rsidR="0099646B" w:rsidRPr="0099646B" w:rsidRDefault="00E54263" w:rsidP="00626940">
      <w:pPr>
        <w:pStyle w:val="Lijstalinea"/>
        <w:numPr>
          <w:ilvl w:val="0"/>
          <w:numId w:val="2"/>
        </w:numPr>
        <w:spacing w:after="0" w:line="360" w:lineRule="auto"/>
        <w:jc w:val="both"/>
        <w:rPr>
          <w:rFonts w:ascii="Verdana" w:hAnsi="Verdana"/>
          <w:sz w:val="18"/>
          <w:szCs w:val="18"/>
        </w:rPr>
      </w:pPr>
      <w:r>
        <w:rPr>
          <w:rFonts w:ascii="Verdana" w:hAnsi="Verdana"/>
          <w:sz w:val="18"/>
          <w:szCs w:val="18"/>
        </w:rPr>
        <w:t>Overplaatsing: het overplaatsen van een leerling naar een andere school van Swalm &amp; Roer.</w:t>
      </w:r>
    </w:p>
    <w:p w14:paraId="38B7F196" w14:textId="77777777" w:rsidR="0099646B" w:rsidRDefault="0099646B" w:rsidP="0099646B">
      <w:pPr>
        <w:spacing w:after="0" w:line="360" w:lineRule="auto"/>
        <w:jc w:val="both"/>
        <w:rPr>
          <w:rFonts w:ascii="Verdana" w:hAnsi="Verdana"/>
          <w:sz w:val="18"/>
          <w:szCs w:val="18"/>
        </w:rPr>
      </w:pPr>
    </w:p>
    <w:p w14:paraId="3D8CC77E" w14:textId="707A4BFE" w:rsidR="0099646B" w:rsidRDefault="0099646B" w:rsidP="0099646B">
      <w:pPr>
        <w:spacing w:after="0" w:line="360" w:lineRule="auto"/>
        <w:jc w:val="both"/>
        <w:rPr>
          <w:rFonts w:ascii="Verdana" w:hAnsi="Verdana"/>
          <w:sz w:val="18"/>
          <w:szCs w:val="18"/>
        </w:rPr>
      </w:pPr>
      <w:r>
        <w:rPr>
          <w:rFonts w:ascii="Verdana" w:hAnsi="Verdana"/>
          <w:sz w:val="18"/>
          <w:szCs w:val="18"/>
        </w:rPr>
        <w:t>In de Wet op het primair onderwijs (WPO) zijn regels opgenomen over toelating van leerlingen. De belangrijkste regels zijn vastgelegd in de artikelen 39, 40 en 63 WPO</w:t>
      </w:r>
      <w:r w:rsidR="005E4E75">
        <w:rPr>
          <w:rFonts w:ascii="Verdana" w:hAnsi="Verdana"/>
          <w:sz w:val="18"/>
          <w:szCs w:val="18"/>
        </w:rPr>
        <w:t xml:space="preserve"> (bijlage 1)</w:t>
      </w:r>
      <w:r w:rsidR="00F43F68">
        <w:rPr>
          <w:rFonts w:ascii="Verdana" w:hAnsi="Verdana"/>
          <w:sz w:val="18"/>
          <w:szCs w:val="18"/>
        </w:rPr>
        <w:t>.</w:t>
      </w:r>
    </w:p>
    <w:p w14:paraId="5CCE0FE7" w14:textId="77777777" w:rsidR="0099646B" w:rsidRDefault="0099646B" w:rsidP="0099646B">
      <w:pPr>
        <w:spacing w:after="0" w:line="360" w:lineRule="auto"/>
        <w:jc w:val="both"/>
        <w:rPr>
          <w:rFonts w:ascii="Verdana" w:hAnsi="Verdana"/>
          <w:sz w:val="18"/>
          <w:szCs w:val="18"/>
        </w:rPr>
      </w:pPr>
    </w:p>
    <w:p w14:paraId="6844F6AB" w14:textId="2C7F61AD" w:rsidR="0099646B" w:rsidRDefault="0099646B" w:rsidP="0099646B">
      <w:pPr>
        <w:spacing w:after="0" w:line="360" w:lineRule="auto"/>
        <w:jc w:val="both"/>
        <w:rPr>
          <w:rFonts w:ascii="Verdana" w:hAnsi="Verdana"/>
          <w:sz w:val="18"/>
          <w:szCs w:val="18"/>
        </w:rPr>
      </w:pPr>
      <w:r>
        <w:rPr>
          <w:rFonts w:ascii="Verdana" w:hAnsi="Verdana"/>
          <w:sz w:val="18"/>
          <w:szCs w:val="18"/>
        </w:rPr>
        <w:t>Het proces van aanmelding en de juridische regels die hierbij gelden zullen hierna besproken worden.</w:t>
      </w:r>
    </w:p>
    <w:p w14:paraId="2DD2F11B" w14:textId="06C33E22" w:rsidR="00D53884" w:rsidRDefault="00D53884" w:rsidP="0099646B">
      <w:pPr>
        <w:spacing w:after="0" w:line="360" w:lineRule="auto"/>
        <w:jc w:val="both"/>
        <w:rPr>
          <w:rFonts w:ascii="Verdana" w:hAnsi="Verdana"/>
          <w:sz w:val="18"/>
          <w:szCs w:val="18"/>
        </w:rPr>
      </w:pPr>
    </w:p>
    <w:p w14:paraId="0B3345EB" w14:textId="15191414" w:rsidR="00D53884" w:rsidRDefault="00D53884" w:rsidP="0099646B">
      <w:pPr>
        <w:spacing w:after="0" w:line="360" w:lineRule="auto"/>
        <w:jc w:val="both"/>
        <w:rPr>
          <w:rFonts w:ascii="Verdana" w:hAnsi="Verdana"/>
          <w:sz w:val="18"/>
          <w:szCs w:val="18"/>
        </w:rPr>
      </w:pPr>
      <w:r>
        <w:rPr>
          <w:rFonts w:ascii="Verdana" w:hAnsi="Verdana"/>
          <w:sz w:val="18"/>
          <w:szCs w:val="18"/>
        </w:rPr>
        <w:t>Ten slotte is in onderhavig beleid ook een overplaatsingsregeling opgenomen voor leerlingen binnen de scholen van Swalm &amp; Roer.</w:t>
      </w:r>
    </w:p>
    <w:p w14:paraId="03BBDDD0" w14:textId="77777777" w:rsidR="0099646B" w:rsidRDefault="0099646B">
      <w:pPr>
        <w:spacing w:after="0" w:line="360" w:lineRule="auto"/>
        <w:jc w:val="both"/>
        <w:rPr>
          <w:rFonts w:ascii="Verdana" w:hAnsi="Verdana"/>
          <w:sz w:val="18"/>
          <w:szCs w:val="18"/>
        </w:rPr>
      </w:pPr>
    </w:p>
    <w:p w14:paraId="5003233D" w14:textId="1F3673BA" w:rsidR="005E4E75" w:rsidRPr="0025106A" w:rsidRDefault="0099646B" w:rsidP="0025106A">
      <w:pPr>
        <w:spacing w:after="0" w:line="360" w:lineRule="auto"/>
        <w:jc w:val="both"/>
        <w:rPr>
          <w:rFonts w:ascii="Verdana" w:hAnsi="Verdana"/>
          <w:sz w:val="18"/>
          <w:szCs w:val="18"/>
        </w:rPr>
      </w:pPr>
      <w:r>
        <w:rPr>
          <w:rFonts w:ascii="Verdana" w:hAnsi="Verdana"/>
          <w:sz w:val="18"/>
          <w:szCs w:val="18"/>
        </w:rPr>
        <w:t>Waar in het hiernavolgende gesproken wordt van ouders, kan ook voogden worden gelezen.</w:t>
      </w:r>
    </w:p>
    <w:p w14:paraId="7AD6D87D" w14:textId="4692B3F2" w:rsidR="0099646B" w:rsidRPr="0025106A" w:rsidRDefault="0099646B" w:rsidP="0025106A">
      <w:pPr>
        <w:pStyle w:val="Kop1"/>
        <w:numPr>
          <w:ilvl w:val="0"/>
          <w:numId w:val="10"/>
        </w:numPr>
        <w:spacing w:line="720" w:lineRule="auto"/>
        <w:ind w:left="714" w:hanging="357"/>
        <w:rPr>
          <w:rFonts w:ascii="Verdana" w:hAnsi="Verdana"/>
          <w:b/>
          <w:bCs/>
          <w:color w:val="auto"/>
          <w:sz w:val="24"/>
          <w:szCs w:val="24"/>
        </w:rPr>
      </w:pPr>
      <w:bookmarkStart w:id="1" w:name="_Toc90391138"/>
      <w:r w:rsidRPr="00A73E71">
        <w:rPr>
          <w:rFonts w:ascii="Verdana" w:hAnsi="Verdana"/>
          <w:b/>
          <w:bCs/>
          <w:color w:val="auto"/>
          <w:sz w:val="24"/>
          <w:szCs w:val="24"/>
        </w:rPr>
        <w:lastRenderedPageBreak/>
        <w:t>Toelating in het basisonderwijs</w:t>
      </w:r>
      <w:bookmarkEnd w:id="1"/>
    </w:p>
    <w:p w14:paraId="611BBEE3" w14:textId="6D9FA4CE" w:rsidR="0099646B" w:rsidRPr="00A73E71" w:rsidRDefault="0099646B" w:rsidP="00A65636">
      <w:pPr>
        <w:pStyle w:val="Kop2"/>
        <w:spacing w:before="0" w:line="360" w:lineRule="auto"/>
        <w:ind w:firstLine="708"/>
        <w:contextualSpacing/>
        <w:rPr>
          <w:rFonts w:ascii="Verdana" w:hAnsi="Verdana"/>
          <w:b/>
          <w:bCs/>
          <w:color w:val="auto"/>
          <w:sz w:val="18"/>
          <w:szCs w:val="18"/>
        </w:rPr>
      </w:pPr>
      <w:bookmarkStart w:id="2" w:name="_Toc90391139"/>
      <w:r w:rsidRPr="00A73E71">
        <w:rPr>
          <w:rFonts w:ascii="Verdana" w:hAnsi="Verdana"/>
          <w:b/>
          <w:bCs/>
          <w:color w:val="auto"/>
          <w:sz w:val="18"/>
          <w:szCs w:val="18"/>
        </w:rPr>
        <w:t xml:space="preserve">2.1 </w:t>
      </w:r>
      <w:r w:rsidRPr="00A73E71">
        <w:rPr>
          <w:rFonts w:ascii="Verdana" w:hAnsi="Verdana"/>
          <w:b/>
          <w:bCs/>
          <w:color w:val="auto"/>
          <w:sz w:val="18"/>
          <w:szCs w:val="18"/>
        </w:rPr>
        <w:tab/>
        <w:t>Inleiding</w:t>
      </w:r>
      <w:bookmarkEnd w:id="2"/>
    </w:p>
    <w:p w14:paraId="20826794" w14:textId="792E6B10" w:rsidR="0099646B" w:rsidRDefault="0099646B" w:rsidP="001E1416">
      <w:pPr>
        <w:spacing w:after="0" w:line="360" w:lineRule="auto"/>
        <w:contextualSpacing/>
        <w:jc w:val="both"/>
        <w:rPr>
          <w:rFonts w:ascii="Verdana" w:hAnsi="Verdana"/>
          <w:sz w:val="18"/>
          <w:szCs w:val="18"/>
        </w:rPr>
      </w:pPr>
      <w:r>
        <w:rPr>
          <w:rFonts w:ascii="Verdana" w:hAnsi="Verdana"/>
          <w:sz w:val="18"/>
          <w:szCs w:val="18"/>
        </w:rPr>
        <w:t xml:space="preserve">De leerplicht en de vrije schoolkeuze van ouders bepalen verregaand het systeem van toelating van een kind tot een school. Nederland kent een leerplicht. In </w:t>
      </w:r>
      <w:r w:rsidR="00D349CB">
        <w:rPr>
          <w:rFonts w:ascii="Verdana" w:hAnsi="Verdana"/>
          <w:sz w:val="18"/>
          <w:szCs w:val="18"/>
        </w:rPr>
        <w:t xml:space="preserve">artikel 3 van </w:t>
      </w:r>
      <w:r>
        <w:rPr>
          <w:rFonts w:ascii="Verdana" w:hAnsi="Verdana"/>
          <w:sz w:val="18"/>
          <w:szCs w:val="18"/>
        </w:rPr>
        <w:t xml:space="preserve">de Leerplichtwet </w:t>
      </w:r>
      <w:r w:rsidR="00D349CB">
        <w:rPr>
          <w:rFonts w:ascii="Verdana" w:hAnsi="Verdana"/>
          <w:sz w:val="18"/>
          <w:szCs w:val="18"/>
        </w:rPr>
        <w:t xml:space="preserve">1969 </w:t>
      </w:r>
      <w:r>
        <w:rPr>
          <w:rFonts w:ascii="Verdana" w:hAnsi="Verdana"/>
          <w:sz w:val="18"/>
          <w:szCs w:val="18"/>
        </w:rPr>
        <w:t>staat dat kinderen met ingang van de maand volgend op die waarin zij 5 jaar zijn geworden leerplichtig zijn.</w:t>
      </w:r>
      <w:r w:rsidR="00D349CB">
        <w:rPr>
          <w:rFonts w:ascii="Verdana" w:hAnsi="Verdana"/>
          <w:sz w:val="18"/>
          <w:szCs w:val="18"/>
        </w:rPr>
        <w:t xml:space="preserve"> Toelating is daarom het uitgangspunt en weigering de uitzondering.</w:t>
      </w:r>
    </w:p>
    <w:p w14:paraId="04CE33A3" w14:textId="759F9A33" w:rsidR="00D349CB" w:rsidRDefault="00D349CB" w:rsidP="001E1416">
      <w:pPr>
        <w:spacing w:after="0" w:line="360" w:lineRule="auto"/>
        <w:jc w:val="both"/>
        <w:rPr>
          <w:rFonts w:ascii="Verdana" w:hAnsi="Verdana"/>
          <w:sz w:val="18"/>
          <w:szCs w:val="18"/>
        </w:rPr>
      </w:pPr>
    </w:p>
    <w:p w14:paraId="06EB9A41" w14:textId="213A51BF" w:rsidR="00D349CB" w:rsidRDefault="00D349CB" w:rsidP="001E1416">
      <w:pPr>
        <w:spacing w:after="0" w:line="360" w:lineRule="auto"/>
        <w:jc w:val="both"/>
        <w:rPr>
          <w:rFonts w:ascii="Verdana" w:hAnsi="Verdana"/>
          <w:sz w:val="18"/>
          <w:szCs w:val="18"/>
        </w:rPr>
      </w:pPr>
      <w:r>
        <w:rPr>
          <w:rFonts w:ascii="Verdana" w:hAnsi="Verdana"/>
          <w:sz w:val="18"/>
          <w:szCs w:val="18"/>
        </w:rPr>
        <w:t>Bij de toelating van een leerling tot een school staat de schoolkeuze van ouders voorop. Soms is het onmogelijk om deze keuze te honoreren. In dat geval is het bevoegd gezag, zijnde Stichting</w:t>
      </w:r>
      <w:r w:rsidRPr="00A52F1D">
        <w:rPr>
          <w:rFonts w:ascii="Verdana" w:hAnsi="Verdana"/>
          <w:sz w:val="18"/>
          <w:szCs w:val="18"/>
        </w:rPr>
        <w:t xml:space="preserve"> Swalm &amp; Roer </w:t>
      </w:r>
      <w:r>
        <w:rPr>
          <w:rFonts w:ascii="Verdana" w:hAnsi="Verdana"/>
          <w:sz w:val="18"/>
          <w:szCs w:val="18"/>
        </w:rPr>
        <w:t>voor Onderwijs en Opvoeding vertegenwoordigd door het college van bestuur, verplicht om een school te vinden die bereid is de leerling wel toe te laten. In eerste instantie worden de mogelijkheden van de andere scholen binnen Swalm &amp; Roer bezien, waar nodig, met hulp van het Samenwerkingsverband.</w:t>
      </w:r>
    </w:p>
    <w:p w14:paraId="555EC6D4" w14:textId="2FFEA6EE" w:rsidR="00D349CB" w:rsidRDefault="00D349CB" w:rsidP="00D349CB">
      <w:pPr>
        <w:spacing w:after="0" w:line="360" w:lineRule="auto"/>
        <w:jc w:val="both"/>
        <w:rPr>
          <w:rFonts w:ascii="Verdana" w:hAnsi="Verdana"/>
          <w:sz w:val="18"/>
          <w:szCs w:val="18"/>
        </w:rPr>
      </w:pPr>
    </w:p>
    <w:p w14:paraId="5756D239" w14:textId="5EF53969" w:rsidR="00D349CB" w:rsidRDefault="00D349CB" w:rsidP="00D349CB">
      <w:pPr>
        <w:spacing w:after="0" w:line="360" w:lineRule="auto"/>
        <w:jc w:val="both"/>
        <w:rPr>
          <w:rFonts w:ascii="Verdana" w:hAnsi="Verdana"/>
          <w:sz w:val="18"/>
          <w:szCs w:val="18"/>
        </w:rPr>
      </w:pPr>
      <w:r>
        <w:rPr>
          <w:rFonts w:ascii="Verdana" w:hAnsi="Verdana"/>
          <w:sz w:val="18"/>
          <w:szCs w:val="18"/>
        </w:rPr>
        <w:t>De beslissing over toelating van leerlingen berust formeel juridisch bij het bevoegd gezag. Bij de procedures aangaande de toelating of weigering worden de regels van de Wet op het primair onderwijs (WPO) gevolgd.</w:t>
      </w:r>
    </w:p>
    <w:p w14:paraId="79002295" w14:textId="153B9FA6" w:rsidR="00D349CB" w:rsidRPr="00D349CB" w:rsidRDefault="00D349CB" w:rsidP="00D349CB">
      <w:pPr>
        <w:spacing w:after="0" w:line="360" w:lineRule="auto"/>
        <w:jc w:val="both"/>
        <w:rPr>
          <w:rFonts w:ascii="Verdana" w:hAnsi="Verdana"/>
          <w:b/>
          <w:bCs/>
          <w:sz w:val="18"/>
          <w:szCs w:val="18"/>
        </w:rPr>
      </w:pPr>
    </w:p>
    <w:p w14:paraId="2B685DFA" w14:textId="53246406" w:rsidR="00D349CB" w:rsidRPr="001E1416" w:rsidRDefault="00D349CB" w:rsidP="001E1416">
      <w:pPr>
        <w:pStyle w:val="Kop2"/>
        <w:spacing w:before="0" w:line="360" w:lineRule="auto"/>
        <w:rPr>
          <w:rFonts w:ascii="Verdana" w:hAnsi="Verdana"/>
          <w:b/>
          <w:bCs/>
          <w:color w:val="auto"/>
          <w:sz w:val="18"/>
          <w:szCs w:val="18"/>
        </w:rPr>
      </w:pPr>
      <w:r w:rsidRPr="001E1416">
        <w:rPr>
          <w:rFonts w:ascii="Verdana" w:hAnsi="Verdana"/>
          <w:b/>
          <w:bCs/>
          <w:color w:val="auto"/>
          <w:sz w:val="18"/>
          <w:szCs w:val="18"/>
        </w:rPr>
        <w:tab/>
      </w:r>
      <w:bookmarkStart w:id="3" w:name="_Toc90391140"/>
      <w:r w:rsidRPr="001E1416">
        <w:rPr>
          <w:rFonts w:ascii="Verdana" w:hAnsi="Verdana"/>
          <w:b/>
          <w:bCs/>
          <w:color w:val="auto"/>
          <w:sz w:val="18"/>
          <w:szCs w:val="18"/>
        </w:rPr>
        <w:t>2.2</w:t>
      </w:r>
      <w:r w:rsidRPr="001E1416">
        <w:rPr>
          <w:rFonts w:ascii="Verdana" w:hAnsi="Verdana"/>
          <w:b/>
          <w:bCs/>
          <w:color w:val="auto"/>
          <w:sz w:val="18"/>
          <w:szCs w:val="18"/>
        </w:rPr>
        <w:tab/>
        <w:t>Toelatingsleeftijd</w:t>
      </w:r>
      <w:bookmarkEnd w:id="3"/>
    </w:p>
    <w:p w14:paraId="12B8B504" w14:textId="45C55260" w:rsidR="00DD6BF4" w:rsidRDefault="00DD6BF4" w:rsidP="001E1416">
      <w:pPr>
        <w:spacing w:after="0" w:line="360" w:lineRule="auto"/>
        <w:jc w:val="both"/>
        <w:rPr>
          <w:rFonts w:ascii="Verdana" w:hAnsi="Verdana"/>
          <w:sz w:val="18"/>
          <w:szCs w:val="18"/>
        </w:rPr>
      </w:pPr>
      <w:r>
        <w:rPr>
          <w:rFonts w:ascii="Verdana" w:hAnsi="Verdana"/>
          <w:sz w:val="18"/>
          <w:szCs w:val="18"/>
        </w:rPr>
        <w:t>De aanmelding van een kind kan worden gedaan vanaf de dag waarop het kind de leeftijd van 3 jaar bereikt. Het komt voor dat ouders hun kind aanmelden vóórdat het kind de leeftijd van 3 jaar heeft bereikt. In dat geval is sprake van een zogenoemde “vooraanmelding”. Een dergelijke vooraanmelding heeft geen wettelijke basis. Indien er sprake is van een vooraanmelding neemt de school contact op met de ouders en informeert de school de ouders dat de aanmeldprocedure van start gaat als het kind de leeftijd van 3 jaar heeft bereikt.</w:t>
      </w:r>
    </w:p>
    <w:p w14:paraId="03339DCD" w14:textId="77777777" w:rsidR="00DD6BF4" w:rsidRDefault="00DD6BF4" w:rsidP="00BB36FB">
      <w:pPr>
        <w:spacing w:after="0" w:line="360" w:lineRule="auto"/>
        <w:jc w:val="both"/>
        <w:rPr>
          <w:rFonts w:ascii="Verdana" w:hAnsi="Verdana"/>
          <w:sz w:val="18"/>
          <w:szCs w:val="18"/>
        </w:rPr>
      </w:pPr>
    </w:p>
    <w:p w14:paraId="31D02812" w14:textId="5D6BD07F" w:rsidR="00EC5BAD" w:rsidRDefault="00D349CB" w:rsidP="00BB36FB">
      <w:pPr>
        <w:spacing w:after="0" w:line="360" w:lineRule="auto"/>
        <w:jc w:val="both"/>
        <w:rPr>
          <w:rFonts w:ascii="Verdana" w:hAnsi="Verdana"/>
          <w:sz w:val="18"/>
          <w:szCs w:val="18"/>
        </w:rPr>
      </w:pPr>
      <w:r>
        <w:rPr>
          <w:rFonts w:ascii="Verdana" w:hAnsi="Verdana"/>
          <w:sz w:val="18"/>
          <w:szCs w:val="18"/>
        </w:rPr>
        <w:t xml:space="preserve">Om </w:t>
      </w:r>
      <w:r w:rsidR="00DD6BF4">
        <w:rPr>
          <w:rFonts w:ascii="Verdana" w:hAnsi="Verdana"/>
          <w:sz w:val="18"/>
          <w:szCs w:val="18"/>
        </w:rPr>
        <w:t xml:space="preserve">daadwerkelijk </w:t>
      </w:r>
      <w:r>
        <w:rPr>
          <w:rFonts w:ascii="Verdana" w:hAnsi="Verdana"/>
          <w:sz w:val="18"/>
          <w:szCs w:val="18"/>
        </w:rPr>
        <w:t xml:space="preserve">als leerling te kunnen worden toegelaten tot een school moet een kind </w:t>
      </w:r>
      <w:r w:rsidR="00DD6BF4">
        <w:rPr>
          <w:rFonts w:ascii="Verdana" w:hAnsi="Verdana"/>
          <w:sz w:val="18"/>
          <w:szCs w:val="18"/>
        </w:rPr>
        <w:t xml:space="preserve">echter </w:t>
      </w:r>
      <w:r>
        <w:rPr>
          <w:rFonts w:ascii="Verdana" w:hAnsi="Verdana"/>
          <w:sz w:val="18"/>
          <w:szCs w:val="18"/>
        </w:rPr>
        <w:t xml:space="preserve">de leeftijd van 4 jaar hebben bereikt. Het bevoegd gezag kan voor kinderen die nog niet eerder tot een school zijn toegelaten toelatingstijdstippen vaststellen op tenminste eenmaal per maand. </w:t>
      </w:r>
    </w:p>
    <w:p w14:paraId="3F0DD228" w14:textId="10442C1D" w:rsidR="00D349CB" w:rsidRDefault="00D349CB" w:rsidP="00BB36FB">
      <w:pPr>
        <w:spacing w:after="0" w:line="360" w:lineRule="auto"/>
        <w:jc w:val="both"/>
        <w:rPr>
          <w:rFonts w:ascii="Verdana" w:hAnsi="Verdana"/>
          <w:sz w:val="18"/>
          <w:szCs w:val="18"/>
        </w:rPr>
      </w:pPr>
    </w:p>
    <w:p w14:paraId="392579BC" w14:textId="7B384DB8" w:rsidR="00D349CB" w:rsidRDefault="00D349CB" w:rsidP="001E1416">
      <w:pPr>
        <w:spacing w:after="0" w:line="360" w:lineRule="auto"/>
        <w:jc w:val="both"/>
        <w:rPr>
          <w:rFonts w:ascii="Verdana" w:hAnsi="Verdana"/>
          <w:sz w:val="18"/>
          <w:szCs w:val="18"/>
        </w:rPr>
      </w:pPr>
      <w:r>
        <w:rPr>
          <w:rFonts w:ascii="Verdana" w:hAnsi="Verdana"/>
          <w:sz w:val="18"/>
          <w:szCs w:val="18"/>
        </w:rPr>
        <w:t>In de periode dat een kind de leeftijd van 3 jaar en 10 maanden tot 4 jaar heeft kan het bevoegd gezag het kind gedurende ten hoogste 5 dagen toelaten tot een school. Deze kinderen zijn dan echter geen leerlingen in de zin van de wet, maar het geeft de kinderen wel de kans om kennis te maken met een school of diverse scholen.</w:t>
      </w:r>
    </w:p>
    <w:p w14:paraId="056DD4F2" w14:textId="77777777" w:rsidR="00D349CB" w:rsidRPr="001E1416" w:rsidRDefault="00D349CB" w:rsidP="001E1416">
      <w:pPr>
        <w:pStyle w:val="Kop2"/>
        <w:spacing w:before="0" w:line="360" w:lineRule="auto"/>
        <w:rPr>
          <w:rFonts w:ascii="Verdana" w:hAnsi="Verdana"/>
          <w:color w:val="auto"/>
          <w:sz w:val="18"/>
          <w:szCs w:val="18"/>
        </w:rPr>
      </w:pPr>
    </w:p>
    <w:p w14:paraId="5FAF7E9C" w14:textId="38D55CAE" w:rsidR="00D349CB" w:rsidRPr="001E1416" w:rsidRDefault="00D349CB" w:rsidP="001E1416">
      <w:pPr>
        <w:pStyle w:val="Kop2"/>
        <w:spacing w:before="0" w:line="360" w:lineRule="auto"/>
        <w:rPr>
          <w:rFonts w:ascii="Verdana" w:hAnsi="Verdana"/>
          <w:b/>
          <w:bCs/>
          <w:color w:val="auto"/>
          <w:sz w:val="18"/>
          <w:szCs w:val="18"/>
        </w:rPr>
      </w:pPr>
      <w:r w:rsidRPr="001E1416">
        <w:rPr>
          <w:rFonts w:ascii="Verdana" w:hAnsi="Verdana"/>
          <w:b/>
          <w:bCs/>
          <w:color w:val="auto"/>
          <w:sz w:val="18"/>
          <w:szCs w:val="18"/>
        </w:rPr>
        <w:tab/>
      </w:r>
      <w:bookmarkStart w:id="4" w:name="_Toc90391141"/>
      <w:r w:rsidRPr="001E1416">
        <w:rPr>
          <w:rFonts w:ascii="Verdana" w:hAnsi="Verdana"/>
          <w:b/>
          <w:bCs/>
          <w:color w:val="auto"/>
          <w:sz w:val="18"/>
          <w:szCs w:val="18"/>
        </w:rPr>
        <w:t xml:space="preserve">2.3 </w:t>
      </w:r>
      <w:r w:rsidRPr="001E1416">
        <w:rPr>
          <w:rFonts w:ascii="Verdana" w:hAnsi="Verdana"/>
          <w:b/>
          <w:bCs/>
          <w:color w:val="auto"/>
          <w:sz w:val="18"/>
          <w:szCs w:val="18"/>
        </w:rPr>
        <w:tab/>
        <w:t>Toelatingsbeleid</w:t>
      </w:r>
      <w:bookmarkEnd w:id="4"/>
    </w:p>
    <w:p w14:paraId="72672D0D" w14:textId="77777777" w:rsidR="00D024E1" w:rsidRDefault="00D349CB" w:rsidP="001E1416">
      <w:pPr>
        <w:spacing w:after="0" w:line="360" w:lineRule="auto"/>
        <w:jc w:val="both"/>
        <w:rPr>
          <w:rFonts w:ascii="Verdana" w:hAnsi="Verdana"/>
          <w:sz w:val="18"/>
          <w:szCs w:val="18"/>
        </w:rPr>
      </w:pPr>
      <w:r>
        <w:rPr>
          <w:rFonts w:ascii="Verdana" w:hAnsi="Verdana"/>
          <w:sz w:val="18"/>
          <w:szCs w:val="18"/>
        </w:rPr>
        <w:t xml:space="preserve">Ouders melden hun kind aan bij de school die hun voorkeur heeft. Deze school moet een zo passend mogelijk onderwijsaanbod bieden. Kan de school geen voldoende ondersteuning bieden, dan gaat de zorgplicht in. </w:t>
      </w:r>
    </w:p>
    <w:p w14:paraId="60022499" w14:textId="2FFC43CD" w:rsidR="00EC5BAD" w:rsidRDefault="00D349CB" w:rsidP="001E1416">
      <w:pPr>
        <w:spacing w:after="0" w:line="360" w:lineRule="auto"/>
        <w:jc w:val="both"/>
        <w:rPr>
          <w:rFonts w:ascii="Verdana" w:hAnsi="Verdana"/>
          <w:sz w:val="18"/>
          <w:szCs w:val="18"/>
        </w:rPr>
      </w:pPr>
      <w:r>
        <w:rPr>
          <w:rFonts w:ascii="Verdana" w:hAnsi="Verdana"/>
          <w:sz w:val="18"/>
          <w:szCs w:val="18"/>
        </w:rPr>
        <w:lastRenderedPageBreak/>
        <w:t xml:space="preserve">Dit betekent dat het dan de verantwoordelijkheid is van </w:t>
      </w:r>
      <w:r w:rsidR="00AD4DF7">
        <w:rPr>
          <w:rFonts w:ascii="Verdana" w:hAnsi="Verdana"/>
          <w:sz w:val="18"/>
          <w:szCs w:val="18"/>
        </w:rPr>
        <w:t>het bevoegd gezag</w:t>
      </w:r>
      <w:r>
        <w:rPr>
          <w:rFonts w:ascii="Verdana" w:hAnsi="Verdana"/>
          <w:sz w:val="18"/>
          <w:szCs w:val="18"/>
        </w:rPr>
        <w:t xml:space="preserve"> om een andere basisschool of school voor speciaal (basis) onderwijs te vinden die beter tegemoet kan komen aan de onderwijsbehoeften van het kind.</w:t>
      </w:r>
    </w:p>
    <w:p w14:paraId="6AA594DA" w14:textId="6D4C53F9" w:rsidR="00D349CB" w:rsidRDefault="00D349CB" w:rsidP="00BB36FB">
      <w:pPr>
        <w:spacing w:after="0" w:line="360" w:lineRule="auto"/>
        <w:jc w:val="both"/>
        <w:rPr>
          <w:rFonts w:ascii="Verdana" w:hAnsi="Verdana"/>
          <w:sz w:val="18"/>
          <w:szCs w:val="18"/>
        </w:rPr>
      </w:pPr>
    </w:p>
    <w:p w14:paraId="243E5D10" w14:textId="140A424F" w:rsidR="00D349CB" w:rsidRDefault="00D349CB" w:rsidP="00BB36FB">
      <w:pPr>
        <w:spacing w:after="0" w:line="360" w:lineRule="auto"/>
        <w:jc w:val="both"/>
        <w:rPr>
          <w:rFonts w:ascii="Verdana" w:hAnsi="Verdana"/>
          <w:sz w:val="18"/>
          <w:szCs w:val="18"/>
        </w:rPr>
      </w:pPr>
      <w:r>
        <w:rPr>
          <w:rFonts w:ascii="Verdana" w:hAnsi="Verdana"/>
          <w:sz w:val="18"/>
          <w:szCs w:val="18"/>
        </w:rPr>
        <w:t xml:space="preserve">Binnen 6 weken na de aanmelding door de ouders doet de school een passend aanbod. Als de school het kind niet voldoende zelf kan ondersteunen, wordt er binnen die 6 weken een betere (passendere) plek gezocht. </w:t>
      </w:r>
      <w:r w:rsidR="001E4177">
        <w:rPr>
          <w:rFonts w:ascii="Verdana" w:hAnsi="Verdana"/>
          <w:sz w:val="18"/>
          <w:szCs w:val="18"/>
        </w:rPr>
        <w:t xml:space="preserve">Deze </w:t>
      </w:r>
      <w:r>
        <w:rPr>
          <w:rFonts w:ascii="Verdana" w:hAnsi="Verdana"/>
          <w:sz w:val="18"/>
          <w:szCs w:val="18"/>
        </w:rPr>
        <w:t xml:space="preserve">termijn </w:t>
      </w:r>
      <w:r w:rsidR="001E4177">
        <w:rPr>
          <w:rFonts w:ascii="Verdana" w:hAnsi="Verdana"/>
          <w:sz w:val="18"/>
          <w:szCs w:val="18"/>
        </w:rPr>
        <w:t xml:space="preserve">mag </w:t>
      </w:r>
      <w:r>
        <w:rPr>
          <w:rFonts w:ascii="Verdana" w:hAnsi="Verdana"/>
          <w:sz w:val="18"/>
          <w:szCs w:val="18"/>
        </w:rPr>
        <w:t xml:space="preserve">één keer met 4 weken </w:t>
      </w:r>
      <w:r w:rsidR="001E4177">
        <w:rPr>
          <w:rFonts w:ascii="Verdana" w:hAnsi="Verdana"/>
          <w:sz w:val="18"/>
          <w:szCs w:val="18"/>
        </w:rPr>
        <w:t>verlengd worden</w:t>
      </w:r>
      <w:r>
        <w:rPr>
          <w:rFonts w:ascii="Verdana" w:hAnsi="Verdana"/>
          <w:sz w:val="18"/>
          <w:szCs w:val="18"/>
        </w:rPr>
        <w:t xml:space="preserve">. Na 10 weken </w:t>
      </w:r>
      <w:r w:rsidR="001E4177">
        <w:rPr>
          <w:rFonts w:ascii="Verdana" w:hAnsi="Verdana"/>
          <w:sz w:val="18"/>
          <w:szCs w:val="18"/>
        </w:rPr>
        <w:t>bestaat de verplichting om</w:t>
      </w:r>
      <w:r>
        <w:rPr>
          <w:rFonts w:ascii="Verdana" w:hAnsi="Verdana"/>
          <w:sz w:val="18"/>
          <w:szCs w:val="18"/>
        </w:rPr>
        <w:t xml:space="preserve"> het kind </w:t>
      </w:r>
      <w:r w:rsidR="00ED3270">
        <w:rPr>
          <w:rFonts w:ascii="Verdana" w:hAnsi="Verdana"/>
          <w:sz w:val="18"/>
          <w:szCs w:val="18"/>
        </w:rPr>
        <w:t xml:space="preserve">in te schrijven. Het kind blijft dan ingeschreven op de school van aanmelding totdat er een geschikte andere school is gevonden. Elke school heeft een </w:t>
      </w:r>
      <w:proofErr w:type="spellStart"/>
      <w:r w:rsidR="00ED3270">
        <w:rPr>
          <w:rFonts w:ascii="Verdana" w:hAnsi="Verdana"/>
          <w:sz w:val="18"/>
          <w:szCs w:val="18"/>
        </w:rPr>
        <w:t>schoolondersteuningsprofiel</w:t>
      </w:r>
      <w:proofErr w:type="spellEnd"/>
      <w:r w:rsidR="00ED3270">
        <w:rPr>
          <w:rFonts w:ascii="Verdana" w:hAnsi="Verdana"/>
          <w:sz w:val="18"/>
          <w:szCs w:val="18"/>
        </w:rPr>
        <w:t xml:space="preserve"> waarin beschreven staat welke ondersteuning de school kan bieden aan kinderen die extra ondersteuning nodig hebben. </w:t>
      </w:r>
    </w:p>
    <w:p w14:paraId="23DDC490" w14:textId="0DCA968B" w:rsidR="00ED3270" w:rsidRDefault="00ED3270" w:rsidP="00BB36FB">
      <w:pPr>
        <w:spacing w:after="0" w:line="360" w:lineRule="auto"/>
        <w:jc w:val="both"/>
        <w:rPr>
          <w:rFonts w:ascii="Verdana" w:hAnsi="Verdana"/>
          <w:sz w:val="18"/>
          <w:szCs w:val="18"/>
        </w:rPr>
      </w:pPr>
    </w:p>
    <w:p w14:paraId="2FFDF7E3" w14:textId="08217811" w:rsidR="00ED3270" w:rsidRDefault="00ED3270" w:rsidP="00BB36FB">
      <w:pPr>
        <w:spacing w:after="0" w:line="360" w:lineRule="auto"/>
        <w:jc w:val="both"/>
        <w:rPr>
          <w:rFonts w:ascii="Verdana" w:hAnsi="Verdana"/>
          <w:sz w:val="18"/>
          <w:szCs w:val="18"/>
        </w:rPr>
      </w:pPr>
      <w:r>
        <w:rPr>
          <w:rFonts w:ascii="Verdana" w:hAnsi="Verdana"/>
          <w:sz w:val="18"/>
          <w:szCs w:val="18"/>
        </w:rPr>
        <w:t>Zoals eerder aangegeven is toelating van een kind het uitgangspunt en weigering de uitzondering. Wanneer een leerling wordt geweigerd, moet dit schriftelijk onderbouwd worden. Daarom is het van belang om toelatingsbeleid op te stellen. Waar trekt het bevoegd gezag de grens en waarom? Welke criteria gelden er voor toelating? Dit beleid moet inzichtelijk voor de ouders in de schoolgids staan en in elk geval op het moment van aanmelding aan de ouders bekend zijn gemaakt.</w:t>
      </w:r>
    </w:p>
    <w:p w14:paraId="0707C992" w14:textId="50CC8BA7" w:rsidR="00ED3270" w:rsidRDefault="00ED3270" w:rsidP="00BB36FB">
      <w:pPr>
        <w:spacing w:after="0" w:line="360" w:lineRule="auto"/>
        <w:jc w:val="both"/>
        <w:rPr>
          <w:rFonts w:ascii="Verdana" w:hAnsi="Verdana"/>
          <w:sz w:val="18"/>
          <w:szCs w:val="18"/>
        </w:rPr>
      </w:pPr>
    </w:p>
    <w:p w14:paraId="75D5C572" w14:textId="3A0A91BE" w:rsidR="00ED3270" w:rsidRDefault="00ED3270" w:rsidP="00BB36FB">
      <w:pPr>
        <w:spacing w:after="0" w:line="360" w:lineRule="auto"/>
        <w:jc w:val="both"/>
        <w:rPr>
          <w:rFonts w:ascii="Verdana" w:hAnsi="Verdana"/>
          <w:sz w:val="18"/>
          <w:szCs w:val="18"/>
        </w:rPr>
      </w:pPr>
      <w:r>
        <w:rPr>
          <w:rFonts w:ascii="Verdana" w:hAnsi="Verdana"/>
          <w:sz w:val="18"/>
          <w:szCs w:val="18"/>
        </w:rPr>
        <w:t>De (gemeenschappelijke) medezeggenschapsraad ((G)MR) heeft op grond van artikel 11 lid 1 onder j Wet medezeggenschap op scholen (</w:t>
      </w:r>
      <w:proofErr w:type="spellStart"/>
      <w:r>
        <w:rPr>
          <w:rFonts w:ascii="Verdana" w:hAnsi="Verdana"/>
          <w:sz w:val="18"/>
          <w:szCs w:val="18"/>
        </w:rPr>
        <w:t>Wms</w:t>
      </w:r>
      <w:proofErr w:type="spellEnd"/>
      <w:r>
        <w:rPr>
          <w:rFonts w:ascii="Verdana" w:hAnsi="Verdana"/>
          <w:sz w:val="18"/>
          <w:szCs w:val="18"/>
        </w:rPr>
        <w:t xml:space="preserve">) adviesrecht over de vaststelling en wijziging van het toelatingsbeleid. </w:t>
      </w:r>
    </w:p>
    <w:p w14:paraId="3E5D7E56" w14:textId="23C486E8" w:rsidR="00ED3270" w:rsidRPr="001E1416" w:rsidRDefault="00ED3270" w:rsidP="001E1416">
      <w:pPr>
        <w:pStyle w:val="Kop2"/>
        <w:rPr>
          <w:rFonts w:ascii="Verdana" w:hAnsi="Verdana"/>
          <w:color w:val="auto"/>
          <w:sz w:val="18"/>
          <w:szCs w:val="18"/>
        </w:rPr>
      </w:pPr>
    </w:p>
    <w:p w14:paraId="1D04A093" w14:textId="1EAB9C37" w:rsidR="00EC5BAD" w:rsidRPr="001E1416" w:rsidRDefault="00ED3270" w:rsidP="001E1416">
      <w:pPr>
        <w:pStyle w:val="Kop2"/>
        <w:spacing w:before="0" w:line="360" w:lineRule="auto"/>
        <w:rPr>
          <w:rFonts w:ascii="Verdana" w:hAnsi="Verdana"/>
          <w:b/>
          <w:bCs/>
          <w:color w:val="auto"/>
          <w:sz w:val="18"/>
          <w:szCs w:val="18"/>
        </w:rPr>
      </w:pPr>
      <w:r w:rsidRPr="001E1416">
        <w:rPr>
          <w:rFonts w:ascii="Verdana" w:hAnsi="Verdana"/>
          <w:b/>
          <w:bCs/>
          <w:color w:val="auto"/>
          <w:sz w:val="18"/>
          <w:szCs w:val="18"/>
        </w:rPr>
        <w:tab/>
      </w:r>
      <w:bookmarkStart w:id="5" w:name="_Toc90391142"/>
      <w:r w:rsidRPr="001E1416">
        <w:rPr>
          <w:rFonts w:ascii="Verdana" w:hAnsi="Verdana"/>
          <w:b/>
          <w:bCs/>
          <w:color w:val="auto"/>
          <w:sz w:val="18"/>
          <w:szCs w:val="18"/>
        </w:rPr>
        <w:t>2.4</w:t>
      </w:r>
      <w:r w:rsidRPr="001E1416">
        <w:rPr>
          <w:rFonts w:ascii="Verdana" w:hAnsi="Verdana"/>
          <w:b/>
          <w:bCs/>
          <w:color w:val="auto"/>
          <w:sz w:val="18"/>
          <w:szCs w:val="18"/>
        </w:rPr>
        <w:tab/>
        <w:t>Besluitvormingsprocedure toelating</w:t>
      </w:r>
      <w:bookmarkEnd w:id="5"/>
    </w:p>
    <w:p w14:paraId="54C689B1" w14:textId="70BCA884" w:rsidR="00ED3270" w:rsidRPr="001E1416" w:rsidRDefault="00ED3270" w:rsidP="001E1416">
      <w:pPr>
        <w:pStyle w:val="Kop3"/>
        <w:spacing w:before="0" w:line="360" w:lineRule="auto"/>
        <w:rPr>
          <w:rFonts w:ascii="Verdana" w:hAnsi="Verdana"/>
          <w:i/>
          <w:iCs/>
          <w:color w:val="auto"/>
          <w:sz w:val="18"/>
          <w:szCs w:val="18"/>
        </w:rPr>
      </w:pPr>
      <w:bookmarkStart w:id="6" w:name="_Toc90391143"/>
      <w:r w:rsidRPr="001E1416">
        <w:rPr>
          <w:rFonts w:ascii="Verdana" w:hAnsi="Verdana"/>
          <w:i/>
          <w:iCs/>
          <w:color w:val="auto"/>
          <w:sz w:val="18"/>
          <w:szCs w:val="18"/>
        </w:rPr>
        <w:t>2.4.1</w:t>
      </w:r>
      <w:r w:rsidRPr="001E1416">
        <w:rPr>
          <w:rFonts w:ascii="Verdana" w:hAnsi="Verdana"/>
          <w:i/>
          <w:iCs/>
          <w:color w:val="auto"/>
          <w:sz w:val="18"/>
          <w:szCs w:val="18"/>
        </w:rPr>
        <w:tab/>
        <w:t>Aanmelding</w:t>
      </w:r>
      <w:bookmarkEnd w:id="6"/>
    </w:p>
    <w:p w14:paraId="088B48D7" w14:textId="264E45C2" w:rsidR="00DD6BF4" w:rsidRDefault="00DD6BF4" w:rsidP="001E1416">
      <w:pPr>
        <w:spacing w:after="0" w:line="360" w:lineRule="auto"/>
        <w:jc w:val="both"/>
        <w:rPr>
          <w:rFonts w:ascii="Verdana" w:hAnsi="Verdana"/>
          <w:sz w:val="18"/>
          <w:szCs w:val="18"/>
        </w:rPr>
      </w:pPr>
      <w:r>
        <w:rPr>
          <w:rFonts w:ascii="Verdana" w:hAnsi="Verdana"/>
          <w:sz w:val="18"/>
          <w:szCs w:val="18"/>
        </w:rPr>
        <w:t>Een daadwerkelijke aanmelding wordt bij voorkeur voorafgegaan door een persoonlijk kennismakingsgesprek. In dit gesprek krijgen de ouders uitleg over de visie en werkwijze van de school. Ook zullen er tijdens dit kennismakingsgesprek vragen gesteld worden door de school aan de ouders over de ontwikkeling van het kind en wordt er bekeken of de school aansluit bij de visie en de behoefte van de ouders alsmede de behoefte van het kind. Wanneer het kind reeds bij een andere basisschool is ingeschreven, wordt besproken waarom ouders willen dat het kind overstapt en wat de ouders hopen te vinden op de school.</w:t>
      </w:r>
    </w:p>
    <w:p w14:paraId="65FCB6C2" w14:textId="77777777" w:rsidR="00DD6BF4" w:rsidRDefault="00DD6BF4" w:rsidP="00DD6BF4">
      <w:pPr>
        <w:spacing w:after="0" w:line="360" w:lineRule="auto"/>
        <w:jc w:val="both"/>
        <w:rPr>
          <w:rFonts w:ascii="Verdana" w:hAnsi="Verdana"/>
          <w:sz w:val="18"/>
          <w:szCs w:val="18"/>
        </w:rPr>
      </w:pPr>
    </w:p>
    <w:p w14:paraId="08BC27C6" w14:textId="77777777" w:rsidR="0025106A" w:rsidRDefault="00DD6BF4" w:rsidP="00DD6BF4">
      <w:pPr>
        <w:spacing w:after="0" w:line="360" w:lineRule="auto"/>
        <w:jc w:val="both"/>
        <w:rPr>
          <w:rFonts w:ascii="Verdana" w:hAnsi="Verdana"/>
          <w:sz w:val="18"/>
          <w:szCs w:val="18"/>
        </w:rPr>
      </w:pPr>
      <w:r>
        <w:rPr>
          <w:rFonts w:ascii="Verdana" w:hAnsi="Verdana"/>
          <w:sz w:val="18"/>
          <w:szCs w:val="18"/>
        </w:rPr>
        <w:t xml:space="preserve">Ouders moeten (zo mogelijk) minimaal 10 weken voor aanvang van het nieuwe schooljaar (of voor de datum waarop zij inschrijving wensen) hun kind schriftelijk aanmelden bij de school van hun keuze. Deze formele aanmelding conform de wet geschiedt door middel van het toesturen/indienen van een volledig door de ouders ingevuld en ondertekend aanmeldformulier aan de school. Op dit formulier wordt, naast algemene gegevens, gevraagd naar informatie over de ontwikkeling en ondersteuningsbehoefte van het kind. In het kader van de zorgplicht is het van belang dat de school een goede inschatting kan maken of er extra ondersteuning voor het kind nodig is. Als beide ouders het gezag hebben en één van de ouders een leerling aanmeldt bij de school (en dus het aanmeldformulier invult en ondertekent), mag de school ervan uitgaan dat de andere ouder hiermee instemt. </w:t>
      </w:r>
    </w:p>
    <w:p w14:paraId="2AFC1448" w14:textId="050E1805" w:rsidR="00DD6BF4" w:rsidRDefault="00DD6BF4" w:rsidP="00DD6BF4">
      <w:pPr>
        <w:spacing w:after="0" w:line="360" w:lineRule="auto"/>
        <w:jc w:val="both"/>
        <w:rPr>
          <w:rFonts w:ascii="Verdana" w:hAnsi="Verdana"/>
          <w:sz w:val="18"/>
          <w:szCs w:val="18"/>
        </w:rPr>
      </w:pPr>
      <w:r>
        <w:rPr>
          <w:rFonts w:ascii="Verdana" w:hAnsi="Verdana"/>
          <w:sz w:val="18"/>
          <w:szCs w:val="18"/>
        </w:rPr>
        <w:lastRenderedPageBreak/>
        <w:t>Maar als de school ervan op de hoogte is dat de andere ouder bezwaar tegen de aanmelding heeft, mag de school de aanmelding niet direct omzetten in een inschrijving. De school moet dan nader onderzoek doen.</w:t>
      </w:r>
      <w:r w:rsidR="00100708">
        <w:rPr>
          <w:rFonts w:ascii="Verdana" w:hAnsi="Verdana"/>
          <w:sz w:val="18"/>
          <w:szCs w:val="18"/>
        </w:rPr>
        <w:t xml:space="preserve"> Als bijlage</w:t>
      </w:r>
      <w:r w:rsidR="00A13EC6">
        <w:rPr>
          <w:rFonts w:ascii="Verdana" w:hAnsi="Verdana"/>
          <w:sz w:val="18"/>
          <w:szCs w:val="18"/>
        </w:rPr>
        <w:t xml:space="preserve"> </w:t>
      </w:r>
      <w:r w:rsidR="008D3DF2">
        <w:rPr>
          <w:rFonts w:ascii="Verdana" w:hAnsi="Verdana"/>
          <w:sz w:val="18"/>
          <w:szCs w:val="18"/>
        </w:rPr>
        <w:t>2</w:t>
      </w:r>
      <w:r w:rsidR="00100708">
        <w:rPr>
          <w:rFonts w:ascii="Verdana" w:hAnsi="Verdana"/>
          <w:sz w:val="18"/>
          <w:szCs w:val="18"/>
        </w:rPr>
        <w:t xml:space="preserve"> is een model-aanmeldformulier opgenomen.</w:t>
      </w:r>
    </w:p>
    <w:p w14:paraId="69B12360" w14:textId="4BA70459" w:rsidR="00DD6BF4" w:rsidRDefault="00DD6BF4" w:rsidP="00DD6BF4">
      <w:pPr>
        <w:spacing w:after="0" w:line="360" w:lineRule="auto"/>
        <w:jc w:val="both"/>
        <w:rPr>
          <w:rFonts w:ascii="Verdana" w:hAnsi="Verdana"/>
          <w:sz w:val="18"/>
          <w:szCs w:val="18"/>
        </w:rPr>
      </w:pPr>
    </w:p>
    <w:p w14:paraId="615EA871" w14:textId="2A5BEC51" w:rsidR="00DD6BF4" w:rsidRPr="001E1416" w:rsidRDefault="00DD6BF4" w:rsidP="001E1416">
      <w:pPr>
        <w:pStyle w:val="Kop3"/>
        <w:spacing w:before="0" w:line="360" w:lineRule="auto"/>
        <w:rPr>
          <w:rFonts w:ascii="Verdana" w:hAnsi="Verdana"/>
          <w:i/>
          <w:iCs/>
          <w:color w:val="auto"/>
          <w:sz w:val="18"/>
          <w:szCs w:val="18"/>
        </w:rPr>
      </w:pPr>
      <w:bookmarkStart w:id="7" w:name="_Toc90391144"/>
      <w:r w:rsidRPr="001E1416">
        <w:rPr>
          <w:rFonts w:ascii="Verdana" w:hAnsi="Verdana"/>
          <w:i/>
          <w:iCs/>
          <w:color w:val="auto"/>
          <w:sz w:val="18"/>
          <w:szCs w:val="18"/>
        </w:rPr>
        <w:t>2.4.2</w:t>
      </w:r>
      <w:r w:rsidRPr="001E1416">
        <w:rPr>
          <w:rFonts w:ascii="Verdana" w:hAnsi="Verdana"/>
          <w:i/>
          <w:iCs/>
          <w:color w:val="auto"/>
          <w:sz w:val="18"/>
          <w:szCs w:val="18"/>
        </w:rPr>
        <w:tab/>
        <w:t>Onderzoeksfase</w:t>
      </w:r>
      <w:bookmarkEnd w:id="7"/>
    </w:p>
    <w:p w14:paraId="23859F57" w14:textId="47B2A909" w:rsidR="00DD6BF4" w:rsidRDefault="00DD6BF4" w:rsidP="001E1416">
      <w:pPr>
        <w:spacing w:after="0" w:line="360" w:lineRule="auto"/>
        <w:jc w:val="both"/>
        <w:rPr>
          <w:rFonts w:ascii="Verdana" w:hAnsi="Verdana"/>
          <w:sz w:val="18"/>
          <w:szCs w:val="18"/>
        </w:rPr>
      </w:pPr>
      <w:r>
        <w:rPr>
          <w:rFonts w:ascii="Verdana" w:hAnsi="Verdana"/>
          <w:sz w:val="18"/>
          <w:szCs w:val="18"/>
        </w:rPr>
        <w:t>Na de aanmelding onderzoekt de school of er voor het kind extra ondersteuning nodig is. Dat gebeurt op basis van informatie van ouders. Deze informatie wordt door de ouders gegeven in het aanmeldformulier.</w:t>
      </w:r>
      <w:r w:rsidR="0036231F">
        <w:rPr>
          <w:rFonts w:ascii="Verdana" w:hAnsi="Verdana"/>
          <w:sz w:val="18"/>
          <w:szCs w:val="18"/>
        </w:rPr>
        <w:t xml:space="preserve"> </w:t>
      </w:r>
    </w:p>
    <w:p w14:paraId="250D0DE4" w14:textId="00DAB7FA" w:rsidR="00DD6BF4" w:rsidRDefault="00DD6BF4" w:rsidP="00DD6BF4">
      <w:pPr>
        <w:spacing w:after="0" w:line="360" w:lineRule="auto"/>
        <w:jc w:val="both"/>
        <w:rPr>
          <w:rFonts w:ascii="Verdana" w:hAnsi="Verdana"/>
          <w:sz w:val="18"/>
          <w:szCs w:val="18"/>
        </w:rPr>
      </w:pPr>
    </w:p>
    <w:p w14:paraId="61D0A49F" w14:textId="2B08F0C5" w:rsidR="00DD6BF4" w:rsidRDefault="00DD6BF4" w:rsidP="00DD6BF4">
      <w:pPr>
        <w:spacing w:after="0" w:line="360" w:lineRule="auto"/>
        <w:jc w:val="both"/>
        <w:rPr>
          <w:rFonts w:ascii="Verdana" w:hAnsi="Verdana"/>
          <w:sz w:val="18"/>
          <w:szCs w:val="18"/>
        </w:rPr>
      </w:pPr>
      <w:r>
        <w:rPr>
          <w:rFonts w:ascii="Verdana" w:hAnsi="Verdana"/>
          <w:sz w:val="18"/>
          <w:szCs w:val="18"/>
        </w:rPr>
        <w:t>Na aanmelding van een leerling, waarvan wordt vermoed dat deze extra ondersteuning nodig heeft, wordt de volgende procedure gehanteerd:</w:t>
      </w:r>
    </w:p>
    <w:p w14:paraId="1109866B" w14:textId="3FB4A0EB" w:rsidR="00DD6BF4" w:rsidRDefault="00DD6BF4" w:rsidP="00626940">
      <w:pPr>
        <w:pStyle w:val="Lijstalinea"/>
        <w:numPr>
          <w:ilvl w:val="0"/>
          <w:numId w:val="3"/>
        </w:numPr>
        <w:spacing w:after="0" w:line="360" w:lineRule="auto"/>
        <w:jc w:val="both"/>
        <w:rPr>
          <w:rFonts w:ascii="Verdana" w:hAnsi="Verdana"/>
          <w:sz w:val="18"/>
          <w:szCs w:val="18"/>
        </w:rPr>
      </w:pPr>
      <w:r>
        <w:rPr>
          <w:rFonts w:ascii="Verdana" w:hAnsi="Verdana"/>
          <w:sz w:val="18"/>
          <w:szCs w:val="18"/>
        </w:rPr>
        <w:t>De ouders worden uitgenodigd voor een gesprek;</w:t>
      </w:r>
    </w:p>
    <w:p w14:paraId="0F8E2141" w14:textId="1B195FF9" w:rsidR="00DD6BF4" w:rsidRDefault="00DD6BF4" w:rsidP="00626940">
      <w:pPr>
        <w:pStyle w:val="Lijstalinea"/>
        <w:numPr>
          <w:ilvl w:val="0"/>
          <w:numId w:val="3"/>
        </w:numPr>
        <w:spacing w:after="0" w:line="360" w:lineRule="auto"/>
        <w:jc w:val="both"/>
        <w:rPr>
          <w:rFonts w:ascii="Verdana" w:hAnsi="Verdana"/>
          <w:sz w:val="18"/>
          <w:szCs w:val="18"/>
        </w:rPr>
      </w:pPr>
      <w:r>
        <w:rPr>
          <w:rFonts w:ascii="Verdana" w:hAnsi="Verdana"/>
          <w:sz w:val="18"/>
          <w:szCs w:val="18"/>
        </w:rPr>
        <w:t xml:space="preserve">De school </w:t>
      </w:r>
      <w:r w:rsidR="00D67DE9">
        <w:rPr>
          <w:rFonts w:ascii="Verdana" w:hAnsi="Verdana"/>
          <w:sz w:val="18"/>
          <w:szCs w:val="18"/>
        </w:rPr>
        <w:t xml:space="preserve">informeert ouders dat zij </w:t>
      </w:r>
      <w:r>
        <w:rPr>
          <w:rFonts w:ascii="Verdana" w:hAnsi="Verdana"/>
          <w:sz w:val="18"/>
          <w:szCs w:val="18"/>
        </w:rPr>
        <w:t xml:space="preserve">contact </w:t>
      </w:r>
      <w:r w:rsidR="00D67DE9">
        <w:rPr>
          <w:rFonts w:ascii="Verdana" w:hAnsi="Verdana"/>
          <w:sz w:val="18"/>
          <w:szCs w:val="18"/>
        </w:rPr>
        <w:t xml:space="preserve">zullen </w:t>
      </w:r>
      <w:r>
        <w:rPr>
          <w:rFonts w:ascii="Verdana" w:hAnsi="Verdana"/>
          <w:sz w:val="18"/>
          <w:szCs w:val="18"/>
        </w:rPr>
        <w:t>opnemen met de peuterspeelzaal, het kinderdagverblijf of – indien van toepassing – de school van herkomst. Ook kan de school informatie opvragen bij externe hulpverleners, zoals de jeugdgezondheidszorg, een orthopedagoog etc.);</w:t>
      </w:r>
    </w:p>
    <w:p w14:paraId="3A045C99" w14:textId="620885B3" w:rsidR="00197722" w:rsidRDefault="00E033C4" w:rsidP="00626940">
      <w:pPr>
        <w:pStyle w:val="Lijstalinea"/>
        <w:numPr>
          <w:ilvl w:val="0"/>
          <w:numId w:val="3"/>
        </w:numPr>
        <w:spacing w:after="0" w:line="360" w:lineRule="auto"/>
        <w:jc w:val="both"/>
        <w:rPr>
          <w:rFonts w:ascii="Verdana" w:hAnsi="Verdana"/>
          <w:sz w:val="18"/>
          <w:szCs w:val="18"/>
        </w:rPr>
      </w:pPr>
      <w:r>
        <w:rPr>
          <w:rFonts w:ascii="Verdana" w:hAnsi="Verdana"/>
          <w:sz w:val="18"/>
          <w:szCs w:val="18"/>
        </w:rPr>
        <w:t>Als de</w:t>
      </w:r>
      <w:r w:rsidR="00197722">
        <w:rPr>
          <w:rFonts w:ascii="Verdana" w:hAnsi="Verdana"/>
          <w:sz w:val="18"/>
          <w:szCs w:val="18"/>
        </w:rPr>
        <w:t xml:space="preserve"> ouders weigeren om met de school te delen welke instellingen (</w:t>
      </w:r>
      <w:r>
        <w:rPr>
          <w:rFonts w:ascii="Verdana" w:hAnsi="Verdana"/>
          <w:sz w:val="18"/>
          <w:szCs w:val="18"/>
        </w:rPr>
        <w:t xml:space="preserve">zoals </w:t>
      </w:r>
      <w:r w:rsidR="00197722">
        <w:rPr>
          <w:rFonts w:ascii="Verdana" w:hAnsi="Verdana"/>
          <w:sz w:val="18"/>
          <w:szCs w:val="18"/>
        </w:rPr>
        <w:t xml:space="preserve">peuterspeelzaal of kinderdagverblijf, hulpverlening) gegevens over het kind onder zich houden, dan moet de school een beslissing nemen over de toelating op grond </w:t>
      </w:r>
      <w:r>
        <w:rPr>
          <w:rFonts w:ascii="Verdana" w:hAnsi="Verdana"/>
          <w:sz w:val="18"/>
          <w:szCs w:val="18"/>
        </w:rPr>
        <w:t xml:space="preserve">van </w:t>
      </w:r>
      <w:r w:rsidR="00197722">
        <w:rPr>
          <w:rFonts w:ascii="Verdana" w:hAnsi="Verdana"/>
          <w:sz w:val="18"/>
          <w:szCs w:val="18"/>
        </w:rPr>
        <w:t>de informatie die de school</w:t>
      </w:r>
      <w:r w:rsidR="00442AAE">
        <w:rPr>
          <w:rFonts w:ascii="Verdana" w:hAnsi="Verdana"/>
          <w:sz w:val="18"/>
          <w:szCs w:val="18"/>
        </w:rPr>
        <w:t xml:space="preserve"> van de ouders heeft verkregen.</w:t>
      </w:r>
    </w:p>
    <w:p w14:paraId="69C4516C" w14:textId="4F60730B" w:rsidR="00197722" w:rsidRDefault="00197722" w:rsidP="00626940">
      <w:pPr>
        <w:pStyle w:val="Lijstalinea"/>
        <w:numPr>
          <w:ilvl w:val="0"/>
          <w:numId w:val="3"/>
        </w:numPr>
        <w:spacing w:after="0" w:line="360" w:lineRule="auto"/>
        <w:jc w:val="both"/>
        <w:rPr>
          <w:rFonts w:ascii="Verdana" w:hAnsi="Verdana"/>
          <w:sz w:val="18"/>
          <w:szCs w:val="18"/>
        </w:rPr>
      </w:pPr>
      <w:r>
        <w:rPr>
          <w:rFonts w:ascii="Verdana" w:hAnsi="Verdana"/>
          <w:sz w:val="18"/>
          <w:szCs w:val="18"/>
        </w:rPr>
        <w:t xml:space="preserve">Als </w:t>
      </w:r>
      <w:r w:rsidR="00E033C4">
        <w:rPr>
          <w:rFonts w:ascii="Verdana" w:hAnsi="Verdana"/>
          <w:sz w:val="18"/>
          <w:szCs w:val="18"/>
        </w:rPr>
        <w:t xml:space="preserve">de </w:t>
      </w:r>
      <w:r>
        <w:rPr>
          <w:rFonts w:ascii="Verdana" w:hAnsi="Verdana"/>
          <w:sz w:val="18"/>
          <w:szCs w:val="18"/>
        </w:rPr>
        <w:t>overdracht van gegevens is verplicht gesteld op grond van de wet (zoals</w:t>
      </w:r>
      <w:r w:rsidR="00E033C4">
        <w:rPr>
          <w:rFonts w:ascii="Verdana" w:hAnsi="Verdana"/>
          <w:sz w:val="18"/>
          <w:szCs w:val="18"/>
        </w:rPr>
        <w:t xml:space="preserve"> onder meer </w:t>
      </w:r>
      <w:r>
        <w:rPr>
          <w:rFonts w:ascii="Verdana" w:hAnsi="Verdana"/>
          <w:sz w:val="18"/>
          <w:szCs w:val="18"/>
        </w:rPr>
        <w:t xml:space="preserve">het geval is bij </w:t>
      </w:r>
      <w:r w:rsidR="00E033C4">
        <w:rPr>
          <w:rFonts w:ascii="Verdana" w:hAnsi="Verdana"/>
          <w:sz w:val="18"/>
          <w:szCs w:val="18"/>
        </w:rPr>
        <w:t xml:space="preserve">gegevensvertrekking door </w:t>
      </w:r>
      <w:r>
        <w:rPr>
          <w:rFonts w:ascii="Verdana" w:hAnsi="Verdana"/>
          <w:sz w:val="18"/>
          <w:szCs w:val="18"/>
        </w:rPr>
        <w:t xml:space="preserve">de Voor- en Vroegschoolse Educatie of vanuit </w:t>
      </w:r>
      <w:r w:rsidR="00E033C4">
        <w:rPr>
          <w:rFonts w:ascii="Verdana" w:hAnsi="Verdana"/>
          <w:sz w:val="18"/>
          <w:szCs w:val="18"/>
        </w:rPr>
        <w:t xml:space="preserve">een </w:t>
      </w:r>
      <w:r>
        <w:rPr>
          <w:rFonts w:ascii="Verdana" w:hAnsi="Verdana"/>
          <w:sz w:val="18"/>
          <w:szCs w:val="18"/>
        </w:rPr>
        <w:t xml:space="preserve">andere basisschool) dan is </w:t>
      </w:r>
      <w:r w:rsidR="00E033C4">
        <w:rPr>
          <w:rFonts w:ascii="Verdana" w:hAnsi="Verdana"/>
          <w:sz w:val="18"/>
          <w:szCs w:val="18"/>
        </w:rPr>
        <w:t>daarvoor</w:t>
      </w:r>
      <w:r>
        <w:rPr>
          <w:rFonts w:ascii="Verdana" w:hAnsi="Verdana"/>
          <w:sz w:val="18"/>
          <w:szCs w:val="18"/>
        </w:rPr>
        <w:t xml:space="preserve"> geen toestemming van de ouders vereist.</w:t>
      </w:r>
    </w:p>
    <w:p w14:paraId="36CE14DA" w14:textId="0F23CE40" w:rsidR="00DD6BF4" w:rsidRDefault="00DD6BF4" w:rsidP="00626940">
      <w:pPr>
        <w:pStyle w:val="Lijstalinea"/>
        <w:numPr>
          <w:ilvl w:val="0"/>
          <w:numId w:val="3"/>
        </w:numPr>
        <w:spacing w:after="0" w:line="360" w:lineRule="auto"/>
        <w:jc w:val="both"/>
        <w:rPr>
          <w:rFonts w:ascii="Verdana" w:hAnsi="Verdana"/>
          <w:sz w:val="18"/>
          <w:szCs w:val="18"/>
        </w:rPr>
      </w:pPr>
      <w:r>
        <w:rPr>
          <w:rFonts w:ascii="Verdana" w:hAnsi="Verdana"/>
          <w:sz w:val="18"/>
          <w:szCs w:val="18"/>
        </w:rPr>
        <w:t>De school schat op basis van de verkregen informatie in of de leerling extra ondersteuning nodig heeft en of de school deze extra ondersteuning kan bieden;</w:t>
      </w:r>
    </w:p>
    <w:p w14:paraId="30735186" w14:textId="3E1D54C4" w:rsidR="00DD6BF4" w:rsidRDefault="00DD6BF4" w:rsidP="00626940">
      <w:pPr>
        <w:pStyle w:val="Lijstalinea"/>
        <w:numPr>
          <w:ilvl w:val="0"/>
          <w:numId w:val="3"/>
        </w:numPr>
        <w:spacing w:after="0" w:line="360" w:lineRule="auto"/>
        <w:jc w:val="both"/>
        <w:rPr>
          <w:rFonts w:ascii="Verdana" w:hAnsi="Verdana"/>
          <w:sz w:val="18"/>
          <w:szCs w:val="18"/>
        </w:rPr>
      </w:pPr>
      <w:r>
        <w:rPr>
          <w:rFonts w:ascii="Verdana" w:hAnsi="Verdana"/>
          <w:sz w:val="18"/>
          <w:szCs w:val="18"/>
        </w:rPr>
        <w:t>De school heeft 6 weken om een besluit te nemen naar aanleiding van de aanmelding door de ouders en mag deze termijn met maximaal 4 weken verlengen. Het moment waarop de termijn gaat lopen is de datum waarop het ingevulde en ondertekende aanmeldformulier is ontvangen.</w:t>
      </w:r>
    </w:p>
    <w:p w14:paraId="3AD3675F" w14:textId="77777777" w:rsidR="00827920" w:rsidRDefault="00827920" w:rsidP="00465A19">
      <w:pPr>
        <w:spacing w:after="0" w:line="360" w:lineRule="auto"/>
        <w:jc w:val="both"/>
        <w:rPr>
          <w:rFonts w:ascii="Verdana" w:hAnsi="Verdana"/>
          <w:sz w:val="18"/>
          <w:szCs w:val="18"/>
        </w:rPr>
      </w:pPr>
    </w:p>
    <w:p w14:paraId="3E2EAC95" w14:textId="38DC2EFE" w:rsidR="00465A19" w:rsidRPr="001E1416" w:rsidRDefault="00465A19" w:rsidP="001E1416">
      <w:pPr>
        <w:pStyle w:val="Kop3"/>
        <w:spacing w:before="0" w:line="360" w:lineRule="auto"/>
        <w:rPr>
          <w:rFonts w:ascii="Verdana" w:hAnsi="Verdana"/>
          <w:i/>
          <w:iCs/>
          <w:color w:val="auto"/>
          <w:sz w:val="18"/>
          <w:szCs w:val="18"/>
        </w:rPr>
      </w:pPr>
      <w:bookmarkStart w:id="8" w:name="_Toc90391145"/>
      <w:r w:rsidRPr="001E1416">
        <w:rPr>
          <w:rFonts w:ascii="Verdana" w:hAnsi="Verdana"/>
          <w:i/>
          <w:iCs/>
          <w:color w:val="auto"/>
          <w:sz w:val="18"/>
          <w:szCs w:val="18"/>
        </w:rPr>
        <w:t>2.4.3</w:t>
      </w:r>
      <w:r w:rsidRPr="001E1416">
        <w:rPr>
          <w:rFonts w:ascii="Verdana" w:hAnsi="Verdana"/>
          <w:i/>
          <w:iCs/>
          <w:color w:val="auto"/>
          <w:sz w:val="18"/>
          <w:szCs w:val="18"/>
        </w:rPr>
        <w:tab/>
        <w:t>Toelating en plaatsing</w:t>
      </w:r>
      <w:bookmarkEnd w:id="8"/>
    </w:p>
    <w:p w14:paraId="73A6F339" w14:textId="256F5671" w:rsidR="00F00E1C" w:rsidRDefault="00465A19" w:rsidP="001E1416">
      <w:pPr>
        <w:spacing w:after="0" w:line="360" w:lineRule="auto"/>
        <w:jc w:val="both"/>
        <w:rPr>
          <w:rFonts w:ascii="Verdana" w:hAnsi="Verdana"/>
          <w:sz w:val="18"/>
          <w:szCs w:val="18"/>
        </w:rPr>
      </w:pPr>
      <w:r>
        <w:rPr>
          <w:rFonts w:ascii="Verdana" w:hAnsi="Verdana"/>
          <w:sz w:val="18"/>
          <w:szCs w:val="18"/>
        </w:rPr>
        <w:t>Indien er geen grond aanwezig is om een kind te weigeren, zal een positieve schriftelijke toelatingsbeslissing worden genomen en wordt de inschrijving van het kind op de school een feit. De school bepaalt in welke groep het kind wordt geplaatst en informeert ouders hierover</w:t>
      </w:r>
      <w:r w:rsidR="005E4E75">
        <w:rPr>
          <w:rFonts w:ascii="Verdana" w:hAnsi="Verdana"/>
          <w:sz w:val="18"/>
          <w:szCs w:val="18"/>
        </w:rPr>
        <w:t xml:space="preserve"> (bijlage </w:t>
      </w:r>
      <w:r w:rsidR="00F0673C">
        <w:rPr>
          <w:rFonts w:ascii="Verdana" w:hAnsi="Verdana"/>
          <w:sz w:val="18"/>
          <w:szCs w:val="18"/>
        </w:rPr>
        <w:t>3</w:t>
      </w:r>
      <w:r w:rsidR="005E4E75">
        <w:rPr>
          <w:rFonts w:ascii="Verdana" w:hAnsi="Verdana"/>
          <w:sz w:val="18"/>
          <w:szCs w:val="18"/>
        </w:rPr>
        <w:t>)</w:t>
      </w:r>
      <w:r>
        <w:rPr>
          <w:rFonts w:ascii="Verdana" w:hAnsi="Verdana"/>
          <w:sz w:val="18"/>
          <w:szCs w:val="18"/>
        </w:rPr>
        <w:t>.</w:t>
      </w:r>
    </w:p>
    <w:p w14:paraId="26D7139D" w14:textId="77777777" w:rsidR="00F00E1C" w:rsidRPr="00F00E1C" w:rsidRDefault="00F00E1C" w:rsidP="001E1416">
      <w:pPr>
        <w:spacing w:after="0" w:line="360" w:lineRule="auto"/>
        <w:jc w:val="both"/>
        <w:rPr>
          <w:rFonts w:ascii="Verdana" w:hAnsi="Verdana"/>
          <w:i/>
          <w:iCs/>
          <w:sz w:val="18"/>
          <w:szCs w:val="18"/>
        </w:rPr>
      </w:pPr>
    </w:p>
    <w:p w14:paraId="7EAA8407" w14:textId="2DA7ACD8" w:rsidR="00F00E1C" w:rsidRPr="001E1416" w:rsidRDefault="00F00E1C" w:rsidP="001E1416">
      <w:pPr>
        <w:pStyle w:val="Kop3"/>
        <w:spacing w:before="0" w:line="360" w:lineRule="auto"/>
        <w:rPr>
          <w:rFonts w:ascii="Verdana" w:hAnsi="Verdana"/>
          <w:i/>
          <w:iCs/>
          <w:color w:val="auto"/>
          <w:sz w:val="18"/>
          <w:szCs w:val="18"/>
        </w:rPr>
      </w:pPr>
      <w:bookmarkStart w:id="9" w:name="_Toc90391146"/>
      <w:r w:rsidRPr="001E1416">
        <w:rPr>
          <w:rFonts w:ascii="Verdana" w:hAnsi="Verdana"/>
          <w:i/>
          <w:iCs/>
          <w:color w:val="auto"/>
          <w:sz w:val="18"/>
          <w:szCs w:val="18"/>
        </w:rPr>
        <w:t>2.4.4</w:t>
      </w:r>
      <w:r w:rsidRPr="001E1416">
        <w:rPr>
          <w:rFonts w:ascii="Verdana" w:hAnsi="Verdana"/>
          <w:i/>
          <w:iCs/>
          <w:color w:val="auto"/>
          <w:sz w:val="18"/>
          <w:szCs w:val="18"/>
        </w:rPr>
        <w:tab/>
        <w:t>Weigering</w:t>
      </w:r>
      <w:bookmarkEnd w:id="9"/>
    </w:p>
    <w:p w14:paraId="23A2E5E6" w14:textId="4251D717" w:rsidR="00DD6BF4" w:rsidRDefault="00F00E1C" w:rsidP="001E1416">
      <w:pPr>
        <w:spacing w:after="0" w:line="360" w:lineRule="auto"/>
        <w:jc w:val="both"/>
        <w:rPr>
          <w:rFonts w:ascii="Verdana" w:hAnsi="Verdana"/>
          <w:sz w:val="18"/>
          <w:szCs w:val="18"/>
        </w:rPr>
      </w:pPr>
      <w:r>
        <w:rPr>
          <w:rFonts w:ascii="Verdana" w:hAnsi="Verdana"/>
          <w:sz w:val="18"/>
          <w:szCs w:val="18"/>
        </w:rPr>
        <w:t>Er is sprake van een weigering wanneer de directeur van de school, namens het bevoegd gezag, de aanmelding door de ouders van het kind weigert. Ook dit is een schriftelijke beslissing die aan de ouders moet worden gestuurd. Plaatsing op een wachtlijst geldt ook als een weigering om de leerling toe te laten.</w:t>
      </w:r>
    </w:p>
    <w:p w14:paraId="35CA2B95" w14:textId="27F6B332" w:rsidR="00F00E1C" w:rsidRDefault="00F00E1C">
      <w:pPr>
        <w:spacing w:after="0" w:line="360" w:lineRule="auto"/>
        <w:jc w:val="both"/>
        <w:rPr>
          <w:rFonts w:ascii="Verdana" w:hAnsi="Verdana"/>
          <w:sz w:val="18"/>
          <w:szCs w:val="18"/>
        </w:rPr>
      </w:pPr>
    </w:p>
    <w:p w14:paraId="191D2060" w14:textId="77777777" w:rsidR="00D024E1" w:rsidRDefault="00F00E1C">
      <w:pPr>
        <w:spacing w:after="0" w:line="360" w:lineRule="auto"/>
        <w:jc w:val="both"/>
        <w:rPr>
          <w:rFonts w:ascii="Verdana" w:hAnsi="Verdana"/>
          <w:sz w:val="18"/>
          <w:szCs w:val="18"/>
        </w:rPr>
      </w:pPr>
      <w:r>
        <w:rPr>
          <w:rFonts w:ascii="Verdana" w:hAnsi="Verdana"/>
          <w:sz w:val="18"/>
          <w:szCs w:val="18"/>
        </w:rPr>
        <w:t xml:space="preserve">In geval van een weigering zoekt de school binnen de 6 weken als voornoemd (vermeerderd met een eventuele verlenging van 4 weken) een andere school, die bereid is het kind toe te laten. Pas </w:t>
      </w:r>
      <w:r>
        <w:rPr>
          <w:rFonts w:ascii="Verdana" w:hAnsi="Verdana"/>
          <w:sz w:val="18"/>
          <w:szCs w:val="18"/>
        </w:rPr>
        <w:lastRenderedPageBreak/>
        <w:t>als een andere school daartoe bereid is, vervalt de zorgplicht van de school waar de leerling is aangemeld.</w:t>
      </w:r>
      <w:r w:rsidR="00F62A1E">
        <w:rPr>
          <w:rFonts w:ascii="Verdana" w:hAnsi="Verdana"/>
          <w:sz w:val="18"/>
          <w:szCs w:val="18"/>
        </w:rPr>
        <w:t xml:space="preserve"> Die andere school kan ook een school zijn voor speciaal basisonderwijs, speciaal onderwijs of een instelling voor speciaal en voortgezet speciaal onderwijs. </w:t>
      </w:r>
    </w:p>
    <w:p w14:paraId="3E454441" w14:textId="441665E3" w:rsidR="00F00E1C" w:rsidRDefault="00F62A1E">
      <w:pPr>
        <w:spacing w:after="0" w:line="360" w:lineRule="auto"/>
        <w:jc w:val="both"/>
        <w:rPr>
          <w:rFonts w:ascii="Verdana" w:hAnsi="Verdana"/>
          <w:sz w:val="18"/>
          <w:szCs w:val="18"/>
        </w:rPr>
      </w:pPr>
      <w:r>
        <w:rPr>
          <w:rFonts w:ascii="Verdana" w:hAnsi="Verdana"/>
          <w:sz w:val="18"/>
          <w:szCs w:val="18"/>
        </w:rPr>
        <w:t xml:space="preserve">In dat geval is altijd het ondersteuningsteam </w:t>
      </w:r>
      <w:r w:rsidR="00E733D9">
        <w:rPr>
          <w:rFonts w:ascii="Verdana" w:hAnsi="Verdana"/>
          <w:sz w:val="18"/>
          <w:szCs w:val="18"/>
        </w:rPr>
        <w:t>van</w:t>
      </w:r>
      <w:r w:rsidR="00D81D0A">
        <w:rPr>
          <w:rFonts w:ascii="Verdana" w:hAnsi="Verdana"/>
          <w:sz w:val="18"/>
          <w:szCs w:val="18"/>
        </w:rPr>
        <w:t xml:space="preserve">  Swalm &amp; Roer </w:t>
      </w:r>
      <w:r>
        <w:rPr>
          <w:rFonts w:ascii="Verdana" w:hAnsi="Verdana"/>
          <w:sz w:val="18"/>
          <w:szCs w:val="18"/>
        </w:rPr>
        <w:t>betrokken bij het onderzoek voor toelating, omdat daarvoor een toelaatbaarheidsverklaring door het Samenwerkingsverband moet worden afgegeven.</w:t>
      </w:r>
    </w:p>
    <w:p w14:paraId="2B926056" w14:textId="77777777" w:rsidR="00F62A1E" w:rsidRDefault="00F62A1E" w:rsidP="001E1416">
      <w:pPr>
        <w:spacing w:after="0" w:line="360" w:lineRule="auto"/>
        <w:jc w:val="both"/>
        <w:rPr>
          <w:rFonts w:ascii="Verdana" w:hAnsi="Verdana"/>
          <w:sz w:val="18"/>
          <w:szCs w:val="18"/>
        </w:rPr>
      </w:pPr>
    </w:p>
    <w:p w14:paraId="517FB6D1" w14:textId="1CB360EA" w:rsidR="00F62A1E" w:rsidRPr="001E1416" w:rsidRDefault="00F62A1E" w:rsidP="001E1416">
      <w:pPr>
        <w:pStyle w:val="Kop3"/>
        <w:spacing w:before="0" w:line="360" w:lineRule="auto"/>
        <w:rPr>
          <w:rFonts w:ascii="Verdana" w:hAnsi="Verdana"/>
          <w:i/>
          <w:iCs/>
          <w:color w:val="auto"/>
          <w:sz w:val="18"/>
          <w:szCs w:val="18"/>
        </w:rPr>
      </w:pPr>
      <w:bookmarkStart w:id="10" w:name="_Toc90391147"/>
      <w:r w:rsidRPr="001E1416">
        <w:rPr>
          <w:rFonts w:ascii="Verdana" w:hAnsi="Verdana"/>
          <w:i/>
          <w:iCs/>
          <w:color w:val="auto"/>
          <w:sz w:val="18"/>
          <w:szCs w:val="18"/>
        </w:rPr>
        <w:t>2.4.5</w:t>
      </w:r>
      <w:r w:rsidRPr="001E1416">
        <w:rPr>
          <w:rFonts w:ascii="Verdana" w:hAnsi="Verdana"/>
          <w:i/>
          <w:iCs/>
          <w:color w:val="auto"/>
          <w:sz w:val="18"/>
          <w:szCs w:val="18"/>
        </w:rPr>
        <w:tab/>
        <w:t>Procedure bij weigering</w:t>
      </w:r>
      <w:bookmarkEnd w:id="10"/>
    </w:p>
    <w:p w14:paraId="665C35DC" w14:textId="32D32C51" w:rsidR="00F62A1E" w:rsidRDefault="0036231F" w:rsidP="001E1416">
      <w:pPr>
        <w:spacing w:after="0" w:line="360" w:lineRule="auto"/>
        <w:jc w:val="both"/>
        <w:rPr>
          <w:rFonts w:ascii="Verdana" w:hAnsi="Verdana"/>
          <w:sz w:val="18"/>
          <w:szCs w:val="18"/>
        </w:rPr>
      </w:pPr>
      <w:r>
        <w:rPr>
          <w:rFonts w:ascii="Verdana" w:hAnsi="Verdana"/>
          <w:sz w:val="18"/>
          <w:szCs w:val="18"/>
        </w:rPr>
        <w:t>Bij een weigering tot toelating wordt de volgende procedure gevolgd:</w:t>
      </w:r>
    </w:p>
    <w:p w14:paraId="6A57DC7D" w14:textId="77777777" w:rsidR="0036231F" w:rsidRPr="0036231F" w:rsidRDefault="0036231F" w:rsidP="0036231F">
      <w:pPr>
        <w:spacing w:after="0" w:line="360" w:lineRule="auto"/>
        <w:jc w:val="both"/>
        <w:rPr>
          <w:rFonts w:ascii="Verdana" w:hAnsi="Verdana"/>
          <w:sz w:val="18"/>
          <w:szCs w:val="18"/>
        </w:rPr>
      </w:pPr>
    </w:p>
    <w:p w14:paraId="03806B7D" w14:textId="1FECDDC6" w:rsidR="00F62A1E" w:rsidRDefault="00F62A1E" w:rsidP="00626940">
      <w:pPr>
        <w:pStyle w:val="Lijstalinea"/>
        <w:numPr>
          <w:ilvl w:val="0"/>
          <w:numId w:val="4"/>
        </w:numPr>
        <w:spacing w:after="0" w:line="360" w:lineRule="auto"/>
        <w:jc w:val="both"/>
        <w:rPr>
          <w:rFonts w:ascii="Verdana" w:hAnsi="Verdana"/>
          <w:sz w:val="18"/>
          <w:szCs w:val="18"/>
        </w:rPr>
      </w:pPr>
      <w:r>
        <w:rPr>
          <w:rFonts w:ascii="Verdana" w:hAnsi="Verdana"/>
          <w:sz w:val="18"/>
          <w:szCs w:val="18"/>
        </w:rPr>
        <w:t xml:space="preserve">De school bericht de ouders schriftelijk dat hun kind niet wordt toegelaten en geeft daarbij de redenen aan onder verwijzing naar de gegevens die de ouders </w:t>
      </w:r>
      <w:r w:rsidR="0036231F">
        <w:rPr>
          <w:rFonts w:ascii="Verdana" w:hAnsi="Verdana"/>
          <w:sz w:val="18"/>
          <w:szCs w:val="18"/>
        </w:rPr>
        <w:t>of derden</w:t>
      </w:r>
      <w:r>
        <w:rPr>
          <w:rFonts w:ascii="Verdana" w:hAnsi="Verdana"/>
          <w:sz w:val="18"/>
          <w:szCs w:val="18"/>
        </w:rPr>
        <w:t xml:space="preserve"> hebben verstrekt. De school vermeldt dat er bezwaar mogelijk is tegen de beslissing, door wie, binnen welke termijn en bij welk orgaan</w:t>
      </w:r>
      <w:r w:rsidR="005E4E75">
        <w:rPr>
          <w:rFonts w:ascii="Verdana" w:hAnsi="Verdana"/>
          <w:sz w:val="18"/>
          <w:szCs w:val="18"/>
        </w:rPr>
        <w:t xml:space="preserve"> (bijlage</w:t>
      </w:r>
      <w:r w:rsidR="00F0673C">
        <w:rPr>
          <w:rFonts w:ascii="Verdana" w:hAnsi="Verdana"/>
          <w:sz w:val="18"/>
          <w:szCs w:val="18"/>
        </w:rPr>
        <w:t>4</w:t>
      </w:r>
      <w:r w:rsidR="005E4E75">
        <w:rPr>
          <w:rFonts w:ascii="Verdana" w:hAnsi="Verdana"/>
          <w:sz w:val="18"/>
          <w:szCs w:val="18"/>
        </w:rPr>
        <w:t>)</w:t>
      </w:r>
      <w:r w:rsidR="0036231F">
        <w:rPr>
          <w:rFonts w:ascii="Verdana" w:hAnsi="Verdana"/>
          <w:sz w:val="18"/>
          <w:szCs w:val="18"/>
        </w:rPr>
        <w:t>;</w:t>
      </w:r>
    </w:p>
    <w:p w14:paraId="13494372" w14:textId="19DE84A7" w:rsidR="0036231F" w:rsidRDefault="0036231F" w:rsidP="00626940">
      <w:pPr>
        <w:pStyle w:val="Lijstalinea"/>
        <w:numPr>
          <w:ilvl w:val="0"/>
          <w:numId w:val="4"/>
        </w:numPr>
        <w:spacing w:after="0" w:line="360" w:lineRule="auto"/>
        <w:jc w:val="both"/>
        <w:rPr>
          <w:rFonts w:ascii="Verdana" w:hAnsi="Verdana"/>
          <w:sz w:val="18"/>
          <w:szCs w:val="18"/>
        </w:rPr>
      </w:pPr>
      <w:r>
        <w:rPr>
          <w:rFonts w:ascii="Verdana" w:hAnsi="Verdana"/>
          <w:sz w:val="18"/>
          <w:szCs w:val="18"/>
        </w:rPr>
        <w:t xml:space="preserve">Voor een kind dat extra ondersteuning nodig heeft, geldt dat de toelating pas wordt geweigerd nadat het bevoegd gezag een andere school bereid heeft gevonden om het kind toe te laten. Dit na overleg met ouders en met inachtneming van de ondersteuningsbehoefte van het kind en het </w:t>
      </w:r>
      <w:proofErr w:type="spellStart"/>
      <w:r>
        <w:rPr>
          <w:rFonts w:ascii="Verdana" w:hAnsi="Verdana"/>
          <w:sz w:val="18"/>
          <w:szCs w:val="18"/>
        </w:rPr>
        <w:t>schoolondersteuningsprofiel</w:t>
      </w:r>
      <w:proofErr w:type="spellEnd"/>
      <w:r>
        <w:rPr>
          <w:rFonts w:ascii="Verdana" w:hAnsi="Verdana"/>
          <w:sz w:val="18"/>
          <w:szCs w:val="18"/>
        </w:rPr>
        <w:t xml:space="preserve"> van de aanmeldschool;</w:t>
      </w:r>
    </w:p>
    <w:p w14:paraId="0893BB09" w14:textId="0B4909C7" w:rsidR="0036231F" w:rsidRDefault="0036231F" w:rsidP="00626940">
      <w:pPr>
        <w:pStyle w:val="Lijstalinea"/>
        <w:numPr>
          <w:ilvl w:val="0"/>
          <w:numId w:val="4"/>
        </w:numPr>
        <w:spacing w:after="0" w:line="360" w:lineRule="auto"/>
        <w:jc w:val="both"/>
        <w:rPr>
          <w:rFonts w:ascii="Verdana" w:hAnsi="Verdana"/>
          <w:sz w:val="18"/>
          <w:szCs w:val="18"/>
        </w:rPr>
      </w:pPr>
      <w:r>
        <w:rPr>
          <w:rFonts w:ascii="Verdana" w:hAnsi="Verdana"/>
          <w:sz w:val="18"/>
          <w:szCs w:val="18"/>
        </w:rPr>
        <w:t>Wanneer ouders bezwaar maken, wordt er een bezwaarschriftprocedure gevolgd. Van belang is dat er een beslissing op bezwaar moet worden gegeven binnen 4 weken;</w:t>
      </w:r>
    </w:p>
    <w:p w14:paraId="0C08C108" w14:textId="5FF7680C" w:rsidR="0036231F" w:rsidRDefault="0036231F" w:rsidP="00626940">
      <w:pPr>
        <w:pStyle w:val="Lijstalinea"/>
        <w:numPr>
          <w:ilvl w:val="0"/>
          <w:numId w:val="4"/>
        </w:numPr>
        <w:spacing w:after="0" w:line="360" w:lineRule="auto"/>
        <w:jc w:val="both"/>
        <w:rPr>
          <w:rFonts w:ascii="Verdana" w:hAnsi="Verdana"/>
          <w:sz w:val="18"/>
          <w:szCs w:val="18"/>
        </w:rPr>
      </w:pPr>
      <w:r>
        <w:rPr>
          <w:rFonts w:ascii="Verdana" w:hAnsi="Verdana"/>
          <w:sz w:val="18"/>
          <w:szCs w:val="18"/>
        </w:rPr>
        <w:t>Voor openbare scholen heeft te gelden dat de ouders naast het maken van bezwaar tevens een voorlopige voorziening kunnen vragen bij de bestuursrechter;</w:t>
      </w:r>
    </w:p>
    <w:p w14:paraId="5DD9CA56" w14:textId="4E84EE91" w:rsidR="0036231F" w:rsidRDefault="0036231F" w:rsidP="00626940">
      <w:pPr>
        <w:pStyle w:val="Lijstalinea"/>
        <w:numPr>
          <w:ilvl w:val="0"/>
          <w:numId w:val="4"/>
        </w:numPr>
        <w:spacing w:after="0" w:line="360" w:lineRule="auto"/>
        <w:jc w:val="both"/>
        <w:rPr>
          <w:rFonts w:ascii="Verdana" w:hAnsi="Verdana"/>
          <w:sz w:val="18"/>
          <w:szCs w:val="18"/>
        </w:rPr>
      </w:pPr>
      <w:r>
        <w:rPr>
          <w:rFonts w:ascii="Verdana" w:hAnsi="Verdana"/>
          <w:sz w:val="18"/>
          <w:szCs w:val="18"/>
        </w:rPr>
        <w:t>Naast het instellen van bezwaar moeten ouders tevens op de mogelijkheid worden gewezen om een geschil aanhangig te maken bij de Geschillencommissie Passend Onderwijs als het gaat om het weigeren van een kind dat een extra ondersteuningsbehoefte heeft.</w:t>
      </w:r>
    </w:p>
    <w:p w14:paraId="26CEF34C" w14:textId="2C0BA140" w:rsidR="00F00E1C" w:rsidRDefault="00F00E1C">
      <w:pPr>
        <w:spacing w:after="0" w:line="360" w:lineRule="auto"/>
        <w:jc w:val="both"/>
        <w:rPr>
          <w:rFonts w:ascii="Verdana" w:hAnsi="Verdana"/>
          <w:sz w:val="18"/>
          <w:szCs w:val="18"/>
        </w:rPr>
      </w:pPr>
    </w:p>
    <w:p w14:paraId="5535EC11" w14:textId="6C1784B4" w:rsidR="0036231F" w:rsidRDefault="0036231F">
      <w:pPr>
        <w:spacing w:after="0" w:line="360" w:lineRule="auto"/>
        <w:jc w:val="both"/>
        <w:rPr>
          <w:rFonts w:ascii="Verdana" w:hAnsi="Verdana"/>
          <w:sz w:val="18"/>
          <w:szCs w:val="18"/>
        </w:rPr>
      </w:pPr>
      <w:r>
        <w:rPr>
          <w:rFonts w:ascii="Verdana" w:hAnsi="Verdana"/>
          <w:sz w:val="18"/>
          <w:szCs w:val="18"/>
        </w:rPr>
        <w:t xml:space="preserve">Daarnaast  heeft te gelden dat beslist kan worden om een aanmelding voor toelating niet te behandelen, indien de verstrekte gegevens en bescheiden onvoldoende zijn voor de beoordeling van de aanmelding of voor de voorbereiding van de toelatingsbeslissing, mits de ouders de gelegenheid hebben gehad de aanmelding binnen een bepaalde termijn aan te vullen. Een beslissing om de aanmelding niet te behandelen wordt aan de ouders bekend gemaakt binnen 4 weken nadat de aanmelding is aangevuld of nadat de daarvoor gestelde termijn ongebruikt is verstreken. De termijn voor het nemen van de toelatingsbeslissing wordt dan opgeschort met ingang van de dag waarop het bevoegd gezag de ouders heeft uitgenodigd om de aanmelding aan te vullen tot de dag waarop de aanmelding is aangevuld of de daarvoor gestelde termijn ongebruikt is verstreken. </w:t>
      </w:r>
      <w:r w:rsidR="001F051C">
        <w:rPr>
          <w:rFonts w:ascii="Verdana" w:hAnsi="Verdana"/>
          <w:sz w:val="18"/>
          <w:szCs w:val="18"/>
        </w:rPr>
        <w:t>Indien ouders onjuiste informatie bij de aanmelding hebben overgelegd, dan kan er onder omstandigheden ook sprake zijn van bovengenoemde situatie en kan er onvoldoende informatie voorhanden zijn om de aanmelding te beoordelen.</w:t>
      </w:r>
    </w:p>
    <w:p w14:paraId="28319A54" w14:textId="11FA51F3" w:rsidR="0036231F" w:rsidRDefault="0036231F" w:rsidP="00BB36FB">
      <w:pPr>
        <w:spacing w:after="0" w:line="360" w:lineRule="auto"/>
        <w:jc w:val="both"/>
        <w:rPr>
          <w:rFonts w:ascii="Verdana" w:hAnsi="Verdana"/>
          <w:sz w:val="18"/>
          <w:szCs w:val="18"/>
        </w:rPr>
      </w:pPr>
    </w:p>
    <w:p w14:paraId="12ADE045" w14:textId="354E93FF" w:rsidR="0036231F" w:rsidRPr="0025106A" w:rsidRDefault="0036231F" w:rsidP="0025106A">
      <w:pPr>
        <w:pStyle w:val="Kop2"/>
        <w:spacing w:before="0" w:line="360" w:lineRule="auto"/>
        <w:ind w:firstLine="708"/>
        <w:rPr>
          <w:rFonts w:ascii="Verdana" w:hAnsi="Verdana"/>
          <w:b/>
          <w:bCs/>
          <w:color w:val="auto"/>
          <w:sz w:val="18"/>
          <w:szCs w:val="18"/>
        </w:rPr>
      </w:pPr>
      <w:bookmarkStart w:id="11" w:name="_Toc90391148"/>
      <w:r w:rsidRPr="001E1416">
        <w:rPr>
          <w:rFonts w:ascii="Verdana" w:hAnsi="Verdana"/>
          <w:b/>
          <w:bCs/>
          <w:color w:val="auto"/>
          <w:sz w:val="18"/>
          <w:szCs w:val="18"/>
        </w:rPr>
        <w:t>2.5</w:t>
      </w:r>
      <w:r w:rsidRPr="001E1416">
        <w:rPr>
          <w:rFonts w:ascii="Verdana" w:hAnsi="Verdana"/>
          <w:b/>
          <w:bCs/>
          <w:color w:val="auto"/>
          <w:sz w:val="18"/>
          <w:szCs w:val="18"/>
        </w:rPr>
        <w:tab/>
        <w:t>Weigeringsgronden</w:t>
      </w:r>
      <w:bookmarkEnd w:id="11"/>
    </w:p>
    <w:p w14:paraId="06544E82" w14:textId="24B1E24D" w:rsidR="0036231F" w:rsidRDefault="002D197A" w:rsidP="001E1416">
      <w:pPr>
        <w:spacing w:after="0" w:line="360" w:lineRule="auto"/>
        <w:jc w:val="both"/>
        <w:rPr>
          <w:rFonts w:ascii="Verdana" w:hAnsi="Verdana"/>
          <w:sz w:val="18"/>
          <w:szCs w:val="18"/>
        </w:rPr>
      </w:pPr>
      <w:r w:rsidRPr="002D197A">
        <w:rPr>
          <w:rFonts w:ascii="Verdana" w:hAnsi="Verdana"/>
          <w:sz w:val="18"/>
          <w:szCs w:val="18"/>
        </w:rPr>
        <w:t>De vo</w:t>
      </w:r>
      <w:r>
        <w:rPr>
          <w:rFonts w:ascii="Verdana" w:hAnsi="Verdana"/>
          <w:sz w:val="18"/>
          <w:szCs w:val="18"/>
        </w:rPr>
        <w:t>lgende gronden kunnen tot een weigering tot toelating leiden:</w:t>
      </w:r>
    </w:p>
    <w:p w14:paraId="5743768B" w14:textId="4BADA1F1" w:rsidR="002D197A" w:rsidRDefault="002D197A" w:rsidP="001E1416">
      <w:pPr>
        <w:pStyle w:val="Lijstalinea"/>
        <w:numPr>
          <w:ilvl w:val="0"/>
          <w:numId w:val="5"/>
        </w:numPr>
        <w:spacing w:after="0" w:line="360" w:lineRule="auto"/>
        <w:jc w:val="both"/>
        <w:rPr>
          <w:rFonts w:ascii="Verdana" w:hAnsi="Verdana"/>
          <w:sz w:val="18"/>
          <w:szCs w:val="18"/>
        </w:rPr>
      </w:pPr>
      <w:r>
        <w:rPr>
          <w:rFonts w:ascii="Verdana" w:hAnsi="Verdana"/>
          <w:sz w:val="18"/>
          <w:szCs w:val="18"/>
        </w:rPr>
        <w:t>Gebrek aan opnamecapaciteit (de groep is vol);</w:t>
      </w:r>
    </w:p>
    <w:p w14:paraId="5F2A70CB" w14:textId="2E3B55D0" w:rsidR="002D197A" w:rsidRDefault="002D197A" w:rsidP="001E1416">
      <w:pPr>
        <w:pStyle w:val="Lijstalinea"/>
        <w:numPr>
          <w:ilvl w:val="0"/>
          <w:numId w:val="5"/>
        </w:numPr>
        <w:spacing w:after="0" w:line="360" w:lineRule="auto"/>
        <w:jc w:val="both"/>
        <w:rPr>
          <w:rFonts w:ascii="Verdana" w:hAnsi="Verdana"/>
          <w:sz w:val="18"/>
          <w:szCs w:val="18"/>
        </w:rPr>
      </w:pPr>
      <w:r>
        <w:rPr>
          <w:rFonts w:ascii="Verdana" w:hAnsi="Verdana"/>
          <w:sz w:val="18"/>
          <w:szCs w:val="18"/>
        </w:rPr>
        <w:t>De school kan de benodigde ondersteuning niet bieden;</w:t>
      </w:r>
    </w:p>
    <w:p w14:paraId="3B0E5022" w14:textId="65C62EB3" w:rsidR="002D197A" w:rsidRDefault="002D197A" w:rsidP="00626940">
      <w:pPr>
        <w:pStyle w:val="Lijstalinea"/>
        <w:numPr>
          <w:ilvl w:val="0"/>
          <w:numId w:val="5"/>
        </w:numPr>
        <w:spacing w:after="0" w:line="360" w:lineRule="auto"/>
        <w:jc w:val="both"/>
        <w:rPr>
          <w:rFonts w:ascii="Verdana" w:hAnsi="Verdana"/>
          <w:sz w:val="18"/>
          <w:szCs w:val="18"/>
        </w:rPr>
      </w:pPr>
      <w:r>
        <w:rPr>
          <w:rFonts w:ascii="Verdana" w:hAnsi="Verdana"/>
          <w:sz w:val="18"/>
          <w:szCs w:val="18"/>
        </w:rPr>
        <w:lastRenderedPageBreak/>
        <w:t>Indien de ouders bij de aanmelding weigeren te verklaren dat zij de grondslag van de school respecteren dan wel weigeren te verklaren dat zij de grondslag van het onderwijs op de school zullen onderschrijven.</w:t>
      </w:r>
    </w:p>
    <w:p w14:paraId="149E127C" w14:textId="77777777" w:rsidR="00827920" w:rsidRPr="002D197A" w:rsidRDefault="00827920" w:rsidP="002D197A">
      <w:pPr>
        <w:spacing w:after="0" w:line="360" w:lineRule="auto"/>
        <w:jc w:val="both"/>
        <w:rPr>
          <w:rFonts w:ascii="Verdana" w:hAnsi="Verdana"/>
          <w:i/>
          <w:iCs/>
          <w:sz w:val="18"/>
          <w:szCs w:val="18"/>
        </w:rPr>
      </w:pPr>
    </w:p>
    <w:p w14:paraId="4C803B47" w14:textId="7EAD3972" w:rsidR="002D197A" w:rsidRPr="001E1416" w:rsidRDefault="002D197A" w:rsidP="001E1416">
      <w:pPr>
        <w:pStyle w:val="Kop3"/>
        <w:spacing w:before="0" w:line="360" w:lineRule="auto"/>
        <w:rPr>
          <w:rFonts w:ascii="Verdana" w:hAnsi="Verdana"/>
          <w:i/>
          <w:iCs/>
          <w:color w:val="auto"/>
          <w:sz w:val="18"/>
          <w:szCs w:val="18"/>
        </w:rPr>
      </w:pPr>
      <w:bookmarkStart w:id="12" w:name="_Toc90391149"/>
      <w:r w:rsidRPr="001E1416">
        <w:rPr>
          <w:rFonts w:ascii="Verdana" w:hAnsi="Verdana"/>
          <w:i/>
          <w:iCs/>
          <w:color w:val="auto"/>
          <w:sz w:val="18"/>
          <w:szCs w:val="18"/>
        </w:rPr>
        <w:t>2.5.1</w:t>
      </w:r>
      <w:r w:rsidRPr="001E1416">
        <w:rPr>
          <w:rFonts w:ascii="Verdana" w:hAnsi="Verdana"/>
          <w:i/>
          <w:iCs/>
          <w:color w:val="auto"/>
          <w:sz w:val="18"/>
          <w:szCs w:val="18"/>
        </w:rPr>
        <w:tab/>
        <w:t>Gebrek aan opnamecapaciteit (de groep is vol)</w:t>
      </w:r>
      <w:bookmarkEnd w:id="12"/>
    </w:p>
    <w:p w14:paraId="5681D16F" w14:textId="7F6F1ECA" w:rsidR="002D197A" w:rsidRDefault="002D197A" w:rsidP="002D197A">
      <w:pPr>
        <w:spacing w:after="0" w:line="360" w:lineRule="auto"/>
        <w:jc w:val="both"/>
        <w:rPr>
          <w:rFonts w:ascii="Verdana" w:hAnsi="Verdana"/>
          <w:sz w:val="18"/>
          <w:szCs w:val="18"/>
        </w:rPr>
      </w:pPr>
      <w:r>
        <w:rPr>
          <w:rFonts w:ascii="Verdana" w:hAnsi="Verdana"/>
          <w:sz w:val="18"/>
          <w:szCs w:val="18"/>
        </w:rPr>
        <w:t>Een weigering enkel en alleen omdat bij toelating het nog verantwoord geachte aantal leerlingen in een groep overschreden wordt is onvoldoende. De Raad van State heeft voor de opnamecapaciteit onder meer het volgende toelatingsbeleid aanvaard:</w:t>
      </w:r>
    </w:p>
    <w:p w14:paraId="64FD388C" w14:textId="0F848B72" w:rsidR="002D197A" w:rsidRDefault="002D197A" w:rsidP="00626940">
      <w:pPr>
        <w:pStyle w:val="Lijstalinea"/>
        <w:numPr>
          <w:ilvl w:val="0"/>
          <w:numId w:val="6"/>
        </w:numPr>
        <w:spacing w:after="0" w:line="360" w:lineRule="auto"/>
        <w:jc w:val="both"/>
        <w:rPr>
          <w:rFonts w:ascii="Verdana" w:hAnsi="Verdana"/>
          <w:sz w:val="18"/>
          <w:szCs w:val="18"/>
        </w:rPr>
      </w:pPr>
      <w:r>
        <w:rPr>
          <w:rFonts w:ascii="Verdana" w:hAnsi="Verdana"/>
          <w:sz w:val="18"/>
          <w:szCs w:val="18"/>
        </w:rPr>
        <w:t>Toelating tot de groep geschiedt tot een bepaald onderwijskundig verantwoord maximum aantal leerlingen;</w:t>
      </w:r>
    </w:p>
    <w:p w14:paraId="6AE65FDD" w14:textId="124EEC7E" w:rsidR="002D197A" w:rsidRDefault="002D197A" w:rsidP="00626940">
      <w:pPr>
        <w:pStyle w:val="Lijstalinea"/>
        <w:numPr>
          <w:ilvl w:val="0"/>
          <w:numId w:val="6"/>
        </w:numPr>
        <w:spacing w:after="0" w:line="360" w:lineRule="auto"/>
        <w:jc w:val="both"/>
        <w:rPr>
          <w:rFonts w:ascii="Verdana" w:hAnsi="Verdana"/>
          <w:sz w:val="18"/>
          <w:szCs w:val="18"/>
        </w:rPr>
      </w:pPr>
      <w:r>
        <w:rPr>
          <w:rFonts w:ascii="Verdana" w:hAnsi="Verdana"/>
          <w:sz w:val="18"/>
          <w:szCs w:val="18"/>
        </w:rPr>
        <w:t>Indien het aantal aangemelde leerlingen voor de school groter is dan de opnamecapaciteit, worden eerst de leerlingen toegelaten voor wie de afstand huis-school bij niet-toelating het grootst zou zijn;</w:t>
      </w:r>
    </w:p>
    <w:p w14:paraId="13A34109" w14:textId="6E4B0403" w:rsidR="00F43F68" w:rsidRDefault="002D197A" w:rsidP="00626940">
      <w:pPr>
        <w:pStyle w:val="Lijstalinea"/>
        <w:numPr>
          <w:ilvl w:val="0"/>
          <w:numId w:val="6"/>
        </w:numPr>
        <w:spacing w:after="0" w:line="360" w:lineRule="auto"/>
        <w:jc w:val="both"/>
        <w:rPr>
          <w:rFonts w:ascii="Verdana" w:hAnsi="Verdana"/>
          <w:sz w:val="18"/>
          <w:szCs w:val="18"/>
        </w:rPr>
      </w:pPr>
      <w:r>
        <w:rPr>
          <w:rFonts w:ascii="Verdana" w:hAnsi="Verdana"/>
          <w:sz w:val="18"/>
          <w:szCs w:val="18"/>
        </w:rPr>
        <w:t>Naast de afstand kan ook de verkeerssituatie tussen huis en school een reden zijn om van het beleid af te wijken</w:t>
      </w:r>
      <w:r w:rsidR="00F43F68">
        <w:rPr>
          <w:rFonts w:ascii="Verdana" w:hAnsi="Verdana"/>
          <w:sz w:val="18"/>
          <w:szCs w:val="18"/>
        </w:rPr>
        <w:t>.</w:t>
      </w:r>
    </w:p>
    <w:p w14:paraId="4EE5CB6B" w14:textId="08699806" w:rsidR="00F43F68" w:rsidRDefault="00F43F68" w:rsidP="00F43F68">
      <w:pPr>
        <w:spacing w:after="0" w:line="360" w:lineRule="auto"/>
        <w:jc w:val="both"/>
        <w:rPr>
          <w:rFonts w:ascii="Verdana" w:hAnsi="Verdana"/>
          <w:sz w:val="18"/>
          <w:szCs w:val="18"/>
        </w:rPr>
      </w:pPr>
    </w:p>
    <w:p w14:paraId="772ACF24" w14:textId="0D6FC411" w:rsidR="00F43F68" w:rsidRDefault="00F43F68" w:rsidP="00F43F68">
      <w:pPr>
        <w:spacing w:after="0" w:line="360" w:lineRule="auto"/>
        <w:jc w:val="both"/>
        <w:rPr>
          <w:rFonts w:ascii="Verdana" w:hAnsi="Verdana"/>
          <w:sz w:val="18"/>
          <w:szCs w:val="18"/>
        </w:rPr>
      </w:pPr>
      <w:r>
        <w:rPr>
          <w:rFonts w:ascii="Verdana" w:hAnsi="Verdana"/>
          <w:sz w:val="18"/>
          <w:szCs w:val="18"/>
        </w:rPr>
        <w:t>Behalve voorgaande kan ook de gezinssituatie een reden zijn om van het beleid af te wijken. Voor ouders is het bijvoorbeeld een extra belasting wanneer zij hun kinderen naar verschillende scholen moeten brengen.</w:t>
      </w:r>
    </w:p>
    <w:p w14:paraId="6AFBD734" w14:textId="77777777" w:rsidR="00827920" w:rsidRDefault="00827920" w:rsidP="001E1416">
      <w:pPr>
        <w:spacing w:after="0" w:line="360" w:lineRule="auto"/>
        <w:jc w:val="both"/>
        <w:rPr>
          <w:rFonts w:ascii="Verdana" w:hAnsi="Verdana"/>
          <w:sz w:val="18"/>
          <w:szCs w:val="18"/>
        </w:rPr>
      </w:pPr>
    </w:p>
    <w:p w14:paraId="470BC126" w14:textId="77476AFF" w:rsidR="00F43F68" w:rsidRPr="001E1416" w:rsidRDefault="00F43F68" w:rsidP="001E1416">
      <w:pPr>
        <w:pStyle w:val="Kop3"/>
        <w:spacing w:before="0" w:line="360" w:lineRule="auto"/>
        <w:rPr>
          <w:rFonts w:ascii="Verdana" w:hAnsi="Verdana"/>
          <w:i/>
          <w:iCs/>
          <w:color w:val="auto"/>
          <w:sz w:val="18"/>
          <w:szCs w:val="18"/>
        </w:rPr>
      </w:pPr>
      <w:bookmarkStart w:id="13" w:name="_Toc90391150"/>
      <w:r w:rsidRPr="001E1416">
        <w:rPr>
          <w:rFonts w:ascii="Verdana" w:hAnsi="Verdana"/>
          <w:i/>
          <w:iCs/>
          <w:color w:val="auto"/>
          <w:sz w:val="18"/>
          <w:szCs w:val="18"/>
        </w:rPr>
        <w:t>2.5.2</w:t>
      </w:r>
      <w:r w:rsidRPr="001E1416">
        <w:rPr>
          <w:rFonts w:ascii="Verdana" w:hAnsi="Verdana"/>
          <w:i/>
          <w:iCs/>
          <w:color w:val="auto"/>
          <w:sz w:val="18"/>
          <w:szCs w:val="18"/>
        </w:rPr>
        <w:tab/>
        <w:t>De school kan niet voldoen aan de ondersteuningsbehoefte</w:t>
      </w:r>
      <w:bookmarkEnd w:id="13"/>
    </w:p>
    <w:p w14:paraId="0C34E8C7" w14:textId="27A61C07" w:rsidR="00ED3270" w:rsidRDefault="00F43F68" w:rsidP="001E1416">
      <w:pPr>
        <w:spacing w:after="0" w:line="360" w:lineRule="auto"/>
        <w:jc w:val="both"/>
        <w:rPr>
          <w:rFonts w:ascii="Verdana" w:hAnsi="Verdana"/>
          <w:sz w:val="18"/>
          <w:szCs w:val="18"/>
        </w:rPr>
      </w:pPr>
      <w:r>
        <w:rPr>
          <w:rFonts w:ascii="Verdana" w:hAnsi="Verdana"/>
          <w:sz w:val="18"/>
          <w:szCs w:val="18"/>
        </w:rPr>
        <w:t xml:space="preserve">Scholen zijn wettelijk verplicht om één keer in de vier jaar een </w:t>
      </w:r>
      <w:proofErr w:type="spellStart"/>
      <w:r>
        <w:rPr>
          <w:rFonts w:ascii="Verdana" w:hAnsi="Verdana"/>
          <w:sz w:val="18"/>
          <w:szCs w:val="18"/>
        </w:rPr>
        <w:t>schoolondersteuningsprofiel</w:t>
      </w:r>
      <w:proofErr w:type="spellEnd"/>
      <w:r>
        <w:rPr>
          <w:rFonts w:ascii="Verdana" w:hAnsi="Verdana"/>
          <w:sz w:val="18"/>
          <w:szCs w:val="18"/>
        </w:rPr>
        <w:t xml:space="preserve"> vast te stellen. Hierin wordt opgenomen welke extra ondersteuning de school kan bieden aan leerlingen die dat nodig hebben. </w:t>
      </w:r>
    </w:p>
    <w:p w14:paraId="2A8E06B2" w14:textId="25A39F73" w:rsidR="00F43F68" w:rsidRDefault="00F43F68" w:rsidP="00BB36FB">
      <w:pPr>
        <w:spacing w:after="0" w:line="360" w:lineRule="auto"/>
        <w:jc w:val="both"/>
        <w:rPr>
          <w:rFonts w:ascii="Verdana" w:hAnsi="Verdana"/>
          <w:sz w:val="18"/>
          <w:szCs w:val="18"/>
        </w:rPr>
      </w:pPr>
    </w:p>
    <w:p w14:paraId="1128CEE1" w14:textId="2CD60E01" w:rsidR="00F43F68" w:rsidRDefault="00F43F68" w:rsidP="00BB36FB">
      <w:pPr>
        <w:spacing w:after="0" w:line="360" w:lineRule="auto"/>
        <w:jc w:val="both"/>
        <w:rPr>
          <w:rFonts w:ascii="Verdana" w:hAnsi="Verdana"/>
          <w:sz w:val="18"/>
          <w:szCs w:val="18"/>
        </w:rPr>
      </w:pPr>
      <w:r>
        <w:rPr>
          <w:rFonts w:ascii="Verdana" w:hAnsi="Verdana"/>
          <w:sz w:val="18"/>
          <w:szCs w:val="18"/>
        </w:rPr>
        <w:t xml:space="preserve">Of een leerling in aanmerking komt voor extra ondersteuning is afhankelijk van het advies van het ondersteuningsteam dat tot taak heeft vast te stellen wat de onderwijsbehoeften van een leerling precies zijn en welke vorm(en) van ondersteuning daar het beste bij aansluiten. </w:t>
      </w:r>
    </w:p>
    <w:p w14:paraId="2AE41275" w14:textId="0AA4E108" w:rsidR="00F43F68" w:rsidRDefault="00F43F68" w:rsidP="00BB36FB">
      <w:pPr>
        <w:spacing w:after="0" w:line="360" w:lineRule="auto"/>
        <w:jc w:val="both"/>
        <w:rPr>
          <w:rFonts w:ascii="Verdana" w:hAnsi="Verdana"/>
          <w:sz w:val="18"/>
          <w:szCs w:val="18"/>
        </w:rPr>
      </w:pPr>
    </w:p>
    <w:p w14:paraId="7259B12B" w14:textId="0CE8F722" w:rsidR="00F43F68" w:rsidRDefault="00F43F68" w:rsidP="00BB36FB">
      <w:pPr>
        <w:spacing w:after="0" w:line="360" w:lineRule="auto"/>
        <w:jc w:val="both"/>
        <w:rPr>
          <w:rFonts w:ascii="Verdana" w:hAnsi="Verdana"/>
          <w:sz w:val="18"/>
          <w:szCs w:val="18"/>
        </w:rPr>
      </w:pPr>
      <w:r>
        <w:rPr>
          <w:rFonts w:ascii="Verdana" w:hAnsi="Verdana"/>
          <w:sz w:val="18"/>
          <w:szCs w:val="18"/>
        </w:rPr>
        <w:t>Wanneer een school van mening is dat zij niet in staat is de vereiste ondersteuning te bieden aan een kind dat is aangemeld, staat niet bij voorbaat vast dat het kind wordt geweigerd. Vanaf het moment dat het kind is aangemeld en het duidelijk is dat het kind extra ondersteuning behoeft, heeft de school een zorgplicht. Die zorgplicht houdt in dat de school een passend onderwijsaanbod doet. De school onderzoekt of ze de leerling kan plaatsen door het treffen van aanpassingen. Drie factoren spelen daarbij een belangrijke rol:</w:t>
      </w:r>
    </w:p>
    <w:p w14:paraId="605D991C" w14:textId="682E4DE2" w:rsidR="00F43F68" w:rsidRDefault="00F43F68" w:rsidP="00A319C2">
      <w:pPr>
        <w:pStyle w:val="Lijstalinea"/>
        <w:numPr>
          <w:ilvl w:val="0"/>
          <w:numId w:val="18"/>
        </w:numPr>
        <w:spacing w:after="0" w:line="360" w:lineRule="auto"/>
        <w:jc w:val="both"/>
        <w:rPr>
          <w:rFonts w:ascii="Verdana" w:hAnsi="Verdana"/>
          <w:sz w:val="18"/>
          <w:szCs w:val="18"/>
        </w:rPr>
      </w:pPr>
      <w:r>
        <w:rPr>
          <w:rFonts w:ascii="Verdana" w:hAnsi="Verdana"/>
          <w:sz w:val="18"/>
          <w:szCs w:val="18"/>
        </w:rPr>
        <w:t>de (on)mogelijkheden van het kind;</w:t>
      </w:r>
    </w:p>
    <w:p w14:paraId="12C6AF04" w14:textId="5B94BC0B" w:rsidR="00F43F68" w:rsidRDefault="00F43F68" w:rsidP="00A319C2">
      <w:pPr>
        <w:pStyle w:val="Lijstalinea"/>
        <w:numPr>
          <w:ilvl w:val="0"/>
          <w:numId w:val="18"/>
        </w:numPr>
        <w:spacing w:after="0" w:line="360" w:lineRule="auto"/>
        <w:jc w:val="both"/>
        <w:rPr>
          <w:rFonts w:ascii="Verdana" w:hAnsi="Verdana"/>
          <w:sz w:val="18"/>
          <w:szCs w:val="18"/>
        </w:rPr>
      </w:pPr>
      <w:r>
        <w:rPr>
          <w:rFonts w:ascii="Verdana" w:hAnsi="Verdana"/>
          <w:sz w:val="18"/>
          <w:szCs w:val="18"/>
        </w:rPr>
        <w:t>de (on)mogelijkheden van de school; en</w:t>
      </w:r>
    </w:p>
    <w:p w14:paraId="5D3A097D" w14:textId="00688ED3" w:rsidR="00F43F68" w:rsidRDefault="00F43F68" w:rsidP="00A319C2">
      <w:pPr>
        <w:pStyle w:val="Lijstalinea"/>
        <w:numPr>
          <w:ilvl w:val="0"/>
          <w:numId w:val="18"/>
        </w:numPr>
        <w:spacing w:after="0" w:line="360" w:lineRule="auto"/>
        <w:jc w:val="both"/>
        <w:rPr>
          <w:rFonts w:ascii="Verdana" w:hAnsi="Verdana"/>
          <w:sz w:val="18"/>
          <w:szCs w:val="18"/>
        </w:rPr>
      </w:pPr>
      <w:r>
        <w:rPr>
          <w:rFonts w:ascii="Verdana" w:hAnsi="Verdana"/>
          <w:sz w:val="18"/>
          <w:szCs w:val="18"/>
        </w:rPr>
        <w:t>de wensen van de ouders.</w:t>
      </w:r>
    </w:p>
    <w:p w14:paraId="463BD6AB" w14:textId="2B62349C" w:rsidR="00F43F68" w:rsidRDefault="00F43F68" w:rsidP="00F43F68">
      <w:pPr>
        <w:spacing w:after="0" w:line="360" w:lineRule="auto"/>
        <w:jc w:val="both"/>
        <w:rPr>
          <w:rFonts w:ascii="Verdana" w:hAnsi="Verdana"/>
          <w:sz w:val="18"/>
          <w:szCs w:val="18"/>
        </w:rPr>
      </w:pPr>
    </w:p>
    <w:p w14:paraId="7189143E" w14:textId="561B24A2" w:rsidR="00F43F68" w:rsidRDefault="00F43F68" w:rsidP="00F43F68">
      <w:pPr>
        <w:spacing w:after="0" w:line="360" w:lineRule="auto"/>
        <w:jc w:val="both"/>
        <w:rPr>
          <w:rFonts w:ascii="Verdana" w:hAnsi="Verdana"/>
          <w:sz w:val="18"/>
          <w:szCs w:val="18"/>
        </w:rPr>
      </w:pPr>
      <w:r>
        <w:rPr>
          <w:rFonts w:ascii="Verdana" w:hAnsi="Verdana"/>
          <w:sz w:val="18"/>
          <w:szCs w:val="18"/>
        </w:rPr>
        <w:t xml:space="preserve">Uitgangspunt bij de beslissing over toelating is een afweging van de individuele belangen van het kind tegen het algemeen belang van de school. Hierbij wordt gelet op de (aard van) de stimulerende en beschermende factoren voor de ontwikkeling van het kind en daaruit voortvloeiende </w:t>
      </w:r>
      <w:r>
        <w:rPr>
          <w:rFonts w:ascii="Verdana" w:hAnsi="Verdana"/>
          <w:sz w:val="18"/>
          <w:szCs w:val="18"/>
        </w:rPr>
        <w:lastRenderedPageBreak/>
        <w:t xml:space="preserve">onderwijsbehoeften en (on)mogelijkheden van het kind. Het </w:t>
      </w:r>
      <w:proofErr w:type="spellStart"/>
      <w:r>
        <w:rPr>
          <w:rFonts w:ascii="Verdana" w:hAnsi="Verdana"/>
          <w:sz w:val="18"/>
          <w:szCs w:val="18"/>
        </w:rPr>
        <w:t>schoolondersteuningsprofiel</w:t>
      </w:r>
      <w:proofErr w:type="spellEnd"/>
      <w:r>
        <w:rPr>
          <w:rFonts w:ascii="Verdana" w:hAnsi="Verdana"/>
          <w:sz w:val="18"/>
          <w:szCs w:val="18"/>
        </w:rPr>
        <w:t xml:space="preserve"> en de ondersteuningsmogelijkheden van het Samenwerkingsverband worden in acht genomen.</w:t>
      </w:r>
    </w:p>
    <w:p w14:paraId="7FA6DD87" w14:textId="77777777" w:rsidR="00D024E1" w:rsidRDefault="00D024E1" w:rsidP="00F43F68">
      <w:pPr>
        <w:spacing w:after="0" w:line="360" w:lineRule="auto"/>
        <w:jc w:val="both"/>
        <w:rPr>
          <w:rFonts w:ascii="Verdana" w:hAnsi="Verdana"/>
          <w:sz w:val="18"/>
          <w:szCs w:val="18"/>
        </w:rPr>
      </w:pPr>
    </w:p>
    <w:p w14:paraId="6A72579B" w14:textId="13C174B4" w:rsidR="00F43F68" w:rsidRDefault="00F43F68" w:rsidP="00F43F68">
      <w:pPr>
        <w:spacing w:after="0" w:line="360" w:lineRule="auto"/>
        <w:jc w:val="both"/>
        <w:rPr>
          <w:rFonts w:ascii="Verdana" w:hAnsi="Verdana"/>
          <w:sz w:val="18"/>
          <w:szCs w:val="18"/>
        </w:rPr>
      </w:pPr>
      <w:r>
        <w:rPr>
          <w:rFonts w:ascii="Verdana" w:hAnsi="Verdana"/>
          <w:sz w:val="18"/>
          <w:szCs w:val="18"/>
        </w:rPr>
        <w:t>De volgende factoren van pedagogische en organisatorische aard kunnen van belang zijn voor het besluit om de leerling al dan niet toe te laten:</w:t>
      </w:r>
    </w:p>
    <w:p w14:paraId="1255B355" w14:textId="7E63F4A7" w:rsidR="00F43F68" w:rsidRDefault="00F43F68" w:rsidP="00F536D6">
      <w:pPr>
        <w:pStyle w:val="Lijstalinea"/>
        <w:numPr>
          <w:ilvl w:val="0"/>
          <w:numId w:val="17"/>
        </w:numPr>
        <w:spacing w:after="0" w:line="360" w:lineRule="auto"/>
        <w:jc w:val="both"/>
        <w:rPr>
          <w:rFonts w:ascii="Verdana" w:hAnsi="Verdana"/>
          <w:sz w:val="18"/>
          <w:szCs w:val="18"/>
        </w:rPr>
      </w:pPr>
      <w:r>
        <w:rPr>
          <w:rFonts w:ascii="Verdana" w:hAnsi="Verdana"/>
          <w:sz w:val="18"/>
          <w:szCs w:val="18"/>
        </w:rPr>
        <w:t>groepsgrootte;</w:t>
      </w:r>
    </w:p>
    <w:p w14:paraId="5BADA879" w14:textId="51DCABB1" w:rsidR="00F43F68" w:rsidRDefault="00F43F68" w:rsidP="00F536D6">
      <w:pPr>
        <w:pStyle w:val="Lijstalinea"/>
        <w:numPr>
          <w:ilvl w:val="0"/>
          <w:numId w:val="17"/>
        </w:numPr>
        <w:spacing w:after="0" w:line="360" w:lineRule="auto"/>
        <w:jc w:val="both"/>
        <w:rPr>
          <w:rFonts w:ascii="Verdana" w:hAnsi="Verdana"/>
          <w:sz w:val="18"/>
          <w:szCs w:val="18"/>
        </w:rPr>
      </w:pPr>
      <w:r>
        <w:rPr>
          <w:rFonts w:ascii="Verdana" w:hAnsi="Verdana"/>
          <w:sz w:val="18"/>
          <w:szCs w:val="18"/>
        </w:rPr>
        <w:t>samenstelling van de groep;</w:t>
      </w:r>
    </w:p>
    <w:p w14:paraId="19B3976B" w14:textId="6FFD3A9D" w:rsidR="00F43F68" w:rsidRDefault="00F43F68" w:rsidP="00F536D6">
      <w:pPr>
        <w:pStyle w:val="Lijstalinea"/>
        <w:numPr>
          <w:ilvl w:val="0"/>
          <w:numId w:val="17"/>
        </w:numPr>
        <w:spacing w:after="0" w:line="360" w:lineRule="auto"/>
        <w:jc w:val="both"/>
        <w:rPr>
          <w:rFonts w:ascii="Verdana" w:hAnsi="Verdana"/>
          <w:sz w:val="18"/>
          <w:szCs w:val="18"/>
        </w:rPr>
      </w:pPr>
      <w:r>
        <w:rPr>
          <w:rFonts w:ascii="Verdana" w:hAnsi="Verdana"/>
          <w:sz w:val="18"/>
          <w:szCs w:val="18"/>
        </w:rPr>
        <w:t>effect op het onderwijs aan de reeds aanwezige leerlingen;</w:t>
      </w:r>
    </w:p>
    <w:p w14:paraId="60BE800F" w14:textId="0D6988D8" w:rsidR="00F43F68" w:rsidRDefault="00F43F68" w:rsidP="00F536D6">
      <w:pPr>
        <w:pStyle w:val="Lijstalinea"/>
        <w:numPr>
          <w:ilvl w:val="0"/>
          <w:numId w:val="17"/>
        </w:numPr>
        <w:spacing w:after="0" w:line="360" w:lineRule="auto"/>
        <w:jc w:val="both"/>
        <w:rPr>
          <w:rFonts w:ascii="Verdana" w:hAnsi="Verdana"/>
          <w:sz w:val="18"/>
          <w:szCs w:val="18"/>
        </w:rPr>
      </w:pPr>
      <w:r>
        <w:rPr>
          <w:rFonts w:ascii="Verdana" w:hAnsi="Verdana"/>
          <w:sz w:val="18"/>
          <w:szCs w:val="18"/>
        </w:rPr>
        <w:t>deskundigheid van het personeel;</w:t>
      </w:r>
    </w:p>
    <w:p w14:paraId="24B3730E" w14:textId="4E0430FF" w:rsidR="00F43F68" w:rsidRDefault="00F43F68" w:rsidP="00F536D6">
      <w:pPr>
        <w:pStyle w:val="Lijstalinea"/>
        <w:numPr>
          <w:ilvl w:val="0"/>
          <w:numId w:val="17"/>
        </w:numPr>
        <w:spacing w:after="0" w:line="360" w:lineRule="auto"/>
        <w:jc w:val="both"/>
        <w:rPr>
          <w:rFonts w:ascii="Verdana" w:hAnsi="Verdana"/>
          <w:sz w:val="18"/>
          <w:szCs w:val="18"/>
        </w:rPr>
      </w:pPr>
      <w:r>
        <w:rPr>
          <w:rFonts w:ascii="Verdana" w:hAnsi="Verdana"/>
          <w:sz w:val="18"/>
          <w:szCs w:val="18"/>
        </w:rPr>
        <w:t>beschikbaarheid van het personeel;</w:t>
      </w:r>
    </w:p>
    <w:p w14:paraId="11D8874C" w14:textId="69883E32" w:rsidR="00F43F68" w:rsidRDefault="00F43F68" w:rsidP="00F536D6">
      <w:pPr>
        <w:pStyle w:val="Lijstalinea"/>
        <w:numPr>
          <w:ilvl w:val="0"/>
          <w:numId w:val="17"/>
        </w:numPr>
        <w:spacing w:after="0" w:line="360" w:lineRule="auto"/>
        <w:jc w:val="both"/>
        <w:rPr>
          <w:rFonts w:ascii="Verdana" w:hAnsi="Verdana"/>
          <w:sz w:val="18"/>
          <w:szCs w:val="18"/>
        </w:rPr>
      </w:pPr>
      <w:r>
        <w:rPr>
          <w:rFonts w:ascii="Verdana" w:hAnsi="Verdana"/>
          <w:sz w:val="18"/>
          <w:szCs w:val="18"/>
        </w:rPr>
        <w:t>mogelijkheden van begeleiding door ouders;</w:t>
      </w:r>
    </w:p>
    <w:p w14:paraId="2AC6E533" w14:textId="6C3D6DE1" w:rsidR="00F43F68" w:rsidRDefault="00F43F68" w:rsidP="00F536D6">
      <w:pPr>
        <w:pStyle w:val="Lijstalinea"/>
        <w:numPr>
          <w:ilvl w:val="0"/>
          <w:numId w:val="17"/>
        </w:numPr>
        <w:spacing w:after="0" w:line="360" w:lineRule="auto"/>
        <w:jc w:val="both"/>
        <w:rPr>
          <w:rFonts w:ascii="Verdana" w:hAnsi="Verdana"/>
          <w:sz w:val="18"/>
          <w:szCs w:val="18"/>
        </w:rPr>
      </w:pPr>
      <w:r>
        <w:rPr>
          <w:rFonts w:ascii="Verdana" w:hAnsi="Verdana"/>
          <w:sz w:val="18"/>
          <w:szCs w:val="18"/>
        </w:rPr>
        <w:t>benodigde middelen (bijvoorbeeld kosten extra personeel);</w:t>
      </w:r>
    </w:p>
    <w:p w14:paraId="0BAD445B" w14:textId="2B7CC0A5" w:rsidR="00F43F68" w:rsidRDefault="00F43F68" w:rsidP="00F536D6">
      <w:pPr>
        <w:pStyle w:val="Lijstalinea"/>
        <w:numPr>
          <w:ilvl w:val="0"/>
          <w:numId w:val="17"/>
        </w:numPr>
        <w:spacing w:after="0" w:line="360" w:lineRule="auto"/>
        <w:jc w:val="both"/>
        <w:rPr>
          <w:rFonts w:ascii="Verdana" w:hAnsi="Verdana"/>
          <w:sz w:val="18"/>
          <w:szCs w:val="18"/>
        </w:rPr>
      </w:pPr>
      <w:r>
        <w:rPr>
          <w:rFonts w:ascii="Verdana" w:hAnsi="Verdana"/>
          <w:sz w:val="18"/>
          <w:szCs w:val="18"/>
        </w:rPr>
        <w:t>gevergde aanpassing in organisatie, begeleiding en onderwijs;</w:t>
      </w:r>
    </w:p>
    <w:p w14:paraId="6BF7483D" w14:textId="16F83068" w:rsidR="00F43F68" w:rsidRDefault="00F43F68" w:rsidP="00F536D6">
      <w:pPr>
        <w:pStyle w:val="Lijstalinea"/>
        <w:numPr>
          <w:ilvl w:val="0"/>
          <w:numId w:val="17"/>
        </w:numPr>
        <w:spacing w:after="0" w:line="360" w:lineRule="auto"/>
        <w:jc w:val="both"/>
        <w:rPr>
          <w:rFonts w:ascii="Verdana" w:hAnsi="Verdana"/>
          <w:sz w:val="18"/>
          <w:szCs w:val="18"/>
        </w:rPr>
      </w:pPr>
      <w:r>
        <w:rPr>
          <w:rFonts w:ascii="Verdana" w:hAnsi="Verdana"/>
          <w:sz w:val="18"/>
          <w:szCs w:val="18"/>
        </w:rPr>
        <w:t>werkdruk.</w:t>
      </w:r>
    </w:p>
    <w:p w14:paraId="4A65BD61" w14:textId="33BCD0A0" w:rsidR="00F80D62" w:rsidRDefault="00F80D62" w:rsidP="00F80D62">
      <w:pPr>
        <w:spacing w:after="0" w:line="360" w:lineRule="auto"/>
        <w:jc w:val="both"/>
        <w:rPr>
          <w:rFonts w:ascii="Verdana" w:hAnsi="Verdana"/>
          <w:sz w:val="18"/>
          <w:szCs w:val="18"/>
        </w:rPr>
      </w:pPr>
    </w:p>
    <w:p w14:paraId="6D9C513B" w14:textId="797ABBAA" w:rsidR="00F80D62" w:rsidRDefault="00F80D62" w:rsidP="00F80D62">
      <w:pPr>
        <w:spacing w:after="0" w:line="360" w:lineRule="auto"/>
        <w:jc w:val="both"/>
        <w:rPr>
          <w:rFonts w:ascii="Verdana" w:hAnsi="Verdana"/>
          <w:sz w:val="18"/>
          <w:szCs w:val="18"/>
        </w:rPr>
      </w:pPr>
      <w:r>
        <w:rPr>
          <w:rFonts w:ascii="Verdana" w:hAnsi="Verdana"/>
          <w:sz w:val="18"/>
          <w:szCs w:val="18"/>
        </w:rPr>
        <w:t>Voor een verantwoorde beslissing is het gedane onderzoek van belang. Wat het onderzoek concreet inhoudt, hangt af van de omstandigheden, omdat ieder kind een eigen ondersteuningsbehoefte heeft. Aan de volgende punten moet worden gedacht:</w:t>
      </w:r>
    </w:p>
    <w:p w14:paraId="747E521B" w14:textId="7F14299F" w:rsidR="00F80D62" w:rsidRDefault="00F80D62" w:rsidP="00626940">
      <w:pPr>
        <w:pStyle w:val="Lijstalinea"/>
        <w:numPr>
          <w:ilvl w:val="0"/>
          <w:numId w:val="9"/>
        </w:numPr>
        <w:spacing w:after="0" w:line="360" w:lineRule="auto"/>
        <w:jc w:val="both"/>
        <w:rPr>
          <w:rFonts w:ascii="Verdana" w:hAnsi="Verdana"/>
          <w:sz w:val="18"/>
          <w:szCs w:val="18"/>
        </w:rPr>
      </w:pPr>
      <w:r>
        <w:rPr>
          <w:rFonts w:ascii="Verdana" w:hAnsi="Verdana"/>
          <w:sz w:val="18"/>
          <w:szCs w:val="18"/>
        </w:rPr>
        <w:t>zijn de ouders voldoende geïnformeerd en gehoord?</w:t>
      </w:r>
    </w:p>
    <w:p w14:paraId="2F00C0A4" w14:textId="53509E50" w:rsidR="00F80D62" w:rsidRDefault="00F80D62" w:rsidP="00626940">
      <w:pPr>
        <w:pStyle w:val="Lijstalinea"/>
        <w:numPr>
          <w:ilvl w:val="0"/>
          <w:numId w:val="9"/>
        </w:numPr>
        <w:spacing w:after="0" w:line="360" w:lineRule="auto"/>
        <w:jc w:val="both"/>
        <w:rPr>
          <w:rFonts w:ascii="Verdana" w:hAnsi="Verdana"/>
          <w:sz w:val="18"/>
          <w:szCs w:val="18"/>
        </w:rPr>
      </w:pPr>
      <w:r>
        <w:rPr>
          <w:rFonts w:ascii="Verdana" w:hAnsi="Verdana"/>
          <w:sz w:val="18"/>
          <w:szCs w:val="18"/>
        </w:rPr>
        <w:t>Is extern medisch en/of psychiatrisch onderzoek gedaan, waarbij aanbevelingen zijn gedaan voor bijvoorbeeld externe begeleiding in geval van toelating?</w:t>
      </w:r>
    </w:p>
    <w:p w14:paraId="56D63C4D" w14:textId="2D621336" w:rsidR="00F80D62" w:rsidRDefault="00F80D62" w:rsidP="00626940">
      <w:pPr>
        <w:pStyle w:val="Lijstalinea"/>
        <w:numPr>
          <w:ilvl w:val="0"/>
          <w:numId w:val="9"/>
        </w:numPr>
        <w:spacing w:after="0" w:line="360" w:lineRule="auto"/>
        <w:jc w:val="both"/>
        <w:rPr>
          <w:rFonts w:ascii="Verdana" w:hAnsi="Verdana"/>
          <w:sz w:val="18"/>
          <w:szCs w:val="18"/>
        </w:rPr>
      </w:pPr>
      <w:r>
        <w:rPr>
          <w:rFonts w:ascii="Verdana" w:hAnsi="Verdana"/>
          <w:sz w:val="18"/>
          <w:szCs w:val="18"/>
        </w:rPr>
        <w:t>Is advies gevraagd aan de intern begeleider?</w:t>
      </w:r>
    </w:p>
    <w:p w14:paraId="2687CCD8" w14:textId="4E21470F" w:rsidR="00F80D62" w:rsidRPr="00F80D62" w:rsidRDefault="00F80D62" w:rsidP="00F80D62">
      <w:pPr>
        <w:spacing w:after="0" w:line="360" w:lineRule="auto"/>
        <w:jc w:val="both"/>
        <w:rPr>
          <w:rFonts w:ascii="Verdana" w:hAnsi="Verdana"/>
          <w:sz w:val="18"/>
          <w:szCs w:val="18"/>
        </w:rPr>
      </w:pPr>
    </w:p>
    <w:p w14:paraId="6F0911C0" w14:textId="35909381" w:rsidR="00F80D62" w:rsidRDefault="00F80D62" w:rsidP="00F80D62">
      <w:pPr>
        <w:spacing w:after="0" w:line="360" w:lineRule="auto"/>
        <w:jc w:val="both"/>
        <w:rPr>
          <w:rFonts w:ascii="Verdana" w:hAnsi="Verdana"/>
          <w:sz w:val="18"/>
          <w:szCs w:val="18"/>
        </w:rPr>
      </w:pPr>
      <w:r>
        <w:rPr>
          <w:rFonts w:ascii="Verdana" w:hAnsi="Verdana"/>
          <w:sz w:val="18"/>
          <w:szCs w:val="18"/>
        </w:rPr>
        <w:t>Als de toelating zou leiden tot een onevenredige belasting voor de school, dan kan dit een argument zijn om het kind te weigeren. Wel bestaat dan de zorgplicht voor de school van aanmelding om te zoeken naar een passende school die bereid is de leerling toe te laten.</w:t>
      </w:r>
    </w:p>
    <w:p w14:paraId="46EC0B1F" w14:textId="77777777" w:rsidR="00EB3516" w:rsidRDefault="00EB3516" w:rsidP="00EB3516">
      <w:pPr>
        <w:spacing w:after="0" w:line="360" w:lineRule="auto"/>
        <w:jc w:val="both"/>
        <w:rPr>
          <w:rFonts w:ascii="Verdana" w:hAnsi="Verdana"/>
          <w:sz w:val="18"/>
          <w:szCs w:val="18"/>
        </w:rPr>
      </w:pPr>
    </w:p>
    <w:p w14:paraId="37655EA1" w14:textId="6BD57490" w:rsidR="00EB3516" w:rsidRDefault="00EB3516" w:rsidP="00EB3516">
      <w:pPr>
        <w:spacing w:after="0" w:line="360" w:lineRule="auto"/>
        <w:jc w:val="both"/>
        <w:rPr>
          <w:rFonts w:ascii="Verdana" w:hAnsi="Verdana"/>
          <w:sz w:val="18"/>
          <w:szCs w:val="18"/>
        </w:rPr>
      </w:pPr>
      <w:r>
        <w:rPr>
          <w:rFonts w:ascii="Verdana" w:hAnsi="Verdana"/>
          <w:sz w:val="18"/>
          <w:szCs w:val="18"/>
        </w:rPr>
        <w:t xml:space="preserve">Een weigering vanwege een te verwachten ernstige verstoring van de rust en orde is in dit kader ook mogelijk. In een dergelijk geval is het kind vaak afkomstig van een andere school, die de leerling verwijdert. Het verzoek om toelating maakt deel uit van de verwijderingsprocedure van die andere school. De geldende gedragsregels zijn het toetsingskader, samen met de vraag of de school, voor zover aan de orde, de vereiste opvang kan bieden en indien nodig daarvoor organisatorische en/of personele aanpassingen moet en kan doorvoeren. </w:t>
      </w:r>
    </w:p>
    <w:p w14:paraId="4B67237B" w14:textId="4EC8FC26" w:rsidR="00F80D62" w:rsidRDefault="00F80D62" w:rsidP="00F80D62">
      <w:pPr>
        <w:spacing w:after="0" w:line="360" w:lineRule="auto"/>
        <w:jc w:val="both"/>
        <w:rPr>
          <w:rFonts w:ascii="Verdana" w:hAnsi="Verdana"/>
          <w:sz w:val="18"/>
          <w:szCs w:val="18"/>
        </w:rPr>
      </w:pPr>
    </w:p>
    <w:p w14:paraId="0CA1678C" w14:textId="37277C41" w:rsidR="00F43F68" w:rsidRPr="001E1416" w:rsidRDefault="00F80D62" w:rsidP="001E1416">
      <w:pPr>
        <w:pStyle w:val="Kop3"/>
        <w:spacing w:line="360" w:lineRule="auto"/>
        <w:rPr>
          <w:rFonts w:ascii="Verdana" w:hAnsi="Verdana"/>
          <w:i/>
          <w:iCs/>
          <w:color w:val="auto"/>
          <w:sz w:val="18"/>
          <w:szCs w:val="18"/>
        </w:rPr>
      </w:pPr>
      <w:bookmarkStart w:id="14" w:name="_Toc90391151"/>
      <w:r w:rsidRPr="001E1416">
        <w:rPr>
          <w:rFonts w:ascii="Verdana" w:hAnsi="Verdana"/>
          <w:i/>
          <w:iCs/>
          <w:color w:val="auto"/>
          <w:sz w:val="18"/>
          <w:szCs w:val="18"/>
        </w:rPr>
        <w:t>2.5.</w:t>
      </w:r>
      <w:r w:rsidR="00EB3516">
        <w:rPr>
          <w:rFonts w:ascii="Verdana" w:hAnsi="Verdana"/>
          <w:i/>
          <w:iCs/>
          <w:color w:val="auto"/>
          <w:sz w:val="18"/>
          <w:szCs w:val="18"/>
        </w:rPr>
        <w:t>3</w:t>
      </w:r>
      <w:r w:rsidRPr="001E1416">
        <w:rPr>
          <w:rFonts w:ascii="Verdana" w:hAnsi="Verdana"/>
          <w:i/>
          <w:iCs/>
          <w:color w:val="auto"/>
          <w:sz w:val="18"/>
          <w:szCs w:val="18"/>
        </w:rPr>
        <w:tab/>
        <w:t>Het niet onderschrijven van de grondslag van de school dan wel de grondslag van het onderwijs op de school</w:t>
      </w:r>
      <w:bookmarkEnd w:id="14"/>
      <w:r w:rsidRPr="001E1416">
        <w:rPr>
          <w:rFonts w:ascii="Verdana" w:hAnsi="Verdana"/>
          <w:i/>
          <w:iCs/>
          <w:color w:val="auto"/>
          <w:sz w:val="18"/>
          <w:szCs w:val="18"/>
        </w:rPr>
        <w:t xml:space="preserve"> </w:t>
      </w:r>
    </w:p>
    <w:p w14:paraId="0EEA00D7" w14:textId="014FDAB9" w:rsidR="00F80D62" w:rsidRDefault="005C6C84" w:rsidP="001E1416">
      <w:pPr>
        <w:spacing w:after="0" w:line="360" w:lineRule="auto"/>
        <w:jc w:val="both"/>
        <w:rPr>
          <w:rFonts w:ascii="Verdana" w:hAnsi="Verdana"/>
          <w:sz w:val="18"/>
          <w:szCs w:val="18"/>
        </w:rPr>
      </w:pPr>
      <w:r>
        <w:rPr>
          <w:rFonts w:ascii="Verdana" w:hAnsi="Verdana"/>
          <w:sz w:val="18"/>
          <w:szCs w:val="18"/>
        </w:rPr>
        <w:t>Voor wat betreft deze weigeringsgrond moet er een onderscheid gemaakt worden tussen de bijzondere scholen en de openbare scholen.</w:t>
      </w:r>
    </w:p>
    <w:p w14:paraId="6F8690F8" w14:textId="187468EB" w:rsidR="005C6C84" w:rsidRDefault="005C6C84" w:rsidP="005C6C84">
      <w:pPr>
        <w:spacing w:after="0" w:line="360" w:lineRule="auto"/>
        <w:jc w:val="both"/>
        <w:rPr>
          <w:rFonts w:ascii="Verdana" w:hAnsi="Verdana"/>
          <w:sz w:val="18"/>
          <w:szCs w:val="18"/>
        </w:rPr>
      </w:pPr>
    </w:p>
    <w:p w14:paraId="535DE58D" w14:textId="200575BD" w:rsidR="005C6C84" w:rsidRDefault="005C6C84" w:rsidP="005C6C84">
      <w:pPr>
        <w:spacing w:after="0" w:line="360" w:lineRule="auto"/>
        <w:jc w:val="both"/>
        <w:rPr>
          <w:rFonts w:ascii="Verdana" w:hAnsi="Verdana"/>
          <w:sz w:val="18"/>
          <w:szCs w:val="18"/>
          <w:u w:val="single"/>
        </w:rPr>
      </w:pPr>
      <w:r>
        <w:rPr>
          <w:rFonts w:ascii="Verdana" w:hAnsi="Verdana"/>
          <w:sz w:val="18"/>
          <w:szCs w:val="18"/>
          <w:u w:val="single"/>
        </w:rPr>
        <w:t>Openbare scholen:</w:t>
      </w:r>
    </w:p>
    <w:p w14:paraId="2F79BF34" w14:textId="3A336A54" w:rsidR="007C2581" w:rsidRPr="006762A1" w:rsidRDefault="006762A1" w:rsidP="005C6C84">
      <w:pPr>
        <w:spacing w:after="0" w:line="360" w:lineRule="auto"/>
        <w:jc w:val="both"/>
        <w:rPr>
          <w:rFonts w:ascii="Verdana" w:hAnsi="Verdana"/>
          <w:sz w:val="18"/>
          <w:szCs w:val="18"/>
        </w:rPr>
      </w:pPr>
      <w:r>
        <w:rPr>
          <w:rFonts w:ascii="Verdana" w:hAnsi="Verdana"/>
          <w:sz w:val="18"/>
          <w:szCs w:val="18"/>
        </w:rPr>
        <w:t>Op grond van artikel 23 lid 3 van de Grondwet moeten openbare scholen algemeen toegankelijk zijn, in de zin dat zij leerlingen niet op grond van hun godsdienst of levensovertuiging mogen weigeren.</w:t>
      </w:r>
      <w:r w:rsidR="007C2581">
        <w:rPr>
          <w:rFonts w:ascii="Verdana" w:hAnsi="Verdana"/>
          <w:sz w:val="18"/>
          <w:szCs w:val="18"/>
        </w:rPr>
        <w:t xml:space="preserve"> </w:t>
      </w:r>
    </w:p>
    <w:p w14:paraId="44E9B0E6" w14:textId="758E16CA" w:rsidR="005C6C84" w:rsidRDefault="005C6C84" w:rsidP="005C6C84">
      <w:pPr>
        <w:spacing w:after="0" w:line="360" w:lineRule="auto"/>
        <w:jc w:val="both"/>
        <w:rPr>
          <w:rFonts w:ascii="Verdana" w:hAnsi="Verdana"/>
          <w:sz w:val="18"/>
          <w:szCs w:val="18"/>
        </w:rPr>
      </w:pPr>
      <w:r w:rsidRPr="00D97F04">
        <w:rPr>
          <w:rFonts w:ascii="Verdana" w:hAnsi="Verdana"/>
          <w:sz w:val="18"/>
          <w:szCs w:val="18"/>
        </w:rPr>
        <w:lastRenderedPageBreak/>
        <w:t>Voor openbare scholen heeft te gelden dat kiezen voor openbaar onderwijs een positieve keuze is die verlangt dat zowel de leerlingen als de ouders en de medewerkers bereid zijn om te willen (leren) omgaan met verschillen.</w:t>
      </w:r>
      <w:r w:rsidR="00D97F04" w:rsidRPr="00D97F04">
        <w:rPr>
          <w:rFonts w:ascii="Verdana" w:hAnsi="Verdana"/>
          <w:sz w:val="18"/>
          <w:szCs w:val="18"/>
        </w:rPr>
        <w:t xml:space="preserve"> </w:t>
      </w:r>
      <w:r w:rsidR="006762A1" w:rsidRPr="00D97F04">
        <w:rPr>
          <w:rFonts w:ascii="Verdana" w:hAnsi="Verdana"/>
          <w:sz w:val="18"/>
          <w:szCs w:val="18"/>
        </w:rPr>
        <w:t xml:space="preserve">Er wordt van iedereen verwacht dat zij zich actief inzetten voor het vergroten van wederzijds begrip. </w:t>
      </w:r>
      <w:r w:rsidR="00D97F04" w:rsidRPr="00D97F04">
        <w:rPr>
          <w:rFonts w:ascii="Verdana" w:hAnsi="Verdana"/>
          <w:sz w:val="18"/>
          <w:szCs w:val="18"/>
        </w:rPr>
        <w:t>Dit</w:t>
      </w:r>
      <w:r w:rsidR="006762A1" w:rsidRPr="00D97F04">
        <w:rPr>
          <w:rFonts w:ascii="Verdana" w:hAnsi="Verdana"/>
          <w:sz w:val="18"/>
          <w:szCs w:val="18"/>
        </w:rPr>
        <w:t xml:space="preserve"> verlangt een </w:t>
      </w:r>
      <w:r w:rsidR="00716962" w:rsidRPr="00D97F04">
        <w:rPr>
          <w:rFonts w:ascii="Verdana" w:hAnsi="Verdana"/>
          <w:sz w:val="18"/>
          <w:szCs w:val="18"/>
        </w:rPr>
        <w:t>constante</w:t>
      </w:r>
      <w:r w:rsidR="006762A1" w:rsidRPr="00D97F04">
        <w:rPr>
          <w:rFonts w:ascii="Verdana" w:hAnsi="Verdana"/>
          <w:sz w:val="18"/>
          <w:szCs w:val="18"/>
        </w:rPr>
        <w:t xml:space="preserve"> inzet van leerlingen, ouders en medewerkers. Een respectvolle </w:t>
      </w:r>
      <w:r w:rsidR="00D97F04" w:rsidRPr="00D97F04">
        <w:rPr>
          <w:rFonts w:ascii="Verdana" w:hAnsi="Verdana"/>
          <w:sz w:val="18"/>
          <w:szCs w:val="18"/>
        </w:rPr>
        <w:t>houding</w:t>
      </w:r>
      <w:r w:rsidR="006762A1" w:rsidRPr="00D97F04">
        <w:rPr>
          <w:rFonts w:ascii="Verdana" w:hAnsi="Verdana"/>
          <w:sz w:val="18"/>
          <w:szCs w:val="18"/>
        </w:rPr>
        <w:t xml:space="preserve"> is hierbij het uitgangspunt.</w:t>
      </w:r>
      <w:r w:rsidR="007C2581" w:rsidRPr="00D97F04">
        <w:rPr>
          <w:rFonts w:ascii="Verdana" w:hAnsi="Verdana"/>
          <w:sz w:val="18"/>
          <w:szCs w:val="18"/>
        </w:rPr>
        <w:t xml:space="preserve"> Indien ouders d</w:t>
      </w:r>
      <w:r w:rsidR="00D97F04" w:rsidRPr="00D97F04">
        <w:rPr>
          <w:rFonts w:ascii="Verdana" w:hAnsi="Verdana"/>
          <w:sz w:val="18"/>
          <w:szCs w:val="18"/>
        </w:rPr>
        <w:t>eze houding</w:t>
      </w:r>
      <w:r w:rsidR="007C2581" w:rsidRPr="00D97F04">
        <w:rPr>
          <w:rFonts w:ascii="Verdana" w:hAnsi="Verdana"/>
          <w:sz w:val="18"/>
          <w:szCs w:val="18"/>
        </w:rPr>
        <w:t xml:space="preserve"> niet willen onderschrijven, kan dit een reden zijn om toelating te weigeren</w:t>
      </w:r>
      <w:r w:rsidR="00D97F04" w:rsidRPr="00D97F04">
        <w:rPr>
          <w:rFonts w:ascii="Verdana" w:hAnsi="Verdana"/>
          <w:sz w:val="18"/>
          <w:szCs w:val="18"/>
        </w:rPr>
        <w:t xml:space="preserve">. De garantiefunctie van het openbaar onderwijs dient </w:t>
      </w:r>
      <w:r w:rsidR="00716962">
        <w:rPr>
          <w:rFonts w:ascii="Verdana" w:hAnsi="Verdana"/>
          <w:sz w:val="18"/>
          <w:szCs w:val="18"/>
        </w:rPr>
        <w:t xml:space="preserve">daarbij wel </w:t>
      </w:r>
      <w:r w:rsidR="00D97F04" w:rsidRPr="00D97F04">
        <w:rPr>
          <w:rFonts w:ascii="Verdana" w:hAnsi="Verdana"/>
          <w:sz w:val="18"/>
          <w:szCs w:val="18"/>
        </w:rPr>
        <w:t>niet uit het oog te worden verloren.</w:t>
      </w:r>
    </w:p>
    <w:p w14:paraId="7EA8CD50" w14:textId="2CD96C00" w:rsidR="005C6C84" w:rsidRDefault="005C6C84" w:rsidP="005C6C84">
      <w:pPr>
        <w:spacing w:after="0" w:line="360" w:lineRule="auto"/>
        <w:jc w:val="both"/>
        <w:rPr>
          <w:rFonts w:ascii="Verdana" w:hAnsi="Verdana"/>
          <w:sz w:val="18"/>
          <w:szCs w:val="18"/>
        </w:rPr>
      </w:pPr>
    </w:p>
    <w:p w14:paraId="2C11123E" w14:textId="557EBB2A" w:rsidR="005C6C84" w:rsidRPr="005C6C84" w:rsidRDefault="005C6C84" w:rsidP="005C6C84">
      <w:pPr>
        <w:spacing w:after="0" w:line="360" w:lineRule="auto"/>
        <w:jc w:val="both"/>
        <w:rPr>
          <w:rFonts w:ascii="Verdana" w:hAnsi="Verdana"/>
          <w:sz w:val="18"/>
          <w:szCs w:val="18"/>
          <w:u w:val="single"/>
        </w:rPr>
      </w:pPr>
      <w:r w:rsidRPr="005C6C84">
        <w:rPr>
          <w:rFonts w:ascii="Verdana" w:hAnsi="Verdana"/>
          <w:sz w:val="18"/>
          <w:szCs w:val="18"/>
          <w:u w:val="single"/>
        </w:rPr>
        <w:t>Bijzondere scholen:</w:t>
      </w:r>
    </w:p>
    <w:p w14:paraId="625670C4" w14:textId="2206B258" w:rsidR="00F43F68" w:rsidRDefault="007C2581" w:rsidP="00BB36FB">
      <w:pPr>
        <w:spacing w:after="0" w:line="360" w:lineRule="auto"/>
        <w:jc w:val="both"/>
        <w:rPr>
          <w:rFonts w:ascii="Verdana" w:hAnsi="Verdana"/>
          <w:sz w:val="18"/>
          <w:szCs w:val="18"/>
        </w:rPr>
      </w:pPr>
      <w:r>
        <w:rPr>
          <w:rFonts w:ascii="Verdana" w:hAnsi="Verdana"/>
          <w:sz w:val="18"/>
          <w:szCs w:val="18"/>
        </w:rPr>
        <w:t>Bijzondere scholen kunnen leerlingen selecteren op basis van de vrijheid van richting (godsdienst of levensovertuiging) en de vrijheid van inrichting (de pedagogisch-organisatorische autonomie).</w:t>
      </w:r>
      <w:r w:rsidR="00D26B05">
        <w:rPr>
          <w:rFonts w:ascii="Verdana" w:hAnsi="Verdana"/>
          <w:sz w:val="18"/>
          <w:szCs w:val="18"/>
        </w:rPr>
        <w:t xml:space="preserve"> Voor wat betreft het toelatingsbeleid op grond van de vrijheid van richting kan de school van leerlingen vragen om de richting te onderschrijven. Voorwaarde is dan wel dat er sprake moet zijn van een vast, op religieuze gronden berustend beleid. Er moet dus sprake zijn van een consistent – aan de richting van de school – ontleend toelatingsbeleid. </w:t>
      </w:r>
    </w:p>
    <w:p w14:paraId="75F49A8E" w14:textId="43DA2974" w:rsidR="00D26B05" w:rsidRDefault="00D26B05" w:rsidP="00BB36FB">
      <w:pPr>
        <w:spacing w:after="0" w:line="360" w:lineRule="auto"/>
        <w:jc w:val="both"/>
        <w:rPr>
          <w:rFonts w:ascii="Verdana" w:hAnsi="Verdana"/>
          <w:sz w:val="18"/>
          <w:szCs w:val="18"/>
        </w:rPr>
      </w:pPr>
    </w:p>
    <w:p w14:paraId="23752853" w14:textId="7921A769" w:rsidR="00D26B05" w:rsidRDefault="00D26B05" w:rsidP="00BB36FB">
      <w:pPr>
        <w:spacing w:after="0" w:line="360" w:lineRule="auto"/>
        <w:jc w:val="both"/>
        <w:rPr>
          <w:rFonts w:ascii="Verdana" w:hAnsi="Verdana"/>
          <w:sz w:val="18"/>
          <w:szCs w:val="18"/>
        </w:rPr>
      </w:pPr>
      <w:r>
        <w:rPr>
          <w:rFonts w:ascii="Verdana" w:hAnsi="Verdana"/>
          <w:sz w:val="18"/>
          <w:szCs w:val="18"/>
        </w:rPr>
        <w:t xml:space="preserve">Voorts geldt – zoals reeds aangegeven – de vrijheid van inrichting, zijnde de vrijheid van het bijzonder onderwijs om leerlingen op basis van andere criteria dan de religieuze grondslag (richting) te mogen selecteren. Dit betekent dat er een toelatingsbeleid kan worden gehanteerd dat van principiële, onderwijsinhoudelijke, onderwijskundige en pragmatische aard is. </w:t>
      </w:r>
    </w:p>
    <w:p w14:paraId="68C33533" w14:textId="508ED4D6" w:rsidR="00A5023C" w:rsidRDefault="00A5023C" w:rsidP="00BB36FB">
      <w:pPr>
        <w:spacing w:after="0" w:line="360" w:lineRule="auto"/>
        <w:jc w:val="both"/>
        <w:rPr>
          <w:rFonts w:ascii="Verdana" w:hAnsi="Verdana"/>
          <w:sz w:val="18"/>
          <w:szCs w:val="18"/>
        </w:rPr>
      </w:pPr>
    </w:p>
    <w:p w14:paraId="6736045A" w14:textId="2D419E0B" w:rsidR="00A5023C" w:rsidRPr="00D53884" w:rsidRDefault="00D53884" w:rsidP="00D53884">
      <w:pPr>
        <w:spacing w:after="0" w:line="360" w:lineRule="auto"/>
        <w:ind w:firstLine="708"/>
        <w:jc w:val="both"/>
        <w:rPr>
          <w:rFonts w:ascii="Verdana" w:hAnsi="Verdana"/>
          <w:b/>
          <w:bCs/>
          <w:sz w:val="18"/>
          <w:szCs w:val="18"/>
        </w:rPr>
      </w:pPr>
      <w:r w:rsidRPr="00D53884">
        <w:rPr>
          <w:rFonts w:ascii="Verdana" w:hAnsi="Verdana"/>
          <w:b/>
          <w:bCs/>
          <w:sz w:val="18"/>
          <w:szCs w:val="18"/>
        </w:rPr>
        <w:t>2.6 Overplaatsingsregeling</w:t>
      </w:r>
    </w:p>
    <w:p w14:paraId="46601293" w14:textId="6F850A7C" w:rsidR="00A5023C" w:rsidRDefault="00A5023C" w:rsidP="00BB36FB">
      <w:pPr>
        <w:spacing w:after="0" w:line="360" w:lineRule="auto"/>
        <w:jc w:val="both"/>
        <w:rPr>
          <w:rFonts w:ascii="Verdana" w:hAnsi="Verdana"/>
          <w:sz w:val="18"/>
          <w:szCs w:val="18"/>
        </w:rPr>
      </w:pPr>
    </w:p>
    <w:p w14:paraId="5DF02052" w14:textId="763FDEB1" w:rsidR="00D53884" w:rsidRDefault="00D53884" w:rsidP="00BB36FB">
      <w:pPr>
        <w:spacing w:after="0" w:line="360" w:lineRule="auto"/>
        <w:jc w:val="both"/>
        <w:rPr>
          <w:rFonts w:ascii="Verdana" w:hAnsi="Verdana"/>
          <w:sz w:val="18"/>
          <w:szCs w:val="18"/>
        </w:rPr>
      </w:pPr>
      <w:r>
        <w:rPr>
          <w:rFonts w:ascii="Verdana" w:hAnsi="Verdana"/>
          <w:sz w:val="18"/>
          <w:szCs w:val="18"/>
        </w:rPr>
        <w:t>Om de overplaatsing van leerlingen binnen de scholen van Swalm &amp; Roer zo goed mogelijk te laten verlopen wordt onderstaand een stappenplan weergegeven waaruit blijkt hoe wij omgaan met een overplaatsing. Dit brengt de benodigde duidelijkheid aan zowel de scholen als de ouders.</w:t>
      </w:r>
    </w:p>
    <w:p w14:paraId="3A50499F" w14:textId="1DCDAA4F" w:rsidR="00D53884" w:rsidRDefault="00D53884" w:rsidP="00BB36FB">
      <w:pPr>
        <w:spacing w:after="0" w:line="360" w:lineRule="auto"/>
        <w:jc w:val="both"/>
        <w:rPr>
          <w:rFonts w:ascii="Verdana" w:hAnsi="Verdana"/>
          <w:sz w:val="18"/>
          <w:szCs w:val="18"/>
        </w:rPr>
      </w:pPr>
    </w:p>
    <w:p w14:paraId="760B699E" w14:textId="6D065F3E" w:rsidR="00D53884" w:rsidRDefault="00D53884" w:rsidP="00D53884">
      <w:pPr>
        <w:pStyle w:val="Lijstalinea"/>
        <w:numPr>
          <w:ilvl w:val="0"/>
          <w:numId w:val="11"/>
        </w:numPr>
        <w:spacing w:after="0" w:line="360" w:lineRule="auto"/>
        <w:jc w:val="both"/>
        <w:rPr>
          <w:rFonts w:ascii="Verdana" w:hAnsi="Verdana"/>
          <w:sz w:val="18"/>
          <w:szCs w:val="18"/>
        </w:rPr>
      </w:pPr>
      <w:r>
        <w:rPr>
          <w:rFonts w:ascii="Verdana" w:hAnsi="Verdana"/>
          <w:sz w:val="18"/>
          <w:szCs w:val="18"/>
        </w:rPr>
        <w:t>Ouders nemen contact op met de directeur van de huidige school om aan te geven dat zij overwegen tot overplaatsing van de leerling.</w:t>
      </w:r>
    </w:p>
    <w:p w14:paraId="2880CC61" w14:textId="35239E77" w:rsidR="00D53884" w:rsidRDefault="00D35AC8" w:rsidP="00D53884">
      <w:pPr>
        <w:pStyle w:val="Lijstalinea"/>
        <w:numPr>
          <w:ilvl w:val="0"/>
          <w:numId w:val="11"/>
        </w:numPr>
        <w:spacing w:after="0" w:line="360" w:lineRule="auto"/>
        <w:jc w:val="both"/>
        <w:rPr>
          <w:rFonts w:ascii="Verdana" w:hAnsi="Verdana"/>
          <w:sz w:val="18"/>
          <w:szCs w:val="18"/>
        </w:rPr>
      </w:pPr>
      <w:r>
        <w:rPr>
          <w:rFonts w:ascii="Verdana" w:hAnsi="Verdana"/>
          <w:sz w:val="18"/>
          <w:szCs w:val="18"/>
        </w:rPr>
        <w:t>De directeur van de huidige school vraagt naar de reden(en) voor de overplaatsing.</w:t>
      </w:r>
    </w:p>
    <w:p w14:paraId="32830A95" w14:textId="71867248" w:rsidR="00D35AC8" w:rsidRDefault="00D35AC8" w:rsidP="00D53884">
      <w:pPr>
        <w:pStyle w:val="Lijstalinea"/>
        <w:numPr>
          <w:ilvl w:val="0"/>
          <w:numId w:val="11"/>
        </w:numPr>
        <w:spacing w:after="0" w:line="360" w:lineRule="auto"/>
        <w:jc w:val="both"/>
        <w:rPr>
          <w:rFonts w:ascii="Verdana" w:hAnsi="Verdana"/>
          <w:sz w:val="18"/>
          <w:szCs w:val="18"/>
        </w:rPr>
      </w:pPr>
      <w:r>
        <w:rPr>
          <w:rFonts w:ascii="Verdana" w:hAnsi="Verdana"/>
          <w:sz w:val="18"/>
          <w:szCs w:val="18"/>
        </w:rPr>
        <w:t>Als het gaat om overplaatsing naar een nieuwe school vraagt de directeur van de nieuwe school of de directeur van de huidige school op de hoogte is gebracht hiervan door de ouders. Wanneer het verzoek wordt gedaan door één van de ouders, zal de directeur vragen of de andere met het gezag belaste ouder hiervan op de hoogte is en hiermee instemt.</w:t>
      </w:r>
    </w:p>
    <w:p w14:paraId="4DDB2752" w14:textId="79C926C2" w:rsidR="00D35AC8" w:rsidRDefault="00D35AC8" w:rsidP="00D53884">
      <w:pPr>
        <w:pStyle w:val="Lijstalinea"/>
        <w:numPr>
          <w:ilvl w:val="0"/>
          <w:numId w:val="11"/>
        </w:numPr>
        <w:spacing w:after="0" w:line="360" w:lineRule="auto"/>
        <w:jc w:val="both"/>
        <w:rPr>
          <w:rFonts w:ascii="Verdana" w:hAnsi="Verdana"/>
          <w:sz w:val="18"/>
          <w:szCs w:val="18"/>
        </w:rPr>
      </w:pPr>
      <w:r>
        <w:rPr>
          <w:rFonts w:ascii="Verdana" w:hAnsi="Verdana"/>
          <w:sz w:val="18"/>
          <w:szCs w:val="18"/>
        </w:rPr>
        <w:t>Is de directeur van de huidige school niet op de hoogte, dan deelt de directeur mede dat binnen Swalm &amp; Roer het beleid is om eerst melding te maken bij de huidige school.</w:t>
      </w:r>
    </w:p>
    <w:p w14:paraId="34E0E5DA" w14:textId="32A59AC6" w:rsidR="00D35AC8" w:rsidRDefault="00D35AC8" w:rsidP="00D53884">
      <w:pPr>
        <w:pStyle w:val="Lijstalinea"/>
        <w:numPr>
          <w:ilvl w:val="0"/>
          <w:numId w:val="11"/>
        </w:numPr>
        <w:spacing w:after="0" w:line="360" w:lineRule="auto"/>
        <w:jc w:val="both"/>
        <w:rPr>
          <w:rFonts w:ascii="Verdana" w:hAnsi="Verdana"/>
          <w:sz w:val="18"/>
          <w:szCs w:val="18"/>
        </w:rPr>
      </w:pPr>
      <w:r>
        <w:rPr>
          <w:rFonts w:ascii="Verdana" w:hAnsi="Verdana"/>
          <w:sz w:val="18"/>
          <w:szCs w:val="18"/>
        </w:rPr>
        <w:t>De ouders krijgen vervolgens de tijd om dit te melden en nemen vervolgens contact op met de (directeur van de) nieuwe school.</w:t>
      </w:r>
    </w:p>
    <w:p w14:paraId="162F62A4" w14:textId="321D5998" w:rsidR="00D35AC8" w:rsidRDefault="00D35AC8" w:rsidP="00D53884">
      <w:pPr>
        <w:pStyle w:val="Lijstalinea"/>
        <w:numPr>
          <w:ilvl w:val="0"/>
          <w:numId w:val="11"/>
        </w:numPr>
        <w:spacing w:after="0" w:line="360" w:lineRule="auto"/>
        <w:jc w:val="both"/>
        <w:rPr>
          <w:rFonts w:ascii="Verdana" w:hAnsi="Verdana"/>
          <w:sz w:val="18"/>
          <w:szCs w:val="18"/>
        </w:rPr>
      </w:pPr>
      <w:r>
        <w:rPr>
          <w:rFonts w:ascii="Verdana" w:hAnsi="Verdana"/>
          <w:sz w:val="18"/>
          <w:szCs w:val="18"/>
        </w:rPr>
        <w:t>De directeur van de nieuwe school neemt daarna contact op met de directeur van de school waar de leerling staat ingeschreven.</w:t>
      </w:r>
    </w:p>
    <w:p w14:paraId="2B02DB89" w14:textId="79ADE60C" w:rsidR="00D35AC8" w:rsidRDefault="00D35AC8" w:rsidP="00D53884">
      <w:pPr>
        <w:pStyle w:val="Lijstalinea"/>
        <w:numPr>
          <w:ilvl w:val="0"/>
          <w:numId w:val="11"/>
        </w:numPr>
        <w:spacing w:after="0" w:line="360" w:lineRule="auto"/>
        <w:jc w:val="both"/>
        <w:rPr>
          <w:rFonts w:ascii="Verdana" w:hAnsi="Verdana"/>
          <w:sz w:val="18"/>
          <w:szCs w:val="18"/>
        </w:rPr>
      </w:pPr>
      <w:r>
        <w:rPr>
          <w:rFonts w:ascii="Verdana" w:hAnsi="Verdana"/>
          <w:sz w:val="18"/>
          <w:szCs w:val="18"/>
        </w:rPr>
        <w:t xml:space="preserve">De informatieverstrekking aan de ouders kan plaatsvinden na daartoe een afspraak te hebben gemaakt. Hierbij is het belangrijk te luisteren naar het verhaal van de ouders, maar </w:t>
      </w:r>
      <w:r>
        <w:rPr>
          <w:rFonts w:ascii="Verdana" w:hAnsi="Verdana"/>
          <w:sz w:val="18"/>
          <w:szCs w:val="18"/>
        </w:rPr>
        <w:lastRenderedPageBreak/>
        <w:t xml:space="preserve">ook duidelijk te maken dat er een collegiale samenwerking bestaat tussen </w:t>
      </w:r>
      <w:r w:rsidR="002326A9">
        <w:rPr>
          <w:rFonts w:ascii="Verdana" w:hAnsi="Verdana"/>
          <w:sz w:val="18"/>
          <w:szCs w:val="18"/>
        </w:rPr>
        <w:t>de scholen onderling.</w:t>
      </w:r>
    </w:p>
    <w:p w14:paraId="1F5F65CE" w14:textId="69A02E49" w:rsidR="002326A9" w:rsidRDefault="002326A9" w:rsidP="00D53884">
      <w:pPr>
        <w:pStyle w:val="Lijstalinea"/>
        <w:numPr>
          <w:ilvl w:val="0"/>
          <w:numId w:val="11"/>
        </w:numPr>
        <w:spacing w:after="0" w:line="360" w:lineRule="auto"/>
        <w:jc w:val="both"/>
        <w:rPr>
          <w:rFonts w:ascii="Verdana" w:hAnsi="Verdana"/>
          <w:sz w:val="18"/>
          <w:szCs w:val="18"/>
        </w:rPr>
      </w:pPr>
      <w:r>
        <w:rPr>
          <w:rFonts w:ascii="Verdana" w:hAnsi="Verdana"/>
          <w:sz w:val="18"/>
          <w:szCs w:val="18"/>
        </w:rPr>
        <w:t>Vervolgens treedt de procedure als beschreven in punt 2.4 van dit beleid in werking.</w:t>
      </w:r>
    </w:p>
    <w:p w14:paraId="411C9E68" w14:textId="55438921" w:rsidR="00ED1EA5" w:rsidRDefault="00ED1EA5" w:rsidP="00D53884">
      <w:pPr>
        <w:pStyle w:val="Lijstalinea"/>
        <w:numPr>
          <w:ilvl w:val="0"/>
          <w:numId w:val="11"/>
        </w:numPr>
        <w:spacing w:after="0" w:line="360" w:lineRule="auto"/>
        <w:jc w:val="both"/>
        <w:rPr>
          <w:rFonts w:ascii="Verdana" w:hAnsi="Verdana"/>
          <w:sz w:val="18"/>
          <w:szCs w:val="18"/>
        </w:rPr>
      </w:pPr>
      <w:r>
        <w:rPr>
          <w:rFonts w:ascii="Verdana" w:hAnsi="Verdana"/>
          <w:sz w:val="18"/>
          <w:szCs w:val="18"/>
        </w:rPr>
        <w:t>De nieuwe school vraagt (onderwijskundige) gegevens op van de leerling bij de oude school.</w:t>
      </w:r>
    </w:p>
    <w:p w14:paraId="1AF08DE8" w14:textId="684D97B5" w:rsidR="00ED1EA5" w:rsidRDefault="00ED1EA5" w:rsidP="00D53884">
      <w:pPr>
        <w:pStyle w:val="Lijstalinea"/>
        <w:numPr>
          <w:ilvl w:val="0"/>
          <w:numId w:val="11"/>
        </w:numPr>
        <w:spacing w:after="0" w:line="360" w:lineRule="auto"/>
        <w:jc w:val="both"/>
        <w:rPr>
          <w:rFonts w:ascii="Verdana" w:hAnsi="Verdana"/>
          <w:sz w:val="18"/>
          <w:szCs w:val="18"/>
        </w:rPr>
      </w:pPr>
      <w:r>
        <w:rPr>
          <w:rFonts w:ascii="Verdana" w:hAnsi="Verdana"/>
          <w:sz w:val="18"/>
          <w:szCs w:val="18"/>
        </w:rPr>
        <w:t>De directeuren voeren onderling overleg en maken afspraken over de verdere afwikkeling, waarbij het belang van de leerling voorop staat.</w:t>
      </w:r>
    </w:p>
    <w:p w14:paraId="03C1EF32" w14:textId="7EFCB8D3" w:rsidR="00ED1EA5" w:rsidRDefault="00ED1EA5" w:rsidP="00D53884">
      <w:pPr>
        <w:pStyle w:val="Lijstalinea"/>
        <w:numPr>
          <w:ilvl w:val="0"/>
          <w:numId w:val="11"/>
        </w:numPr>
        <w:spacing w:after="0" w:line="360" w:lineRule="auto"/>
        <w:jc w:val="both"/>
        <w:rPr>
          <w:rFonts w:ascii="Verdana" w:hAnsi="Verdana"/>
          <w:sz w:val="18"/>
          <w:szCs w:val="18"/>
        </w:rPr>
      </w:pPr>
      <w:r>
        <w:rPr>
          <w:rFonts w:ascii="Verdana" w:hAnsi="Verdana"/>
          <w:sz w:val="18"/>
          <w:szCs w:val="18"/>
        </w:rPr>
        <w:t>Overplaatsing gedurende het schooljaar kan uitsluitend als dit in het belang van de leerling is.</w:t>
      </w:r>
    </w:p>
    <w:p w14:paraId="404B6B51" w14:textId="77777777" w:rsidR="00ED1EA5" w:rsidRPr="00D53884" w:rsidRDefault="00ED1EA5" w:rsidP="003B28A2">
      <w:pPr>
        <w:pStyle w:val="Lijstalinea"/>
        <w:spacing w:after="0" w:line="360" w:lineRule="auto"/>
        <w:jc w:val="both"/>
        <w:rPr>
          <w:rFonts w:ascii="Verdana" w:hAnsi="Verdana"/>
          <w:sz w:val="18"/>
          <w:szCs w:val="18"/>
        </w:rPr>
      </w:pPr>
    </w:p>
    <w:p w14:paraId="411F385A" w14:textId="65C1A025" w:rsidR="00A5023C" w:rsidRDefault="00A5023C" w:rsidP="00BB36FB">
      <w:pPr>
        <w:spacing w:after="0" w:line="360" w:lineRule="auto"/>
        <w:jc w:val="both"/>
        <w:rPr>
          <w:rFonts w:ascii="Verdana" w:hAnsi="Verdana"/>
          <w:sz w:val="18"/>
          <w:szCs w:val="18"/>
        </w:rPr>
      </w:pPr>
    </w:p>
    <w:p w14:paraId="5029A845" w14:textId="6929506E" w:rsidR="00A5023C" w:rsidRDefault="00A5023C" w:rsidP="00BB36FB">
      <w:pPr>
        <w:spacing w:after="0" w:line="360" w:lineRule="auto"/>
        <w:jc w:val="both"/>
        <w:rPr>
          <w:rFonts w:ascii="Verdana" w:hAnsi="Verdana"/>
          <w:sz w:val="18"/>
          <w:szCs w:val="18"/>
        </w:rPr>
      </w:pPr>
    </w:p>
    <w:p w14:paraId="70FF8558" w14:textId="15AB64B4" w:rsidR="00A5023C" w:rsidRDefault="00A5023C" w:rsidP="00BB36FB">
      <w:pPr>
        <w:spacing w:after="0" w:line="360" w:lineRule="auto"/>
        <w:jc w:val="both"/>
        <w:rPr>
          <w:rFonts w:ascii="Verdana" w:hAnsi="Verdana"/>
          <w:sz w:val="18"/>
          <w:szCs w:val="18"/>
        </w:rPr>
      </w:pPr>
    </w:p>
    <w:p w14:paraId="6B42F7DF" w14:textId="032C25D8" w:rsidR="00A5023C" w:rsidRDefault="00A5023C" w:rsidP="00BB36FB">
      <w:pPr>
        <w:spacing w:after="0" w:line="360" w:lineRule="auto"/>
        <w:jc w:val="both"/>
        <w:rPr>
          <w:rFonts w:ascii="Verdana" w:hAnsi="Verdana"/>
          <w:sz w:val="18"/>
          <w:szCs w:val="18"/>
        </w:rPr>
      </w:pPr>
    </w:p>
    <w:p w14:paraId="4FB47E73" w14:textId="5A63D759" w:rsidR="00A5023C" w:rsidRDefault="00A5023C" w:rsidP="00BB36FB">
      <w:pPr>
        <w:spacing w:after="0" w:line="360" w:lineRule="auto"/>
        <w:jc w:val="both"/>
        <w:rPr>
          <w:rFonts w:ascii="Verdana" w:hAnsi="Verdana"/>
          <w:sz w:val="18"/>
          <w:szCs w:val="18"/>
        </w:rPr>
      </w:pPr>
    </w:p>
    <w:p w14:paraId="43494C72" w14:textId="6E068675" w:rsidR="00A5023C" w:rsidRDefault="00A5023C" w:rsidP="00BB36FB">
      <w:pPr>
        <w:spacing w:after="0" w:line="360" w:lineRule="auto"/>
        <w:jc w:val="both"/>
        <w:rPr>
          <w:rFonts w:ascii="Verdana" w:hAnsi="Verdana"/>
          <w:sz w:val="18"/>
          <w:szCs w:val="18"/>
        </w:rPr>
      </w:pPr>
    </w:p>
    <w:p w14:paraId="4EB626D5" w14:textId="4EAFE8E7" w:rsidR="00A5023C" w:rsidRDefault="00A5023C" w:rsidP="00BB36FB">
      <w:pPr>
        <w:spacing w:after="0" w:line="360" w:lineRule="auto"/>
        <w:jc w:val="both"/>
        <w:rPr>
          <w:rFonts w:ascii="Verdana" w:hAnsi="Verdana"/>
          <w:sz w:val="18"/>
          <w:szCs w:val="18"/>
        </w:rPr>
      </w:pPr>
    </w:p>
    <w:p w14:paraId="4D86CA19" w14:textId="52BCE4B1" w:rsidR="00DD01B3" w:rsidRDefault="00DD01B3" w:rsidP="00BB36FB">
      <w:pPr>
        <w:spacing w:after="0" w:line="360" w:lineRule="auto"/>
        <w:jc w:val="both"/>
        <w:rPr>
          <w:rFonts w:ascii="Verdana" w:hAnsi="Verdana"/>
          <w:sz w:val="18"/>
          <w:szCs w:val="18"/>
        </w:rPr>
      </w:pPr>
    </w:p>
    <w:p w14:paraId="339E33FE" w14:textId="26875BC7" w:rsidR="001E1416" w:rsidRDefault="001E1416" w:rsidP="00BB36FB">
      <w:pPr>
        <w:spacing w:after="0" w:line="360" w:lineRule="auto"/>
        <w:jc w:val="both"/>
        <w:rPr>
          <w:rFonts w:ascii="Verdana" w:hAnsi="Verdana"/>
          <w:sz w:val="18"/>
          <w:szCs w:val="18"/>
        </w:rPr>
      </w:pPr>
    </w:p>
    <w:p w14:paraId="31D89B97" w14:textId="796CCAC1" w:rsidR="00F0673C" w:rsidRDefault="00F0673C" w:rsidP="00BB36FB">
      <w:pPr>
        <w:spacing w:after="0" w:line="360" w:lineRule="auto"/>
        <w:jc w:val="both"/>
        <w:rPr>
          <w:rFonts w:ascii="Verdana" w:hAnsi="Verdana"/>
          <w:sz w:val="18"/>
          <w:szCs w:val="18"/>
        </w:rPr>
      </w:pPr>
    </w:p>
    <w:p w14:paraId="5DAB4C71" w14:textId="34217DF6" w:rsidR="00F0673C" w:rsidRDefault="00F0673C" w:rsidP="00BB36FB">
      <w:pPr>
        <w:spacing w:after="0" w:line="360" w:lineRule="auto"/>
        <w:jc w:val="both"/>
        <w:rPr>
          <w:rFonts w:ascii="Verdana" w:hAnsi="Verdana"/>
          <w:sz w:val="18"/>
          <w:szCs w:val="18"/>
        </w:rPr>
      </w:pPr>
    </w:p>
    <w:p w14:paraId="03EA151F" w14:textId="0D439C29" w:rsidR="00F0673C" w:rsidRDefault="00F0673C" w:rsidP="00BB36FB">
      <w:pPr>
        <w:spacing w:after="0" w:line="360" w:lineRule="auto"/>
        <w:jc w:val="both"/>
        <w:rPr>
          <w:rFonts w:ascii="Verdana" w:hAnsi="Verdana"/>
          <w:sz w:val="18"/>
          <w:szCs w:val="18"/>
        </w:rPr>
      </w:pPr>
    </w:p>
    <w:p w14:paraId="75CA8843" w14:textId="35DBA9F5" w:rsidR="00F0673C" w:rsidRDefault="00F0673C" w:rsidP="00BB36FB">
      <w:pPr>
        <w:spacing w:after="0" w:line="360" w:lineRule="auto"/>
        <w:jc w:val="both"/>
        <w:rPr>
          <w:rFonts w:ascii="Verdana" w:hAnsi="Verdana"/>
          <w:sz w:val="18"/>
          <w:szCs w:val="18"/>
        </w:rPr>
      </w:pPr>
    </w:p>
    <w:p w14:paraId="4713DEC4" w14:textId="7C4EF56C" w:rsidR="00F0673C" w:rsidRDefault="00F0673C" w:rsidP="00BB36FB">
      <w:pPr>
        <w:spacing w:after="0" w:line="360" w:lineRule="auto"/>
        <w:jc w:val="both"/>
        <w:rPr>
          <w:rFonts w:ascii="Verdana" w:hAnsi="Verdana"/>
          <w:sz w:val="18"/>
          <w:szCs w:val="18"/>
        </w:rPr>
      </w:pPr>
    </w:p>
    <w:p w14:paraId="7C2A2784" w14:textId="2701B6B8" w:rsidR="00F0673C" w:rsidRDefault="00F0673C" w:rsidP="00BB36FB">
      <w:pPr>
        <w:spacing w:after="0" w:line="360" w:lineRule="auto"/>
        <w:jc w:val="both"/>
        <w:rPr>
          <w:rFonts w:ascii="Verdana" w:hAnsi="Verdana"/>
          <w:sz w:val="18"/>
          <w:szCs w:val="18"/>
        </w:rPr>
      </w:pPr>
    </w:p>
    <w:p w14:paraId="07CB7EA0" w14:textId="0BD19C89" w:rsidR="00F0673C" w:rsidRDefault="00F0673C" w:rsidP="00BB36FB">
      <w:pPr>
        <w:spacing w:after="0" w:line="360" w:lineRule="auto"/>
        <w:jc w:val="both"/>
        <w:rPr>
          <w:rFonts w:ascii="Verdana" w:hAnsi="Verdana"/>
          <w:sz w:val="18"/>
          <w:szCs w:val="18"/>
        </w:rPr>
      </w:pPr>
    </w:p>
    <w:p w14:paraId="036EE0F5" w14:textId="6FF248C3" w:rsidR="00F0673C" w:rsidRDefault="00F0673C" w:rsidP="00BB36FB">
      <w:pPr>
        <w:spacing w:after="0" w:line="360" w:lineRule="auto"/>
        <w:jc w:val="both"/>
        <w:rPr>
          <w:rFonts w:ascii="Verdana" w:hAnsi="Verdana"/>
          <w:sz w:val="18"/>
          <w:szCs w:val="18"/>
        </w:rPr>
      </w:pPr>
    </w:p>
    <w:p w14:paraId="3CDE43D2" w14:textId="7CADD380" w:rsidR="00F0673C" w:rsidRDefault="00F0673C" w:rsidP="00BB36FB">
      <w:pPr>
        <w:spacing w:after="0" w:line="360" w:lineRule="auto"/>
        <w:jc w:val="both"/>
        <w:rPr>
          <w:rFonts w:ascii="Verdana" w:hAnsi="Verdana"/>
          <w:sz w:val="18"/>
          <w:szCs w:val="18"/>
        </w:rPr>
      </w:pPr>
    </w:p>
    <w:p w14:paraId="3397CD03" w14:textId="39CDE6D0" w:rsidR="00F0673C" w:rsidRDefault="00F0673C" w:rsidP="00BB36FB">
      <w:pPr>
        <w:spacing w:after="0" w:line="360" w:lineRule="auto"/>
        <w:jc w:val="both"/>
        <w:rPr>
          <w:rFonts w:ascii="Verdana" w:hAnsi="Verdana"/>
          <w:sz w:val="18"/>
          <w:szCs w:val="18"/>
        </w:rPr>
      </w:pPr>
    </w:p>
    <w:p w14:paraId="2B1C9474" w14:textId="025BD88E" w:rsidR="00F0673C" w:rsidRDefault="00F0673C" w:rsidP="00BB36FB">
      <w:pPr>
        <w:spacing w:after="0" w:line="360" w:lineRule="auto"/>
        <w:jc w:val="both"/>
        <w:rPr>
          <w:rFonts w:ascii="Verdana" w:hAnsi="Verdana"/>
          <w:sz w:val="18"/>
          <w:szCs w:val="18"/>
        </w:rPr>
      </w:pPr>
    </w:p>
    <w:p w14:paraId="188F6880" w14:textId="10EA6FCF" w:rsidR="00F0673C" w:rsidRDefault="00F0673C" w:rsidP="00BB36FB">
      <w:pPr>
        <w:spacing w:after="0" w:line="360" w:lineRule="auto"/>
        <w:jc w:val="both"/>
        <w:rPr>
          <w:rFonts w:ascii="Verdana" w:hAnsi="Verdana"/>
          <w:sz w:val="18"/>
          <w:szCs w:val="18"/>
        </w:rPr>
      </w:pPr>
    </w:p>
    <w:p w14:paraId="0CD0048F" w14:textId="1842497D" w:rsidR="00F0673C" w:rsidRDefault="00F0673C" w:rsidP="00BB36FB">
      <w:pPr>
        <w:spacing w:after="0" w:line="360" w:lineRule="auto"/>
        <w:jc w:val="both"/>
        <w:rPr>
          <w:rFonts w:ascii="Verdana" w:hAnsi="Verdana"/>
          <w:sz w:val="18"/>
          <w:szCs w:val="18"/>
        </w:rPr>
      </w:pPr>
    </w:p>
    <w:p w14:paraId="420A0798" w14:textId="3F096DB5" w:rsidR="00F0673C" w:rsidRDefault="00F0673C" w:rsidP="00BB36FB">
      <w:pPr>
        <w:spacing w:after="0" w:line="360" w:lineRule="auto"/>
        <w:jc w:val="both"/>
        <w:rPr>
          <w:rFonts w:ascii="Verdana" w:hAnsi="Verdana"/>
          <w:sz w:val="18"/>
          <w:szCs w:val="18"/>
        </w:rPr>
      </w:pPr>
    </w:p>
    <w:p w14:paraId="67C2A134" w14:textId="0E3F4743" w:rsidR="00F0673C" w:rsidRDefault="00F0673C" w:rsidP="00BB36FB">
      <w:pPr>
        <w:spacing w:after="0" w:line="360" w:lineRule="auto"/>
        <w:jc w:val="both"/>
        <w:rPr>
          <w:rFonts w:ascii="Verdana" w:hAnsi="Verdana"/>
          <w:sz w:val="18"/>
          <w:szCs w:val="18"/>
        </w:rPr>
      </w:pPr>
    </w:p>
    <w:p w14:paraId="2C9D9029" w14:textId="37226827" w:rsidR="00F0673C" w:rsidRDefault="00F0673C" w:rsidP="00BB36FB">
      <w:pPr>
        <w:spacing w:after="0" w:line="360" w:lineRule="auto"/>
        <w:jc w:val="both"/>
        <w:rPr>
          <w:rFonts w:ascii="Verdana" w:hAnsi="Verdana"/>
          <w:sz w:val="18"/>
          <w:szCs w:val="18"/>
        </w:rPr>
      </w:pPr>
    </w:p>
    <w:p w14:paraId="3E0263FB" w14:textId="2CEEC093" w:rsidR="00F0673C" w:rsidRDefault="00F0673C" w:rsidP="00BB36FB">
      <w:pPr>
        <w:spacing w:after="0" w:line="360" w:lineRule="auto"/>
        <w:jc w:val="both"/>
        <w:rPr>
          <w:rFonts w:ascii="Verdana" w:hAnsi="Verdana"/>
          <w:sz w:val="18"/>
          <w:szCs w:val="18"/>
        </w:rPr>
      </w:pPr>
    </w:p>
    <w:p w14:paraId="5E5E9600" w14:textId="588AE4C3" w:rsidR="00F0673C" w:rsidRDefault="00F0673C" w:rsidP="00BB36FB">
      <w:pPr>
        <w:spacing w:after="0" w:line="360" w:lineRule="auto"/>
        <w:jc w:val="both"/>
        <w:rPr>
          <w:rFonts w:ascii="Verdana" w:hAnsi="Verdana"/>
          <w:sz w:val="18"/>
          <w:szCs w:val="18"/>
        </w:rPr>
      </w:pPr>
    </w:p>
    <w:p w14:paraId="6376DF7C" w14:textId="1287EB50" w:rsidR="00F0673C" w:rsidRDefault="00F0673C" w:rsidP="00BB36FB">
      <w:pPr>
        <w:spacing w:after="0" w:line="360" w:lineRule="auto"/>
        <w:jc w:val="both"/>
        <w:rPr>
          <w:rFonts w:ascii="Verdana" w:hAnsi="Verdana"/>
          <w:sz w:val="18"/>
          <w:szCs w:val="18"/>
        </w:rPr>
      </w:pPr>
    </w:p>
    <w:p w14:paraId="035B202D" w14:textId="4DE693F3" w:rsidR="0025106A" w:rsidRDefault="0025106A" w:rsidP="00BB36FB">
      <w:pPr>
        <w:spacing w:after="0" w:line="360" w:lineRule="auto"/>
        <w:jc w:val="both"/>
        <w:rPr>
          <w:rFonts w:ascii="Verdana" w:hAnsi="Verdana"/>
          <w:sz w:val="18"/>
          <w:szCs w:val="18"/>
        </w:rPr>
      </w:pPr>
    </w:p>
    <w:p w14:paraId="21C6A952" w14:textId="5D5A72AC" w:rsidR="003122C1" w:rsidRDefault="003122C1" w:rsidP="00BB36FB">
      <w:pPr>
        <w:spacing w:after="0" w:line="360" w:lineRule="auto"/>
        <w:jc w:val="both"/>
        <w:rPr>
          <w:rFonts w:ascii="Verdana" w:hAnsi="Verdana"/>
          <w:sz w:val="18"/>
          <w:szCs w:val="18"/>
        </w:rPr>
      </w:pPr>
    </w:p>
    <w:p w14:paraId="71EE200D" w14:textId="77777777" w:rsidR="003122C1" w:rsidRDefault="003122C1" w:rsidP="00BB36FB">
      <w:pPr>
        <w:spacing w:after="0" w:line="360" w:lineRule="auto"/>
        <w:jc w:val="both"/>
        <w:rPr>
          <w:rFonts w:ascii="Verdana" w:hAnsi="Verdana"/>
          <w:sz w:val="18"/>
          <w:szCs w:val="18"/>
        </w:rPr>
      </w:pPr>
    </w:p>
    <w:p w14:paraId="1DD275F4" w14:textId="3A8CB4FE" w:rsidR="0025106A" w:rsidRDefault="0025106A" w:rsidP="00BB36FB">
      <w:pPr>
        <w:spacing w:after="0" w:line="360" w:lineRule="auto"/>
        <w:jc w:val="both"/>
        <w:rPr>
          <w:rFonts w:ascii="Verdana" w:hAnsi="Verdana"/>
          <w:sz w:val="18"/>
          <w:szCs w:val="18"/>
        </w:rPr>
      </w:pPr>
    </w:p>
    <w:p w14:paraId="4393FB64" w14:textId="74C4C43D" w:rsidR="00A5023C" w:rsidRPr="00D024E1" w:rsidRDefault="00A5023C" w:rsidP="00D024E1">
      <w:pPr>
        <w:pStyle w:val="Kop1"/>
        <w:rPr>
          <w:rStyle w:val="Zwaar"/>
          <w:rFonts w:ascii="Verdana" w:hAnsi="Verdana"/>
          <w:color w:val="auto"/>
          <w:sz w:val="24"/>
          <w:szCs w:val="24"/>
        </w:rPr>
      </w:pPr>
      <w:bookmarkStart w:id="15" w:name="_Toc90391152"/>
      <w:r w:rsidRPr="00D024E1">
        <w:rPr>
          <w:rStyle w:val="Zwaar"/>
          <w:rFonts w:ascii="Verdana" w:hAnsi="Verdana"/>
          <w:color w:val="auto"/>
          <w:sz w:val="24"/>
          <w:szCs w:val="24"/>
        </w:rPr>
        <w:lastRenderedPageBreak/>
        <w:t>Bijlage 1 – Bepalingen Wet op het primair onderwijs</w:t>
      </w:r>
      <w:bookmarkEnd w:id="15"/>
    </w:p>
    <w:p w14:paraId="3938AEB7" w14:textId="4E938310" w:rsidR="00A5023C" w:rsidRDefault="00A5023C" w:rsidP="00BB36FB">
      <w:pPr>
        <w:spacing w:after="0" w:line="360" w:lineRule="auto"/>
        <w:jc w:val="both"/>
        <w:rPr>
          <w:rFonts w:ascii="Verdana" w:hAnsi="Verdana"/>
          <w:b/>
          <w:bCs/>
          <w:sz w:val="24"/>
          <w:szCs w:val="24"/>
        </w:rPr>
      </w:pPr>
    </w:p>
    <w:p w14:paraId="19841B39" w14:textId="77777777" w:rsidR="00A5023C" w:rsidRPr="00A5023C" w:rsidRDefault="00A5023C" w:rsidP="00A5023C">
      <w:pPr>
        <w:spacing w:after="0" w:line="360" w:lineRule="auto"/>
        <w:jc w:val="both"/>
        <w:rPr>
          <w:rFonts w:ascii="Verdana" w:hAnsi="Verdana"/>
          <w:b/>
          <w:bCs/>
          <w:sz w:val="18"/>
          <w:szCs w:val="18"/>
        </w:rPr>
      </w:pPr>
      <w:r w:rsidRPr="00A5023C">
        <w:rPr>
          <w:rFonts w:ascii="Verdana" w:hAnsi="Verdana"/>
          <w:b/>
          <w:bCs/>
          <w:sz w:val="18"/>
          <w:szCs w:val="18"/>
        </w:rPr>
        <w:t>Artikel 39. Toelatingsleeftijd; duur onderwijs</w:t>
      </w:r>
    </w:p>
    <w:p w14:paraId="6F300770" w14:textId="5715B321" w:rsidR="00A5023C" w:rsidRDefault="00A5023C" w:rsidP="00A5023C">
      <w:pPr>
        <w:spacing w:after="0" w:line="360" w:lineRule="auto"/>
        <w:ind w:left="360" w:hanging="360"/>
        <w:jc w:val="both"/>
        <w:rPr>
          <w:rFonts w:ascii="Verdana" w:hAnsi="Verdana"/>
          <w:sz w:val="18"/>
          <w:szCs w:val="18"/>
        </w:rPr>
      </w:pPr>
      <w:r>
        <w:rPr>
          <w:rFonts w:ascii="Verdana" w:hAnsi="Verdana"/>
          <w:sz w:val="18"/>
          <w:szCs w:val="18"/>
        </w:rPr>
        <w:t>1.</w:t>
      </w:r>
      <w:r>
        <w:rPr>
          <w:rFonts w:ascii="Verdana" w:hAnsi="Verdana"/>
          <w:sz w:val="18"/>
          <w:szCs w:val="18"/>
        </w:rPr>
        <w:tab/>
      </w:r>
      <w:r w:rsidRPr="00A5023C">
        <w:rPr>
          <w:rFonts w:ascii="Verdana" w:hAnsi="Verdana"/>
          <w:sz w:val="18"/>
          <w:szCs w:val="18"/>
        </w:rPr>
        <w:t xml:space="preserve">Om als leerling tot een school te worden toegelaten, moet een kind de leeftijd van 4 jaar hebben bereikt. </w:t>
      </w:r>
    </w:p>
    <w:p w14:paraId="209A41E9" w14:textId="23431365" w:rsidR="00A5023C" w:rsidRDefault="00A5023C" w:rsidP="00A5023C">
      <w:pPr>
        <w:spacing w:after="0" w:line="360" w:lineRule="auto"/>
        <w:ind w:left="360" w:hanging="360"/>
        <w:jc w:val="both"/>
        <w:rPr>
          <w:rFonts w:ascii="Verdana" w:hAnsi="Verdana"/>
          <w:sz w:val="18"/>
          <w:szCs w:val="18"/>
        </w:rPr>
      </w:pPr>
      <w:r>
        <w:rPr>
          <w:rFonts w:ascii="Verdana" w:hAnsi="Verdana"/>
          <w:sz w:val="18"/>
          <w:szCs w:val="18"/>
        </w:rPr>
        <w:t xml:space="preserve">2. </w:t>
      </w:r>
      <w:r>
        <w:rPr>
          <w:rFonts w:ascii="Verdana" w:hAnsi="Verdana"/>
          <w:sz w:val="18"/>
          <w:szCs w:val="18"/>
        </w:rPr>
        <w:tab/>
      </w:r>
      <w:r w:rsidRPr="00A5023C">
        <w:rPr>
          <w:rFonts w:ascii="Verdana" w:hAnsi="Verdana"/>
          <w:sz w:val="18"/>
          <w:szCs w:val="18"/>
        </w:rPr>
        <w:t xml:space="preserve">Het bevoegd gezag kan voor kinderen die nog niet eerder tot een school, een school of afdeling voor speciaal onderwijs, een school voor speciaal en voortgezet speciaal onderwijs dan wel een instelling voor speciaal en voortgezet speciaal onderwijs zijn toegelaten, toelatingstijdstippen vaststellen op ten minste eenmaal per maand. </w:t>
      </w:r>
    </w:p>
    <w:p w14:paraId="58DF429D" w14:textId="76A2CF88" w:rsidR="00A5023C" w:rsidRDefault="00A5023C" w:rsidP="00A5023C">
      <w:pPr>
        <w:spacing w:after="0" w:line="360" w:lineRule="auto"/>
        <w:ind w:left="360" w:hanging="360"/>
        <w:jc w:val="both"/>
        <w:rPr>
          <w:rFonts w:ascii="Verdana" w:hAnsi="Verdana"/>
          <w:sz w:val="18"/>
          <w:szCs w:val="18"/>
        </w:rPr>
      </w:pPr>
      <w:r>
        <w:rPr>
          <w:rFonts w:ascii="Verdana" w:hAnsi="Verdana"/>
          <w:sz w:val="18"/>
          <w:szCs w:val="18"/>
        </w:rPr>
        <w:t>3.</w:t>
      </w:r>
      <w:r>
        <w:rPr>
          <w:rFonts w:ascii="Verdana" w:hAnsi="Verdana"/>
          <w:sz w:val="18"/>
          <w:szCs w:val="18"/>
        </w:rPr>
        <w:tab/>
      </w:r>
      <w:r w:rsidRPr="00A5023C">
        <w:rPr>
          <w:rFonts w:ascii="Verdana" w:hAnsi="Verdana"/>
          <w:sz w:val="18"/>
          <w:szCs w:val="18"/>
        </w:rPr>
        <w:t xml:space="preserve">In de periode vanaf de leeftijd van 3 jaar en 10 maanden tot het bereiken van de leeftijd van 4 jaar kan het bevoegd gezag kinderen gedurende ten hoogste 5 dagen toelaten. Deze kinderen zijn geen leerlingen in de zin van de wet. </w:t>
      </w:r>
    </w:p>
    <w:p w14:paraId="080B5901" w14:textId="7FC96DC5" w:rsidR="00A5023C" w:rsidRDefault="00A5023C" w:rsidP="00A5023C">
      <w:pPr>
        <w:spacing w:after="0" w:line="360" w:lineRule="auto"/>
        <w:ind w:left="360" w:hanging="360"/>
        <w:jc w:val="both"/>
        <w:rPr>
          <w:rFonts w:ascii="Verdana" w:hAnsi="Verdana"/>
          <w:sz w:val="18"/>
          <w:szCs w:val="18"/>
        </w:rPr>
      </w:pPr>
      <w:r>
        <w:rPr>
          <w:rFonts w:ascii="Verdana" w:hAnsi="Verdana"/>
          <w:sz w:val="18"/>
          <w:szCs w:val="18"/>
        </w:rPr>
        <w:t>4.</w:t>
      </w:r>
      <w:r>
        <w:rPr>
          <w:rFonts w:ascii="Verdana" w:hAnsi="Verdana"/>
          <w:sz w:val="18"/>
          <w:szCs w:val="18"/>
        </w:rPr>
        <w:tab/>
      </w:r>
      <w:r w:rsidRPr="00A5023C">
        <w:rPr>
          <w:rFonts w:ascii="Verdana" w:hAnsi="Verdana"/>
          <w:sz w:val="18"/>
          <w:szCs w:val="18"/>
        </w:rPr>
        <w:t xml:space="preserve">Leerlingen bij wie naar het oordeel van de directeur van de school de grondslag voor het volgen van aansluitend voortgezet onderwijs in voldoende mate is gelegd, verlaten aan het einde van het schooljaar de school, mits hierover met de ouders overeenstemming bestaat. In elk geval verlaten de leerlingen de school aan het einde van het schooljaar waarin zij de leeftijd van 14 jaar hebben bereikt. </w:t>
      </w:r>
    </w:p>
    <w:p w14:paraId="0B960DBE" w14:textId="77777777" w:rsidR="00A5023C" w:rsidRDefault="00A5023C" w:rsidP="00A5023C">
      <w:pPr>
        <w:spacing w:after="0" w:line="360" w:lineRule="auto"/>
        <w:jc w:val="both"/>
        <w:rPr>
          <w:rFonts w:ascii="Verdana" w:hAnsi="Verdana"/>
          <w:sz w:val="18"/>
          <w:szCs w:val="18"/>
        </w:rPr>
      </w:pPr>
    </w:p>
    <w:p w14:paraId="77362ED1" w14:textId="20972B14" w:rsidR="00A5023C" w:rsidRPr="00A5023C" w:rsidRDefault="00A5023C" w:rsidP="00A5023C">
      <w:pPr>
        <w:spacing w:after="0" w:line="360" w:lineRule="auto"/>
        <w:ind w:left="360" w:hanging="360"/>
        <w:jc w:val="both"/>
        <w:rPr>
          <w:rFonts w:ascii="Verdana" w:hAnsi="Verdana"/>
          <w:b/>
          <w:bCs/>
          <w:sz w:val="18"/>
          <w:szCs w:val="18"/>
        </w:rPr>
      </w:pPr>
      <w:r w:rsidRPr="00A5023C">
        <w:rPr>
          <w:rFonts w:ascii="Verdana" w:hAnsi="Verdana"/>
          <w:b/>
          <w:bCs/>
          <w:sz w:val="18"/>
          <w:szCs w:val="18"/>
        </w:rPr>
        <w:t>Artikel 40. Toelating en verwijdering van leerlingen</w:t>
      </w:r>
    </w:p>
    <w:p w14:paraId="5B5B8418" w14:textId="006115D4" w:rsidR="00A5023C" w:rsidRPr="00A5023C" w:rsidRDefault="00A5023C" w:rsidP="00A5023C">
      <w:pPr>
        <w:spacing w:after="0" w:line="360" w:lineRule="auto"/>
        <w:ind w:left="360" w:hanging="360"/>
        <w:jc w:val="both"/>
        <w:rPr>
          <w:rFonts w:ascii="Verdana" w:hAnsi="Verdana"/>
          <w:sz w:val="18"/>
          <w:szCs w:val="18"/>
        </w:rPr>
      </w:pPr>
      <w:r>
        <w:rPr>
          <w:rFonts w:ascii="Verdana" w:hAnsi="Verdana"/>
          <w:sz w:val="18"/>
          <w:szCs w:val="18"/>
        </w:rPr>
        <w:t>1.</w:t>
      </w:r>
      <w:r>
        <w:rPr>
          <w:rFonts w:ascii="Verdana" w:hAnsi="Verdana"/>
          <w:sz w:val="18"/>
          <w:szCs w:val="18"/>
        </w:rPr>
        <w:tab/>
      </w:r>
      <w:r w:rsidRPr="00A5023C">
        <w:rPr>
          <w:rFonts w:ascii="Verdana" w:hAnsi="Verdana"/>
          <w:sz w:val="18"/>
          <w:szCs w:val="18"/>
        </w:rPr>
        <w:t>De beslissing over toelating en verwijdering van leerlingen berust bij het bevoegd gezag. De toelating tot de school is niet afhankelijk van het houden van rechtmatig verblijf in de zin van artikel 8 van de Vreemdelingenwet 2000. De toelating mag niet afhankelijk worden gesteld van een geldelijke bijdrage van de ouders.</w:t>
      </w:r>
    </w:p>
    <w:p w14:paraId="60E781FB" w14:textId="392AB8EE" w:rsidR="00A5023C" w:rsidRP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t>2</w:t>
      </w:r>
      <w:r>
        <w:rPr>
          <w:rFonts w:ascii="Verdana" w:hAnsi="Verdana"/>
          <w:sz w:val="18"/>
          <w:szCs w:val="18"/>
        </w:rPr>
        <w:t>.</w:t>
      </w:r>
      <w:r>
        <w:rPr>
          <w:rFonts w:ascii="Verdana" w:hAnsi="Verdana"/>
          <w:sz w:val="18"/>
          <w:szCs w:val="18"/>
        </w:rPr>
        <w:tab/>
      </w:r>
      <w:r w:rsidRPr="00A5023C">
        <w:rPr>
          <w:rFonts w:ascii="Verdana" w:hAnsi="Verdana"/>
          <w:sz w:val="18"/>
          <w:szCs w:val="18"/>
        </w:rPr>
        <w:t xml:space="preserve"> De aanmelding van kinderen voor toelating geschiedt schriftelijk en kan worden gedaan vanaf de dag waarop het kind de leeftijd van 3 jaar bereikt. De ouders doen de aanmelding zo mogelijk ten minste 10 weken voor de datum waarop toelating wordt gevraagd en geven bij de aanmelding aan bij welke school of scholen eveneens om toelating is verzocht.</w:t>
      </w:r>
    </w:p>
    <w:p w14:paraId="2C725E4A" w14:textId="60AAAA90" w:rsidR="00A5023C" w:rsidRP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t>3</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Het bevoegd gezag beoordeelt of de aanmelding een kind betreft dat extra ondersteuning behoeft. Hiertoe kan het bevoegd gezag de ouders verzoeken gegevens te overleggen betreffende stoornissen of handicaps van het kind of beperkingen in de onderwijsparticipatie. Onder extra ondersteuning wordt niet verstaan ondersteuning ter bevordering van de beheersing van de Nederlandse taal met het oog op het voorkomen en bestrijden van onderwijsachterstanden.</w:t>
      </w:r>
    </w:p>
    <w:p w14:paraId="16BACBD3" w14:textId="2A5D3375" w:rsidR="00D024E1" w:rsidRDefault="00A5023C" w:rsidP="0025106A">
      <w:pPr>
        <w:spacing w:after="0" w:line="360" w:lineRule="auto"/>
        <w:ind w:left="360" w:hanging="360"/>
        <w:jc w:val="both"/>
        <w:rPr>
          <w:rFonts w:ascii="Verdana" w:hAnsi="Verdana"/>
          <w:sz w:val="18"/>
          <w:szCs w:val="18"/>
        </w:rPr>
      </w:pPr>
      <w:r w:rsidRPr="00A5023C">
        <w:rPr>
          <w:rFonts w:ascii="Verdana" w:hAnsi="Verdana"/>
          <w:sz w:val="18"/>
          <w:szCs w:val="18"/>
        </w:rPr>
        <w:t>4</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 xml:space="preserve">Indien de toelating van een leerling die extra ondersteuning behoeft, wordt geweigerd, vindt de weigering niet plaats dan nadat het bevoegd gezag er, na overleg met de ouders en met inachtneming van de ondersteuningsbehoefte van de leerling en de </w:t>
      </w:r>
      <w:proofErr w:type="spellStart"/>
      <w:r w:rsidRPr="00A5023C">
        <w:rPr>
          <w:rFonts w:ascii="Verdana" w:hAnsi="Verdana"/>
          <w:sz w:val="18"/>
          <w:szCs w:val="18"/>
        </w:rPr>
        <w:t>schoolondersteuningsprofielen</w:t>
      </w:r>
      <w:proofErr w:type="spellEnd"/>
      <w:r w:rsidRPr="00A5023C">
        <w:rPr>
          <w:rFonts w:ascii="Verdana" w:hAnsi="Verdana"/>
          <w:sz w:val="18"/>
          <w:szCs w:val="18"/>
        </w:rPr>
        <w:t xml:space="preserve"> van de betrokken scholen, voor heeft zorg gedragen dat een andere school bereid is de leerling toe te laten. Onder andere school kan ook worden verstaan een school voor speciaal onderwijs, een school voor speciaal en voortgezet speciaal onderwijs of een instelling voor speciaal en voortgezet speciaal onderwijs.</w:t>
      </w:r>
    </w:p>
    <w:p w14:paraId="548BE1A0" w14:textId="155B93F7" w:rsidR="0025106A" w:rsidRDefault="0025106A" w:rsidP="0025106A">
      <w:pPr>
        <w:spacing w:after="0" w:line="360" w:lineRule="auto"/>
        <w:ind w:left="360" w:hanging="360"/>
        <w:jc w:val="both"/>
        <w:rPr>
          <w:rFonts w:ascii="Verdana" w:hAnsi="Verdana"/>
          <w:sz w:val="18"/>
          <w:szCs w:val="18"/>
        </w:rPr>
      </w:pPr>
    </w:p>
    <w:p w14:paraId="7548203A" w14:textId="77777777" w:rsidR="0025106A" w:rsidRPr="00A5023C" w:rsidRDefault="0025106A" w:rsidP="0025106A">
      <w:pPr>
        <w:spacing w:after="0" w:line="360" w:lineRule="auto"/>
        <w:ind w:left="360" w:hanging="360"/>
        <w:jc w:val="both"/>
        <w:rPr>
          <w:rFonts w:ascii="Verdana" w:hAnsi="Verdana"/>
          <w:sz w:val="18"/>
          <w:szCs w:val="18"/>
        </w:rPr>
      </w:pPr>
    </w:p>
    <w:p w14:paraId="75C99E9A" w14:textId="46156B70" w:rsidR="00A5023C" w:rsidRPr="00A5023C" w:rsidRDefault="00A5023C" w:rsidP="00A5023C">
      <w:pPr>
        <w:spacing w:after="0" w:line="360" w:lineRule="auto"/>
        <w:jc w:val="both"/>
        <w:rPr>
          <w:rFonts w:ascii="Verdana" w:hAnsi="Verdana"/>
          <w:sz w:val="18"/>
          <w:szCs w:val="18"/>
        </w:rPr>
      </w:pPr>
      <w:r w:rsidRPr="00A5023C">
        <w:rPr>
          <w:rFonts w:ascii="Verdana" w:hAnsi="Verdana"/>
          <w:sz w:val="18"/>
          <w:szCs w:val="18"/>
        </w:rPr>
        <w:lastRenderedPageBreak/>
        <w:t>5</w:t>
      </w:r>
      <w:r>
        <w:rPr>
          <w:rFonts w:ascii="Verdana" w:hAnsi="Verdana"/>
          <w:sz w:val="18"/>
          <w:szCs w:val="18"/>
        </w:rPr>
        <w:t>.</w:t>
      </w:r>
      <w:r w:rsidRPr="00A5023C">
        <w:rPr>
          <w:rFonts w:ascii="Verdana" w:hAnsi="Verdana"/>
          <w:sz w:val="18"/>
          <w:szCs w:val="18"/>
        </w:rPr>
        <w:t xml:space="preserve"> </w:t>
      </w:r>
      <w:r>
        <w:rPr>
          <w:rFonts w:ascii="Verdana" w:hAnsi="Verdana"/>
          <w:sz w:val="18"/>
          <w:szCs w:val="18"/>
        </w:rPr>
        <w:t xml:space="preserve">  </w:t>
      </w:r>
      <w:r w:rsidRPr="00A5023C">
        <w:rPr>
          <w:rFonts w:ascii="Verdana" w:hAnsi="Verdana"/>
          <w:sz w:val="18"/>
          <w:szCs w:val="18"/>
        </w:rPr>
        <w:t>Het derde en vierde lid zijn niet van toepassing:</w:t>
      </w:r>
    </w:p>
    <w:p w14:paraId="52D67B7F" w14:textId="77777777" w:rsidR="00A5023C" w:rsidRPr="00A5023C" w:rsidRDefault="00A5023C" w:rsidP="00A5023C">
      <w:pPr>
        <w:spacing w:after="0" w:line="360" w:lineRule="auto"/>
        <w:ind w:left="1440"/>
        <w:jc w:val="both"/>
        <w:rPr>
          <w:rFonts w:ascii="Verdana" w:hAnsi="Verdana"/>
          <w:sz w:val="18"/>
          <w:szCs w:val="18"/>
        </w:rPr>
      </w:pPr>
      <w:r w:rsidRPr="00A5023C">
        <w:rPr>
          <w:rFonts w:ascii="Verdana" w:hAnsi="Verdana"/>
          <w:sz w:val="18"/>
          <w:szCs w:val="18"/>
        </w:rPr>
        <w:t>a. indien op de school waar de leerling is aangemeld geen plaatsruimte beschikbaar is, of</w:t>
      </w:r>
    </w:p>
    <w:p w14:paraId="094C933A" w14:textId="77777777" w:rsidR="00A5023C" w:rsidRPr="00A5023C" w:rsidRDefault="00A5023C" w:rsidP="00A5023C">
      <w:pPr>
        <w:spacing w:after="0" w:line="360" w:lineRule="auto"/>
        <w:ind w:left="1440"/>
        <w:jc w:val="both"/>
        <w:rPr>
          <w:rFonts w:ascii="Verdana" w:hAnsi="Verdana"/>
          <w:sz w:val="18"/>
          <w:szCs w:val="18"/>
        </w:rPr>
      </w:pPr>
      <w:r w:rsidRPr="00A5023C">
        <w:rPr>
          <w:rFonts w:ascii="Verdana" w:hAnsi="Verdana"/>
          <w:sz w:val="18"/>
          <w:szCs w:val="18"/>
        </w:rPr>
        <w:t>b. indien het bevoegd gezag de ouders bij de aanmelding verzoekt te verklaren dat zij de grondslag van het onderwijs op de school zullen respecteren dan wel te verklaren dat zij de grondslag van het onderwijs op de school zullen onderschrijven, en de ouders dit weigeren te verklaren.</w:t>
      </w:r>
    </w:p>
    <w:p w14:paraId="59B8D49C" w14:textId="6D30CDD1" w:rsid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t>6</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Het bevoegd gezag neemt de beslissing over toelating van een leerling zo spoedig mogelijk doch uiterlijk 6 weken na ontvangst van de aanmelding. Indien de beslissing, bedoeld in de vorige volzin, niet binnen 6 weken kan worden gegeven, deelt het bevoegd gezag dit aan de ouders mede en noemt het daarbij een zo kort mogelijke termijn waarbinnen de beslissing wel tegemoet kan worden gezien, welke termijn ten hoogste 4 weken bedraagt.</w:t>
      </w:r>
    </w:p>
    <w:p w14:paraId="22C15BE3" w14:textId="10159AB5" w:rsidR="00A5023C" w:rsidRPr="00A5023C" w:rsidRDefault="00A5023C" w:rsidP="00A5023C">
      <w:pPr>
        <w:spacing w:after="0" w:line="360" w:lineRule="auto"/>
        <w:ind w:left="360" w:hanging="360"/>
        <w:jc w:val="both"/>
        <w:rPr>
          <w:rFonts w:ascii="Verdana" w:hAnsi="Verdana"/>
          <w:sz w:val="18"/>
          <w:szCs w:val="18"/>
        </w:rPr>
      </w:pPr>
      <w:r>
        <w:rPr>
          <w:rFonts w:ascii="Verdana" w:hAnsi="Verdana"/>
          <w:sz w:val="18"/>
          <w:szCs w:val="18"/>
        </w:rPr>
        <w:t>7.</w:t>
      </w:r>
      <w:r>
        <w:rPr>
          <w:rFonts w:ascii="Verdana" w:hAnsi="Verdana"/>
          <w:sz w:val="18"/>
          <w:szCs w:val="18"/>
        </w:rPr>
        <w:tab/>
      </w:r>
      <w:r w:rsidRPr="00A5023C">
        <w:rPr>
          <w:rFonts w:ascii="Verdana" w:hAnsi="Verdana"/>
          <w:sz w:val="18"/>
          <w:szCs w:val="18"/>
        </w:rPr>
        <w:t>Indien de aanmelding een kind betreft dat niet is ingeschreven op een andere school, een school voor speciaal onderwijs, een school voor speciaal en voortgezet speciaal onderwijs of een instelling voor speciaal en voortgezet speciaal onderwijs, en de beslissing over de toelating is 10 weken na de dag waarop het verzoek om toelating is gedaan nog niet genomen, wordt het kind met ingang van de dag volgend op bedoelde 10 weken, doch niet eerder dan de datum waarop het kind de leeftijd heeft bereikt om te kunnen worden toegelaten tot de school, tijdelijk geplaatst op de school en als leerling ingeschreven. Indien de leerling wordt toegelaten, wordt de tijdelijke plaatsing omgezet in een definitieve plaatsing. Indien de toelating van de leerling wordt geweigerd of een beslissing wordt genomen de aanmelding niet te behandelen, wordt de tijdelijke plaatsing beëindigd en wordt de leerling uitgeschreven met ingang van de dag die volgt op de dag waarop de toelating wordt geweigerd of de beslissing wordt genomen de aanmelding niet te behandelen.</w:t>
      </w:r>
    </w:p>
    <w:p w14:paraId="6EEEC690" w14:textId="7FABF861" w:rsid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t>8</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Een leerling wordt niet</w:t>
      </w:r>
      <w:r w:rsidR="00F536D6">
        <w:rPr>
          <w:rFonts w:ascii="Verdana" w:hAnsi="Verdana"/>
          <w:sz w:val="18"/>
          <w:szCs w:val="18"/>
        </w:rPr>
        <w:t xml:space="preserve"> eerder</w:t>
      </w:r>
      <w:r w:rsidRPr="00A5023C">
        <w:rPr>
          <w:rFonts w:ascii="Verdana" w:hAnsi="Verdana"/>
          <w:sz w:val="18"/>
          <w:szCs w:val="18"/>
        </w:rPr>
        <w:t xml:space="preserve"> toegelaten tot een speciale school voor basisonderwijs dan nadat het samenwerkingsverband waartoe de speciale school voor basisonderwijs behoort de leerling toelaatbaar heeft verklaard tot het onderwijs aan een speciale school voor basisonderwijs in het samenwerkingsverband. De beslissing over de toelaatbaarheid is geen besluit als bedoeld in artikel 8:4, derde lid, onder b, van de Algemene wet bestuursrecht. Het samenwerkingsverband neemt geen beslissing over de toelaatbaarheid van de leerling, indien de leerling afkomstig is van een basisschool waarvan het bevoegd gezag is aangesloten bij een ander samenwerkingsverband en dat samenwerkingsverband nog geen onherroepelijk geworden beslissing over de toelaatbaarheid heeft genomen.</w:t>
      </w:r>
    </w:p>
    <w:p w14:paraId="59447DDE" w14:textId="6B09456F" w:rsidR="00A5023C" w:rsidRDefault="00A5023C" w:rsidP="00A5023C">
      <w:pPr>
        <w:spacing w:after="0" w:line="360" w:lineRule="auto"/>
        <w:ind w:left="360" w:hanging="360"/>
        <w:jc w:val="both"/>
        <w:rPr>
          <w:rFonts w:ascii="Verdana" w:hAnsi="Verdana"/>
          <w:sz w:val="18"/>
          <w:szCs w:val="18"/>
        </w:rPr>
      </w:pPr>
      <w:r>
        <w:rPr>
          <w:rFonts w:ascii="Verdana" w:hAnsi="Verdana"/>
          <w:sz w:val="18"/>
          <w:szCs w:val="18"/>
        </w:rPr>
        <w:t>9.</w:t>
      </w:r>
      <w:r>
        <w:rPr>
          <w:rFonts w:ascii="Verdana" w:hAnsi="Verdana"/>
          <w:sz w:val="18"/>
          <w:szCs w:val="18"/>
        </w:rPr>
        <w:tab/>
      </w:r>
      <w:r w:rsidRPr="00A5023C">
        <w:rPr>
          <w:rFonts w:ascii="Verdana" w:hAnsi="Verdana"/>
          <w:sz w:val="18"/>
          <w:szCs w:val="18"/>
        </w:rPr>
        <w:t>De toelating van een leerling van een basisschool tot een speciale school voor basisonderwijs van het samenwerkingsverband waaraan de basisschool deelneemt wordt niet geweigerd op denominatieve gronden, tenzij de ouders van de leerling weigeren te verklaren dat zij de grondslag van het onderwijs van de school zullen respecteren.</w:t>
      </w:r>
    </w:p>
    <w:p w14:paraId="5DB9909C" w14:textId="32ED900F" w:rsidR="0025106A" w:rsidRDefault="0025106A" w:rsidP="00A5023C">
      <w:pPr>
        <w:spacing w:after="0" w:line="360" w:lineRule="auto"/>
        <w:ind w:left="360" w:hanging="360"/>
        <w:jc w:val="both"/>
        <w:rPr>
          <w:rFonts w:ascii="Verdana" w:hAnsi="Verdana"/>
          <w:sz w:val="18"/>
          <w:szCs w:val="18"/>
        </w:rPr>
      </w:pPr>
    </w:p>
    <w:p w14:paraId="5EBC4BB1" w14:textId="78B0A0A3" w:rsidR="0025106A" w:rsidRDefault="0025106A" w:rsidP="00A5023C">
      <w:pPr>
        <w:spacing w:after="0" w:line="360" w:lineRule="auto"/>
        <w:ind w:left="360" w:hanging="360"/>
        <w:jc w:val="both"/>
        <w:rPr>
          <w:rFonts w:ascii="Verdana" w:hAnsi="Verdana"/>
          <w:sz w:val="18"/>
          <w:szCs w:val="18"/>
        </w:rPr>
      </w:pPr>
    </w:p>
    <w:p w14:paraId="2B0F772A" w14:textId="0B5B5A1B" w:rsidR="0025106A" w:rsidRDefault="0025106A" w:rsidP="00A5023C">
      <w:pPr>
        <w:spacing w:after="0" w:line="360" w:lineRule="auto"/>
        <w:ind w:left="360" w:hanging="360"/>
        <w:jc w:val="both"/>
        <w:rPr>
          <w:rFonts w:ascii="Verdana" w:hAnsi="Verdana"/>
          <w:sz w:val="18"/>
          <w:szCs w:val="18"/>
        </w:rPr>
      </w:pPr>
    </w:p>
    <w:p w14:paraId="4A9C7B1A" w14:textId="702B5E3F" w:rsidR="0025106A" w:rsidRDefault="0025106A" w:rsidP="00A5023C">
      <w:pPr>
        <w:spacing w:after="0" w:line="360" w:lineRule="auto"/>
        <w:ind w:left="360" w:hanging="360"/>
        <w:jc w:val="both"/>
        <w:rPr>
          <w:rFonts w:ascii="Verdana" w:hAnsi="Verdana"/>
          <w:sz w:val="18"/>
          <w:szCs w:val="18"/>
        </w:rPr>
      </w:pPr>
    </w:p>
    <w:p w14:paraId="4ACB93DE" w14:textId="7EF48496" w:rsidR="0025106A" w:rsidRDefault="0025106A" w:rsidP="00A5023C">
      <w:pPr>
        <w:spacing w:after="0" w:line="360" w:lineRule="auto"/>
        <w:ind w:left="360" w:hanging="360"/>
        <w:jc w:val="both"/>
        <w:rPr>
          <w:rFonts w:ascii="Verdana" w:hAnsi="Verdana"/>
          <w:sz w:val="18"/>
          <w:szCs w:val="18"/>
        </w:rPr>
      </w:pPr>
    </w:p>
    <w:p w14:paraId="058F5FA3" w14:textId="77777777" w:rsidR="0025106A" w:rsidRDefault="0025106A" w:rsidP="00A5023C">
      <w:pPr>
        <w:spacing w:after="0" w:line="360" w:lineRule="auto"/>
        <w:ind w:left="360" w:hanging="360"/>
        <w:jc w:val="both"/>
        <w:rPr>
          <w:rFonts w:ascii="Verdana" w:hAnsi="Verdana"/>
          <w:sz w:val="18"/>
          <w:szCs w:val="18"/>
        </w:rPr>
      </w:pPr>
    </w:p>
    <w:p w14:paraId="339D9BB8" w14:textId="35C2A2D7" w:rsidR="00A5023C" w:rsidRPr="00A5023C" w:rsidRDefault="00A5023C" w:rsidP="00A5023C">
      <w:pPr>
        <w:spacing w:after="0" w:line="360" w:lineRule="auto"/>
        <w:jc w:val="both"/>
        <w:rPr>
          <w:rFonts w:ascii="Verdana" w:hAnsi="Verdana"/>
          <w:sz w:val="18"/>
          <w:szCs w:val="18"/>
        </w:rPr>
      </w:pPr>
      <w:r>
        <w:rPr>
          <w:rFonts w:ascii="Verdana" w:hAnsi="Verdana"/>
          <w:sz w:val="18"/>
          <w:szCs w:val="18"/>
        </w:rPr>
        <w:lastRenderedPageBreak/>
        <w:t xml:space="preserve">10. </w:t>
      </w:r>
      <w:r w:rsidRPr="00A5023C">
        <w:rPr>
          <w:rFonts w:ascii="Verdana" w:hAnsi="Verdana"/>
          <w:sz w:val="18"/>
          <w:szCs w:val="18"/>
        </w:rPr>
        <w:t>Tot een afdeling als bedoeld in artikel 85a kan uitsluitend worden toegelaten degene die:</w:t>
      </w:r>
    </w:p>
    <w:p w14:paraId="45E27983" w14:textId="6854AE7A" w:rsidR="00D024E1" w:rsidRPr="00A5023C" w:rsidRDefault="00A5023C" w:rsidP="0025106A">
      <w:pPr>
        <w:spacing w:after="0" w:line="360" w:lineRule="auto"/>
        <w:ind w:left="1440"/>
        <w:jc w:val="both"/>
        <w:rPr>
          <w:rFonts w:ascii="Verdana" w:hAnsi="Verdana"/>
          <w:sz w:val="18"/>
          <w:szCs w:val="18"/>
        </w:rPr>
      </w:pPr>
      <w:r w:rsidRPr="00A5023C">
        <w:rPr>
          <w:rFonts w:ascii="Verdana" w:hAnsi="Verdana"/>
          <w:sz w:val="18"/>
          <w:szCs w:val="18"/>
        </w:rPr>
        <w:t>a. een andere dan de Nederlandse nationaliteit bezit of mede een dergelijke nationaliteit bezit en van wie ten minste een van de ouders voor een bepaalde tijd in Nederland of het grensgebied van Nederland werkzaam is, dan wel</w:t>
      </w:r>
    </w:p>
    <w:p w14:paraId="7F11E57E" w14:textId="77777777" w:rsidR="00A5023C" w:rsidRPr="00A5023C" w:rsidRDefault="00A5023C" w:rsidP="00A5023C">
      <w:pPr>
        <w:spacing w:after="0" w:line="360" w:lineRule="auto"/>
        <w:ind w:left="1440"/>
        <w:jc w:val="both"/>
        <w:rPr>
          <w:rFonts w:ascii="Verdana" w:hAnsi="Verdana"/>
          <w:sz w:val="18"/>
          <w:szCs w:val="18"/>
        </w:rPr>
      </w:pPr>
      <w:r w:rsidRPr="00A5023C">
        <w:rPr>
          <w:rFonts w:ascii="Verdana" w:hAnsi="Verdana"/>
          <w:sz w:val="18"/>
          <w:szCs w:val="18"/>
        </w:rPr>
        <w:t>b. uitsluitend de Nederlandse nationaliteit bezit, langere tijd in het buitenland heeft doorgebracht doordat ten minste een van de ouders voor een bepaalde tijd in het buitenland werkzaam was en de leerling daar langer dan 2 jaar onderwijs heeft genoten volgens het daar geldende onderwijssysteem, dan wel</w:t>
      </w:r>
    </w:p>
    <w:p w14:paraId="6C9E1FC9" w14:textId="77777777" w:rsidR="00A5023C" w:rsidRPr="00A5023C" w:rsidRDefault="00A5023C" w:rsidP="00A5023C">
      <w:pPr>
        <w:spacing w:after="0" w:line="360" w:lineRule="auto"/>
        <w:ind w:left="1440"/>
        <w:jc w:val="both"/>
        <w:rPr>
          <w:rFonts w:ascii="Verdana" w:hAnsi="Verdana"/>
          <w:sz w:val="18"/>
          <w:szCs w:val="18"/>
        </w:rPr>
      </w:pPr>
      <w:r w:rsidRPr="00A5023C">
        <w:rPr>
          <w:rFonts w:ascii="Verdana" w:hAnsi="Verdana"/>
          <w:sz w:val="18"/>
          <w:szCs w:val="18"/>
        </w:rPr>
        <w:t>c. uitsluitend de Nederlandse nationaliteit bezit en waarvan blijkens een schriftelijke verklaring van de werkgever vaststaat dat ten minste een van de ouders binnen 2 jaar voor ten minste 2 jaar in het buitenland werkzaam zal zijn en de leerling mee verhuist naar het buitenland.</w:t>
      </w:r>
    </w:p>
    <w:p w14:paraId="09365C88" w14:textId="53D20FD3" w:rsidR="00A5023C" w:rsidRP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t>11</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Voordat wordt besloten tot verwijdering hoort het bevoegd gezag de betrokken groepsleraar en de ouders van de leerling. Definitieve verwijdering van een leerling vindt niet plaats dan nadat het bevoegd gezag ervoor heeft zorg gedragen dat een andere school bereid is de leerling toe te laten. Onder andere school kan ook worden verstaan een school voor speciaal onderwijs, een school voor speciaal en voortgezet speciaal onderwijs of een instelling voor speciaal en voortgezet speciaal onderwijs.</w:t>
      </w:r>
    </w:p>
    <w:p w14:paraId="05888049" w14:textId="122AC20A" w:rsidR="00A5023C" w:rsidRP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t>12</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Indien tegen het besluit, bedoeld in het eerste lid, van het bevoegd gezag van een openbare school bezwaar is gemaakt, besluit het bevoegd gezag in afwijking van artikel 7:10 van de Algemene wet bestuursrecht binnen 4 weken gerekend vanaf de dag na die waarop de termijn voor het indienen van het bezwaarschrift is verstreken.</w:t>
      </w:r>
    </w:p>
    <w:p w14:paraId="0C17DBD3" w14:textId="7DE97935" w:rsidR="00A5023C" w:rsidRPr="00A5023C" w:rsidRDefault="00A5023C" w:rsidP="00BB36FB">
      <w:pPr>
        <w:spacing w:after="0" w:line="360" w:lineRule="auto"/>
        <w:jc w:val="both"/>
        <w:rPr>
          <w:rFonts w:ascii="Verdana" w:hAnsi="Verdana"/>
          <w:b/>
          <w:bCs/>
          <w:sz w:val="24"/>
          <w:szCs w:val="24"/>
        </w:rPr>
      </w:pPr>
    </w:p>
    <w:p w14:paraId="1E2D561F" w14:textId="14830509" w:rsidR="00A5023C" w:rsidRDefault="00A5023C" w:rsidP="00A5023C">
      <w:pPr>
        <w:spacing w:after="0" w:line="360" w:lineRule="auto"/>
        <w:ind w:left="360" w:hanging="360"/>
        <w:jc w:val="both"/>
        <w:rPr>
          <w:rFonts w:ascii="Verdana" w:hAnsi="Verdana"/>
          <w:b/>
          <w:bCs/>
          <w:sz w:val="18"/>
          <w:szCs w:val="18"/>
        </w:rPr>
      </w:pPr>
      <w:r w:rsidRPr="00A5023C">
        <w:rPr>
          <w:rFonts w:ascii="Verdana" w:hAnsi="Verdana"/>
          <w:b/>
          <w:bCs/>
          <w:sz w:val="18"/>
          <w:szCs w:val="18"/>
        </w:rPr>
        <w:t>Artikel 40</w:t>
      </w:r>
      <w:r>
        <w:rPr>
          <w:rFonts w:ascii="Verdana" w:hAnsi="Verdana"/>
          <w:b/>
          <w:bCs/>
          <w:sz w:val="18"/>
          <w:szCs w:val="18"/>
        </w:rPr>
        <w:t>b</w:t>
      </w:r>
      <w:r w:rsidRPr="00A5023C">
        <w:rPr>
          <w:rFonts w:ascii="Verdana" w:hAnsi="Verdana"/>
          <w:b/>
          <w:bCs/>
          <w:sz w:val="18"/>
          <w:szCs w:val="18"/>
        </w:rPr>
        <w:t xml:space="preserve">. </w:t>
      </w:r>
      <w:r>
        <w:rPr>
          <w:rFonts w:ascii="Verdana" w:hAnsi="Verdana"/>
          <w:b/>
          <w:bCs/>
          <w:sz w:val="18"/>
          <w:szCs w:val="18"/>
        </w:rPr>
        <w:t>Te verstrekken gegevens bij toelating</w:t>
      </w:r>
    </w:p>
    <w:p w14:paraId="15973A18" w14:textId="2AF0F0AA" w:rsidR="00A5023C" w:rsidRP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t>1</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Onverminderd bij algemene maatregel van bestuur gegeven voorschriften met betrekking tot de in- en uitschrijving van leerlingen, vindt toelating van een leerling als bedoeld in artikel 40 slechts plaats nadat de ouders de gegevens betreffende de geslachtsnaam, de voorletters, de geboortedatum, het geslacht en het persoonsgebonden nummer van de leerling hebben overgelegd. Indien de ouders aannemelijk maken dat zij geen persoonsgebonden nummer van de leerling kunnen overleggen, vindt de toelating plaats met inachtneming van het derde lid.</w:t>
      </w:r>
    </w:p>
    <w:p w14:paraId="659C6D41" w14:textId="4F6845A5" w:rsidR="00A5023C" w:rsidRP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t>2</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De in het eerste lid bedoelde gegevens worden overgelegd door middel van een van overheidswege verstrekt document, waarin de desbetreffende gegevens zijn opgenomen.</w:t>
      </w:r>
    </w:p>
    <w:p w14:paraId="3D183BD8" w14:textId="44A69A66" w:rsidR="00A5023C" w:rsidRP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t>3</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 xml:space="preserve">Indien de ouders aannemelijk maken dat zij geen persoonsgebonden nummer van de leerling kunnen overleggen, meldt het bevoegd gezag binnen twee weken na het besluit tot toelating aan Onze Minister de beschikbare gegevens van de leerling, bedoeld in het eerste lid, alsmede zijn adres en woonplaats en, indien aanwezig, het </w:t>
      </w:r>
      <w:r w:rsidR="00516B3E" w:rsidRPr="00A5023C">
        <w:rPr>
          <w:rFonts w:ascii="Verdana" w:hAnsi="Verdana"/>
          <w:sz w:val="18"/>
          <w:szCs w:val="18"/>
        </w:rPr>
        <w:t>leerling administratienummer</w:t>
      </w:r>
      <w:r w:rsidRPr="00A5023C">
        <w:rPr>
          <w:rFonts w:ascii="Verdana" w:hAnsi="Verdana"/>
          <w:sz w:val="18"/>
          <w:szCs w:val="18"/>
        </w:rPr>
        <w:t>.</w:t>
      </w:r>
    </w:p>
    <w:p w14:paraId="65BC9027" w14:textId="47F701A5" w:rsidR="00A5023C" w:rsidRP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t>4</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 xml:space="preserve">Onze Minister verstrekt binnen acht weken na ontvangst van de melding, bedoeld in het derde lid, aan het bevoegd gezag het </w:t>
      </w:r>
      <w:r w:rsidR="00516B3E" w:rsidRPr="00A5023C">
        <w:rPr>
          <w:rFonts w:ascii="Verdana" w:hAnsi="Verdana"/>
          <w:sz w:val="18"/>
          <w:szCs w:val="18"/>
        </w:rPr>
        <w:t>Burgerservicenummer</w:t>
      </w:r>
      <w:r w:rsidRPr="00A5023C">
        <w:rPr>
          <w:rFonts w:ascii="Verdana" w:hAnsi="Verdana"/>
          <w:sz w:val="18"/>
          <w:szCs w:val="18"/>
        </w:rPr>
        <w:t xml:space="preserve"> van de leerling, dan wel, indien is gebleken dat hem niet van overheidswege een </w:t>
      </w:r>
      <w:r w:rsidR="00516B3E" w:rsidRPr="00A5023C">
        <w:rPr>
          <w:rFonts w:ascii="Verdana" w:hAnsi="Verdana"/>
          <w:sz w:val="18"/>
          <w:szCs w:val="18"/>
        </w:rPr>
        <w:t>Burgerservicenummer</w:t>
      </w:r>
      <w:r w:rsidRPr="00A5023C">
        <w:rPr>
          <w:rFonts w:ascii="Verdana" w:hAnsi="Verdana"/>
          <w:sz w:val="18"/>
          <w:szCs w:val="18"/>
        </w:rPr>
        <w:t xml:space="preserve"> is verstrekt, het onderwijsnummer van de leerling. Het onderwijsnummer is een door Onze Minister uitgegeven en aan de leerling toegekend persoonsgebonden nummer.</w:t>
      </w:r>
    </w:p>
    <w:p w14:paraId="0DF31B56" w14:textId="1C5C6737" w:rsid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lastRenderedPageBreak/>
        <w:t>5</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Het bevoegd gezag neemt de in het eerste en vierde lid bedoelde gegevens op in de leerlingenadministratie van de school. Bij ministeriële regeling kan worden bepaald welke andere gegevens in de leerlingenadministratie worden opgenomen.</w:t>
      </w:r>
    </w:p>
    <w:p w14:paraId="1FF06D8B" w14:textId="77777777" w:rsidR="00D024E1" w:rsidRPr="00A5023C" w:rsidRDefault="00D024E1" w:rsidP="00A5023C">
      <w:pPr>
        <w:spacing w:after="0" w:line="360" w:lineRule="auto"/>
        <w:ind w:left="360" w:hanging="360"/>
        <w:jc w:val="both"/>
        <w:rPr>
          <w:rFonts w:ascii="Verdana" w:hAnsi="Verdana"/>
          <w:sz w:val="18"/>
          <w:szCs w:val="18"/>
        </w:rPr>
      </w:pPr>
    </w:p>
    <w:p w14:paraId="426C6CB0" w14:textId="42AF3849" w:rsid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t>6</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 xml:space="preserve">Indien aan een leerling een onderwijsnummer is toegekend en het bevoegd gezag de beschikking krijgt over zijn </w:t>
      </w:r>
      <w:proofErr w:type="spellStart"/>
      <w:r w:rsidR="00F536D6">
        <w:rPr>
          <w:rFonts w:ascii="Verdana" w:hAnsi="Verdana"/>
          <w:sz w:val="18"/>
          <w:szCs w:val="18"/>
        </w:rPr>
        <w:t>b</w:t>
      </w:r>
      <w:r w:rsidR="00516B3E" w:rsidRPr="00A5023C">
        <w:rPr>
          <w:rFonts w:ascii="Verdana" w:hAnsi="Verdana"/>
          <w:sz w:val="18"/>
          <w:szCs w:val="18"/>
        </w:rPr>
        <w:t>urgerservicenummer</w:t>
      </w:r>
      <w:proofErr w:type="spellEnd"/>
      <w:r w:rsidRPr="00A5023C">
        <w:rPr>
          <w:rFonts w:ascii="Verdana" w:hAnsi="Verdana"/>
          <w:sz w:val="18"/>
          <w:szCs w:val="18"/>
        </w:rPr>
        <w:t xml:space="preserve">, neemt het bevoegd gezag dit </w:t>
      </w:r>
      <w:proofErr w:type="spellStart"/>
      <w:r w:rsidR="00F536D6">
        <w:rPr>
          <w:rFonts w:ascii="Verdana" w:hAnsi="Verdana"/>
          <w:sz w:val="18"/>
          <w:szCs w:val="18"/>
        </w:rPr>
        <w:t>b</w:t>
      </w:r>
      <w:r w:rsidR="00516B3E" w:rsidRPr="00A5023C">
        <w:rPr>
          <w:rFonts w:ascii="Verdana" w:hAnsi="Verdana"/>
          <w:sz w:val="18"/>
          <w:szCs w:val="18"/>
        </w:rPr>
        <w:t>urgerservicenummer</w:t>
      </w:r>
      <w:proofErr w:type="spellEnd"/>
      <w:r w:rsidRPr="00A5023C">
        <w:rPr>
          <w:rFonts w:ascii="Verdana" w:hAnsi="Verdana"/>
          <w:sz w:val="18"/>
          <w:szCs w:val="18"/>
        </w:rPr>
        <w:t xml:space="preserve"> terstond als persoonsgebonden nummer op in de leerlingenadministratie van de school in de plaats van het onderwijsnummer. Het bevoegd gezag meldt deze wijziging binnen twee weken aan </w:t>
      </w:r>
      <w:r w:rsidR="00F536D6">
        <w:rPr>
          <w:rFonts w:ascii="Verdana" w:hAnsi="Verdana"/>
          <w:sz w:val="18"/>
          <w:szCs w:val="18"/>
        </w:rPr>
        <w:t>o</w:t>
      </w:r>
      <w:r w:rsidRPr="00A5023C">
        <w:rPr>
          <w:rFonts w:ascii="Verdana" w:hAnsi="Verdana"/>
          <w:sz w:val="18"/>
          <w:szCs w:val="18"/>
        </w:rPr>
        <w:t xml:space="preserve">nze </w:t>
      </w:r>
      <w:r w:rsidR="00F536D6">
        <w:rPr>
          <w:rFonts w:ascii="Verdana" w:hAnsi="Verdana"/>
          <w:sz w:val="18"/>
          <w:szCs w:val="18"/>
        </w:rPr>
        <w:t>m</w:t>
      </w:r>
      <w:r w:rsidRPr="00A5023C">
        <w:rPr>
          <w:rFonts w:ascii="Verdana" w:hAnsi="Verdana"/>
          <w:sz w:val="18"/>
          <w:szCs w:val="18"/>
        </w:rPr>
        <w:t xml:space="preserve">inister onder opgave van het </w:t>
      </w:r>
      <w:proofErr w:type="spellStart"/>
      <w:r w:rsidR="00F536D6">
        <w:rPr>
          <w:rFonts w:ascii="Verdana" w:hAnsi="Verdana"/>
          <w:sz w:val="18"/>
          <w:szCs w:val="18"/>
        </w:rPr>
        <w:t>b</w:t>
      </w:r>
      <w:r w:rsidR="00516B3E" w:rsidRPr="00A5023C">
        <w:rPr>
          <w:rFonts w:ascii="Verdana" w:hAnsi="Verdana"/>
          <w:sz w:val="18"/>
          <w:szCs w:val="18"/>
        </w:rPr>
        <w:t>urgerservicenummer</w:t>
      </w:r>
      <w:proofErr w:type="spellEnd"/>
      <w:r w:rsidRPr="00A5023C">
        <w:rPr>
          <w:rFonts w:ascii="Verdana" w:hAnsi="Verdana"/>
          <w:sz w:val="18"/>
          <w:szCs w:val="18"/>
        </w:rPr>
        <w:t xml:space="preserve"> en het onderwijsnummer van de leerling.</w:t>
      </w:r>
    </w:p>
    <w:p w14:paraId="34BBFAC1" w14:textId="2A8F8CDD" w:rsidR="00A5023C" w:rsidRDefault="00A5023C" w:rsidP="00A5023C">
      <w:pPr>
        <w:spacing w:after="0" w:line="360" w:lineRule="auto"/>
        <w:ind w:left="360" w:hanging="360"/>
        <w:jc w:val="both"/>
        <w:rPr>
          <w:rFonts w:ascii="Verdana" w:hAnsi="Verdana"/>
          <w:sz w:val="18"/>
          <w:szCs w:val="18"/>
        </w:rPr>
      </w:pPr>
    </w:p>
    <w:p w14:paraId="74089C01" w14:textId="14A8D87A" w:rsidR="00A5023C" w:rsidRDefault="00A5023C" w:rsidP="00A5023C">
      <w:pPr>
        <w:spacing w:after="0" w:line="360" w:lineRule="auto"/>
        <w:jc w:val="both"/>
        <w:rPr>
          <w:rFonts w:ascii="Verdana" w:hAnsi="Verdana"/>
          <w:b/>
          <w:bCs/>
          <w:sz w:val="18"/>
          <w:szCs w:val="18"/>
        </w:rPr>
      </w:pPr>
      <w:r w:rsidRPr="00A5023C">
        <w:rPr>
          <w:rFonts w:ascii="Verdana" w:hAnsi="Verdana"/>
          <w:b/>
          <w:bCs/>
          <w:sz w:val="18"/>
          <w:szCs w:val="18"/>
        </w:rPr>
        <w:t xml:space="preserve">Artikel </w:t>
      </w:r>
      <w:r>
        <w:rPr>
          <w:rFonts w:ascii="Verdana" w:hAnsi="Verdana"/>
          <w:b/>
          <w:bCs/>
          <w:sz w:val="18"/>
          <w:szCs w:val="18"/>
        </w:rPr>
        <w:t>63</w:t>
      </w:r>
      <w:r w:rsidRPr="00A5023C">
        <w:rPr>
          <w:rFonts w:ascii="Verdana" w:hAnsi="Verdana"/>
          <w:b/>
          <w:bCs/>
          <w:sz w:val="18"/>
          <w:szCs w:val="18"/>
        </w:rPr>
        <w:t xml:space="preserve">. </w:t>
      </w:r>
      <w:r>
        <w:rPr>
          <w:rFonts w:ascii="Verdana" w:hAnsi="Verdana"/>
          <w:b/>
          <w:bCs/>
          <w:sz w:val="18"/>
          <w:szCs w:val="18"/>
        </w:rPr>
        <w:t>Beslissingen bijzonder onderwijs inzake toelating en verwijdering en bezwaarprocedure</w:t>
      </w:r>
    </w:p>
    <w:p w14:paraId="3A374314" w14:textId="32ACEDD4" w:rsidR="00A5023C" w:rsidRP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t>1</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 xml:space="preserve">Indien het bevoegd gezag van een bijzondere school op grond van artikel 36, derde lid, een student de toegang weigert, deelt het deze beslissing, schriftelijk en met redenen omkleed, mede door toezending of uitreiking aan de student, onverminderd het bepaalde in dat artikellid. </w:t>
      </w:r>
    </w:p>
    <w:p w14:paraId="751524A3" w14:textId="533BA117" w:rsidR="00A5023C" w:rsidRP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t>2</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Indien het bevoegd gezag van een bijzondere school op grond van artikel 40 weigert een leerling toe te laten dan wel een leerling verwijdert, deelt het de beslissing daartoe, schriftelijk en met redenen omkleed, mede door toezending of uitreiking aan de ouders. Daarbij wordt tevens de inhoud van het bepaalde in het derde lid, eerste volzin, vermeld. Voordat het bevoegd gezag van een bijzondere school op grond van dat artikellid beslist tot verwijdering van een leerling, hoort het de ouders van de leerling, onverminderd het bepaalde in dat artikellid. Het bevoegd gezag neemt de beslissing, bedoeld in de eerste volzin, zo spoedig mogelijk.</w:t>
      </w:r>
    </w:p>
    <w:p w14:paraId="472B8144" w14:textId="7E2ADC80" w:rsidR="00A5023C" w:rsidRDefault="00A5023C" w:rsidP="00A5023C">
      <w:pPr>
        <w:spacing w:after="0" w:line="360" w:lineRule="auto"/>
        <w:ind w:left="360" w:hanging="360"/>
        <w:jc w:val="both"/>
        <w:rPr>
          <w:rFonts w:ascii="Verdana" w:hAnsi="Verdana"/>
          <w:sz w:val="18"/>
          <w:szCs w:val="18"/>
        </w:rPr>
      </w:pPr>
      <w:r w:rsidRPr="00A5023C">
        <w:rPr>
          <w:rFonts w:ascii="Verdana" w:hAnsi="Verdana"/>
          <w:sz w:val="18"/>
          <w:szCs w:val="18"/>
        </w:rPr>
        <w:t>3</w:t>
      </w:r>
      <w:r>
        <w:rPr>
          <w:rFonts w:ascii="Verdana" w:hAnsi="Verdana"/>
          <w:sz w:val="18"/>
          <w:szCs w:val="18"/>
        </w:rPr>
        <w:t>.</w:t>
      </w:r>
      <w:r w:rsidRPr="00A5023C">
        <w:rPr>
          <w:rFonts w:ascii="Verdana" w:hAnsi="Verdana"/>
          <w:sz w:val="18"/>
          <w:szCs w:val="18"/>
        </w:rPr>
        <w:t xml:space="preserve"> </w:t>
      </w:r>
      <w:r>
        <w:rPr>
          <w:rFonts w:ascii="Verdana" w:hAnsi="Verdana"/>
          <w:sz w:val="18"/>
          <w:szCs w:val="18"/>
        </w:rPr>
        <w:tab/>
      </w:r>
      <w:r w:rsidRPr="00A5023C">
        <w:rPr>
          <w:rFonts w:ascii="Verdana" w:hAnsi="Verdana"/>
          <w:sz w:val="18"/>
          <w:szCs w:val="18"/>
        </w:rPr>
        <w:t xml:space="preserve">Binnen 6 weken na de mededeling, bedoeld in het tweede lid, kunnen de ouders bij het bevoegd gezag schriftelijk hun bezwaren kenbaar maken tegen de beslissing. Het bevoegd gezag beslist binnen 4 weken na ontvangst van de bezwaren. Alvorens te beslissen hoort het bevoegd gezag de ouders. </w:t>
      </w:r>
    </w:p>
    <w:p w14:paraId="6B0AF7E0" w14:textId="7855C3F6" w:rsidR="00A5023C" w:rsidRDefault="00626940" w:rsidP="00626940">
      <w:pPr>
        <w:spacing w:after="0" w:line="360" w:lineRule="auto"/>
        <w:ind w:left="360" w:hanging="360"/>
        <w:jc w:val="both"/>
        <w:rPr>
          <w:rFonts w:ascii="Verdana" w:hAnsi="Verdana"/>
          <w:sz w:val="18"/>
          <w:szCs w:val="18"/>
        </w:rPr>
      </w:pPr>
      <w:r>
        <w:rPr>
          <w:rFonts w:ascii="Verdana" w:hAnsi="Verdana"/>
          <w:sz w:val="18"/>
          <w:szCs w:val="18"/>
        </w:rPr>
        <w:t>4.</w:t>
      </w:r>
      <w:r>
        <w:rPr>
          <w:rFonts w:ascii="Verdana" w:hAnsi="Verdana"/>
          <w:sz w:val="18"/>
          <w:szCs w:val="18"/>
        </w:rPr>
        <w:tab/>
      </w:r>
      <w:r w:rsidR="00A5023C" w:rsidRPr="00A5023C">
        <w:rPr>
          <w:rFonts w:ascii="Verdana" w:hAnsi="Verdana"/>
          <w:sz w:val="18"/>
          <w:szCs w:val="18"/>
        </w:rPr>
        <w:t>Het bevoegd gezag van een bijzondere school kan beslissen een aanmelding voor toelating niet te behandelen, indien de verstrekte gegevens en bescheiden onvoldoende zijn voor de beoordeling van de aanmelding of voor de voorbereiding van de toelatingsbeslissing, mits de ouders de gelegenheid hebben gehad de aanmelding binnen een door het bevoegd gezag gestelde termijn aan te vullen. Een beslissing om de aanmelding niet te behandelen wordt aan de ouders bekendgemaakt binnen vier weken nadat de aanmelding is aangevuld of nadat de daarvoor gestelde termijn ongebruikt is verstreken. De termijn voor het nemen van de toelatingsbeslissing wordt opgeschort met ingang van de dag waarop het bevoegd gezag krachtens de eerste volzin de ouders uitnodigt de aanmelding aan te vullen, tot de dag waarop de aanmelding is aangevuld of de daarvoor gestelde termijn ongebruikt is verstreken.</w:t>
      </w:r>
    </w:p>
    <w:p w14:paraId="0D4BAE6E" w14:textId="3D57DC2A" w:rsidR="00A53F20" w:rsidRDefault="00A53F20" w:rsidP="00626940">
      <w:pPr>
        <w:spacing w:after="0" w:line="360" w:lineRule="auto"/>
        <w:ind w:left="360" w:hanging="360"/>
        <w:jc w:val="both"/>
        <w:rPr>
          <w:rFonts w:ascii="Verdana" w:hAnsi="Verdana"/>
          <w:sz w:val="18"/>
          <w:szCs w:val="18"/>
        </w:rPr>
      </w:pPr>
    </w:p>
    <w:p w14:paraId="6EA5FFDC" w14:textId="09D20A88" w:rsidR="00D448B5" w:rsidRDefault="00D448B5" w:rsidP="00626940">
      <w:pPr>
        <w:spacing w:after="0" w:line="360" w:lineRule="auto"/>
        <w:ind w:left="360" w:hanging="360"/>
        <w:jc w:val="both"/>
        <w:rPr>
          <w:rFonts w:ascii="Verdana" w:hAnsi="Verdana"/>
          <w:sz w:val="18"/>
          <w:szCs w:val="18"/>
        </w:rPr>
      </w:pPr>
    </w:p>
    <w:p w14:paraId="59EAB42F" w14:textId="542E16B7" w:rsidR="00D448B5" w:rsidRDefault="00D448B5" w:rsidP="00626940">
      <w:pPr>
        <w:spacing w:after="0" w:line="360" w:lineRule="auto"/>
        <w:ind w:left="360" w:hanging="360"/>
        <w:jc w:val="both"/>
        <w:rPr>
          <w:rFonts w:ascii="Verdana" w:hAnsi="Verdana"/>
          <w:sz w:val="18"/>
          <w:szCs w:val="18"/>
        </w:rPr>
      </w:pPr>
    </w:p>
    <w:p w14:paraId="072A41ED" w14:textId="77777777" w:rsidR="00D448B5" w:rsidRDefault="00D448B5" w:rsidP="00626940">
      <w:pPr>
        <w:spacing w:after="0" w:line="360" w:lineRule="auto"/>
        <w:ind w:left="360" w:hanging="360"/>
        <w:jc w:val="both"/>
        <w:rPr>
          <w:rFonts w:ascii="Verdana" w:hAnsi="Verdana"/>
          <w:sz w:val="18"/>
          <w:szCs w:val="18"/>
        </w:rPr>
      </w:pPr>
    </w:p>
    <w:p w14:paraId="622CC3F8" w14:textId="086B6A13" w:rsidR="00E11520" w:rsidRPr="001375DC" w:rsidRDefault="00E11520" w:rsidP="001375DC">
      <w:pPr>
        <w:pStyle w:val="Kop1"/>
        <w:rPr>
          <w:rStyle w:val="Zwaar"/>
          <w:rFonts w:ascii="Verdana" w:hAnsi="Verdana"/>
          <w:color w:val="auto"/>
          <w:sz w:val="24"/>
          <w:szCs w:val="24"/>
        </w:rPr>
      </w:pPr>
      <w:bookmarkStart w:id="16" w:name="_Toc90391153"/>
      <w:r w:rsidRPr="001375DC">
        <w:rPr>
          <w:rStyle w:val="Zwaar"/>
          <w:rFonts w:ascii="Verdana" w:hAnsi="Verdana"/>
          <w:color w:val="auto"/>
          <w:sz w:val="24"/>
          <w:szCs w:val="24"/>
        </w:rPr>
        <w:lastRenderedPageBreak/>
        <w:t>Bijlage 2 – Aanmeldformulier</w:t>
      </w:r>
      <w:bookmarkEnd w:id="16"/>
    </w:p>
    <w:p w14:paraId="6BA814E6" w14:textId="77777777" w:rsidR="00A76929" w:rsidRDefault="00A76929" w:rsidP="001375DC"/>
    <w:p w14:paraId="486426A0" w14:textId="77777777"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Beste ouder / verzorger, </w:t>
      </w:r>
    </w:p>
    <w:p w14:paraId="452A9ED1" w14:textId="77777777"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 </w:t>
      </w:r>
    </w:p>
    <w:p w14:paraId="0F1B97D6" w14:textId="7F597B37"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 xml:space="preserve">Wat fijn dat u uw zoon / dochter wil inschrijven op [Naam Basisschool], één van de scholen van de Stichting Swalm &amp; Roer </w:t>
      </w:r>
      <w:r w:rsidR="00F536D6">
        <w:rPr>
          <w:rFonts w:ascii="Calibri" w:eastAsia="Times New Roman" w:hAnsi="Calibri" w:cs="Calibri"/>
          <w:lang w:eastAsia="nl-NL"/>
        </w:rPr>
        <w:t>voor o</w:t>
      </w:r>
      <w:r w:rsidRPr="00A76929">
        <w:rPr>
          <w:rFonts w:ascii="Calibri" w:eastAsia="Times New Roman" w:hAnsi="Calibri" w:cs="Calibri"/>
          <w:lang w:eastAsia="nl-NL"/>
        </w:rPr>
        <w:t xml:space="preserve">nderwijs en </w:t>
      </w:r>
      <w:r w:rsidR="00F536D6">
        <w:rPr>
          <w:rFonts w:ascii="Calibri" w:eastAsia="Times New Roman" w:hAnsi="Calibri" w:cs="Calibri"/>
          <w:lang w:eastAsia="nl-NL"/>
        </w:rPr>
        <w:t>opvoeding.</w:t>
      </w:r>
    </w:p>
    <w:p w14:paraId="309CB367" w14:textId="77777777"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Als u dit formulier heeft ingevuld kunt u het afgeven op of per post sturen naar school. Ook mag u het ingevulde formulier scannen en vervolgens mailen naar school. </w:t>
      </w:r>
    </w:p>
    <w:p w14:paraId="069B34E9" w14:textId="77777777"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Nadat we het formulier verwerkt hebben, krijgt u een bevestiging gestuurd. </w:t>
      </w:r>
    </w:p>
    <w:p w14:paraId="0B4994DB" w14:textId="77777777"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Ongeveer 6-8 weken voordat uw zoon / dochter 4 jaar wordt zult u uitgenodigd worden voor een intakegesprek. (Voor kinderen die direct of kort na de zomervakantie op school starten zal de intake begin juni gepland worden.) Aan de hand van dit intakegesprek kunnen we beoordelen of we tegemoet kunnen komen aan de zorgbehoefte van uw zoon / dochter. Doorgaans is dit het geval en kunnen we de inschrijving definitief maken. Hiervan ontvangt u een bevestiging. Als de school denkt niet te kunnen voldoen aan de zorgplicht zal een nieuwe afspraak ingepland worden om dit met u te bespreken. </w:t>
      </w:r>
    </w:p>
    <w:p w14:paraId="20E0509B" w14:textId="77777777"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 </w:t>
      </w:r>
    </w:p>
    <w:p w14:paraId="588102E1" w14:textId="77777777"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Wij vragen u overigens goed te letten op de spelling van de naam van het kind. De naam moet precies zo geschreven zijn als in het bevolkingsregister. Dat is belangrijk, omdat de namen in onze administratie daarmee worden vergeleken in een geautomatiseerde uitwisseling met de overheid. </w:t>
      </w:r>
    </w:p>
    <w:p w14:paraId="685850E5" w14:textId="77777777"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 </w:t>
      </w:r>
    </w:p>
    <w:p w14:paraId="1F245542" w14:textId="77777777"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 xml:space="preserve">Directie </w:t>
      </w:r>
      <w:r w:rsidRPr="00A76929">
        <w:rPr>
          <w:rFonts w:ascii="Calibri" w:eastAsia="Times New Roman" w:hAnsi="Calibri" w:cs="Calibri"/>
          <w:b/>
          <w:bCs/>
          <w:lang w:eastAsia="nl-NL"/>
        </w:rPr>
        <w:t>[Naam basisschool]</w:t>
      </w:r>
      <w:r w:rsidRPr="00A76929">
        <w:rPr>
          <w:rFonts w:ascii="Calibri" w:eastAsia="Times New Roman" w:hAnsi="Calibri" w:cs="Calibri"/>
          <w:lang w:eastAsia="nl-NL"/>
        </w:rPr>
        <w:t> </w:t>
      </w:r>
    </w:p>
    <w:p w14:paraId="4FE78650" w14:textId="77777777"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 </w:t>
      </w:r>
    </w:p>
    <w:p w14:paraId="001893E4" w14:textId="77777777" w:rsidR="00A76929" w:rsidRPr="00A76929" w:rsidRDefault="00A76929" w:rsidP="00A76929">
      <w:pPr>
        <w:spacing w:after="0" w:line="240" w:lineRule="auto"/>
        <w:textAlignment w:val="baseline"/>
        <w:rPr>
          <w:rFonts w:ascii="Segoe UI" w:eastAsia="Times New Roman" w:hAnsi="Segoe UI" w:cs="Segoe UI"/>
          <w:sz w:val="18"/>
          <w:szCs w:val="18"/>
          <w:lang w:eastAsia="nl-NL"/>
        </w:rPr>
      </w:pPr>
      <w:proofErr w:type="spellStart"/>
      <w:r w:rsidRPr="00A76929">
        <w:rPr>
          <w:rFonts w:ascii="Calibri Light" w:eastAsia="Times New Roman" w:hAnsi="Calibri Light" w:cs="Calibri Light"/>
          <w:sz w:val="32"/>
          <w:szCs w:val="32"/>
          <w:lang w:eastAsia="nl-NL"/>
        </w:rPr>
        <w:t>Privacystatement</w:t>
      </w:r>
      <w:proofErr w:type="spellEnd"/>
      <w:r w:rsidRPr="00A76929">
        <w:rPr>
          <w:rFonts w:ascii="Calibri Light" w:eastAsia="Times New Roman" w:hAnsi="Calibri Light" w:cs="Calibri Light"/>
          <w:sz w:val="32"/>
          <w:szCs w:val="32"/>
          <w:lang w:eastAsia="nl-NL"/>
        </w:rPr>
        <w:t> </w:t>
      </w:r>
    </w:p>
    <w:p w14:paraId="49EE49B9" w14:textId="599F1B8B"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 xml:space="preserve">Stichting Swalm en Roer voert een actief beleid om de privacy van leerlingen en hun ouder(s) / verzorger(s) te beschermen en bewaken. Wij hanteren daarbij de </w:t>
      </w:r>
      <w:r w:rsidR="00F536D6">
        <w:rPr>
          <w:rFonts w:ascii="Calibri" w:eastAsia="Times New Roman" w:hAnsi="Calibri" w:cs="Calibri"/>
          <w:lang w:eastAsia="nl-NL"/>
        </w:rPr>
        <w:t>a</w:t>
      </w:r>
      <w:r w:rsidRPr="00A76929">
        <w:rPr>
          <w:rFonts w:ascii="Calibri" w:eastAsia="Times New Roman" w:hAnsi="Calibri" w:cs="Calibri"/>
          <w:lang w:eastAsia="nl-NL"/>
        </w:rPr>
        <w:t xml:space="preserve">lgemene </w:t>
      </w:r>
      <w:r w:rsidR="00F536D6">
        <w:rPr>
          <w:rFonts w:ascii="Calibri" w:eastAsia="Times New Roman" w:hAnsi="Calibri" w:cs="Calibri"/>
          <w:lang w:eastAsia="nl-NL"/>
        </w:rPr>
        <w:t>v</w:t>
      </w:r>
      <w:r w:rsidRPr="00A76929">
        <w:rPr>
          <w:rFonts w:ascii="Calibri" w:eastAsia="Times New Roman" w:hAnsi="Calibri" w:cs="Calibri"/>
          <w:lang w:eastAsia="nl-NL"/>
        </w:rPr>
        <w:t xml:space="preserve">erordening </w:t>
      </w:r>
      <w:r w:rsidR="00F536D6">
        <w:rPr>
          <w:rFonts w:ascii="Calibri" w:eastAsia="Times New Roman" w:hAnsi="Calibri" w:cs="Calibri"/>
          <w:lang w:eastAsia="nl-NL"/>
        </w:rPr>
        <w:t>g</w:t>
      </w:r>
      <w:r w:rsidRPr="00A76929">
        <w:rPr>
          <w:rFonts w:ascii="Calibri" w:eastAsia="Times New Roman" w:hAnsi="Calibri" w:cs="Calibri"/>
          <w:lang w:eastAsia="nl-NL"/>
        </w:rPr>
        <w:t>egevensbescherming (AVG). In deze privacyverklaring leest u op welke manier Stichting Swalm &amp; Roer gegevens verwerkt van leerlingen en hun ouders / verzorger(s) en op welke wijze Stichting Swalm &amp; Roer waarborgt dat gegevens behoorlijk en zorgvuldig worden verwerkt. </w:t>
      </w:r>
    </w:p>
    <w:p w14:paraId="558F2B61" w14:textId="77777777"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 </w:t>
      </w:r>
    </w:p>
    <w:p w14:paraId="7080024D" w14:textId="77777777"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 xml:space="preserve">Voor de volledige uitleg verwijzen we u graag naar ons AVG-infoblad, te vinden op </w:t>
      </w:r>
      <w:hyperlink r:id="rId9" w:tgtFrame="_blank" w:history="1">
        <w:r w:rsidRPr="00A76929">
          <w:rPr>
            <w:rFonts w:ascii="Calibri" w:eastAsia="Times New Roman" w:hAnsi="Calibri" w:cs="Calibri"/>
            <w:color w:val="0563C1"/>
            <w:u w:val="single"/>
            <w:lang w:eastAsia="nl-NL"/>
          </w:rPr>
          <w:t>https://www.swalmenroer.nl/privacy</w:t>
        </w:r>
      </w:hyperlink>
      <w:r w:rsidRPr="00A76929">
        <w:rPr>
          <w:rFonts w:ascii="Calibri" w:eastAsia="Times New Roman" w:hAnsi="Calibri" w:cs="Calibri"/>
          <w:lang w:eastAsia="nl-NL"/>
        </w:rPr>
        <w:t>. </w:t>
      </w:r>
    </w:p>
    <w:p w14:paraId="79E52A8C" w14:textId="77777777" w:rsidR="00A76929" w:rsidRPr="00A76929" w:rsidRDefault="00A76929" w:rsidP="00A76929">
      <w:pPr>
        <w:spacing w:after="0" w:line="240" w:lineRule="auto"/>
        <w:textAlignment w:val="baseline"/>
        <w:rPr>
          <w:rFonts w:ascii="Segoe UI" w:eastAsia="Times New Roman" w:hAnsi="Segoe UI" w:cs="Segoe UI"/>
          <w:sz w:val="18"/>
          <w:szCs w:val="18"/>
          <w:lang w:eastAsia="nl-NL"/>
        </w:rPr>
      </w:pPr>
      <w:r w:rsidRPr="00A76929">
        <w:rPr>
          <w:rFonts w:ascii="Calibri" w:eastAsia="Times New Roman" w:hAnsi="Calibri" w:cs="Calibri"/>
          <w:lang w:eastAsia="nl-NL"/>
        </w:rPr>
        <w:t> </w:t>
      </w:r>
    </w:p>
    <w:p w14:paraId="1077971B" w14:textId="6949C015" w:rsidR="00A76929" w:rsidRDefault="00A76929" w:rsidP="001375DC"/>
    <w:p w14:paraId="6AA68E31" w14:textId="67EAFF7A" w:rsidR="00E11520" w:rsidRPr="001375DC" w:rsidRDefault="00E11520" w:rsidP="001375DC">
      <w:pPr>
        <w:rPr>
          <w:rFonts w:ascii="Verdana" w:hAnsi="Verdana"/>
        </w:rPr>
      </w:pPr>
      <w:bookmarkStart w:id="17" w:name="_Toc90383606"/>
      <w:r w:rsidRPr="001375DC">
        <w:rPr>
          <w:rFonts w:ascii="Verdana" w:hAnsi="Verdana"/>
        </w:rPr>
        <w:t xml:space="preserve">[Naam School + </w:t>
      </w:r>
      <w:proofErr w:type="spellStart"/>
      <w:r w:rsidRPr="001375DC">
        <w:rPr>
          <w:rFonts w:ascii="Verdana" w:hAnsi="Verdana"/>
        </w:rPr>
        <w:t>Brinnummer</w:t>
      </w:r>
      <w:proofErr w:type="spellEnd"/>
      <w:r w:rsidRPr="001375DC">
        <w:rPr>
          <w:rFonts w:ascii="Verdana" w:hAnsi="Verdana"/>
        </w:rPr>
        <w:t>]</w:t>
      </w:r>
      <w:bookmarkEnd w:id="17"/>
    </w:p>
    <w:p w14:paraId="12A9E6BD" w14:textId="77777777" w:rsidR="00E11520" w:rsidRPr="00AC12CE" w:rsidRDefault="00E11520" w:rsidP="00E11520">
      <w:pPr>
        <w:spacing w:after="0"/>
      </w:pP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E11520" w:rsidRPr="00AC12CE" w14:paraId="118069BA" w14:textId="77777777" w:rsidTr="00197722">
        <w:tc>
          <w:tcPr>
            <w:tcW w:w="4536" w:type="dxa"/>
            <w:gridSpan w:val="2"/>
          </w:tcPr>
          <w:p w14:paraId="1B059A95" w14:textId="77777777" w:rsidR="00E11520" w:rsidRPr="00AC12CE" w:rsidRDefault="00E11520" w:rsidP="00197722">
            <w:pPr>
              <w:rPr>
                <w:b/>
                <w:bCs/>
              </w:rPr>
            </w:pPr>
            <w:r w:rsidRPr="00AC12CE">
              <w:rPr>
                <w:b/>
                <w:bCs/>
              </w:rPr>
              <w:t>Persoonsgegevens</w:t>
            </w:r>
          </w:p>
        </w:tc>
        <w:tc>
          <w:tcPr>
            <w:tcW w:w="567" w:type="dxa"/>
            <w:tcBorders>
              <w:top w:val="nil"/>
              <w:bottom w:val="nil"/>
            </w:tcBorders>
          </w:tcPr>
          <w:p w14:paraId="41080944" w14:textId="77777777" w:rsidR="00E11520" w:rsidRPr="00AC12CE" w:rsidRDefault="00E11520" w:rsidP="00197722">
            <w:pPr>
              <w:rPr>
                <w:b/>
                <w:bCs/>
              </w:rPr>
            </w:pPr>
          </w:p>
        </w:tc>
        <w:tc>
          <w:tcPr>
            <w:tcW w:w="4536" w:type="dxa"/>
            <w:gridSpan w:val="2"/>
          </w:tcPr>
          <w:p w14:paraId="6C5845F3" w14:textId="77777777" w:rsidR="00E11520" w:rsidRPr="00AC12CE" w:rsidRDefault="00E11520" w:rsidP="00197722">
            <w:pPr>
              <w:rPr>
                <w:b/>
                <w:bCs/>
              </w:rPr>
            </w:pPr>
            <w:r w:rsidRPr="00AC12CE">
              <w:rPr>
                <w:b/>
                <w:bCs/>
              </w:rPr>
              <w:t>Adresgegevens</w:t>
            </w:r>
          </w:p>
        </w:tc>
      </w:tr>
      <w:tr w:rsidR="00E11520" w14:paraId="58BBAD07" w14:textId="77777777" w:rsidTr="00197722">
        <w:tc>
          <w:tcPr>
            <w:tcW w:w="1701" w:type="dxa"/>
          </w:tcPr>
          <w:p w14:paraId="0664AE29" w14:textId="77777777" w:rsidR="00E11520" w:rsidRDefault="00E11520" w:rsidP="00197722">
            <w:r>
              <w:t>Roepnaam</w:t>
            </w:r>
          </w:p>
          <w:p w14:paraId="5F7A071A" w14:textId="77777777" w:rsidR="00E11520" w:rsidRDefault="00E11520" w:rsidP="00197722"/>
        </w:tc>
        <w:tc>
          <w:tcPr>
            <w:tcW w:w="2835" w:type="dxa"/>
          </w:tcPr>
          <w:p w14:paraId="676F50BA" w14:textId="77777777" w:rsidR="00E11520" w:rsidRDefault="00E11520" w:rsidP="00197722"/>
        </w:tc>
        <w:tc>
          <w:tcPr>
            <w:tcW w:w="567" w:type="dxa"/>
            <w:tcBorders>
              <w:top w:val="nil"/>
              <w:bottom w:val="nil"/>
            </w:tcBorders>
          </w:tcPr>
          <w:p w14:paraId="3478D912" w14:textId="77777777" w:rsidR="00E11520" w:rsidRDefault="00E11520" w:rsidP="00197722"/>
        </w:tc>
        <w:tc>
          <w:tcPr>
            <w:tcW w:w="1701" w:type="dxa"/>
          </w:tcPr>
          <w:p w14:paraId="1B2C57CA" w14:textId="77777777" w:rsidR="00E11520" w:rsidRDefault="00E11520" w:rsidP="00197722">
            <w:r>
              <w:t>Postcode</w:t>
            </w:r>
          </w:p>
        </w:tc>
        <w:tc>
          <w:tcPr>
            <w:tcW w:w="2835" w:type="dxa"/>
          </w:tcPr>
          <w:p w14:paraId="0F30A878" w14:textId="77777777" w:rsidR="00E11520" w:rsidRDefault="00E11520" w:rsidP="00197722"/>
        </w:tc>
      </w:tr>
      <w:tr w:rsidR="00E11520" w14:paraId="2FA03C43" w14:textId="77777777" w:rsidTr="00197722">
        <w:tc>
          <w:tcPr>
            <w:tcW w:w="1701" w:type="dxa"/>
          </w:tcPr>
          <w:p w14:paraId="32E9D08B" w14:textId="77777777" w:rsidR="00E11520" w:rsidRDefault="00E11520" w:rsidP="00197722">
            <w:r>
              <w:t>Voorletter(s)</w:t>
            </w:r>
          </w:p>
          <w:p w14:paraId="4EF226A8" w14:textId="77777777" w:rsidR="00E11520" w:rsidRDefault="00E11520" w:rsidP="00197722"/>
        </w:tc>
        <w:tc>
          <w:tcPr>
            <w:tcW w:w="2835" w:type="dxa"/>
          </w:tcPr>
          <w:p w14:paraId="3AC1E3C8" w14:textId="77777777" w:rsidR="00E11520" w:rsidRDefault="00E11520" w:rsidP="00197722"/>
        </w:tc>
        <w:tc>
          <w:tcPr>
            <w:tcW w:w="567" w:type="dxa"/>
            <w:tcBorders>
              <w:top w:val="nil"/>
              <w:bottom w:val="nil"/>
            </w:tcBorders>
          </w:tcPr>
          <w:p w14:paraId="3B4C46F3" w14:textId="77777777" w:rsidR="00E11520" w:rsidRDefault="00E11520" w:rsidP="00197722"/>
        </w:tc>
        <w:tc>
          <w:tcPr>
            <w:tcW w:w="1701" w:type="dxa"/>
          </w:tcPr>
          <w:p w14:paraId="784AA334" w14:textId="77777777" w:rsidR="00E11520" w:rsidRDefault="00E11520" w:rsidP="00197722">
            <w:r>
              <w:t>Straatnaam</w:t>
            </w:r>
          </w:p>
        </w:tc>
        <w:tc>
          <w:tcPr>
            <w:tcW w:w="2835" w:type="dxa"/>
          </w:tcPr>
          <w:p w14:paraId="6263F44E" w14:textId="77777777" w:rsidR="00E11520" w:rsidRDefault="00E11520" w:rsidP="00197722"/>
        </w:tc>
      </w:tr>
      <w:tr w:rsidR="00E11520" w14:paraId="099D4189" w14:textId="77777777" w:rsidTr="00197722">
        <w:tc>
          <w:tcPr>
            <w:tcW w:w="1701" w:type="dxa"/>
          </w:tcPr>
          <w:p w14:paraId="3134ADB5" w14:textId="77777777" w:rsidR="00E11520" w:rsidRDefault="00E11520" w:rsidP="00197722">
            <w:r>
              <w:t>Voorvoegsel(s)</w:t>
            </w:r>
          </w:p>
          <w:p w14:paraId="4CF8CAA6" w14:textId="77777777" w:rsidR="00E11520" w:rsidRDefault="00E11520" w:rsidP="00197722"/>
        </w:tc>
        <w:tc>
          <w:tcPr>
            <w:tcW w:w="2835" w:type="dxa"/>
          </w:tcPr>
          <w:p w14:paraId="7F833098" w14:textId="77777777" w:rsidR="00E11520" w:rsidRDefault="00E11520" w:rsidP="00197722"/>
        </w:tc>
        <w:tc>
          <w:tcPr>
            <w:tcW w:w="567" w:type="dxa"/>
            <w:tcBorders>
              <w:top w:val="nil"/>
              <w:bottom w:val="nil"/>
            </w:tcBorders>
          </w:tcPr>
          <w:p w14:paraId="66EC45CE" w14:textId="77777777" w:rsidR="00E11520" w:rsidRDefault="00E11520" w:rsidP="00197722"/>
        </w:tc>
        <w:tc>
          <w:tcPr>
            <w:tcW w:w="1701" w:type="dxa"/>
          </w:tcPr>
          <w:p w14:paraId="113EE327" w14:textId="77777777" w:rsidR="00E11520" w:rsidRDefault="00E11520" w:rsidP="00197722">
            <w:r>
              <w:t>Huisnummer</w:t>
            </w:r>
          </w:p>
        </w:tc>
        <w:tc>
          <w:tcPr>
            <w:tcW w:w="2835" w:type="dxa"/>
          </w:tcPr>
          <w:p w14:paraId="349D178D" w14:textId="77777777" w:rsidR="00E11520" w:rsidRDefault="00E11520" w:rsidP="00197722"/>
        </w:tc>
      </w:tr>
      <w:tr w:rsidR="00E11520" w14:paraId="7943CF06" w14:textId="77777777" w:rsidTr="00197722">
        <w:tc>
          <w:tcPr>
            <w:tcW w:w="1701" w:type="dxa"/>
          </w:tcPr>
          <w:p w14:paraId="70E7D8EB" w14:textId="77777777" w:rsidR="00E11520" w:rsidRDefault="00E11520" w:rsidP="00197722">
            <w:r>
              <w:t>Achternaam</w:t>
            </w:r>
          </w:p>
          <w:p w14:paraId="09799966" w14:textId="77777777" w:rsidR="00E11520" w:rsidRDefault="00E11520" w:rsidP="00197722"/>
        </w:tc>
        <w:tc>
          <w:tcPr>
            <w:tcW w:w="2835" w:type="dxa"/>
          </w:tcPr>
          <w:p w14:paraId="18FE926F" w14:textId="77777777" w:rsidR="00E11520" w:rsidRDefault="00E11520" w:rsidP="00197722"/>
        </w:tc>
        <w:tc>
          <w:tcPr>
            <w:tcW w:w="567" w:type="dxa"/>
            <w:tcBorders>
              <w:top w:val="nil"/>
              <w:bottom w:val="nil"/>
            </w:tcBorders>
          </w:tcPr>
          <w:p w14:paraId="79445E86" w14:textId="77777777" w:rsidR="00E11520" w:rsidRDefault="00E11520" w:rsidP="00197722"/>
        </w:tc>
        <w:tc>
          <w:tcPr>
            <w:tcW w:w="1701" w:type="dxa"/>
          </w:tcPr>
          <w:p w14:paraId="4EEB2F58" w14:textId="77777777" w:rsidR="00E11520" w:rsidRDefault="00E11520" w:rsidP="00197722">
            <w:r>
              <w:t>Woonplaats</w:t>
            </w:r>
          </w:p>
        </w:tc>
        <w:tc>
          <w:tcPr>
            <w:tcW w:w="2835" w:type="dxa"/>
          </w:tcPr>
          <w:p w14:paraId="2F8415C4" w14:textId="77777777" w:rsidR="00E11520" w:rsidRDefault="00E11520" w:rsidP="00197722"/>
        </w:tc>
      </w:tr>
      <w:tr w:rsidR="00E11520" w14:paraId="123FF938" w14:textId="77777777" w:rsidTr="00197722">
        <w:tc>
          <w:tcPr>
            <w:tcW w:w="1701" w:type="dxa"/>
          </w:tcPr>
          <w:p w14:paraId="396A1CAE" w14:textId="77777777" w:rsidR="00E11520" w:rsidRDefault="00E11520" w:rsidP="00197722">
            <w:r>
              <w:t>Geslacht</w:t>
            </w:r>
          </w:p>
          <w:p w14:paraId="36DB10A9" w14:textId="77777777" w:rsidR="00E11520" w:rsidRDefault="00E11520" w:rsidP="00197722"/>
        </w:tc>
        <w:tc>
          <w:tcPr>
            <w:tcW w:w="2835" w:type="dxa"/>
          </w:tcPr>
          <w:p w14:paraId="0D1AE7E2" w14:textId="77777777" w:rsidR="00E11520" w:rsidRDefault="00E11520" w:rsidP="00E11520">
            <w:pPr>
              <w:pStyle w:val="Lijstalinea"/>
              <w:numPr>
                <w:ilvl w:val="0"/>
                <w:numId w:val="13"/>
              </w:numPr>
            </w:pPr>
            <w:r>
              <w:t>jongen</w:t>
            </w:r>
          </w:p>
          <w:p w14:paraId="5C3E7D53" w14:textId="77777777" w:rsidR="00E11520" w:rsidRDefault="00E11520" w:rsidP="00E11520">
            <w:pPr>
              <w:pStyle w:val="Lijstalinea"/>
              <w:numPr>
                <w:ilvl w:val="0"/>
                <w:numId w:val="13"/>
              </w:numPr>
            </w:pPr>
            <w:r>
              <w:t>meisje</w:t>
            </w:r>
          </w:p>
        </w:tc>
        <w:tc>
          <w:tcPr>
            <w:tcW w:w="567" w:type="dxa"/>
            <w:tcBorders>
              <w:top w:val="nil"/>
              <w:bottom w:val="nil"/>
            </w:tcBorders>
          </w:tcPr>
          <w:p w14:paraId="645ACA24" w14:textId="77777777" w:rsidR="00E11520" w:rsidRDefault="00E11520" w:rsidP="00197722"/>
        </w:tc>
        <w:tc>
          <w:tcPr>
            <w:tcW w:w="1701" w:type="dxa"/>
          </w:tcPr>
          <w:p w14:paraId="0A09C3FD" w14:textId="77777777" w:rsidR="00E11520" w:rsidRDefault="00E11520" w:rsidP="00197722">
            <w:r>
              <w:t>Land</w:t>
            </w:r>
          </w:p>
        </w:tc>
        <w:tc>
          <w:tcPr>
            <w:tcW w:w="2835" w:type="dxa"/>
          </w:tcPr>
          <w:p w14:paraId="33B06C85" w14:textId="77777777" w:rsidR="00E11520" w:rsidRDefault="00E11520" w:rsidP="00197722"/>
        </w:tc>
      </w:tr>
      <w:tr w:rsidR="00E11520" w14:paraId="2AF32D62" w14:textId="77777777" w:rsidTr="00197722">
        <w:tc>
          <w:tcPr>
            <w:tcW w:w="1701" w:type="dxa"/>
          </w:tcPr>
          <w:p w14:paraId="3B489716" w14:textId="77777777" w:rsidR="00E11520" w:rsidRDefault="00E11520" w:rsidP="00197722">
            <w:r>
              <w:t>Burger Service Nummer</w:t>
            </w:r>
          </w:p>
        </w:tc>
        <w:tc>
          <w:tcPr>
            <w:tcW w:w="2835" w:type="dxa"/>
          </w:tcPr>
          <w:p w14:paraId="6AD8F43E" w14:textId="77777777" w:rsidR="00E11520" w:rsidRDefault="00E11520" w:rsidP="00197722"/>
        </w:tc>
        <w:tc>
          <w:tcPr>
            <w:tcW w:w="567" w:type="dxa"/>
            <w:tcBorders>
              <w:top w:val="nil"/>
              <w:bottom w:val="nil"/>
            </w:tcBorders>
          </w:tcPr>
          <w:p w14:paraId="201ED2C8" w14:textId="77777777" w:rsidR="00E11520" w:rsidRDefault="00E11520" w:rsidP="00197722"/>
        </w:tc>
        <w:tc>
          <w:tcPr>
            <w:tcW w:w="1701" w:type="dxa"/>
          </w:tcPr>
          <w:p w14:paraId="5988F7A1" w14:textId="77777777" w:rsidR="00E11520" w:rsidRDefault="00E11520" w:rsidP="00197722"/>
        </w:tc>
        <w:tc>
          <w:tcPr>
            <w:tcW w:w="2835" w:type="dxa"/>
          </w:tcPr>
          <w:p w14:paraId="7690C56F" w14:textId="77777777" w:rsidR="00E11520" w:rsidRDefault="00E11520" w:rsidP="00197722"/>
        </w:tc>
      </w:tr>
    </w:tbl>
    <w:p w14:paraId="4E20DE65" w14:textId="77777777" w:rsidR="00E11520" w:rsidRDefault="00E11520" w:rsidP="00E11520">
      <w:pPr>
        <w:spacing w:after="0"/>
      </w:pP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2475"/>
        <w:gridCol w:w="2061"/>
      </w:tblGrid>
      <w:tr w:rsidR="00E11520" w:rsidRPr="00AC12CE" w14:paraId="5CFB3606" w14:textId="77777777" w:rsidTr="00197722">
        <w:tc>
          <w:tcPr>
            <w:tcW w:w="4536" w:type="dxa"/>
            <w:gridSpan w:val="2"/>
          </w:tcPr>
          <w:p w14:paraId="5E00A1B4" w14:textId="77777777" w:rsidR="00E11520" w:rsidRPr="00AC12CE" w:rsidRDefault="00E11520" w:rsidP="00197722">
            <w:pPr>
              <w:rPr>
                <w:b/>
                <w:bCs/>
              </w:rPr>
            </w:pPr>
            <w:r>
              <w:rPr>
                <w:b/>
                <w:bCs/>
              </w:rPr>
              <w:t>Geboortegegevens</w:t>
            </w:r>
          </w:p>
        </w:tc>
        <w:tc>
          <w:tcPr>
            <w:tcW w:w="567" w:type="dxa"/>
            <w:tcBorders>
              <w:top w:val="nil"/>
              <w:bottom w:val="nil"/>
            </w:tcBorders>
          </w:tcPr>
          <w:p w14:paraId="59486E80" w14:textId="77777777" w:rsidR="00E11520" w:rsidRPr="00AC12CE" w:rsidRDefault="00E11520" w:rsidP="00197722">
            <w:pPr>
              <w:rPr>
                <w:b/>
                <w:bCs/>
              </w:rPr>
            </w:pPr>
          </w:p>
        </w:tc>
        <w:tc>
          <w:tcPr>
            <w:tcW w:w="4536" w:type="dxa"/>
            <w:gridSpan w:val="2"/>
          </w:tcPr>
          <w:p w14:paraId="4AC404DC" w14:textId="77777777" w:rsidR="00E11520" w:rsidRPr="00AC12CE" w:rsidRDefault="00E11520" w:rsidP="00197722">
            <w:pPr>
              <w:rPr>
                <w:b/>
                <w:bCs/>
              </w:rPr>
            </w:pPr>
          </w:p>
        </w:tc>
      </w:tr>
      <w:tr w:rsidR="00E11520" w14:paraId="0EB8398E" w14:textId="77777777" w:rsidTr="00197722">
        <w:tc>
          <w:tcPr>
            <w:tcW w:w="1701" w:type="dxa"/>
          </w:tcPr>
          <w:p w14:paraId="2C5476AC" w14:textId="77777777" w:rsidR="00E11520" w:rsidRDefault="00E11520" w:rsidP="00197722">
            <w:r>
              <w:t>Geboortedatum</w:t>
            </w:r>
          </w:p>
          <w:p w14:paraId="3F596CF1" w14:textId="77777777" w:rsidR="00E11520" w:rsidRDefault="00E11520" w:rsidP="00197722"/>
        </w:tc>
        <w:tc>
          <w:tcPr>
            <w:tcW w:w="2835" w:type="dxa"/>
          </w:tcPr>
          <w:p w14:paraId="64B525D3" w14:textId="77777777" w:rsidR="00E11520" w:rsidRDefault="00E11520" w:rsidP="00197722"/>
        </w:tc>
        <w:tc>
          <w:tcPr>
            <w:tcW w:w="567" w:type="dxa"/>
            <w:tcBorders>
              <w:top w:val="nil"/>
              <w:bottom w:val="nil"/>
            </w:tcBorders>
          </w:tcPr>
          <w:p w14:paraId="14790C69" w14:textId="77777777" w:rsidR="00E11520" w:rsidRDefault="00E11520" w:rsidP="00197722"/>
        </w:tc>
        <w:tc>
          <w:tcPr>
            <w:tcW w:w="2475" w:type="dxa"/>
            <w:tcBorders>
              <w:bottom w:val="nil"/>
            </w:tcBorders>
          </w:tcPr>
          <w:p w14:paraId="02DDDC2F" w14:textId="77777777" w:rsidR="00E11520" w:rsidRDefault="00E11520" w:rsidP="00197722">
            <w:r>
              <w:t>Indien van toepassing:</w:t>
            </w:r>
          </w:p>
        </w:tc>
        <w:tc>
          <w:tcPr>
            <w:tcW w:w="2061" w:type="dxa"/>
          </w:tcPr>
          <w:p w14:paraId="1454A7DB" w14:textId="77777777" w:rsidR="00E11520" w:rsidRDefault="00E11520" w:rsidP="00197722"/>
        </w:tc>
      </w:tr>
      <w:tr w:rsidR="00E11520" w14:paraId="32081DCC" w14:textId="77777777" w:rsidTr="00197722">
        <w:tc>
          <w:tcPr>
            <w:tcW w:w="1701" w:type="dxa"/>
          </w:tcPr>
          <w:p w14:paraId="4C84C185" w14:textId="77777777" w:rsidR="00E11520" w:rsidRDefault="00E11520" w:rsidP="00197722">
            <w:r>
              <w:t>Geboorteland</w:t>
            </w:r>
          </w:p>
          <w:p w14:paraId="1C00E95B" w14:textId="77777777" w:rsidR="00E11520" w:rsidRDefault="00E11520" w:rsidP="00197722"/>
        </w:tc>
        <w:tc>
          <w:tcPr>
            <w:tcW w:w="2835" w:type="dxa"/>
          </w:tcPr>
          <w:p w14:paraId="6A04F9F5" w14:textId="77777777" w:rsidR="00E11520" w:rsidRDefault="00E11520" w:rsidP="00197722"/>
        </w:tc>
        <w:tc>
          <w:tcPr>
            <w:tcW w:w="567" w:type="dxa"/>
            <w:tcBorders>
              <w:top w:val="nil"/>
              <w:bottom w:val="nil"/>
            </w:tcBorders>
          </w:tcPr>
          <w:p w14:paraId="5BF62B28" w14:textId="77777777" w:rsidR="00E11520" w:rsidRDefault="00E11520" w:rsidP="00197722"/>
        </w:tc>
        <w:tc>
          <w:tcPr>
            <w:tcW w:w="2475" w:type="dxa"/>
            <w:tcBorders>
              <w:top w:val="nil"/>
            </w:tcBorders>
          </w:tcPr>
          <w:p w14:paraId="0DE280BD" w14:textId="77777777" w:rsidR="00E11520" w:rsidRDefault="00E11520" w:rsidP="00197722">
            <w:r>
              <w:t>In Nederland sinds</w:t>
            </w:r>
          </w:p>
        </w:tc>
        <w:tc>
          <w:tcPr>
            <w:tcW w:w="2061" w:type="dxa"/>
          </w:tcPr>
          <w:p w14:paraId="45719905" w14:textId="77777777" w:rsidR="00E11520" w:rsidRDefault="00E11520" w:rsidP="00197722"/>
        </w:tc>
      </w:tr>
      <w:tr w:rsidR="00E11520" w14:paraId="5ADA25BD" w14:textId="77777777" w:rsidTr="00197722">
        <w:tc>
          <w:tcPr>
            <w:tcW w:w="1701" w:type="dxa"/>
          </w:tcPr>
          <w:p w14:paraId="7C6BF1CC" w14:textId="77777777" w:rsidR="00E11520" w:rsidRDefault="00E11520" w:rsidP="00197722">
            <w:r>
              <w:t>Geboorteplaats</w:t>
            </w:r>
          </w:p>
          <w:p w14:paraId="54282561" w14:textId="77777777" w:rsidR="00E11520" w:rsidRDefault="00E11520" w:rsidP="00197722"/>
        </w:tc>
        <w:tc>
          <w:tcPr>
            <w:tcW w:w="2835" w:type="dxa"/>
          </w:tcPr>
          <w:p w14:paraId="232EE743" w14:textId="77777777" w:rsidR="00E11520" w:rsidRDefault="00E11520" w:rsidP="00197722"/>
        </w:tc>
        <w:tc>
          <w:tcPr>
            <w:tcW w:w="567" w:type="dxa"/>
            <w:tcBorders>
              <w:top w:val="nil"/>
              <w:bottom w:val="nil"/>
            </w:tcBorders>
          </w:tcPr>
          <w:p w14:paraId="596AB3D4" w14:textId="77777777" w:rsidR="00E11520" w:rsidRDefault="00E11520" w:rsidP="00197722"/>
        </w:tc>
        <w:tc>
          <w:tcPr>
            <w:tcW w:w="2475" w:type="dxa"/>
          </w:tcPr>
          <w:p w14:paraId="6D81B896" w14:textId="77777777" w:rsidR="00E11520" w:rsidRPr="0055795F" w:rsidRDefault="00E11520" w:rsidP="00197722">
            <w:pPr>
              <w:rPr>
                <w:sz w:val="16"/>
                <w:szCs w:val="16"/>
              </w:rPr>
            </w:pPr>
            <w:r w:rsidRPr="0055795F">
              <w:t>Nationaliteit</w:t>
            </w:r>
            <w:r w:rsidRPr="0055795F">
              <w:rPr>
                <w:sz w:val="16"/>
                <w:szCs w:val="16"/>
              </w:rPr>
              <w:t xml:space="preserve"> </w:t>
            </w:r>
          </w:p>
          <w:p w14:paraId="249333E7" w14:textId="77777777" w:rsidR="00E11520" w:rsidRDefault="00E11520" w:rsidP="00197722">
            <w:pPr>
              <w:rPr>
                <w:sz w:val="14"/>
                <w:szCs w:val="14"/>
              </w:rPr>
            </w:pPr>
            <w:r w:rsidRPr="0055795F">
              <w:rPr>
                <w:sz w:val="14"/>
                <w:szCs w:val="14"/>
              </w:rPr>
              <w:t xml:space="preserve">Indien niet Nederlands, kopie van ID-bewijs bijvoegen i.v.m. bewijslast. </w:t>
            </w:r>
            <w:r>
              <w:rPr>
                <w:sz w:val="14"/>
                <w:szCs w:val="14"/>
              </w:rPr>
              <w:t xml:space="preserve">    </w:t>
            </w:r>
            <w:r w:rsidRPr="0055795F">
              <w:rPr>
                <w:sz w:val="14"/>
                <w:szCs w:val="14"/>
              </w:rPr>
              <w:t>BSN + pasfoto onherkenbaar!</w:t>
            </w:r>
          </w:p>
          <w:p w14:paraId="3E3ADD7D" w14:textId="77777777" w:rsidR="00E11520" w:rsidRDefault="00E11520" w:rsidP="00197722">
            <w:pPr>
              <w:rPr>
                <w:sz w:val="12"/>
                <w:szCs w:val="12"/>
                <w:highlight w:val="yellow"/>
              </w:rPr>
            </w:pPr>
          </w:p>
        </w:tc>
        <w:tc>
          <w:tcPr>
            <w:tcW w:w="2061" w:type="dxa"/>
          </w:tcPr>
          <w:p w14:paraId="734FE391" w14:textId="77777777" w:rsidR="00E11520" w:rsidRDefault="00E11520" w:rsidP="00197722"/>
        </w:tc>
      </w:tr>
    </w:tbl>
    <w:p w14:paraId="7DE6AB6F" w14:textId="77777777" w:rsidR="00E11520" w:rsidRDefault="00E11520" w:rsidP="00E11520">
      <w:pPr>
        <w:spacing w:after="0"/>
        <w:rPr>
          <w:sz w:val="20"/>
          <w:szCs w:val="20"/>
        </w:rPr>
      </w:pPr>
      <w:r w:rsidRPr="2B5B91B2">
        <w:rPr>
          <w:sz w:val="20"/>
          <w:szCs w:val="20"/>
        </w:rPr>
        <w:t xml:space="preserve"> </w:t>
      </w: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E11520" w:rsidRPr="00AC12CE" w14:paraId="73D5DED4" w14:textId="77777777" w:rsidTr="00197722">
        <w:tc>
          <w:tcPr>
            <w:tcW w:w="4536" w:type="dxa"/>
            <w:gridSpan w:val="2"/>
          </w:tcPr>
          <w:p w14:paraId="154BB11F" w14:textId="77777777" w:rsidR="00E11520" w:rsidRPr="00AC12CE" w:rsidRDefault="00E11520" w:rsidP="00197722">
            <w:pPr>
              <w:rPr>
                <w:b/>
                <w:bCs/>
              </w:rPr>
            </w:pPr>
            <w:bookmarkStart w:id="18" w:name="_Hlk103074026"/>
            <w:r>
              <w:rPr>
                <w:b/>
                <w:bCs/>
              </w:rPr>
              <w:t>Gezinssituatie</w:t>
            </w:r>
          </w:p>
        </w:tc>
        <w:tc>
          <w:tcPr>
            <w:tcW w:w="567" w:type="dxa"/>
            <w:tcBorders>
              <w:top w:val="nil"/>
              <w:bottom w:val="nil"/>
            </w:tcBorders>
          </w:tcPr>
          <w:p w14:paraId="13D6A60A" w14:textId="77777777" w:rsidR="00E11520" w:rsidRPr="00AC12CE" w:rsidRDefault="00E11520" w:rsidP="00197722">
            <w:pPr>
              <w:rPr>
                <w:b/>
                <w:bCs/>
              </w:rPr>
            </w:pPr>
          </w:p>
        </w:tc>
        <w:tc>
          <w:tcPr>
            <w:tcW w:w="4536" w:type="dxa"/>
            <w:gridSpan w:val="2"/>
          </w:tcPr>
          <w:p w14:paraId="2CAC94D1" w14:textId="77777777" w:rsidR="00E11520" w:rsidRPr="00AC12CE" w:rsidRDefault="00E11520" w:rsidP="00197722">
            <w:pPr>
              <w:rPr>
                <w:b/>
                <w:bCs/>
              </w:rPr>
            </w:pPr>
          </w:p>
        </w:tc>
      </w:tr>
      <w:tr w:rsidR="00E11520" w14:paraId="5B670417" w14:textId="77777777" w:rsidTr="00197722">
        <w:tc>
          <w:tcPr>
            <w:tcW w:w="1701" w:type="dxa"/>
          </w:tcPr>
          <w:p w14:paraId="6ED2611A" w14:textId="77777777" w:rsidR="00E11520" w:rsidRDefault="00E11520" w:rsidP="00197722">
            <w:r>
              <w:t>Eén-ouder-gezin</w:t>
            </w:r>
          </w:p>
          <w:p w14:paraId="17E4067A" w14:textId="77777777" w:rsidR="00E11520" w:rsidRDefault="00E11520" w:rsidP="00197722"/>
        </w:tc>
        <w:tc>
          <w:tcPr>
            <w:tcW w:w="2835" w:type="dxa"/>
          </w:tcPr>
          <w:p w14:paraId="21D93CAE" w14:textId="77777777" w:rsidR="00E11520" w:rsidRDefault="00E11520" w:rsidP="00E11520">
            <w:pPr>
              <w:pStyle w:val="Lijstalinea"/>
              <w:numPr>
                <w:ilvl w:val="0"/>
                <w:numId w:val="14"/>
              </w:numPr>
            </w:pPr>
            <w:r>
              <w:t>Ja</w:t>
            </w:r>
          </w:p>
          <w:p w14:paraId="25F9A831" w14:textId="77777777" w:rsidR="00E11520" w:rsidRDefault="00E11520" w:rsidP="00E11520">
            <w:pPr>
              <w:pStyle w:val="Lijstalinea"/>
              <w:numPr>
                <w:ilvl w:val="0"/>
                <w:numId w:val="14"/>
              </w:numPr>
            </w:pPr>
            <w:r>
              <w:t>Nee</w:t>
            </w:r>
          </w:p>
        </w:tc>
        <w:tc>
          <w:tcPr>
            <w:tcW w:w="567" w:type="dxa"/>
            <w:tcBorders>
              <w:top w:val="nil"/>
              <w:bottom w:val="nil"/>
            </w:tcBorders>
          </w:tcPr>
          <w:p w14:paraId="75B6367D" w14:textId="77777777" w:rsidR="00E11520" w:rsidRDefault="00E11520" w:rsidP="00197722"/>
        </w:tc>
        <w:tc>
          <w:tcPr>
            <w:tcW w:w="1701" w:type="dxa"/>
          </w:tcPr>
          <w:p w14:paraId="6A555FAE" w14:textId="77777777" w:rsidR="00E11520" w:rsidRDefault="00E11520" w:rsidP="00197722">
            <w:r>
              <w:t>Broertje / zusje op school?</w:t>
            </w:r>
          </w:p>
        </w:tc>
        <w:tc>
          <w:tcPr>
            <w:tcW w:w="2835" w:type="dxa"/>
          </w:tcPr>
          <w:p w14:paraId="6844833B" w14:textId="77777777" w:rsidR="00E11520" w:rsidRDefault="00E11520" w:rsidP="00E11520">
            <w:pPr>
              <w:pStyle w:val="Lijstalinea"/>
              <w:numPr>
                <w:ilvl w:val="0"/>
                <w:numId w:val="14"/>
              </w:numPr>
            </w:pPr>
            <w:r>
              <w:t>Ja</w:t>
            </w:r>
          </w:p>
          <w:p w14:paraId="276B534A" w14:textId="77777777" w:rsidR="00E11520" w:rsidRDefault="00E11520" w:rsidP="00E11520">
            <w:pPr>
              <w:pStyle w:val="Lijstalinea"/>
              <w:numPr>
                <w:ilvl w:val="0"/>
                <w:numId w:val="14"/>
              </w:numPr>
            </w:pPr>
            <w:r>
              <w:t>Nee</w:t>
            </w:r>
          </w:p>
        </w:tc>
      </w:tr>
      <w:tr w:rsidR="00E11520" w14:paraId="589EB506" w14:textId="77777777" w:rsidTr="00197722">
        <w:tc>
          <w:tcPr>
            <w:tcW w:w="1701" w:type="dxa"/>
          </w:tcPr>
          <w:p w14:paraId="1A14C7C4" w14:textId="12C4D00C" w:rsidR="00E11520" w:rsidRDefault="005974E3" w:rsidP="00197722">
            <w:r>
              <w:t xml:space="preserve">Moedertaal </w:t>
            </w:r>
          </w:p>
        </w:tc>
        <w:tc>
          <w:tcPr>
            <w:tcW w:w="2835" w:type="dxa"/>
          </w:tcPr>
          <w:p w14:paraId="031A2518" w14:textId="236E2917" w:rsidR="007E49C3" w:rsidRDefault="007E49C3" w:rsidP="005974E3">
            <w:pPr>
              <w:pStyle w:val="Lijstalinea"/>
            </w:pPr>
          </w:p>
        </w:tc>
        <w:tc>
          <w:tcPr>
            <w:tcW w:w="567" w:type="dxa"/>
            <w:tcBorders>
              <w:top w:val="nil"/>
              <w:bottom w:val="nil"/>
            </w:tcBorders>
          </w:tcPr>
          <w:p w14:paraId="1D0DB10F" w14:textId="77777777" w:rsidR="00E11520" w:rsidRDefault="00E11520" w:rsidP="00197722"/>
        </w:tc>
        <w:tc>
          <w:tcPr>
            <w:tcW w:w="1701" w:type="dxa"/>
          </w:tcPr>
          <w:p w14:paraId="314E4DCA" w14:textId="77777777" w:rsidR="00E11520" w:rsidRDefault="00E11520" w:rsidP="00197722">
            <w:r>
              <w:t>Evt. voornamen</w:t>
            </w:r>
          </w:p>
        </w:tc>
        <w:tc>
          <w:tcPr>
            <w:tcW w:w="2835" w:type="dxa"/>
          </w:tcPr>
          <w:p w14:paraId="240B17D9" w14:textId="77777777" w:rsidR="00E11520" w:rsidRDefault="00E11520" w:rsidP="00197722">
            <w:pPr>
              <w:pStyle w:val="Lijstalinea"/>
            </w:pPr>
          </w:p>
        </w:tc>
      </w:tr>
      <w:bookmarkEnd w:id="18"/>
    </w:tbl>
    <w:p w14:paraId="5B93952C" w14:textId="40EC0953" w:rsidR="00E11520" w:rsidRDefault="00E11520" w:rsidP="00E11520">
      <w:pPr>
        <w:spacing w:after="0"/>
      </w:pPr>
    </w:p>
    <w:p w14:paraId="3A2E7CEF" w14:textId="247BB71D" w:rsidR="001A1889" w:rsidRDefault="001A1889" w:rsidP="00E11520">
      <w:pPr>
        <w:spacing w:after="0"/>
      </w:pPr>
    </w:p>
    <w:tbl>
      <w:tblPr>
        <w:tblStyle w:val="Tabelraster"/>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980"/>
        <w:gridCol w:w="7654"/>
      </w:tblGrid>
      <w:tr w:rsidR="001A1889" w:rsidRPr="001A1889" w14:paraId="751ECDFB" w14:textId="77777777" w:rsidTr="001A1889">
        <w:tc>
          <w:tcPr>
            <w:tcW w:w="9634" w:type="dxa"/>
            <w:gridSpan w:val="2"/>
          </w:tcPr>
          <w:p w14:paraId="34F6AC56" w14:textId="30B35D0E" w:rsidR="001A1889" w:rsidRPr="001A1889" w:rsidRDefault="001A1889" w:rsidP="001A1889">
            <w:pPr>
              <w:spacing w:line="259" w:lineRule="auto"/>
              <w:rPr>
                <w:b/>
                <w:bCs/>
              </w:rPr>
            </w:pPr>
            <w:r>
              <w:rPr>
                <w:b/>
                <w:bCs/>
              </w:rPr>
              <w:t>Gegevens huisarts</w:t>
            </w:r>
          </w:p>
        </w:tc>
      </w:tr>
      <w:tr w:rsidR="001A1889" w:rsidRPr="001A1889" w14:paraId="218CB22B" w14:textId="77777777" w:rsidTr="001A1889">
        <w:tc>
          <w:tcPr>
            <w:tcW w:w="1980" w:type="dxa"/>
          </w:tcPr>
          <w:p w14:paraId="39D10FDE" w14:textId="3E10244A" w:rsidR="001A1889" w:rsidRPr="001A1889" w:rsidRDefault="001A1889" w:rsidP="001A1889">
            <w:pPr>
              <w:spacing w:line="259" w:lineRule="auto"/>
            </w:pPr>
            <w:r>
              <w:t>Naam huisarts</w:t>
            </w:r>
          </w:p>
          <w:p w14:paraId="245A90E4" w14:textId="77777777" w:rsidR="001A1889" w:rsidRPr="001A1889" w:rsidRDefault="001A1889" w:rsidP="001A1889">
            <w:pPr>
              <w:spacing w:line="259" w:lineRule="auto"/>
            </w:pPr>
          </w:p>
        </w:tc>
        <w:tc>
          <w:tcPr>
            <w:tcW w:w="7654" w:type="dxa"/>
          </w:tcPr>
          <w:p w14:paraId="4969C1E5" w14:textId="0C4CFE5B" w:rsidR="001A1889" w:rsidRPr="001A1889" w:rsidRDefault="001A1889" w:rsidP="001A1889">
            <w:pPr>
              <w:spacing w:line="259" w:lineRule="auto"/>
              <w:ind w:left="720"/>
            </w:pPr>
          </w:p>
        </w:tc>
      </w:tr>
      <w:tr w:rsidR="001A1889" w:rsidRPr="001A1889" w14:paraId="73437030" w14:textId="77777777" w:rsidTr="001A1889">
        <w:tc>
          <w:tcPr>
            <w:tcW w:w="1980" w:type="dxa"/>
          </w:tcPr>
          <w:p w14:paraId="2D9BDDDC" w14:textId="252C6286" w:rsidR="001A1889" w:rsidRPr="001A1889" w:rsidRDefault="001A1889" w:rsidP="001A1889">
            <w:pPr>
              <w:spacing w:line="259" w:lineRule="auto"/>
            </w:pPr>
            <w:r>
              <w:t>Adres en telefoonnummer huisarts</w:t>
            </w:r>
          </w:p>
        </w:tc>
        <w:tc>
          <w:tcPr>
            <w:tcW w:w="7654" w:type="dxa"/>
          </w:tcPr>
          <w:p w14:paraId="09E618F8" w14:textId="32CC84A0" w:rsidR="001A1889" w:rsidRPr="001A1889" w:rsidRDefault="001A1889" w:rsidP="001A1889">
            <w:pPr>
              <w:spacing w:line="259" w:lineRule="auto"/>
              <w:ind w:left="720"/>
            </w:pPr>
          </w:p>
        </w:tc>
      </w:tr>
    </w:tbl>
    <w:p w14:paraId="01FA854B" w14:textId="77777777" w:rsidR="001A1889" w:rsidRDefault="001A1889" w:rsidP="00E11520">
      <w:pPr>
        <w:spacing w:after="0"/>
      </w:pPr>
    </w:p>
    <w:p w14:paraId="01931214" w14:textId="77777777" w:rsidR="00F761A2" w:rsidRDefault="00F761A2" w:rsidP="00E11520">
      <w:pPr>
        <w:spacing w:after="0"/>
      </w:pPr>
    </w:p>
    <w:p w14:paraId="0889FFF5" w14:textId="77777777" w:rsidR="008F2EFA" w:rsidRDefault="008F2EFA" w:rsidP="00E11520">
      <w:pPr>
        <w:spacing w:after="0"/>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145"/>
        <w:gridCol w:w="5391"/>
      </w:tblGrid>
      <w:tr w:rsidR="004823FB" w:rsidRPr="00D448B5" w14:paraId="2477DEA7" w14:textId="77777777" w:rsidTr="004823FB">
        <w:trPr>
          <w:trHeight w:val="1144"/>
        </w:trPr>
        <w:tc>
          <w:tcPr>
            <w:tcW w:w="9639" w:type="dxa"/>
            <w:gridSpan w:val="3"/>
            <w:shd w:val="clear" w:color="auto" w:fill="D9D9D9"/>
          </w:tcPr>
          <w:p w14:paraId="2D8406FB" w14:textId="77777777" w:rsidR="004823FB" w:rsidRPr="00D448B5" w:rsidRDefault="004823FB" w:rsidP="004823FB">
            <w:pPr>
              <w:pStyle w:val="TableParagraph"/>
              <w:spacing w:line="360" w:lineRule="auto"/>
              <w:ind w:right="2329"/>
              <w:rPr>
                <w:rFonts w:asciiTheme="minorHAnsi" w:hAnsiTheme="minorHAnsi" w:cstheme="minorHAnsi"/>
                <w:b/>
                <w:bCs/>
                <w:iCs/>
                <w:lang w:val="nl-NL"/>
              </w:rPr>
            </w:pPr>
            <w:r w:rsidRPr="00D448B5">
              <w:rPr>
                <w:rFonts w:asciiTheme="minorHAnsi" w:hAnsiTheme="minorHAnsi" w:cstheme="minorHAnsi"/>
                <w:b/>
                <w:bCs/>
                <w:iCs/>
                <w:color w:val="2E5395"/>
                <w:lang w:val="nl-NL"/>
              </w:rPr>
              <w:t>Gegevens</w:t>
            </w:r>
            <w:r w:rsidRPr="00D448B5">
              <w:rPr>
                <w:rFonts w:asciiTheme="minorHAnsi" w:hAnsiTheme="minorHAnsi" w:cstheme="minorHAnsi"/>
                <w:b/>
                <w:bCs/>
                <w:iCs/>
                <w:color w:val="2E5395"/>
                <w:spacing w:val="-4"/>
                <w:lang w:val="nl-NL"/>
              </w:rPr>
              <w:t xml:space="preserve"> </w:t>
            </w:r>
            <w:r w:rsidRPr="00D448B5">
              <w:rPr>
                <w:rFonts w:asciiTheme="minorHAnsi" w:hAnsiTheme="minorHAnsi" w:cstheme="minorHAnsi"/>
                <w:b/>
                <w:bCs/>
                <w:iCs/>
                <w:color w:val="2E5395"/>
                <w:lang w:val="nl-NL"/>
              </w:rPr>
              <w:t>Voorschoolse</w:t>
            </w:r>
            <w:r w:rsidRPr="00D448B5">
              <w:rPr>
                <w:rFonts w:asciiTheme="minorHAnsi" w:hAnsiTheme="minorHAnsi" w:cstheme="minorHAnsi"/>
                <w:b/>
                <w:bCs/>
                <w:iCs/>
                <w:color w:val="2E5395"/>
                <w:spacing w:val="-5"/>
                <w:lang w:val="nl-NL"/>
              </w:rPr>
              <w:t xml:space="preserve"> </w:t>
            </w:r>
            <w:r w:rsidRPr="00D448B5">
              <w:rPr>
                <w:rFonts w:asciiTheme="minorHAnsi" w:hAnsiTheme="minorHAnsi" w:cstheme="minorHAnsi"/>
                <w:b/>
                <w:bCs/>
                <w:iCs/>
                <w:color w:val="2E5395"/>
                <w:lang w:val="nl-NL"/>
              </w:rPr>
              <w:t>Voorziening</w:t>
            </w:r>
            <w:r w:rsidRPr="00D448B5">
              <w:rPr>
                <w:rFonts w:asciiTheme="minorHAnsi" w:hAnsiTheme="minorHAnsi" w:cstheme="minorHAnsi"/>
                <w:b/>
                <w:bCs/>
                <w:iCs/>
                <w:color w:val="2E5395"/>
                <w:spacing w:val="-2"/>
                <w:lang w:val="nl-NL"/>
              </w:rPr>
              <w:t xml:space="preserve"> </w:t>
            </w:r>
            <w:r w:rsidRPr="00D448B5">
              <w:rPr>
                <w:rFonts w:asciiTheme="minorHAnsi" w:hAnsiTheme="minorHAnsi" w:cstheme="minorHAnsi"/>
                <w:b/>
                <w:bCs/>
                <w:iCs/>
                <w:color w:val="2E5395"/>
                <w:lang w:val="nl-NL"/>
              </w:rPr>
              <w:t>(VV)</w:t>
            </w:r>
          </w:p>
          <w:p w14:paraId="3D0C85DA" w14:textId="0F66B223" w:rsidR="004823FB" w:rsidRPr="00D448B5" w:rsidRDefault="00442AAE" w:rsidP="00FB4044">
            <w:pPr>
              <w:pStyle w:val="TableParagraph"/>
              <w:spacing w:line="360" w:lineRule="auto"/>
              <w:ind w:right="454"/>
              <w:rPr>
                <w:rFonts w:asciiTheme="minorHAnsi" w:hAnsiTheme="minorHAnsi" w:cstheme="minorHAnsi"/>
                <w:lang w:val="nl-NL"/>
              </w:rPr>
            </w:pPr>
            <w:r w:rsidRPr="00D448B5">
              <w:rPr>
                <w:rFonts w:asciiTheme="minorHAnsi" w:hAnsiTheme="minorHAnsi" w:cstheme="minorHAnsi"/>
                <w:lang w:val="nl-NL"/>
              </w:rPr>
              <w:t>Voor het onderwijs en de begeleiding van uw kind kunnen we gegevens opvragen bij de voorschoolse</w:t>
            </w:r>
            <w:r w:rsidRPr="00D448B5">
              <w:rPr>
                <w:rFonts w:asciiTheme="minorHAnsi" w:hAnsiTheme="minorHAnsi" w:cstheme="minorHAnsi"/>
                <w:spacing w:val="-47"/>
                <w:lang w:val="nl-NL"/>
              </w:rPr>
              <w:t xml:space="preserve"> </w:t>
            </w:r>
            <w:r w:rsidRPr="00D448B5">
              <w:rPr>
                <w:rFonts w:asciiTheme="minorHAnsi" w:hAnsiTheme="minorHAnsi" w:cstheme="minorHAnsi"/>
                <w:lang w:val="nl-NL"/>
              </w:rPr>
              <w:t>voorziening.</w:t>
            </w:r>
            <w:r w:rsidRPr="00D448B5">
              <w:rPr>
                <w:rFonts w:asciiTheme="minorHAnsi" w:hAnsiTheme="minorHAnsi" w:cstheme="minorHAnsi"/>
                <w:spacing w:val="-2"/>
                <w:lang w:val="nl-NL"/>
              </w:rPr>
              <w:t xml:space="preserve"> </w:t>
            </w:r>
            <w:r w:rsidRPr="00D448B5">
              <w:rPr>
                <w:rFonts w:asciiTheme="minorHAnsi" w:hAnsiTheme="minorHAnsi" w:cstheme="minorHAnsi"/>
                <w:lang w:val="nl-NL"/>
              </w:rPr>
              <w:t>Daarvoor</w:t>
            </w:r>
            <w:r w:rsidRPr="00D448B5">
              <w:rPr>
                <w:rFonts w:asciiTheme="minorHAnsi" w:hAnsiTheme="minorHAnsi" w:cstheme="minorHAnsi"/>
                <w:spacing w:val="-3"/>
                <w:lang w:val="nl-NL"/>
              </w:rPr>
              <w:t xml:space="preserve"> </w:t>
            </w:r>
            <w:r w:rsidRPr="00D448B5">
              <w:rPr>
                <w:rFonts w:asciiTheme="minorHAnsi" w:hAnsiTheme="minorHAnsi" w:cstheme="minorHAnsi"/>
                <w:lang w:val="nl-NL"/>
              </w:rPr>
              <w:t>ontvangen we van u graag de volgende informatie.</w:t>
            </w:r>
          </w:p>
        </w:tc>
      </w:tr>
      <w:tr w:rsidR="004823FB" w:rsidRPr="00D448B5" w14:paraId="432A211F" w14:textId="77777777" w:rsidTr="004823FB">
        <w:trPr>
          <w:trHeight w:val="937"/>
        </w:trPr>
        <w:tc>
          <w:tcPr>
            <w:tcW w:w="3103" w:type="dxa"/>
            <w:shd w:val="clear" w:color="auto" w:fill="D9E1F3"/>
          </w:tcPr>
          <w:p w14:paraId="427350A1"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o</w:t>
            </w:r>
            <w:r w:rsidRPr="00D448B5">
              <w:rPr>
                <w:rFonts w:asciiTheme="minorHAnsi" w:hAnsiTheme="minorHAnsi" w:cstheme="minorHAnsi"/>
                <w:spacing w:val="97"/>
                <w:lang w:val="nl-NL"/>
              </w:rPr>
              <w:t xml:space="preserve"> </w:t>
            </w:r>
            <w:r w:rsidRPr="00D448B5">
              <w:rPr>
                <w:rFonts w:asciiTheme="minorHAnsi" w:hAnsiTheme="minorHAnsi" w:cstheme="minorHAnsi"/>
                <w:lang w:val="nl-NL"/>
              </w:rPr>
              <w:t>Gastouder</w:t>
            </w:r>
          </w:p>
        </w:tc>
        <w:tc>
          <w:tcPr>
            <w:tcW w:w="6536" w:type="dxa"/>
            <w:gridSpan w:val="2"/>
          </w:tcPr>
          <w:p w14:paraId="5CE90515"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Naam</w:t>
            </w:r>
          </w:p>
          <w:p w14:paraId="7274D33D" w14:textId="77777777" w:rsidR="004823FB" w:rsidRPr="00D448B5" w:rsidRDefault="004823FB" w:rsidP="00197722">
            <w:pPr>
              <w:pStyle w:val="TableParagraph"/>
              <w:spacing w:line="360" w:lineRule="auto"/>
              <w:ind w:left="0"/>
              <w:rPr>
                <w:rFonts w:asciiTheme="minorHAnsi" w:hAnsiTheme="minorHAnsi" w:cstheme="minorHAnsi"/>
                <w:lang w:val="nl-NL"/>
              </w:rPr>
            </w:pPr>
          </w:p>
          <w:p w14:paraId="06D8B87C"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Aantal</w:t>
            </w:r>
            <w:r w:rsidRPr="00D448B5">
              <w:rPr>
                <w:rFonts w:asciiTheme="minorHAnsi" w:hAnsiTheme="minorHAnsi" w:cstheme="minorHAnsi"/>
                <w:spacing w:val="-3"/>
                <w:lang w:val="nl-NL"/>
              </w:rPr>
              <w:t xml:space="preserve"> </w:t>
            </w:r>
            <w:r w:rsidRPr="00D448B5">
              <w:rPr>
                <w:rFonts w:asciiTheme="minorHAnsi" w:hAnsiTheme="minorHAnsi" w:cstheme="minorHAnsi"/>
                <w:lang w:val="nl-NL"/>
              </w:rPr>
              <w:t>dag(delen)</w:t>
            </w:r>
          </w:p>
        </w:tc>
      </w:tr>
      <w:tr w:rsidR="004823FB" w:rsidRPr="00D448B5" w14:paraId="5F849DF2" w14:textId="77777777" w:rsidTr="004823FB">
        <w:trPr>
          <w:trHeight w:val="935"/>
        </w:trPr>
        <w:tc>
          <w:tcPr>
            <w:tcW w:w="3103" w:type="dxa"/>
            <w:shd w:val="clear" w:color="auto" w:fill="D9E1F3"/>
          </w:tcPr>
          <w:p w14:paraId="42458551"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o</w:t>
            </w:r>
            <w:r w:rsidRPr="00D448B5">
              <w:rPr>
                <w:rFonts w:asciiTheme="minorHAnsi" w:hAnsiTheme="minorHAnsi" w:cstheme="minorHAnsi"/>
                <w:spacing w:val="95"/>
                <w:lang w:val="nl-NL"/>
              </w:rPr>
              <w:t xml:space="preserve"> </w:t>
            </w:r>
            <w:r w:rsidRPr="00D448B5">
              <w:rPr>
                <w:rFonts w:asciiTheme="minorHAnsi" w:hAnsiTheme="minorHAnsi" w:cstheme="minorHAnsi"/>
                <w:lang w:val="nl-NL"/>
              </w:rPr>
              <w:t>Kinderdagverblijf</w:t>
            </w:r>
          </w:p>
        </w:tc>
        <w:tc>
          <w:tcPr>
            <w:tcW w:w="6536" w:type="dxa"/>
            <w:gridSpan w:val="2"/>
          </w:tcPr>
          <w:p w14:paraId="00185337"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Naam</w:t>
            </w:r>
          </w:p>
          <w:p w14:paraId="403D0FD7" w14:textId="77777777" w:rsidR="004823FB" w:rsidRPr="00D448B5" w:rsidRDefault="004823FB" w:rsidP="00197722">
            <w:pPr>
              <w:pStyle w:val="TableParagraph"/>
              <w:spacing w:line="360" w:lineRule="auto"/>
              <w:ind w:left="0"/>
              <w:rPr>
                <w:rFonts w:asciiTheme="minorHAnsi" w:hAnsiTheme="minorHAnsi" w:cstheme="minorHAnsi"/>
                <w:lang w:val="nl-NL"/>
              </w:rPr>
            </w:pPr>
          </w:p>
          <w:p w14:paraId="0195810E"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Aantal</w:t>
            </w:r>
            <w:r w:rsidRPr="00D448B5">
              <w:rPr>
                <w:rFonts w:asciiTheme="minorHAnsi" w:hAnsiTheme="minorHAnsi" w:cstheme="minorHAnsi"/>
                <w:spacing w:val="-3"/>
                <w:lang w:val="nl-NL"/>
              </w:rPr>
              <w:t xml:space="preserve"> </w:t>
            </w:r>
            <w:r w:rsidRPr="00D448B5">
              <w:rPr>
                <w:rFonts w:asciiTheme="minorHAnsi" w:hAnsiTheme="minorHAnsi" w:cstheme="minorHAnsi"/>
                <w:lang w:val="nl-NL"/>
              </w:rPr>
              <w:t>dag(delen)</w:t>
            </w:r>
          </w:p>
        </w:tc>
      </w:tr>
      <w:tr w:rsidR="004823FB" w:rsidRPr="00D448B5" w14:paraId="188A85BC" w14:textId="77777777" w:rsidTr="004823FB">
        <w:trPr>
          <w:trHeight w:val="938"/>
        </w:trPr>
        <w:tc>
          <w:tcPr>
            <w:tcW w:w="3103" w:type="dxa"/>
            <w:shd w:val="clear" w:color="auto" w:fill="D9E1F3"/>
          </w:tcPr>
          <w:p w14:paraId="7DAC3F07"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o</w:t>
            </w:r>
            <w:r w:rsidRPr="00D448B5">
              <w:rPr>
                <w:rFonts w:asciiTheme="minorHAnsi" w:hAnsiTheme="minorHAnsi" w:cstheme="minorHAnsi"/>
                <w:spacing w:val="92"/>
                <w:lang w:val="nl-NL"/>
              </w:rPr>
              <w:t xml:space="preserve"> </w:t>
            </w:r>
            <w:r w:rsidRPr="00D448B5">
              <w:rPr>
                <w:rFonts w:asciiTheme="minorHAnsi" w:hAnsiTheme="minorHAnsi" w:cstheme="minorHAnsi"/>
                <w:lang w:val="nl-NL"/>
              </w:rPr>
              <w:t>Medisch</w:t>
            </w:r>
            <w:r w:rsidRPr="00D448B5">
              <w:rPr>
                <w:rFonts w:asciiTheme="minorHAnsi" w:hAnsiTheme="minorHAnsi" w:cstheme="minorHAnsi"/>
                <w:spacing w:val="-4"/>
                <w:lang w:val="nl-NL"/>
              </w:rPr>
              <w:t xml:space="preserve"> </w:t>
            </w:r>
            <w:r w:rsidRPr="00D448B5">
              <w:rPr>
                <w:rFonts w:asciiTheme="minorHAnsi" w:hAnsiTheme="minorHAnsi" w:cstheme="minorHAnsi"/>
                <w:lang w:val="nl-NL"/>
              </w:rPr>
              <w:t>Kinderdagverblijf</w:t>
            </w:r>
          </w:p>
        </w:tc>
        <w:tc>
          <w:tcPr>
            <w:tcW w:w="6536" w:type="dxa"/>
            <w:gridSpan w:val="2"/>
          </w:tcPr>
          <w:p w14:paraId="53FAED59"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Naam</w:t>
            </w:r>
          </w:p>
          <w:p w14:paraId="5C704845" w14:textId="77777777" w:rsidR="004823FB" w:rsidRPr="00D448B5" w:rsidRDefault="004823FB" w:rsidP="00197722">
            <w:pPr>
              <w:pStyle w:val="TableParagraph"/>
              <w:spacing w:line="360" w:lineRule="auto"/>
              <w:ind w:left="0"/>
              <w:rPr>
                <w:rFonts w:asciiTheme="minorHAnsi" w:hAnsiTheme="minorHAnsi" w:cstheme="minorHAnsi"/>
                <w:lang w:val="nl-NL"/>
              </w:rPr>
            </w:pPr>
          </w:p>
          <w:p w14:paraId="5A917035"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Aantal</w:t>
            </w:r>
            <w:r w:rsidRPr="00D448B5">
              <w:rPr>
                <w:rFonts w:asciiTheme="minorHAnsi" w:hAnsiTheme="minorHAnsi" w:cstheme="minorHAnsi"/>
                <w:spacing w:val="-3"/>
                <w:lang w:val="nl-NL"/>
              </w:rPr>
              <w:t xml:space="preserve"> </w:t>
            </w:r>
            <w:r w:rsidRPr="00D448B5">
              <w:rPr>
                <w:rFonts w:asciiTheme="minorHAnsi" w:hAnsiTheme="minorHAnsi" w:cstheme="minorHAnsi"/>
                <w:lang w:val="nl-NL"/>
              </w:rPr>
              <w:t>dag(delen)</w:t>
            </w:r>
          </w:p>
        </w:tc>
      </w:tr>
      <w:tr w:rsidR="004823FB" w:rsidRPr="00D448B5" w14:paraId="32FEA6F0" w14:textId="77777777" w:rsidTr="004823FB">
        <w:trPr>
          <w:trHeight w:val="937"/>
        </w:trPr>
        <w:tc>
          <w:tcPr>
            <w:tcW w:w="3103" w:type="dxa"/>
            <w:shd w:val="clear" w:color="auto" w:fill="D9E1F3"/>
          </w:tcPr>
          <w:p w14:paraId="15394707"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o</w:t>
            </w:r>
            <w:r w:rsidRPr="00D448B5">
              <w:rPr>
                <w:rFonts w:asciiTheme="minorHAnsi" w:hAnsiTheme="minorHAnsi" w:cstheme="minorHAnsi"/>
                <w:spacing w:val="96"/>
                <w:lang w:val="nl-NL"/>
              </w:rPr>
              <w:t xml:space="preserve"> </w:t>
            </w:r>
            <w:r w:rsidRPr="00D448B5">
              <w:rPr>
                <w:rFonts w:asciiTheme="minorHAnsi" w:hAnsiTheme="minorHAnsi" w:cstheme="minorHAnsi"/>
                <w:lang w:val="nl-NL"/>
              </w:rPr>
              <w:t>Peuterspeelzaal</w:t>
            </w:r>
          </w:p>
        </w:tc>
        <w:tc>
          <w:tcPr>
            <w:tcW w:w="6536" w:type="dxa"/>
            <w:gridSpan w:val="2"/>
          </w:tcPr>
          <w:p w14:paraId="5166A731"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Naam</w:t>
            </w:r>
          </w:p>
          <w:p w14:paraId="6A28DFDC" w14:textId="77777777" w:rsidR="004823FB" w:rsidRPr="00D448B5" w:rsidRDefault="004823FB" w:rsidP="00197722">
            <w:pPr>
              <w:pStyle w:val="TableParagraph"/>
              <w:spacing w:line="360" w:lineRule="auto"/>
              <w:ind w:left="0"/>
              <w:rPr>
                <w:rFonts w:asciiTheme="minorHAnsi" w:hAnsiTheme="minorHAnsi" w:cstheme="minorHAnsi"/>
                <w:lang w:val="nl-NL"/>
              </w:rPr>
            </w:pPr>
          </w:p>
          <w:p w14:paraId="3D20EBB0"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Aantal</w:t>
            </w:r>
            <w:r w:rsidRPr="00D448B5">
              <w:rPr>
                <w:rFonts w:asciiTheme="minorHAnsi" w:hAnsiTheme="minorHAnsi" w:cstheme="minorHAnsi"/>
                <w:spacing w:val="-3"/>
                <w:lang w:val="nl-NL"/>
              </w:rPr>
              <w:t xml:space="preserve"> </w:t>
            </w:r>
            <w:r w:rsidRPr="00D448B5">
              <w:rPr>
                <w:rFonts w:asciiTheme="minorHAnsi" w:hAnsiTheme="minorHAnsi" w:cstheme="minorHAnsi"/>
                <w:lang w:val="nl-NL"/>
              </w:rPr>
              <w:t>dag(delen)</w:t>
            </w:r>
          </w:p>
        </w:tc>
      </w:tr>
      <w:tr w:rsidR="004823FB" w:rsidRPr="00D448B5" w14:paraId="1FFA9975" w14:textId="77777777" w:rsidTr="004823FB">
        <w:trPr>
          <w:trHeight w:val="777"/>
        </w:trPr>
        <w:tc>
          <w:tcPr>
            <w:tcW w:w="9639" w:type="dxa"/>
            <w:gridSpan w:val="3"/>
            <w:shd w:val="clear" w:color="auto" w:fill="D9D9D9"/>
          </w:tcPr>
          <w:p w14:paraId="6E572385" w14:textId="0F8DCE73" w:rsidR="004823FB" w:rsidRPr="00D448B5" w:rsidRDefault="00442AAE" w:rsidP="00197722">
            <w:pPr>
              <w:pStyle w:val="TableParagraph"/>
              <w:spacing w:line="360" w:lineRule="auto"/>
              <w:ind w:right="314"/>
              <w:rPr>
                <w:rFonts w:asciiTheme="minorHAnsi" w:hAnsiTheme="minorHAnsi" w:cstheme="minorHAnsi"/>
                <w:lang w:val="nl-NL"/>
              </w:rPr>
            </w:pPr>
            <w:r w:rsidRPr="00D448B5">
              <w:rPr>
                <w:rFonts w:asciiTheme="minorHAnsi" w:hAnsiTheme="minorHAnsi" w:cstheme="minorHAnsi"/>
                <w:lang w:val="nl-NL"/>
              </w:rPr>
              <w:lastRenderedPageBreak/>
              <w:t xml:space="preserve">Als er sprake is van deelname aan </w:t>
            </w:r>
            <w:r w:rsidRPr="00D448B5">
              <w:rPr>
                <w:rFonts w:asciiTheme="minorHAnsi" w:hAnsiTheme="minorHAnsi" w:cstheme="minorHAnsi"/>
                <w:spacing w:val="-47"/>
                <w:lang w:val="nl-NL"/>
              </w:rPr>
              <w:t xml:space="preserve">  </w:t>
            </w:r>
            <w:r w:rsidR="00F536D6">
              <w:rPr>
                <w:rFonts w:asciiTheme="minorHAnsi" w:hAnsiTheme="minorHAnsi" w:cstheme="minorHAnsi"/>
                <w:lang w:val="nl-NL"/>
              </w:rPr>
              <w:t>v</w:t>
            </w:r>
            <w:r w:rsidRPr="00D448B5">
              <w:rPr>
                <w:rFonts w:asciiTheme="minorHAnsi" w:hAnsiTheme="minorHAnsi" w:cstheme="minorHAnsi"/>
                <w:lang w:val="nl-NL"/>
              </w:rPr>
              <w:t>oor-</w:t>
            </w:r>
            <w:r w:rsidRPr="00D448B5">
              <w:rPr>
                <w:rFonts w:asciiTheme="minorHAnsi" w:hAnsiTheme="minorHAnsi" w:cstheme="minorHAnsi"/>
                <w:spacing w:val="-4"/>
                <w:lang w:val="nl-NL"/>
              </w:rPr>
              <w:t xml:space="preserve"> </w:t>
            </w:r>
            <w:r w:rsidRPr="00D448B5">
              <w:rPr>
                <w:rFonts w:asciiTheme="minorHAnsi" w:hAnsiTheme="minorHAnsi" w:cstheme="minorHAnsi"/>
                <w:lang w:val="nl-NL"/>
              </w:rPr>
              <w:t xml:space="preserve">en </w:t>
            </w:r>
            <w:r w:rsidR="00F536D6">
              <w:rPr>
                <w:rFonts w:asciiTheme="minorHAnsi" w:hAnsiTheme="minorHAnsi" w:cstheme="minorHAnsi"/>
                <w:lang w:val="nl-NL"/>
              </w:rPr>
              <w:t>v</w:t>
            </w:r>
            <w:r w:rsidRPr="00D448B5">
              <w:rPr>
                <w:rFonts w:asciiTheme="minorHAnsi" w:hAnsiTheme="minorHAnsi" w:cstheme="minorHAnsi"/>
                <w:lang w:val="nl-NL"/>
              </w:rPr>
              <w:t>roegschoolse</w:t>
            </w:r>
            <w:r w:rsidRPr="00D448B5">
              <w:rPr>
                <w:rFonts w:asciiTheme="minorHAnsi" w:hAnsiTheme="minorHAnsi" w:cstheme="minorHAnsi"/>
                <w:spacing w:val="1"/>
                <w:lang w:val="nl-NL"/>
              </w:rPr>
              <w:t xml:space="preserve"> </w:t>
            </w:r>
            <w:r w:rsidR="00F536D6">
              <w:rPr>
                <w:rFonts w:asciiTheme="minorHAnsi" w:hAnsiTheme="minorHAnsi" w:cstheme="minorHAnsi"/>
                <w:lang w:val="nl-NL"/>
              </w:rPr>
              <w:t>e</w:t>
            </w:r>
            <w:r w:rsidRPr="00D448B5">
              <w:rPr>
                <w:rFonts w:asciiTheme="minorHAnsi" w:hAnsiTheme="minorHAnsi" w:cstheme="minorHAnsi"/>
                <w:lang w:val="nl-NL"/>
              </w:rPr>
              <w:t>ducatie</w:t>
            </w:r>
            <w:r w:rsidRPr="00D448B5">
              <w:rPr>
                <w:rFonts w:asciiTheme="minorHAnsi" w:hAnsiTheme="minorHAnsi" w:cstheme="minorHAnsi"/>
                <w:spacing w:val="1"/>
                <w:lang w:val="nl-NL"/>
              </w:rPr>
              <w:t xml:space="preserve"> </w:t>
            </w:r>
            <w:r w:rsidRPr="00D448B5">
              <w:rPr>
                <w:rFonts w:asciiTheme="minorHAnsi" w:hAnsiTheme="minorHAnsi" w:cstheme="minorHAnsi"/>
                <w:lang w:val="nl-NL"/>
              </w:rPr>
              <w:t>(VVE), dienen er op grond van de wet gegevens overgedragen te worden. Daarvoor hebben we de volgende informatie van u nodig:</w:t>
            </w:r>
          </w:p>
        </w:tc>
      </w:tr>
      <w:tr w:rsidR="004823FB" w:rsidRPr="00D448B5" w14:paraId="398FC27C" w14:textId="77777777" w:rsidTr="004823FB">
        <w:trPr>
          <w:trHeight w:val="470"/>
        </w:trPr>
        <w:tc>
          <w:tcPr>
            <w:tcW w:w="4248" w:type="dxa"/>
            <w:gridSpan w:val="2"/>
            <w:shd w:val="clear" w:color="auto" w:fill="D9E1F3"/>
          </w:tcPr>
          <w:p w14:paraId="6BDDE5F5"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Is</w:t>
            </w:r>
            <w:r w:rsidRPr="00D448B5">
              <w:rPr>
                <w:rFonts w:asciiTheme="minorHAnsi" w:hAnsiTheme="minorHAnsi" w:cstheme="minorHAnsi"/>
                <w:spacing w:val="-2"/>
                <w:lang w:val="nl-NL"/>
              </w:rPr>
              <w:t xml:space="preserve"> </w:t>
            </w:r>
            <w:r w:rsidRPr="00D448B5">
              <w:rPr>
                <w:rFonts w:asciiTheme="minorHAnsi" w:hAnsiTheme="minorHAnsi" w:cstheme="minorHAnsi"/>
                <w:lang w:val="nl-NL"/>
              </w:rPr>
              <w:t>er sprake</w:t>
            </w:r>
            <w:r w:rsidRPr="00D448B5">
              <w:rPr>
                <w:rFonts w:asciiTheme="minorHAnsi" w:hAnsiTheme="minorHAnsi" w:cstheme="minorHAnsi"/>
                <w:spacing w:val="-3"/>
                <w:lang w:val="nl-NL"/>
              </w:rPr>
              <w:t xml:space="preserve"> </w:t>
            </w:r>
            <w:r w:rsidRPr="00D448B5">
              <w:rPr>
                <w:rFonts w:asciiTheme="minorHAnsi" w:hAnsiTheme="minorHAnsi" w:cstheme="minorHAnsi"/>
                <w:lang w:val="nl-NL"/>
              </w:rPr>
              <w:t>van</w:t>
            </w:r>
            <w:r w:rsidRPr="00D448B5">
              <w:rPr>
                <w:rFonts w:asciiTheme="minorHAnsi" w:hAnsiTheme="minorHAnsi" w:cstheme="minorHAnsi"/>
                <w:spacing w:val="-2"/>
                <w:lang w:val="nl-NL"/>
              </w:rPr>
              <w:t xml:space="preserve"> </w:t>
            </w:r>
            <w:r w:rsidRPr="00D448B5">
              <w:rPr>
                <w:rFonts w:asciiTheme="minorHAnsi" w:hAnsiTheme="minorHAnsi" w:cstheme="minorHAnsi"/>
                <w:lang w:val="nl-NL"/>
              </w:rPr>
              <w:t>een</w:t>
            </w:r>
            <w:r w:rsidRPr="00D448B5">
              <w:rPr>
                <w:rFonts w:asciiTheme="minorHAnsi" w:hAnsiTheme="minorHAnsi" w:cstheme="minorHAnsi"/>
                <w:spacing w:val="-1"/>
                <w:lang w:val="nl-NL"/>
              </w:rPr>
              <w:t xml:space="preserve"> </w:t>
            </w:r>
            <w:r w:rsidRPr="00D448B5">
              <w:rPr>
                <w:rFonts w:asciiTheme="minorHAnsi" w:hAnsiTheme="minorHAnsi" w:cstheme="minorHAnsi"/>
                <w:lang w:val="nl-NL"/>
              </w:rPr>
              <w:t>VVE-indicatie?</w:t>
            </w:r>
          </w:p>
        </w:tc>
        <w:tc>
          <w:tcPr>
            <w:tcW w:w="5391" w:type="dxa"/>
          </w:tcPr>
          <w:p w14:paraId="3ACBDAA5" w14:textId="77777777" w:rsidR="004823FB" w:rsidRPr="00D448B5" w:rsidRDefault="004823FB" w:rsidP="00197722">
            <w:pPr>
              <w:pStyle w:val="TableParagraph"/>
              <w:tabs>
                <w:tab w:val="left" w:pos="779"/>
              </w:tabs>
              <w:spacing w:line="360" w:lineRule="auto"/>
              <w:rPr>
                <w:rFonts w:asciiTheme="minorHAnsi" w:hAnsiTheme="minorHAnsi" w:cstheme="minorHAnsi"/>
                <w:lang w:val="nl-NL"/>
              </w:rPr>
            </w:pPr>
            <w:r w:rsidRPr="00D448B5">
              <w:rPr>
                <w:rFonts w:asciiTheme="minorHAnsi" w:hAnsiTheme="minorHAnsi" w:cstheme="minorHAnsi"/>
                <w:lang w:val="nl-NL"/>
              </w:rPr>
              <w:t>□</w:t>
            </w:r>
            <w:r w:rsidRPr="00D448B5">
              <w:rPr>
                <w:rFonts w:asciiTheme="minorHAnsi" w:hAnsiTheme="minorHAnsi" w:cstheme="minorHAnsi"/>
                <w:spacing w:val="1"/>
                <w:lang w:val="nl-NL"/>
              </w:rPr>
              <w:t xml:space="preserve"> </w:t>
            </w:r>
            <w:r w:rsidRPr="00D448B5">
              <w:rPr>
                <w:rFonts w:asciiTheme="minorHAnsi" w:hAnsiTheme="minorHAnsi" w:cstheme="minorHAnsi"/>
                <w:lang w:val="nl-NL"/>
              </w:rPr>
              <w:t>ja</w:t>
            </w:r>
            <w:r w:rsidRPr="00D448B5">
              <w:rPr>
                <w:rFonts w:asciiTheme="minorHAnsi" w:hAnsiTheme="minorHAnsi" w:cstheme="minorHAnsi"/>
                <w:lang w:val="nl-NL"/>
              </w:rPr>
              <w:tab/>
              <w:t>□ nee</w:t>
            </w:r>
          </w:p>
        </w:tc>
      </w:tr>
      <w:tr w:rsidR="004823FB" w:rsidRPr="00D448B5" w14:paraId="01116F48" w14:textId="77777777" w:rsidTr="004823FB">
        <w:trPr>
          <w:trHeight w:val="1333"/>
        </w:trPr>
        <w:tc>
          <w:tcPr>
            <w:tcW w:w="4248" w:type="dxa"/>
            <w:gridSpan w:val="2"/>
            <w:shd w:val="clear" w:color="auto" w:fill="D9E1F3"/>
          </w:tcPr>
          <w:p w14:paraId="5B24E104" w14:textId="77777777" w:rsidR="004823FB" w:rsidRPr="00D448B5" w:rsidRDefault="004823FB" w:rsidP="00197722">
            <w:pPr>
              <w:pStyle w:val="TableParagraph"/>
              <w:spacing w:line="360" w:lineRule="auto"/>
              <w:ind w:right="447"/>
              <w:rPr>
                <w:rFonts w:asciiTheme="minorHAnsi" w:hAnsiTheme="minorHAnsi" w:cstheme="minorHAnsi"/>
                <w:lang w:val="nl-NL"/>
              </w:rPr>
            </w:pPr>
            <w:r w:rsidRPr="00D448B5">
              <w:rPr>
                <w:rFonts w:asciiTheme="minorHAnsi" w:hAnsiTheme="minorHAnsi" w:cstheme="minorHAnsi"/>
                <w:lang w:val="nl-NL"/>
              </w:rPr>
              <w:t>Heeft uw kind meegedaan aan het VVE-</w:t>
            </w:r>
            <w:r w:rsidRPr="00D448B5">
              <w:rPr>
                <w:rFonts w:asciiTheme="minorHAnsi" w:hAnsiTheme="minorHAnsi" w:cstheme="minorHAnsi"/>
                <w:spacing w:val="-47"/>
                <w:lang w:val="nl-NL"/>
              </w:rPr>
              <w:t xml:space="preserve"> </w:t>
            </w:r>
            <w:r w:rsidRPr="00D448B5">
              <w:rPr>
                <w:rFonts w:asciiTheme="minorHAnsi" w:hAnsiTheme="minorHAnsi" w:cstheme="minorHAnsi"/>
                <w:lang w:val="nl-NL"/>
              </w:rPr>
              <w:t>programma</w:t>
            </w:r>
            <w:r w:rsidRPr="00D448B5">
              <w:rPr>
                <w:rFonts w:asciiTheme="minorHAnsi" w:hAnsiTheme="minorHAnsi" w:cstheme="minorHAnsi"/>
                <w:spacing w:val="-2"/>
                <w:lang w:val="nl-NL"/>
              </w:rPr>
              <w:t xml:space="preserve"> </w:t>
            </w:r>
            <w:r w:rsidRPr="00D448B5">
              <w:rPr>
                <w:rFonts w:asciiTheme="minorHAnsi" w:hAnsiTheme="minorHAnsi" w:cstheme="minorHAnsi"/>
                <w:lang w:val="nl-NL"/>
              </w:rPr>
              <w:t>in</w:t>
            </w:r>
            <w:r w:rsidRPr="00D448B5">
              <w:rPr>
                <w:rFonts w:asciiTheme="minorHAnsi" w:hAnsiTheme="minorHAnsi" w:cstheme="minorHAnsi"/>
                <w:spacing w:val="-2"/>
                <w:lang w:val="nl-NL"/>
              </w:rPr>
              <w:t xml:space="preserve"> </w:t>
            </w:r>
            <w:r w:rsidRPr="00D448B5">
              <w:rPr>
                <w:rFonts w:asciiTheme="minorHAnsi" w:hAnsiTheme="minorHAnsi" w:cstheme="minorHAnsi"/>
                <w:lang w:val="nl-NL"/>
              </w:rPr>
              <w:t>de</w:t>
            </w:r>
            <w:r w:rsidRPr="00D448B5">
              <w:rPr>
                <w:rFonts w:asciiTheme="minorHAnsi" w:hAnsiTheme="minorHAnsi" w:cstheme="minorHAnsi"/>
                <w:spacing w:val="-3"/>
                <w:lang w:val="nl-NL"/>
              </w:rPr>
              <w:t xml:space="preserve"> </w:t>
            </w:r>
            <w:r w:rsidRPr="00D448B5">
              <w:rPr>
                <w:rFonts w:asciiTheme="minorHAnsi" w:hAnsiTheme="minorHAnsi" w:cstheme="minorHAnsi"/>
                <w:lang w:val="nl-NL"/>
              </w:rPr>
              <w:t>voorschoolse</w:t>
            </w:r>
            <w:r w:rsidRPr="00D448B5">
              <w:rPr>
                <w:rFonts w:asciiTheme="minorHAnsi" w:hAnsiTheme="minorHAnsi" w:cstheme="minorHAnsi"/>
                <w:spacing w:val="-4"/>
                <w:lang w:val="nl-NL"/>
              </w:rPr>
              <w:t xml:space="preserve"> </w:t>
            </w:r>
            <w:r w:rsidRPr="00D448B5">
              <w:rPr>
                <w:rFonts w:asciiTheme="minorHAnsi" w:hAnsiTheme="minorHAnsi" w:cstheme="minorHAnsi"/>
                <w:lang w:val="nl-NL"/>
              </w:rPr>
              <w:t>opvang?</w:t>
            </w:r>
          </w:p>
        </w:tc>
        <w:tc>
          <w:tcPr>
            <w:tcW w:w="5391" w:type="dxa"/>
          </w:tcPr>
          <w:p w14:paraId="30D94BB8" w14:textId="77777777" w:rsidR="004823FB" w:rsidRPr="00D448B5" w:rsidRDefault="004823FB" w:rsidP="00197722">
            <w:pPr>
              <w:pStyle w:val="TableParagraph"/>
              <w:tabs>
                <w:tab w:val="left" w:pos="779"/>
              </w:tabs>
              <w:spacing w:line="360" w:lineRule="auto"/>
              <w:rPr>
                <w:rFonts w:asciiTheme="minorHAnsi" w:hAnsiTheme="minorHAnsi" w:cstheme="minorHAnsi"/>
                <w:lang w:val="nl-NL"/>
              </w:rPr>
            </w:pPr>
            <w:r w:rsidRPr="00D448B5">
              <w:rPr>
                <w:rFonts w:asciiTheme="minorHAnsi" w:hAnsiTheme="minorHAnsi" w:cstheme="minorHAnsi"/>
                <w:lang w:val="nl-NL"/>
              </w:rPr>
              <w:t>□</w:t>
            </w:r>
            <w:r w:rsidRPr="00D448B5">
              <w:rPr>
                <w:rFonts w:asciiTheme="minorHAnsi" w:hAnsiTheme="minorHAnsi" w:cstheme="minorHAnsi"/>
                <w:spacing w:val="1"/>
                <w:lang w:val="nl-NL"/>
              </w:rPr>
              <w:t xml:space="preserve"> </w:t>
            </w:r>
            <w:r w:rsidRPr="00D448B5">
              <w:rPr>
                <w:rFonts w:asciiTheme="minorHAnsi" w:hAnsiTheme="minorHAnsi" w:cstheme="minorHAnsi"/>
                <w:lang w:val="nl-NL"/>
              </w:rPr>
              <w:t>ja</w:t>
            </w:r>
            <w:r w:rsidRPr="00D448B5">
              <w:rPr>
                <w:rFonts w:asciiTheme="minorHAnsi" w:hAnsiTheme="minorHAnsi" w:cstheme="minorHAnsi"/>
                <w:lang w:val="nl-NL"/>
              </w:rPr>
              <w:tab/>
              <w:t>□ nee</w:t>
            </w:r>
          </w:p>
          <w:p w14:paraId="1B3A8F96" w14:textId="77777777" w:rsidR="004823FB" w:rsidRPr="00D448B5" w:rsidRDefault="004823FB" w:rsidP="00197722">
            <w:pPr>
              <w:pStyle w:val="TableParagraph"/>
              <w:spacing w:line="360" w:lineRule="auto"/>
              <w:ind w:left="0"/>
              <w:rPr>
                <w:rFonts w:asciiTheme="minorHAnsi" w:hAnsiTheme="minorHAnsi" w:cstheme="minorHAnsi"/>
                <w:lang w:val="nl-NL"/>
              </w:rPr>
            </w:pPr>
          </w:p>
          <w:p w14:paraId="30A33ABF"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Zo</w:t>
            </w:r>
            <w:r w:rsidRPr="00D448B5">
              <w:rPr>
                <w:rFonts w:asciiTheme="minorHAnsi" w:hAnsiTheme="minorHAnsi" w:cstheme="minorHAnsi"/>
                <w:spacing w:val="-1"/>
                <w:lang w:val="nl-NL"/>
              </w:rPr>
              <w:t xml:space="preserve"> </w:t>
            </w:r>
            <w:r w:rsidRPr="00D448B5">
              <w:rPr>
                <w:rFonts w:asciiTheme="minorHAnsi" w:hAnsiTheme="minorHAnsi" w:cstheme="minorHAnsi"/>
                <w:lang w:val="nl-NL"/>
              </w:rPr>
              <w:t>ja,</w:t>
            </w:r>
            <w:r w:rsidRPr="00D448B5">
              <w:rPr>
                <w:rFonts w:asciiTheme="minorHAnsi" w:hAnsiTheme="minorHAnsi" w:cstheme="minorHAnsi"/>
                <w:spacing w:val="-3"/>
                <w:lang w:val="nl-NL"/>
              </w:rPr>
              <w:t xml:space="preserve"> </w:t>
            </w:r>
            <w:r w:rsidRPr="00D448B5">
              <w:rPr>
                <w:rFonts w:asciiTheme="minorHAnsi" w:hAnsiTheme="minorHAnsi" w:cstheme="minorHAnsi"/>
                <w:lang w:val="nl-NL"/>
              </w:rPr>
              <w:t>hoeveel</w:t>
            </w:r>
            <w:r w:rsidRPr="00D448B5">
              <w:rPr>
                <w:rFonts w:asciiTheme="minorHAnsi" w:hAnsiTheme="minorHAnsi" w:cstheme="minorHAnsi"/>
                <w:spacing w:val="-2"/>
                <w:lang w:val="nl-NL"/>
              </w:rPr>
              <w:t xml:space="preserve"> </w:t>
            </w:r>
            <w:r w:rsidRPr="00D448B5">
              <w:rPr>
                <w:rFonts w:asciiTheme="minorHAnsi" w:hAnsiTheme="minorHAnsi" w:cstheme="minorHAnsi"/>
                <w:lang w:val="nl-NL"/>
              </w:rPr>
              <w:t>maanden?</w:t>
            </w:r>
          </w:p>
        </w:tc>
      </w:tr>
      <w:tr w:rsidR="004823FB" w:rsidRPr="00D448B5" w14:paraId="3AE7739A" w14:textId="77777777" w:rsidTr="004823FB">
        <w:trPr>
          <w:trHeight w:val="1410"/>
        </w:trPr>
        <w:tc>
          <w:tcPr>
            <w:tcW w:w="9639" w:type="dxa"/>
            <w:gridSpan w:val="3"/>
            <w:shd w:val="clear" w:color="auto" w:fill="D9D9D9"/>
          </w:tcPr>
          <w:p w14:paraId="14E6D1FC" w14:textId="77777777" w:rsidR="004823FB" w:rsidRPr="00D448B5" w:rsidRDefault="004823FB" w:rsidP="004823FB">
            <w:pPr>
              <w:pStyle w:val="TableParagraph"/>
              <w:spacing w:line="360" w:lineRule="auto"/>
              <w:ind w:right="2330"/>
              <w:rPr>
                <w:rFonts w:asciiTheme="minorHAnsi" w:hAnsiTheme="minorHAnsi" w:cstheme="minorHAnsi"/>
                <w:b/>
                <w:bCs/>
                <w:iCs/>
                <w:lang w:val="nl-NL"/>
              </w:rPr>
            </w:pPr>
            <w:r w:rsidRPr="00D448B5">
              <w:rPr>
                <w:rFonts w:asciiTheme="minorHAnsi" w:hAnsiTheme="minorHAnsi" w:cstheme="minorHAnsi"/>
                <w:b/>
                <w:bCs/>
                <w:iCs/>
                <w:color w:val="2E5395"/>
                <w:lang w:val="nl-NL"/>
              </w:rPr>
              <w:t>Gegevens</w:t>
            </w:r>
            <w:r w:rsidRPr="00D448B5">
              <w:rPr>
                <w:rFonts w:asciiTheme="minorHAnsi" w:hAnsiTheme="minorHAnsi" w:cstheme="minorHAnsi"/>
                <w:b/>
                <w:bCs/>
                <w:iCs/>
                <w:color w:val="2E5395"/>
                <w:spacing w:val="-6"/>
                <w:lang w:val="nl-NL"/>
              </w:rPr>
              <w:t xml:space="preserve"> </w:t>
            </w:r>
            <w:r w:rsidRPr="00D448B5">
              <w:rPr>
                <w:rFonts w:asciiTheme="minorHAnsi" w:hAnsiTheme="minorHAnsi" w:cstheme="minorHAnsi"/>
                <w:b/>
                <w:bCs/>
                <w:iCs/>
                <w:color w:val="2E5395"/>
                <w:lang w:val="nl-NL"/>
              </w:rPr>
              <w:t>vorige</w:t>
            </w:r>
            <w:r w:rsidRPr="00D448B5">
              <w:rPr>
                <w:rFonts w:asciiTheme="minorHAnsi" w:hAnsiTheme="minorHAnsi" w:cstheme="minorHAnsi"/>
                <w:b/>
                <w:bCs/>
                <w:iCs/>
                <w:color w:val="2E5395"/>
                <w:spacing w:val="-4"/>
                <w:lang w:val="nl-NL"/>
              </w:rPr>
              <w:t xml:space="preserve"> </w:t>
            </w:r>
            <w:r w:rsidRPr="00D448B5">
              <w:rPr>
                <w:rFonts w:asciiTheme="minorHAnsi" w:hAnsiTheme="minorHAnsi" w:cstheme="minorHAnsi"/>
                <w:b/>
                <w:bCs/>
                <w:iCs/>
                <w:color w:val="2E5395"/>
                <w:lang w:val="nl-NL"/>
              </w:rPr>
              <w:t>(basis)school</w:t>
            </w:r>
            <w:r w:rsidRPr="00D448B5">
              <w:rPr>
                <w:rFonts w:asciiTheme="minorHAnsi" w:hAnsiTheme="minorHAnsi" w:cstheme="minorHAnsi"/>
                <w:b/>
                <w:bCs/>
                <w:iCs/>
                <w:color w:val="2E5395"/>
                <w:spacing w:val="-4"/>
                <w:lang w:val="nl-NL"/>
              </w:rPr>
              <w:t xml:space="preserve"> </w:t>
            </w:r>
            <w:r w:rsidRPr="00D448B5">
              <w:rPr>
                <w:rFonts w:asciiTheme="minorHAnsi" w:hAnsiTheme="minorHAnsi" w:cstheme="minorHAnsi"/>
                <w:b/>
                <w:bCs/>
                <w:iCs/>
                <w:color w:val="2E5395"/>
                <w:lang w:val="nl-NL"/>
              </w:rPr>
              <w:t>of</w:t>
            </w:r>
            <w:r w:rsidRPr="00D448B5">
              <w:rPr>
                <w:rFonts w:asciiTheme="minorHAnsi" w:hAnsiTheme="minorHAnsi" w:cstheme="minorHAnsi"/>
                <w:b/>
                <w:bCs/>
                <w:iCs/>
                <w:color w:val="2E5395"/>
                <w:spacing w:val="-5"/>
                <w:lang w:val="nl-NL"/>
              </w:rPr>
              <w:t xml:space="preserve"> </w:t>
            </w:r>
            <w:r w:rsidRPr="00D448B5">
              <w:rPr>
                <w:rFonts w:asciiTheme="minorHAnsi" w:hAnsiTheme="minorHAnsi" w:cstheme="minorHAnsi"/>
                <w:b/>
                <w:bCs/>
                <w:iCs/>
                <w:color w:val="2E5395"/>
                <w:lang w:val="nl-NL"/>
              </w:rPr>
              <w:t>instelling</w:t>
            </w:r>
          </w:p>
          <w:p w14:paraId="76126632" w14:textId="77777777" w:rsidR="004823FB" w:rsidRPr="00D448B5" w:rsidRDefault="004823FB" w:rsidP="00197722">
            <w:pPr>
              <w:pStyle w:val="TableParagraph"/>
              <w:spacing w:line="360" w:lineRule="auto"/>
              <w:ind w:right="89"/>
              <w:rPr>
                <w:rFonts w:asciiTheme="minorHAnsi" w:hAnsiTheme="minorHAnsi" w:cstheme="minorHAnsi"/>
                <w:lang w:val="nl-NL"/>
              </w:rPr>
            </w:pPr>
            <w:r w:rsidRPr="00D448B5">
              <w:rPr>
                <w:rFonts w:asciiTheme="minorHAnsi" w:hAnsiTheme="minorHAnsi" w:cstheme="minorHAnsi"/>
                <w:lang w:val="nl-NL"/>
              </w:rPr>
              <w:t>Komt uw kind vanuit een andere basisschool? Dan mogen we bij deze school de gegevens</w:t>
            </w:r>
            <w:r w:rsidRPr="00D448B5">
              <w:rPr>
                <w:rFonts w:asciiTheme="minorHAnsi" w:hAnsiTheme="minorHAnsi" w:cstheme="minorHAnsi"/>
                <w:spacing w:val="1"/>
                <w:lang w:val="nl-NL"/>
              </w:rPr>
              <w:t xml:space="preserve"> </w:t>
            </w:r>
            <w:r w:rsidRPr="00D448B5">
              <w:rPr>
                <w:rFonts w:asciiTheme="minorHAnsi" w:hAnsiTheme="minorHAnsi" w:cstheme="minorHAnsi"/>
                <w:lang w:val="nl-NL"/>
              </w:rPr>
              <w:t xml:space="preserve">opvragen. Dat is geregeld in de wet. Hiervoor hoeft u geen toestemming te geven. Wel vragen we u </w:t>
            </w:r>
            <w:r w:rsidRPr="00D448B5">
              <w:rPr>
                <w:rFonts w:asciiTheme="minorHAnsi" w:hAnsiTheme="minorHAnsi" w:cstheme="minorHAnsi"/>
                <w:spacing w:val="-48"/>
                <w:lang w:val="nl-NL"/>
              </w:rPr>
              <w:t xml:space="preserve"> </w:t>
            </w:r>
            <w:r w:rsidRPr="00D448B5">
              <w:rPr>
                <w:rFonts w:asciiTheme="minorHAnsi" w:hAnsiTheme="minorHAnsi" w:cstheme="minorHAnsi"/>
                <w:lang w:val="nl-NL"/>
              </w:rPr>
              <w:t>de</w:t>
            </w:r>
            <w:r w:rsidRPr="00D448B5">
              <w:rPr>
                <w:rFonts w:asciiTheme="minorHAnsi" w:hAnsiTheme="minorHAnsi" w:cstheme="minorHAnsi"/>
                <w:spacing w:val="1"/>
                <w:lang w:val="nl-NL"/>
              </w:rPr>
              <w:t xml:space="preserve"> </w:t>
            </w:r>
            <w:r w:rsidRPr="00D448B5">
              <w:rPr>
                <w:rFonts w:asciiTheme="minorHAnsi" w:hAnsiTheme="minorHAnsi" w:cstheme="minorHAnsi"/>
                <w:lang w:val="nl-NL"/>
              </w:rPr>
              <w:t>gegevens</w:t>
            </w:r>
            <w:r w:rsidRPr="00D448B5">
              <w:rPr>
                <w:rFonts w:asciiTheme="minorHAnsi" w:hAnsiTheme="minorHAnsi" w:cstheme="minorHAnsi"/>
                <w:spacing w:val="-2"/>
                <w:lang w:val="nl-NL"/>
              </w:rPr>
              <w:t xml:space="preserve"> </w:t>
            </w:r>
            <w:r w:rsidRPr="00D448B5">
              <w:rPr>
                <w:rFonts w:asciiTheme="minorHAnsi" w:hAnsiTheme="minorHAnsi" w:cstheme="minorHAnsi"/>
                <w:lang w:val="nl-NL"/>
              </w:rPr>
              <w:t>van</w:t>
            </w:r>
            <w:r w:rsidRPr="00D448B5">
              <w:rPr>
                <w:rFonts w:asciiTheme="minorHAnsi" w:hAnsiTheme="minorHAnsi" w:cstheme="minorHAnsi"/>
                <w:spacing w:val="-1"/>
                <w:lang w:val="nl-NL"/>
              </w:rPr>
              <w:t xml:space="preserve"> </w:t>
            </w:r>
            <w:r w:rsidRPr="00D448B5">
              <w:rPr>
                <w:rFonts w:asciiTheme="minorHAnsi" w:hAnsiTheme="minorHAnsi" w:cstheme="minorHAnsi"/>
                <w:lang w:val="nl-NL"/>
              </w:rPr>
              <w:t>de</w:t>
            </w:r>
            <w:r w:rsidRPr="00D448B5">
              <w:rPr>
                <w:rFonts w:asciiTheme="minorHAnsi" w:hAnsiTheme="minorHAnsi" w:cstheme="minorHAnsi"/>
                <w:spacing w:val="-2"/>
                <w:lang w:val="nl-NL"/>
              </w:rPr>
              <w:t xml:space="preserve"> </w:t>
            </w:r>
            <w:r w:rsidRPr="00D448B5">
              <w:rPr>
                <w:rFonts w:asciiTheme="minorHAnsi" w:hAnsiTheme="minorHAnsi" w:cstheme="minorHAnsi"/>
                <w:lang w:val="nl-NL"/>
              </w:rPr>
              <w:t>vorige</w:t>
            </w:r>
            <w:r w:rsidRPr="00D448B5">
              <w:rPr>
                <w:rFonts w:asciiTheme="minorHAnsi" w:hAnsiTheme="minorHAnsi" w:cstheme="minorHAnsi"/>
                <w:spacing w:val="-2"/>
                <w:lang w:val="nl-NL"/>
              </w:rPr>
              <w:t xml:space="preserve"> </w:t>
            </w:r>
            <w:r w:rsidRPr="00D448B5">
              <w:rPr>
                <w:rFonts w:asciiTheme="minorHAnsi" w:hAnsiTheme="minorHAnsi" w:cstheme="minorHAnsi"/>
                <w:lang w:val="nl-NL"/>
              </w:rPr>
              <w:t>basisschool</w:t>
            </w:r>
            <w:r w:rsidRPr="00D448B5">
              <w:rPr>
                <w:rFonts w:asciiTheme="minorHAnsi" w:hAnsiTheme="minorHAnsi" w:cstheme="minorHAnsi"/>
                <w:spacing w:val="-2"/>
                <w:lang w:val="nl-NL"/>
              </w:rPr>
              <w:t xml:space="preserve"> </w:t>
            </w:r>
            <w:r w:rsidRPr="00D448B5">
              <w:rPr>
                <w:rFonts w:asciiTheme="minorHAnsi" w:hAnsiTheme="minorHAnsi" w:cstheme="minorHAnsi"/>
                <w:lang w:val="nl-NL"/>
              </w:rPr>
              <w:t>op</w:t>
            </w:r>
            <w:r w:rsidRPr="00D448B5">
              <w:rPr>
                <w:rFonts w:asciiTheme="minorHAnsi" w:hAnsiTheme="minorHAnsi" w:cstheme="minorHAnsi"/>
                <w:spacing w:val="-1"/>
                <w:lang w:val="nl-NL"/>
              </w:rPr>
              <w:t xml:space="preserve"> </w:t>
            </w:r>
            <w:r w:rsidRPr="00D448B5">
              <w:rPr>
                <w:rFonts w:asciiTheme="minorHAnsi" w:hAnsiTheme="minorHAnsi" w:cstheme="minorHAnsi"/>
                <w:lang w:val="nl-NL"/>
              </w:rPr>
              <w:t>te</w:t>
            </w:r>
            <w:r w:rsidRPr="00D448B5">
              <w:rPr>
                <w:rFonts w:asciiTheme="minorHAnsi" w:hAnsiTheme="minorHAnsi" w:cstheme="minorHAnsi"/>
                <w:spacing w:val="-2"/>
                <w:lang w:val="nl-NL"/>
              </w:rPr>
              <w:t xml:space="preserve"> </w:t>
            </w:r>
            <w:r w:rsidRPr="00D448B5">
              <w:rPr>
                <w:rFonts w:asciiTheme="minorHAnsi" w:hAnsiTheme="minorHAnsi" w:cstheme="minorHAnsi"/>
                <w:lang w:val="nl-NL"/>
              </w:rPr>
              <w:t>geven.</w:t>
            </w:r>
          </w:p>
        </w:tc>
      </w:tr>
      <w:tr w:rsidR="004823FB" w:rsidRPr="002B5BB2" w14:paraId="69A16EBC" w14:textId="77777777" w:rsidTr="004823FB">
        <w:trPr>
          <w:trHeight w:val="1876"/>
        </w:trPr>
        <w:tc>
          <w:tcPr>
            <w:tcW w:w="3103" w:type="dxa"/>
            <w:shd w:val="clear" w:color="auto" w:fill="D9E1F3"/>
          </w:tcPr>
          <w:p w14:paraId="5C4ABEAC"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o</w:t>
            </w:r>
            <w:r w:rsidRPr="00D448B5">
              <w:rPr>
                <w:rFonts w:asciiTheme="minorHAnsi" w:hAnsiTheme="minorHAnsi" w:cstheme="minorHAnsi"/>
                <w:spacing w:val="91"/>
                <w:lang w:val="nl-NL"/>
              </w:rPr>
              <w:t xml:space="preserve"> </w:t>
            </w:r>
            <w:r w:rsidRPr="00D448B5">
              <w:rPr>
                <w:rFonts w:asciiTheme="minorHAnsi" w:hAnsiTheme="minorHAnsi" w:cstheme="minorHAnsi"/>
                <w:lang w:val="nl-NL"/>
              </w:rPr>
              <w:t>Andere</w:t>
            </w:r>
            <w:r w:rsidRPr="00D448B5">
              <w:rPr>
                <w:rFonts w:asciiTheme="minorHAnsi" w:hAnsiTheme="minorHAnsi" w:cstheme="minorHAnsi"/>
                <w:spacing w:val="1"/>
                <w:lang w:val="nl-NL"/>
              </w:rPr>
              <w:t xml:space="preserve"> </w:t>
            </w:r>
            <w:r w:rsidRPr="00D448B5">
              <w:rPr>
                <w:rFonts w:asciiTheme="minorHAnsi" w:hAnsiTheme="minorHAnsi" w:cstheme="minorHAnsi"/>
                <w:lang w:val="nl-NL"/>
              </w:rPr>
              <w:t>school/ instelling</w:t>
            </w:r>
          </w:p>
        </w:tc>
        <w:tc>
          <w:tcPr>
            <w:tcW w:w="6536" w:type="dxa"/>
            <w:gridSpan w:val="2"/>
          </w:tcPr>
          <w:p w14:paraId="3A81C39F" w14:textId="77777777" w:rsidR="004823FB" w:rsidRPr="00D448B5" w:rsidRDefault="004823FB" w:rsidP="00197722">
            <w:pPr>
              <w:pStyle w:val="TableParagraph"/>
              <w:spacing w:line="360" w:lineRule="auto"/>
              <w:ind w:right="5398"/>
              <w:jc w:val="both"/>
              <w:rPr>
                <w:rFonts w:asciiTheme="minorHAnsi" w:hAnsiTheme="minorHAnsi" w:cstheme="minorHAnsi"/>
                <w:lang w:val="nl-NL"/>
              </w:rPr>
            </w:pPr>
            <w:r w:rsidRPr="00D448B5">
              <w:rPr>
                <w:rFonts w:asciiTheme="minorHAnsi" w:hAnsiTheme="minorHAnsi" w:cstheme="minorHAnsi"/>
                <w:lang w:val="nl-NL"/>
              </w:rPr>
              <w:t>Naam:</w:t>
            </w:r>
            <w:r w:rsidRPr="00D448B5">
              <w:rPr>
                <w:rFonts w:asciiTheme="minorHAnsi" w:hAnsiTheme="minorHAnsi" w:cstheme="minorHAnsi"/>
                <w:spacing w:val="-48"/>
                <w:lang w:val="nl-NL"/>
              </w:rPr>
              <w:t xml:space="preserve"> </w:t>
            </w:r>
            <w:r w:rsidRPr="00D448B5">
              <w:rPr>
                <w:rFonts w:asciiTheme="minorHAnsi" w:hAnsiTheme="minorHAnsi" w:cstheme="minorHAnsi"/>
                <w:lang w:val="nl-NL"/>
              </w:rPr>
              <w:t>Plaats:</w:t>
            </w:r>
            <w:r w:rsidRPr="00D448B5">
              <w:rPr>
                <w:rFonts w:asciiTheme="minorHAnsi" w:hAnsiTheme="minorHAnsi" w:cstheme="minorHAnsi"/>
                <w:spacing w:val="-48"/>
                <w:lang w:val="nl-NL"/>
              </w:rPr>
              <w:t xml:space="preserve"> </w:t>
            </w:r>
            <w:r w:rsidRPr="00D448B5">
              <w:rPr>
                <w:rFonts w:asciiTheme="minorHAnsi" w:hAnsiTheme="minorHAnsi" w:cstheme="minorHAnsi"/>
                <w:lang w:val="nl-NL"/>
              </w:rPr>
              <w:t>Groep:</w:t>
            </w:r>
          </w:p>
          <w:p w14:paraId="1F3A7D43"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Telefoonnummer:</w:t>
            </w:r>
          </w:p>
          <w:p w14:paraId="21E4264B" w14:textId="77777777" w:rsidR="004823FB" w:rsidRPr="00D448B5"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Reden vertrek:</w:t>
            </w:r>
          </w:p>
          <w:p w14:paraId="489DD281" w14:textId="77777777" w:rsidR="004823FB" w:rsidRPr="004823FB" w:rsidRDefault="004823FB" w:rsidP="00197722">
            <w:pPr>
              <w:pStyle w:val="TableParagraph"/>
              <w:spacing w:line="360" w:lineRule="auto"/>
              <w:rPr>
                <w:rFonts w:asciiTheme="minorHAnsi" w:hAnsiTheme="minorHAnsi" w:cstheme="minorHAnsi"/>
                <w:lang w:val="nl-NL"/>
              </w:rPr>
            </w:pPr>
            <w:r w:rsidRPr="00D448B5">
              <w:rPr>
                <w:rFonts w:asciiTheme="minorHAnsi" w:hAnsiTheme="minorHAnsi" w:cstheme="minorHAnsi"/>
                <w:lang w:val="nl-NL"/>
              </w:rPr>
              <w:t>Bijzonderheden:</w:t>
            </w:r>
          </w:p>
        </w:tc>
      </w:tr>
    </w:tbl>
    <w:p w14:paraId="517F4498" w14:textId="77777777" w:rsidR="00E11520" w:rsidRDefault="00E11520" w:rsidP="00E11520">
      <w:pPr>
        <w:spacing w:after="0"/>
      </w:pP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E11520" w:rsidRPr="00AC12CE" w14:paraId="5F25A50A" w14:textId="77777777" w:rsidTr="00197722">
        <w:tc>
          <w:tcPr>
            <w:tcW w:w="4536" w:type="dxa"/>
            <w:gridSpan w:val="2"/>
          </w:tcPr>
          <w:p w14:paraId="1A774C38" w14:textId="77777777" w:rsidR="00E11520" w:rsidRPr="00AC12CE" w:rsidRDefault="00E11520" w:rsidP="00197722">
            <w:pPr>
              <w:rPr>
                <w:b/>
                <w:bCs/>
              </w:rPr>
            </w:pPr>
            <w:r>
              <w:rPr>
                <w:b/>
                <w:bCs/>
              </w:rPr>
              <w:t>Bereikbaarheid</w:t>
            </w:r>
          </w:p>
        </w:tc>
        <w:tc>
          <w:tcPr>
            <w:tcW w:w="567" w:type="dxa"/>
            <w:tcBorders>
              <w:top w:val="nil"/>
              <w:bottom w:val="nil"/>
            </w:tcBorders>
          </w:tcPr>
          <w:p w14:paraId="6DB3C161" w14:textId="77777777" w:rsidR="00E11520" w:rsidRPr="00AC12CE" w:rsidRDefault="00E11520" w:rsidP="00197722">
            <w:pPr>
              <w:rPr>
                <w:b/>
                <w:bCs/>
              </w:rPr>
            </w:pPr>
          </w:p>
        </w:tc>
        <w:tc>
          <w:tcPr>
            <w:tcW w:w="4536" w:type="dxa"/>
            <w:gridSpan w:val="2"/>
          </w:tcPr>
          <w:p w14:paraId="240E998E" w14:textId="77777777" w:rsidR="00E11520" w:rsidRPr="00AC12CE" w:rsidRDefault="00E11520" w:rsidP="00197722">
            <w:pPr>
              <w:rPr>
                <w:b/>
                <w:bCs/>
              </w:rPr>
            </w:pPr>
            <w:r>
              <w:rPr>
                <w:b/>
                <w:bCs/>
              </w:rPr>
              <w:t>(alleen eerste ouder die we dienen te bellen invullen!)</w:t>
            </w:r>
          </w:p>
        </w:tc>
      </w:tr>
      <w:tr w:rsidR="00E11520" w14:paraId="7616D1AD" w14:textId="77777777" w:rsidTr="00197722">
        <w:tc>
          <w:tcPr>
            <w:tcW w:w="1701" w:type="dxa"/>
          </w:tcPr>
          <w:p w14:paraId="42396346" w14:textId="77777777" w:rsidR="00E11520" w:rsidRDefault="00E11520" w:rsidP="00197722">
            <w:r>
              <w:t>Telefoon</w:t>
            </w:r>
          </w:p>
          <w:p w14:paraId="2EA24AD3" w14:textId="77777777" w:rsidR="00E11520" w:rsidRDefault="00E11520" w:rsidP="00197722"/>
        </w:tc>
        <w:tc>
          <w:tcPr>
            <w:tcW w:w="2835" w:type="dxa"/>
          </w:tcPr>
          <w:p w14:paraId="231D44B0" w14:textId="77777777" w:rsidR="00E11520" w:rsidRDefault="00E11520" w:rsidP="00197722"/>
        </w:tc>
        <w:tc>
          <w:tcPr>
            <w:tcW w:w="567" w:type="dxa"/>
            <w:tcBorders>
              <w:top w:val="nil"/>
              <w:bottom w:val="nil"/>
            </w:tcBorders>
          </w:tcPr>
          <w:p w14:paraId="34E0EB15" w14:textId="77777777" w:rsidR="00E11520" w:rsidRDefault="00E11520" w:rsidP="00197722"/>
          <w:p w14:paraId="33A7419F" w14:textId="77777777" w:rsidR="00E11520" w:rsidRPr="009D0D93" w:rsidRDefault="00E11520" w:rsidP="00197722"/>
        </w:tc>
        <w:tc>
          <w:tcPr>
            <w:tcW w:w="1701" w:type="dxa"/>
          </w:tcPr>
          <w:p w14:paraId="328D450F" w14:textId="77777777" w:rsidR="00E11520" w:rsidRDefault="00E11520" w:rsidP="00197722">
            <w:r>
              <w:t>Geheim</w:t>
            </w:r>
          </w:p>
        </w:tc>
        <w:tc>
          <w:tcPr>
            <w:tcW w:w="2835" w:type="dxa"/>
          </w:tcPr>
          <w:p w14:paraId="709F112F" w14:textId="77777777" w:rsidR="00E11520" w:rsidRDefault="00E11520" w:rsidP="00E11520">
            <w:pPr>
              <w:pStyle w:val="Lijstalinea"/>
              <w:numPr>
                <w:ilvl w:val="0"/>
                <w:numId w:val="14"/>
              </w:numPr>
            </w:pPr>
            <w:r>
              <w:t>Ja</w:t>
            </w:r>
          </w:p>
          <w:p w14:paraId="216335E2" w14:textId="77777777" w:rsidR="00E11520" w:rsidRDefault="00E11520" w:rsidP="00E11520">
            <w:pPr>
              <w:pStyle w:val="Lijstalinea"/>
              <w:numPr>
                <w:ilvl w:val="0"/>
                <w:numId w:val="14"/>
              </w:numPr>
            </w:pPr>
            <w:r>
              <w:t>Nee</w:t>
            </w:r>
          </w:p>
        </w:tc>
      </w:tr>
    </w:tbl>
    <w:p w14:paraId="5F58E7BB" w14:textId="77777777" w:rsidR="0025106A" w:rsidRDefault="0025106A" w:rsidP="00E11520"/>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E11520" w:rsidRPr="00AC12CE" w14:paraId="5E528595" w14:textId="77777777" w:rsidTr="00197722">
        <w:tc>
          <w:tcPr>
            <w:tcW w:w="4536" w:type="dxa"/>
            <w:gridSpan w:val="2"/>
          </w:tcPr>
          <w:p w14:paraId="5190F5CC" w14:textId="5DEBC6E6" w:rsidR="00E11520" w:rsidRPr="00AC12CE" w:rsidRDefault="00E11520" w:rsidP="00197722">
            <w:pPr>
              <w:rPr>
                <w:b/>
                <w:bCs/>
              </w:rPr>
            </w:pPr>
            <w:r w:rsidRPr="00AC12CE">
              <w:rPr>
                <w:b/>
                <w:bCs/>
              </w:rPr>
              <w:t>Persoonsgegevens</w:t>
            </w:r>
            <w:r>
              <w:rPr>
                <w:b/>
                <w:bCs/>
              </w:rPr>
              <w:t xml:space="preserve"> </w:t>
            </w:r>
            <w:r w:rsidR="00C95BE1">
              <w:rPr>
                <w:b/>
                <w:bCs/>
              </w:rPr>
              <w:t>ouder</w:t>
            </w:r>
            <w:r>
              <w:rPr>
                <w:b/>
                <w:bCs/>
              </w:rPr>
              <w:t xml:space="preserve"> 1</w:t>
            </w:r>
          </w:p>
        </w:tc>
        <w:tc>
          <w:tcPr>
            <w:tcW w:w="567" w:type="dxa"/>
            <w:tcBorders>
              <w:top w:val="nil"/>
              <w:bottom w:val="nil"/>
            </w:tcBorders>
          </w:tcPr>
          <w:p w14:paraId="413280E1" w14:textId="77777777" w:rsidR="00E11520" w:rsidRPr="00AC12CE" w:rsidRDefault="00E11520" w:rsidP="00197722">
            <w:pPr>
              <w:rPr>
                <w:b/>
                <w:bCs/>
              </w:rPr>
            </w:pPr>
          </w:p>
        </w:tc>
        <w:tc>
          <w:tcPr>
            <w:tcW w:w="4536" w:type="dxa"/>
            <w:gridSpan w:val="2"/>
          </w:tcPr>
          <w:p w14:paraId="4987158C" w14:textId="77777777" w:rsidR="00E11520" w:rsidRPr="00AC12CE" w:rsidRDefault="00E11520" w:rsidP="00197722">
            <w:pPr>
              <w:rPr>
                <w:b/>
                <w:bCs/>
              </w:rPr>
            </w:pPr>
            <w:r w:rsidRPr="00AC12CE">
              <w:rPr>
                <w:b/>
                <w:bCs/>
              </w:rPr>
              <w:t>Adresgegevens</w:t>
            </w:r>
            <w:r>
              <w:rPr>
                <w:b/>
                <w:bCs/>
              </w:rPr>
              <w:t xml:space="preserve"> (indien anders dan kind)</w:t>
            </w:r>
          </w:p>
        </w:tc>
      </w:tr>
      <w:tr w:rsidR="00E11520" w14:paraId="368145CA" w14:textId="77777777" w:rsidTr="00197722">
        <w:tc>
          <w:tcPr>
            <w:tcW w:w="1701" w:type="dxa"/>
          </w:tcPr>
          <w:p w14:paraId="1EDB8A49" w14:textId="77777777" w:rsidR="00E11520" w:rsidRDefault="00E11520" w:rsidP="00197722">
            <w:r>
              <w:t>Voornaam</w:t>
            </w:r>
          </w:p>
          <w:p w14:paraId="6754CE3C" w14:textId="77777777" w:rsidR="00E11520" w:rsidRDefault="00E11520" w:rsidP="00197722"/>
        </w:tc>
        <w:tc>
          <w:tcPr>
            <w:tcW w:w="2835" w:type="dxa"/>
          </w:tcPr>
          <w:p w14:paraId="3B78CB15" w14:textId="77777777" w:rsidR="00E11520" w:rsidRDefault="00E11520" w:rsidP="00197722"/>
        </w:tc>
        <w:tc>
          <w:tcPr>
            <w:tcW w:w="567" w:type="dxa"/>
            <w:tcBorders>
              <w:top w:val="nil"/>
              <w:bottom w:val="nil"/>
            </w:tcBorders>
          </w:tcPr>
          <w:p w14:paraId="2413C510" w14:textId="77777777" w:rsidR="00E11520" w:rsidRDefault="00E11520" w:rsidP="00197722"/>
        </w:tc>
        <w:tc>
          <w:tcPr>
            <w:tcW w:w="1701" w:type="dxa"/>
          </w:tcPr>
          <w:p w14:paraId="257BC7E3" w14:textId="77777777" w:rsidR="00E11520" w:rsidRDefault="00E11520" w:rsidP="00197722">
            <w:r>
              <w:t>Postcode</w:t>
            </w:r>
          </w:p>
        </w:tc>
        <w:tc>
          <w:tcPr>
            <w:tcW w:w="2835" w:type="dxa"/>
          </w:tcPr>
          <w:p w14:paraId="18B01779" w14:textId="77777777" w:rsidR="00E11520" w:rsidRDefault="00E11520" w:rsidP="00197722"/>
        </w:tc>
      </w:tr>
      <w:tr w:rsidR="00E11520" w14:paraId="3F6EEA99" w14:textId="77777777" w:rsidTr="00197722">
        <w:tc>
          <w:tcPr>
            <w:tcW w:w="1701" w:type="dxa"/>
          </w:tcPr>
          <w:p w14:paraId="185F1F24" w14:textId="77777777" w:rsidR="00E11520" w:rsidRDefault="00E11520" w:rsidP="00197722">
            <w:r>
              <w:t>Voorletter(s)</w:t>
            </w:r>
          </w:p>
          <w:p w14:paraId="143A69DE" w14:textId="77777777" w:rsidR="00E11520" w:rsidRDefault="00E11520" w:rsidP="00197722"/>
        </w:tc>
        <w:tc>
          <w:tcPr>
            <w:tcW w:w="2835" w:type="dxa"/>
          </w:tcPr>
          <w:p w14:paraId="1FFC2F8F" w14:textId="77777777" w:rsidR="00E11520" w:rsidRDefault="00E11520" w:rsidP="00197722"/>
        </w:tc>
        <w:tc>
          <w:tcPr>
            <w:tcW w:w="567" w:type="dxa"/>
            <w:tcBorders>
              <w:top w:val="nil"/>
              <w:bottom w:val="nil"/>
            </w:tcBorders>
          </w:tcPr>
          <w:p w14:paraId="28B9467C" w14:textId="77777777" w:rsidR="00E11520" w:rsidRDefault="00E11520" w:rsidP="00197722"/>
        </w:tc>
        <w:tc>
          <w:tcPr>
            <w:tcW w:w="1701" w:type="dxa"/>
          </w:tcPr>
          <w:p w14:paraId="66D1CC1A" w14:textId="77777777" w:rsidR="00E11520" w:rsidRDefault="00E11520" w:rsidP="00197722">
            <w:r>
              <w:t>Straatnaam</w:t>
            </w:r>
          </w:p>
        </w:tc>
        <w:tc>
          <w:tcPr>
            <w:tcW w:w="2835" w:type="dxa"/>
          </w:tcPr>
          <w:p w14:paraId="198FDF1C" w14:textId="77777777" w:rsidR="00E11520" w:rsidRDefault="00E11520" w:rsidP="00197722"/>
        </w:tc>
      </w:tr>
      <w:tr w:rsidR="00E11520" w14:paraId="506C0D06" w14:textId="77777777" w:rsidTr="00197722">
        <w:tc>
          <w:tcPr>
            <w:tcW w:w="1701" w:type="dxa"/>
          </w:tcPr>
          <w:p w14:paraId="1D2AB69E" w14:textId="77777777" w:rsidR="00E11520" w:rsidRDefault="00E11520" w:rsidP="00197722">
            <w:r>
              <w:t>Voorvoegsel(s)</w:t>
            </w:r>
          </w:p>
          <w:p w14:paraId="0AAC865F" w14:textId="77777777" w:rsidR="00E11520" w:rsidRDefault="00E11520" w:rsidP="00197722"/>
        </w:tc>
        <w:tc>
          <w:tcPr>
            <w:tcW w:w="2835" w:type="dxa"/>
          </w:tcPr>
          <w:p w14:paraId="17AB9C1E" w14:textId="77777777" w:rsidR="00E11520" w:rsidRDefault="00E11520" w:rsidP="00197722"/>
        </w:tc>
        <w:tc>
          <w:tcPr>
            <w:tcW w:w="567" w:type="dxa"/>
            <w:tcBorders>
              <w:top w:val="nil"/>
              <w:bottom w:val="nil"/>
            </w:tcBorders>
          </w:tcPr>
          <w:p w14:paraId="2D90E7D1" w14:textId="77777777" w:rsidR="00E11520" w:rsidRDefault="00E11520" w:rsidP="00197722"/>
        </w:tc>
        <w:tc>
          <w:tcPr>
            <w:tcW w:w="1701" w:type="dxa"/>
          </w:tcPr>
          <w:p w14:paraId="2B1A0A41" w14:textId="77777777" w:rsidR="00E11520" w:rsidRDefault="00E11520" w:rsidP="00197722">
            <w:r>
              <w:t>Huisnummer</w:t>
            </w:r>
          </w:p>
        </w:tc>
        <w:tc>
          <w:tcPr>
            <w:tcW w:w="2835" w:type="dxa"/>
          </w:tcPr>
          <w:p w14:paraId="21082479" w14:textId="77777777" w:rsidR="00E11520" w:rsidRDefault="00E11520" w:rsidP="00197722"/>
        </w:tc>
      </w:tr>
      <w:tr w:rsidR="00E11520" w14:paraId="60F642C4" w14:textId="77777777" w:rsidTr="00197722">
        <w:tc>
          <w:tcPr>
            <w:tcW w:w="1701" w:type="dxa"/>
          </w:tcPr>
          <w:p w14:paraId="5C3C7B91" w14:textId="77777777" w:rsidR="00E11520" w:rsidRDefault="00E11520" w:rsidP="00197722">
            <w:r>
              <w:t>Achternaam</w:t>
            </w:r>
          </w:p>
          <w:p w14:paraId="175D4218" w14:textId="77777777" w:rsidR="00E11520" w:rsidRDefault="00E11520" w:rsidP="00197722"/>
        </w:tc>
        <w:tc>
          <w:tcPr>
            <w:tcW w:w="2835" w:type="dxa"/>
          </w:tcPr>
          <w:p w14:paraId="6FBD5314" w14:textId="77777777" w:rsidR="00E11520" w:rsidRDefault="00E11520" w:rsidP="00197722"/>
        </w:tc>
        <w:tc>
          <w:tcPr>
            <w:tcW w:w="567" w:type="dxa"/>
            <w:tcBorders>
              <w:top w:val="nil"/>
              <w:bottom w:val="nil"/>
            </w:tcBorders>
          </w:tcPr>
          <w:p w14:paraId="4D292797" w14:textId="77777777" w:rsidR="00E11520" w:rsidRDefault="00E11520" w:rsidP="00197722"/>
        </w:tc>
        <w:tc>
          <w:tcPr>
            <w:tcW w:w="1701" w:type="dxa"/>
          </w:tcPr>
          <w:p w14:paraId="3EE0B97A" w14:textId="77777777" w:rsidR="00E11520" w:rsidRDefault="00E11520" w:rsidP="00197722">
            <w:r>
              <w:t>Woonplaats</w:t>
            </w:r>
          </w:p>
        </w:tc>
        <w:tc>
          <w:tcPr>
            <w:tcW w:w="2835" w:type="dxa"/>
          </w:tcPr>
          <w:p w14:paraId="4E384D31" w14:textId="77777777" w:rsidR="00E11520" w:rsidRDefault="00E11520" w:rsidP="00197722"/>
        </w:tc>
      </w:tr>
      <w:tr w:rsidR="00E11520" w14:paraId="2A5CF7C8" w14:textId="77777777" w:rsidTr="00197722">
        <w:tc>
          <w:tcPr>
            <w:tcW w:w="1701" w:type="dxa"/>
          </w:tcPr>
          <w:p w14:paraId="626C3D9B" w14:textId="77777777" w:rsidR="00E11520" w:rsidRDefault="00E11520" w:rsidP="00197722">
            <w:r>
              <w:t>Relatie tot leerling</w:t>
            </w:r>
          </w:p>
        </w:tc>
        <w:tc>
          <w:tcPr>
            <w:tcW w:w="2835" w:type="dxa"/>
          </w:tcPr>
          <w:p w14:paraId="6D844C6E" w14:textId="77777777" w:rsidR="00E11520" w:rsidRDefault="00E11520" w:rsidP="00197722"/>
        </w:tc>
        <w:tc>
          <w:tcPr>
            <w:tcW w:w="567" w:type="dxa"/>
            <w:tcBorders>
              <w:top w:val="nil"/>
              <w:bottom w:val="nil"/>
            </w:tcBorders>
          </w:tcPr>
          <w:p w14:paraId="07751219" w14:textId="77777777" w:rsidR="00E11520" w:rsidRDefault="00E11520" w:rsidP="00197722"/>
        </w:tc>
        <w:tc>
          <w:tcPr>
            <w:tcW w:w="1701" w:type="dxa"/>
          </w:tcPr>
          <w:p w14:paraId="3143FF8E" w14:textId="77777777" w:rsidR="00E11520" w:rsidRDefault="00E11520" w:rsidP="00197722">
            <w:r>
              <w:t>Land</w:t>
            </w:r>
          </w:p>
        </w:tc>
        <w:tc>
          <w:tcPr>
            <w:tcW w:w="2835" w:type="dxa"/>
          </w:tcPr>
          <w:p w14:paraId="18AFC673" w14:textId="77777777" w:rsidR="00E11520" w:rsidRDefault="00E11520" w:rsidP="00197722"/>
        </w:tc>
      </w:tr>
      <w:tr w:rsidR="00E11520" w14:paraId="579B21EC" w14:textId="77777777" w:rsidTr="00197722">
        <w:tc>
          <w:tcPr>
            <w:tcW w:w="1701" w:type="dxa"/>
          </w:tcPr>
          <w:p w14:paraId="4B9A6A81" w14:textId="77777777" w:rsidR="00E11520" w:rsidRDefault="00E11520" w:rsidP="00197722">
            <w:r>
              <w:t xml:space="preserve">Wettelijke </w:t>
            </w:r>
            <w:proofErr w:type="spellStart"/>
            <w:r>
              <w:t>vertegen-woordiger</w:t>
            </w:r>
            <w:proofErr w:type="spellEnd"/>
          </w:p>
        </w:tc>
        <w:tc>
          <w:tcPr>
            <w:tcW w:w="2835" w:type="dxa"/>
          </w:tcPr>
          <w:p w14:paraId="7DF4AF33" w14:textId="77777777" w:rsidR="00E11520" w:rsidRDefault="00E11520" w:rsidP="00E11520">
            <w:pPr>
              <w:pStyle w:val="Lijstalinea"/>
              <w:numPr>
                <w:ilvl w:val="0"/>
                <w:numId w:val="14"/>
              </w:numPr>
            </w:pPr>
            <w:r>
              <w:t>Ja</w:t>
            </w:r>
          </w:p>
          <w:p w14:paraId="2EF23DA6" w14:textId="77777777" w:rsidR="00E11520" w:rsidRDefault="00E11520" w:rsidP="00E11520">
            <w:pPr>
              <w:pStyle w:val="Lijstalinea"/>
              <w:numPr>
                <w:ilvl w:val="0"/>
                <w:numId w:val="14"/>
              </w:numPr>
            </w:pPr>
            <w:r>
              <w:t>Nee</w:t>
            </w:r>
          </w:p>
        </w:tc>
        <w:tc>
          <w:tcPr>
            <w:tcW w:w="567" w:type="dxa"/>
            <w:tcBorders>
              <w:top w:val="nil"/>
              <w:bottom w:val="nil"/>
            </w:tcBorders>
          </w:tcPr>
          <w:p w14:paraId="1E33E88A" w14:textId="77777777" w:rsidR="00E11520" w:rsidRDefault="00E11520" w:rsidP="00197722"/>
        </w:tc>
        <w:tc>
          <w:tcPr>
            <w:tcW w:w="1701" w:type="dxa"/>
          </w:tcPr>
          <w:p w14:paraId="486CCACD" w14:textId="77777777" w:rsidR="00E11520" w:rsidRDefault="00E11520" w:rsidP="00197722"/>
        </w:tc>
        <w:tc>
          <w:tcPr>
            <w:tcW w:w="2835" w:type="dxa"/>
          </w:tcPr>
          <w:p w14:paraId="10ACFE0E" w14:textId="77777777" w:rsidR="00E11520" w:rsidRDefault="00E11520" w:rsidP="00197722"/>
        </w:tc>
      </w:tr>
      <w:tr w:rsidR="00E11520" w14:paraId="65352B10" w14:textId="77777777" w:rsidTr="00197722">
        <w:tc>
          <w:tcPr>
            <w:tcW w:w="1701" w:type="dxa"/>
          </w:tcPr>
          <w:p w14:paraId="75713578" w14:textId="77777777" w:rsidR="00E11520" w:rsidRDefault="00E11520" w:rsidP="00197722">
            <w:r>
              <w:t>Geboorteland</w:t>
            </w:r>
          </w:p>
          <w:p w14:paraId="131D3B86" w14:textId="77777777" w:rsidR="00E11520" w:rsidRDefault="00E11520" w:rsidP="00197722">
            <w:r>
              <w:t xml:space="preserve">(vrijwillig; </w:t>
            </w:r>
            <w:proofErr w:type="spellStart"/>
            <w:r>
              <w:t>ivm</w:t>
            </w:r>
            <w:proofErr w:type="spellEnd"/>
            <w:r>
              <w:t xml:space="preserve"> evt. subsidie)</w:t>
            </w:r>
          </w:p>
        </w:tc>
        <w:tc>
          <w:tcPr>
            <w:tcW w:w="2835" w:type="dxa"/>
          </w:tcPr>
          <w:p w14:paraId="63815221" w14:textId="77777777" w:rsidR="00E11520" w:rsidRDefault="00E11520" w:rsidP="00197722"/>
        </w:tc>
        <w:tc>
          <w:tcPr>
            <w:tcW w:w="567" w:type="dxa"/>
            <w:tcBorders>
              <w:top w:val="nil"/>
              <w:bottom w:val="nil"/>
            </w:tcBorders>
          </w:tcPr>
          <w:p w14:paraId="73389CA5" w14:textId="77777777" w:rsidR="00E11520" w:rsidRDefault="00E11520" w:rsidP="00197722"/>
        </w:tc>
        <w:tc>
          <w:tcPr>
            <w:tcW w:w="1701" w:type="dxa"/>
          </w:tcPr>
          <w:p w14:paraId="5DDE4BEB" w14:textId="77777777" w:rsidR="00E11520" w:rsidRDefault="00E11520" w:rsidP="00197722"/>
        </w:tc>
        <w:tc>
          <w:tcPr>
            <w:tcW w:w="2835" w:type="dxa"/>
          </w:tcPr>
          <w:p w14:paraId="34135874" w14:textId="77777777" w:rsidR="00E11520" w:rsidRDefault="00E11520" w:rsidP="00197722"/>
        </w:tc>
      </w:tr>
      <w:tr w:rsidR="00E11520" w14:paraId="34EA374F" w14:textId="77777777" w:rsidTr="00197722">
        <w:tc>
          <w:tcPr>
            <w:tcW w:w="1701" w:type="dxa"/>
          </w:tcPr>
          <w:p w14:paraId="43C1E53F" w14:textId="77777777" w:rsidR="00E11520" w:rsidRDefault="00E11520" w:rsidP="00197722">
            <w:r>
              <w:t>Geboorteplaats</w:t>
            </w:r>
          </w:p>
          <w:p w14:paraId="008472F7" w14:textId="77777777" w:rsidR="00E11520" w:rsidRDefault="00E11520" w:rsidP="00197722"/>
        </w:tc>
        <w:tc>
          <w:tcPr>
            <w:tcW w:w="2835" w:type="dxa"/>
          </w:tcPr>
          <w:p w14:paraId="743B0F5F" w14:textId="77777777" w:rsidR="00E11520" w:rsidRDefault="00E11520" w:rsidP="00197722"/>
        </w:tc>
        <w:tc>
          <w:tcPr>
            <w:tcW w:w="567" w:type="dxa"/>
            <w:tcBorders>
              <w:top w:val="nil"/>
              <w:bottom w:val="nil"/>
            </w:tcBorders>
          </w:tcPr>
          <w:p w14:paraId="18C99EB6" w14:textId="77777777" w:rsidR="00E11520" w:rsidRDefault="00E11520" w:rsidP="00197722"/>
        </w:tc>
        <w:tc>
          <w:tcPr>
            <w:tcW w:w="1701" w:type="dxa"/>
          </w:tcPr>
          <w:p w14:paraId="09DA5A0D" w14:textId="77777777" w:rsidR="00E11520" w:rsidRDefault="00E11520" w:rsidP="00197722"/>
        </w:tc>
        <w:tc>
          <w:tcPr>
            <w:tcW w:w="2835" w:type="dxa"/>
          </w:tcPr>
          <w:p w14:paraId="18BD6577" w14:textId="77777777" w:rsidR="00E11520" w:rsidRDefault="00E11520" w:rsidP="00197722"/>
        </w:tc>
      </w:tr>
      <w:tr w:rsidR="00E11520" w14:paraId="48AC1DBF" w14:textId="77777777" w:rsidTr="00197722">
        <w:tc>
          <w:tcPr>
            <w:tcW w:w="1701" w:type="dxa"/>
          </w:tcPr>
          <w:p w14:paraId="1858AA91" w14:textId="77777777" w:rsidR="00E11520" w:rsidRDefault="00E11520" w:rsidP="00197722">
            <w:r>
              <w:lastRenderedPageBreak/>
              <w:t>Geslacht</w:t>
            </w:r>
          </w:p>
          <w:p w14:paraId="1C94407D" w14:textId="77777777" w:rsidR="00E11520" w:rsidRDefault="00E11520" w:rsidP="00197722"/>
        </w:tc>
        <w:tc>
          <w:tcPr>
            <w:tcW w:w="2835" w:type="dxa"/>
          </w:tcPr>
          <w:p w14:paraId="7E7ABDA5" w14:textId="77777777" w:rsidR="00E11520" w:rsidRDefault="00E11520" w:rsidP="00E11520">
            <w:pPr>
              <w:pStyle w:val="Lijstalinea"/>
              <w:numPr>
                <w:ilvl w:val="0"/>
                <w:numId w:val="14"/>
              </w:numPr>
            </w:pPr>
            <w:r>
              <w:t>M</w:t>
            </w:r>
          </w:p>
          <w:p w14:paraId="45CA52A9" w14:textId="77777777" w:rsidR="00E11520" w:rsidRDefault="00E11520" w:rsidP="00E11520">
            <w:pPr>
              <w:pStyle w:val="Lijstalinea"/>
              <w:numPr>
                <w:ilvl w:val="0"/>
                <w:numId w:val="14"/>
              </w:numPr>
            </w:pPr>
            <w:r>
              <w:t>V</w:t>
            </w:r>
          </w:p>
        </w:tc>
        <w:tc>
          <w:tcPr>
            <w:tcW w:w="567" w:type="dxa"/>
            <w:tcBorders>
              <w:top w:val="nil"/>
              <w:bottom w:val="nil"/>
            </w:tcBorders>
          </w:tcPr>
          <w:p w14:paraId="7DD1F0A3" w14:textId="77777777" w:rsidR="00E11520" w:rsidRDefault="00E11520" w:rsidP="00197722"/>
        </w:tc>
        <w:tc>
          <w:tcPr>
            <w:tcW w:w="1701" w:type="dxa"/>
          </w:tcPr>
          <w:p w14:paraId="7A0995D9" w14:textId="77777777" w:rsidR="00E11520" w:rsidRDefault="00E11520" w:rsidP="00197722"/>
        </w:tc>
        <w:tc>
          <w:tcPr>
            <w:tcW w:w="2835" w:type="dxa"/>
          </w:tcPr>
          <w:p w14:paraId="5CC690C1" w14:textId="77777777" w:rsidR="00E11520" w:rsidRDefault="00E11520" w:rsidP="00197722"/>
        </w:tc>
      </w:tr>
      <w:tr w:rsidR="00E11520" w14:paraId="7738462A" w14:textId="77777777" w:rsidTr="00197722">
        <w:tc>
          <w:tcPr>
            <w:tcW w:w="1701" w:type="dxa"/>
          </w:tcPr>
          <w:p w14:paraId="0DFDF5DE" w14:textId="77777777" w:rsidR="00E11520" w:rsidRDefault="00E11520" w:rsidP="00197722">
            <w:proofErr w:type="spellStart"/>
            <w:r>
              <w:t>Vluchtelingen-status</w:t>
            </w:r>
            <w:proofErr w:type="spellEnd"/>
          </w:p>
        </w:tc>
        <w:tc>
          <w:tcPr>
            <w:tcW w:w="2835" w:type="dxa"/>
          </w:tcPr>
          <w:p w14:paraId="62CDF214" w14:textId="77777777" w:rsidR="00E11520" w:rsidRDefault="00E11520" w:rsidP="00E11520">
            <w:pPr>
              <w:pStyle w:val="Lijstalinea"/>
              <w:numPr>
                <w:ilvl w:val="0"/>
                <w:numId w:val="14"/>
              </w:numPr>
            </w:pPr>
            <w:r>
              <w:t>Ja</w:t>
            </w:r>
          </w:p>
          <w:p w14:paraId="11CCDE75" w14:textId="77777777" w:rsidR="00E11520" w:rsidRDefault="00E11520" w:rsidP="00E11520">
            <w:pPr>
              <w:pStyle w:val="Lijstalinea"/>
              <w:numPr>
                <w:ilvl w:val="0"/>
                <w:numId w:val="14"/>
              </w:numPr>
            </w:pPr>
            <w:r>
              <w:t>Nee</w:t>
            </w:r>
          </w:p>
        </w:tc>
        <w:tc>
          <w:tcPr>
            <w:tcW w:w="567" w:type="dxa"/>
            <w:tcBorders>
              <w:top w:val="nil"/>
              <w:bottom w:val="nil"/>
            </w:tcBorders>
          </w:tcPr>
          <w:p w14:paraId="7B7EE546" w14:textId="77777777" w:rsidR="00E11520" w:rsidRDefault="00E11520" w:rsidP="00197722"/>
        </w:tc>
        <w:tc>
          <w:tcPr>
            <w:tcW w:w="1701" w:type="dxa"/>
          </w:tcPr>
          <w:p w14:paraId="4E2EA62A" w14:textId="77777777" w:rsidR="00E11520" w:rsidRDefault="00E11520" w:rsidP="00197722"/>
        </w:tc>
        <w:tc>
          <w:tcPr>
            <w:tcW w:w="2835" w:type="dxa"/>
          </w:tcPr>
          <w:p w14:paraId="6EA97D49" w14:textId="77777777" w:rsidR="00E11520" w:rsidRDefault="00E11520" w:rsidP="00197722"/>
        </w:tc>
      </w:tr>
    </w:tbl>
    <w:p w14:paraId="44E8A1C8" w14:textId="77777777" w:rsidR="00E11520" w:rsidRDefault="00E11520" w:rsidP="00E11520"/>
    <w:tbl>
      <w:tblPr>
        <w:tblStyle w:val="Tabelraster"/>
        <w:tblW w:w="9639"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927"/>
        <w:gridCol w:w="2221"/>
        <w:gridCol w:w="2221"/>
        <w:gridCol w:w="1635"/>
        <w:gridCol w:w="1635"/>
      </w:tblGrid>
      <w:tr w:rsidR="00E11520" w14:paraId="3A5416DE" w14:textId="77777777" w:rsidTr="00197722">
        <w:tc>
          <w:tcPr>
            <w:tcW w:w="1927" w:type="dxa"/>
          </w:tcPr>
          <w:p w14:paraId="2B935E7C" w14:textId="77777777" w:rsidR="00E11520" w:rsidRDefault="00E11520" w:rsidP="00197722"/>
        </w:tc>
        <w:tc>
          <w:tcPr>
            <w:tcW w:w="2221" w:type="dxa"/>
          </w:tcPr>
          <w:p w14:paraId="4F9C72F1" w14:textId="77777777" w:rsidR="00E11520" w:rsidRDefault="00E11520" w:rsidP="00197722">
            <w:r>
              <w:t>Nummer</w:t>
            </w:r>
          </w:p>
        </w:tc>
        <w:tc>
          <w:tcPr>
            <w:tcW w:w="2221" w:type="dxa"/>
          </w:tcPr>
          <w:p w14:paraId="3FF274B9" w14:textId="77777777" w:rsidR="00E11520" w:rsidRDefault="00E11520" w:rsidP="00197722">
            <w:r>
              <w:t>Omschrijving</w:t>
            </w:r>
          </w:p>
        </w:tc>
        <w:tc>
          <w:tcPr>
            <w:tcW w:w="1635" w:type="dxa"/>
          </w:tcPr>
          <w:p w14:paraId="5374A9A2" w14:textId="77777777" w:rsidR="00E11520" w:rsidRDefault="00E11520" w:rsidP="00197722">
            <w:r>
              <w:t>Geheim</w:t>
            </w:r>
          </w:p>
        </w:tc>
        <w:tc>
          <w:tcPr>
            <w:tcW w:w="1635" w:type="dxa"/>
          </w:tcPr>
          <w:p w14:paraId="3D9C902E" w14:textId="77777777" w:rsidR="00E11520" w:rsidRDefault="00E11520" w:rsidP="00197722">
            <w:r>
              <w:t>Noodnummer?</w:t>
            </w:r>
          </w:p>
        </w:tc>
      </w:tr>
      <w:tr w:rsidR="00E11520" w14:paraId="0CECB03E" w14:textId="77777777" w:rsidTr="00197722">
        <w:tc>
          <w:tcPr>
            <w:tcW w:w="1927" w:type="dxa"/>
          </w:tcPr>
          <w:p w14:paraId="46FE1A8A" w14:textId="77777777" w:rsidR="00E11520" w:rsidRDefault="00E11520" w:rsidP="00197722">
            <w:r>
              <w:t>Telefoon</w:t>
            </w:r>
          </w:p>
          <w:p w14:paraId="1D4CFC72" w14:textId="77777777" w:rsidR="00E11520" w:rsidRDefault="00E11520" w:rsidP="00197722"/>
        </w:tc>
        <w:tc>
          <w:tcPr>
            <w:tcW w:w="2221" w:type="dxa"/>
          </w:tcPr>
          <w:p w14:paraId="2D7D72DD" w14:textId="77777777" w:rsidR="00E11520" w:rsidRDefault="00E11520" w:rsidP="00197722"/>
        </w:tc>
        <w:tc>
          <w:tcPr>
            <w:tcW w:w="2221" w:type="dxa"/>
          </w:tcPr>
          <w:p w14:paraId="40AC4CC5" w14:textId="77777777" w:rsidR="00E11520" w:rsidRDefault="00E11520" w:rsidP="00197722"/>
        </w:tc>
        <w:tc>
          <w:tcPr>
            <w:tcW w:w="1635" w:type="dxa"/>
          </w:tcPr>
          <w:p w14:paraId="2D09FC28" w14:textId="77777777" w:rsidR="00E11520" w:rsidRDefault="00E11520" w:rsidP="00E11520">
            <w:pPr>
              <w:pStyle w:val="Lijstalinea"/>
              <w:numPr>
                <w:ilvl w:val="0"/>
                <w:numId w:val="14"/>
              </w:numPr>
            </w:pPr>
            <w:r>
              <w:t>Ja</w:t>
            </w:r>
          </w:p>
          <w:p w14:paraId="731B5528" w14:textId="77777777" w:rsidR="00E11520" w:rsidRDefault="00E11520" w:rsidP="00E11520">
            <w:pPr>
              <w:pStyle w:val="Lijstalinea"/>
              <w:numPr>
                <w:ilvl w:val="0"/>
                <w:numId w:val="14"/>
              </w:numPr>
            </w:pPr>
            <w:r>
              <w:t>Nee</w:t>
            </w:r>
          </w:p>
        </w:tc>
        <w:tc>
          <w:tcPr>
            <w:tcW w:w="1635" w:type="dxa"/>
          </w:tcPr>
          <w:p w14:paraId="7A9EDC6F" w14:textId="77777777" w:rsidR="00E11520" w:rsidRDefault="00E11520" w:rsidP="00E11520">
            <w:pPr>
              <w:pStyle w:val="Lijstalinea"/>
              <w:numPr>
                <w:ilvl w:val="0"/>
                <w:numId w:val="14"/>
              </w:numPr>
            </w:pPr>
            <w:r>
              <w:t>Ja</w:t>
            </w:r>
          </w:p>
          <w:p w14:paraId="3B7B86BC" w14:textId="77777777" w:rsidR="00E11520" w:rsidRDefault="00E11520" w:rsidP="00E11520">
            <w:pPr>
              <w:pStyle w:val="Lijstalinea"/>
              <w:numPr>
                <w:ilvl w:val="0"/>
                <w:numId w:val="14"/>
              </w:numPr>
            </w:pPr>
            <w:r>
              <w:t>Nee</w:t>
            </w:r>
          </w:p>
        </w:tc>
      </w:tr>
      <w:tr w:rsidR="00E11520" w14:paraId="71CBBD51" w14:textId="77777777" w:rsidTr="00197722">
        <w:tc>
          <w:tcPr>
            <w:tcW w:w="1927" w:type="dxa"/>
          </w:tcPr>
          <w:p w14:paraId="6F31FB1C" w14:textId="77777777" w:rsidR="00E11520" w:rsidRDefault="00E11520" w:rsidP="00197722">
            <w:r>
              <w:t>Mobiele telefoon</w:t>
            </w:r>
          </w:p>
        </w:tc>
        <w:tc>
          <w:tcPr>
            <w:tcW w:w="2221" w:type="dxa"/>
          </w:tcPr>
          <w:p w14:paraId="6B7B510A" w14:textId="77777777" w:rsidR="00E11520" w:rsidRDefault="00E11520" w:rsidP="00197722">
            <w:pPr>
              <w:pStyle w:val="Lijstalinea"/>
            </w:pPr>
          </w:p>
        </w:tc>
        <w:tc>
          <w:tcPr>
            <w:tcW w:w="2221" w:type="dxa"/>
          </w:tcPr>
          <w:p w14:paraId="74E0CDD0" w14:textId="77777777" w:rsidR="00E11520" w:rsidRDefault="00E11520" w:rsidP="00197722"/>
        </w:tc>
        <w:tc>
          <w:tcPr>
            <w:tcW w:w="1635" w:type="dxa"/>
          </w:tcPr>
          <w:p w14:paraId="6F449507" w14:textId="77777777" w:rsidR="00E11520" w:rsidRDefault="00E11520" w:rsidP="00E11520">
            <w:pPr>
              <w:pStyle w:val="Lijstalinea"/>
              <w:numPr>
                <w:ilvl w:val="0"/>
                <w:numId w:val="14"/>
              </w:numPr>
            </w:pPr>
            <w:r>
              <w:t>Ja</w:t>
            </w:r>
          </w:p>
          <w:p w14:paraId="3516201C" w14:textId="77777777" w:rsidR="00E11520" w:rsidRDefault="00E11520" w:rsidP="00E11520">
            <w:pPr>
              <w:pStyle w:val="Lijstalinea"/>
              <w:numPr>
                <w:ilvl w:val="0"/>
                <w:numId w:val="14"/>
              </w:numPr>
            </w:pPr>
            <w:r>
              <w:t>Nee</w:t>
            </w:r>
          </w:p>
        </w:tc>
        <w:tc>
          <w:tcPr>
            <w:tcW w:w="1635" w:type="dxa"/>
          </w:tcPr>
          <w:p w14:paraId="2CDAA1AC" w14:textId="77777777" w:rsidR="00E11520" w:rsidRDefault="00E11520" w:rsidP="00E11520">
            <w:pPr>
              <w:pStyle w:val="Lijstalinea"/>
              <w:numPr>
                <w:ilvl w:val="0"/>
                <w:numId w:val="14"/>
              </w:numPr>
            </w:pPr>
            <w:r>
              <w:t>Ja</w:t>
            </w:r>
          </w:p>
          <w:p w14:paraId="5A79129B" w14:textId="77777777" w:rsidR="00E11520" w:rsidRDefault="00E11520" w:rsidP="00E11520">
            <w:pPr>
              <w:pStyle w:val="Lijstalinea"/>
              <w:numPr>
                <w:ilvl w:val="0"/>
                <w:numId w:val="14"/>
              </w:numPr>
            </w:pPr>
            <w:r>
              <w:t>Nee</w:t>
            </w:r>
          </w:p>
        </w:tc>
      </w:tr>
      <w:tr w:rsidR="00E11520" w14:paraId="7543E310" w14:textId="77777777" w:rsidTr="00197722">
        <w:tc>
          <w:tcPr>
            <w:tcW w:w="1927" w:type="dxa"/>
            <w:tcBorders>
              <w:bottom w:val="dashSmallGap" w:sz="4" w:space="0" w:color="auto"/>
            </w:tcBorders>
          </w:tcPr>
          <w:p w14:paraId="302AB3AE" w14:textId="77777777" w:rsidR="00E11520" w:rsidRDefault="00E11520" w:rsidP="00197722">
            <w:r>
              <w:t>Extra telefoon</w:t>
            </w:r>
          </w:p>
          <w:p w14:paraId="713BD95F" w14:textId="77777777" w:rsidR="00E11520" w:rsidRDefault="00E11520" w:rsidP="00197722"/>
        </w:tc>
        <w:tc>
          <w:tcPr>
            <w:tcW w:w="2221" w:type="dxa"/>
            <w:tcBorders>
              <w:bottom w:val="dashSmallGap" w:sz="4" w:space="0" w:color="auto"/>
            </w:tcBorders>
          </w:tcPr>
          <w:p w14:paraId="200F1670" w14:textId="77777777" w:rsidR="00E11520" w:rsidRDefault="00E11520" w:rsidP="00197722"/>
        </w:tc>
        <w:tc>
          <w:tcPr>
            <w:tcW w:w="2221" w:type="dxa"/>
            <w:tcBorders>
              <w:bottom w:val="dashSmallGap" w:sz="4" w:space="0" w:color="auto"/>
            </w:tcBorders>
          </w:tcPr>
          <w:p w14:paraId="7DDC8327" w14:textId="77777777" w:rsidR="00E11520" w:rsidRDefault="00E11520" w:rsidP="00197722"/>
        </w:tc>
        <w:tc>
          <w:tcPr>
            <w:tcW w:w="1635" w:type="dxa"/>
            <w:tcBorders>
              <w:bottom w:val="dashSmallGap" w:sz="4" w:space="0" w:color="auto"/>
            </w:tcBorders>
          </w:tcPr>
          <w:p w14:paraId="0FA05F6A" w14:textId="77777777" w:rsidR="00E11520" w:rsidRDefault="00E11520" w:rsidP="00E11520">
            <w:pPr>
              <w:pStyle w:val="Lijstalinea"/>
              <w:numPr>
                <w:ilvl w:val="0"/>
                <w:numId w:val="14"/>
              </w:numPr>
            </w:pPr>
            <w:r>
              <w:t>Ja</w:t>
            </w:r>
          </w:p>
          <w:p w14:paraId="16791CE2" w14:textId="77777777" w:rsidR="00E11520" w:rsidRDefault="00E11520" w:rsidP="00E11520">
            <w:pPr>
              <w:pStyle w:val="Lijstalinea"/>
              <w:numPr>
                <w:ilvl w:val="0"/>
                <w:numId w:val="14"/>
              </w:numPr>
            </w:pPr>
            <w:r>
              <w:t>Nee</w:t>
            </w:r>
          </w:p>
        </w:tc>
        <w:tc>
          <w:tcPr>
            <w:tcW w:w="1635" w:type="dxa"/>
            <w:tcBorders>
              <w:bottom w:val="dashSmallGap" w:sz="4" w:space="0" w:color="auto"/>
            </w:tcBorders>
          </w:tcPr>
          <w:p w14:paraId="3F55C67E" w14:textId="77777777" w:rsidR="00E11520" w:rsidRDefault="00E11520" w:rsidP="00E11520">
            <w:pPr>
              <w:pStyle w:val="Lijstalinea"/>
              <w:numPr>
                <w:ilvl w:val="0"/>
                <w:numId w:val="14"/>
              </w:numPr>
            </w:pPr>
            <w:r>
              <w:t>Ja</w:t>
            </w:r>
          </w:p>
          <w:p w14:paraId="58ACB90C" w14:textId="77777777" w:rsidR="00E11520" w:rsidRDefault="00E11520" w:rsidP="00E11520">
            <w:pPr>
              <w:pStyle w:val="Lijstalinea"/>
              <w:numPr>
                <w:ilvl w:val="0"/>
                <w:numId w:val="14"/>
              </w:numPr>
            </w:pPr>
            <w:r>
              <w:t>Nee</w:t>
            </w:r>
          </w:p>
        </w:tc>
      </w:tr>
      <w:tr w:rsidR="00E11520" w14:paraId="492F87D0" w14:textId="77777777" w:rsidTr="00197722">
        <w:tc>
          <w:tcPr>
            <w:tcW w:w="1927" w:type="dxa"/>
            <w:tcBorders>
              <w:left w:val="nil"/>
              <w:right w:val="nil"/>
            </w:tcBorders>
          </w:tcPr>
          <w:p w14:paraId="486AD79F" w14:textId="77777777" w:rsidR="00E11520" w:rsidRDefault="00E11520" w:rsidP="00197722"/>
        </w:tc>
        <w:tc>
          <w:tcPr>
            <w:tcW w:w="2221" w:type="dxa"/>
            <w:tcBorders>
              <w:left w:val="nil"/>
              <w:right w:val="nil"/>
            </w:tcBorders>
          </w:tcPr>
          <w:p w14:paraId="45DEBD83" w14:textId="77777777" w:rsidR="00E11520" w:rsidRDefault="00E11520" w:rsidP="00197722"/>
        </w:tc>
        <w:tc>
          <w:tcPr>
            <w:tcW w:w="2221" w:type="dxa"/>
            <w:tcBorders>
              <w:left w:val="nil"/>
              <w:right w:val="nil"/>
            </w:tcBorders>
          </w:tcPr>
          <w:p w14:paraId="0D1920C3" w14:textId="77777777" w:rsidR="00E11520" w:rsidRDefault="00E11520" w:rsidP="00197722"/>
        </w:tc>
        <w:tc>
          <w:tcPr>
            <w:tcW w:w="1635" w:type="dxa"/>
            <w:tcBorders>
              <w:left w:val="nil"/>
              <w:right w:val="nil"/>
            </w:tcBorders>
          </w:tcPr>
          <w:p w14:paraId="180A87F9" w14:textId="77777777" w:rsidR="00E11520" w:rsidRDefault="00E11520" w:rsidP="00197722"/>
        </w:tc>
        <w:tc>
          <w:tcPr>
            <w:tcW w:w="1635" w:type="dxa"/>
            <w:tcBorders>
              <w:left w:val="nil"/>
              <w:right w:val="nil"/>
            </w:tcBorders>
          </w:tcPr>
          <w:p w14:paraId="670F1899" w14:textId="77777777" w:rsidR="00E11520" w:rsidRDefault="00E11520" w:rsidP="00197722"/>
        </w:tc>
      </w:tr>
      <w:tr w:rsidR="00E11520" w14:paraId="670E2F6B" w14:textId="77777777" w:rsidTr="00197722">
        <w:tc>
          <w:tcPr>
            <w:tcW w:w="1927" w:type="dxa"/>
          </w:tcPr>
          <w:p w14:paraId="3F7A156C" w14:textId="77777777" w:rsidR="00E11520" w:rsidRDefault="00E11520" w:rsidP="00197722">
            <w:r>
              <w:t>E-mail</w:t>
            </w:r>
          </w:p>
        </w:tc>
        <w:tc>
          <w:tcPr>
            <w:tcW w:w="7712" w:type="dxa"/>
            <w:gridSpan w:val="4"/>
          </w:tcPr>
          <w:p w14:paraId="4994A86D" w14:textId="77777777" w:rsidR="00E11520" w:rsidRDefault="00E11520" w:rsidP="00197722"/>
        </w:tc>
      </w:tr>
    </w:tbl>
    <w:p w14:paraId="263E0333" w14:textId="77777777" w:rsidR="00E11520" w:rsidRDefault="00E11520" w:rsidP="00E11520"/>
    <w:p w14:paraId="340D8183" w14:textId="77777777" w:rsidR="00E11520" w:rsidRDefault="00E11520" w:rsidP="00E11520">
      <w:r>
        <w:br w:type="page"/>
      </w: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E11520" w:rsidRPr="00AC12CE" w14:paraId="64C521A7" w14:textId="77777777" w:rsidTr="00197722">
        <w:tc>
          <w:tcPr>
            <w:tcW w:w="4536" w:type="dxa"/>
            <w:gridSpan w:val="2"/>
          </w:tcPr>
          <w:p w14:paraId="052E4B18" w14:textId="4008AFFF" w:rsidR="00E11520" w:rsidRPr="00AC12CE" w:rsidRDefault="00E11520" w:rsidP="00197722">
            <w:pPr>
              <w:rPr>
                <w:b/>
                <w:bCs/>
              </w:rPr>
            </w:pPr>
            <w:r w:rsidRPr="00AC12CE">
              <w:rPr>
                <w:b/>
                <w:bCs/>
              </w:rPr>
              <w:lastRenderedPageBreak/>
              <w:t>Persoonsgegevens</w:t>
            </w:r>
            <w:r>
              <w:rPr>
                <w:b/>
                <w:bCs/>
              </w:rPr>
              <w:t xml:space="preserve"> </w:t>
            </w:r>
            <w:r w:rsidR="00C95BE1">
              <w:rPr>
                <w:b/>
                <w:bCs/>
              </w:rPr>
              <w:t>ouder</w:t>
            </w:r>
            <w:r>
              <w:rPr>
                <w:b/>
                <w:bCs/>
              </w:rPr>
              <w:t xml:space="preserve"> 2</w:t>
            </w:r>
          </w:p>
        </w:tc>
        <w:tc>
          <w:tcPr>
            <w:tcW w:w="567" w:type="dxa"/>
            <w:tcBorders>
              <w:top w:val="nil"/>
              <w:bottom w:val="nil"/>
            </w:tcBorders>
          </w:tcPr>
          <w:p w14:paraId="5C039CA7" w14:textId="77777777" w:rsidR="00E11520" w:rsidRPr="00AC12CE" w:rsidRDefault="00E11520" w:rsidP="00197722">
            <w:pPr>
              <w:rPr>
                <w:b/>
                <w:bCs/>
              </w:rPr>
            </w:pPr>
          </w:p>
        </w:tc>
        <w:tc>
          <w:tcPr>
            <w:tcW w:w="4536" w:type="dxa"/>
            <w:gridSpan w:val="2"/>
          </w:tcPr>
          <w:p w14:paraId="119D90B5" w14:textId="77777777" w:rsidR="00E11520" w:rsidRPr="00AC12CE" w:rsidRDefault="00E11520" w:rsidP="00197722">
            <w:pPr>
              <w:rPr>
                <w:b/>
                <w:bCs/>
              </w:rPr>
            </w:pPr>
            <w:r w:rsidRPr="00AC12CE">
              <w:rPr>
                <w:b/>
                <w:bCs/>
              </w:rPr>
              <w:t>Adresgegevens</w:t>
            </w:r>
            <w:r>
              <w:rPr>
                <w:b/>
                <w:bCs/>
              </w:rPr>
              <w:t xml:space="preserve"> (indien anders dan kind)</w:t>
            </w:r>
          </w:p>
        </w:tc>
      </w:tr>
      <w:tr w:rsidR="00E11520" w14:paraId="5C3216DC" w14:textId="77777777" w:rsidTr="00197722">
        <w:tc>
          <w:tcPr>
            <w:tcW w:w="1701" w:type="dxa"/>
          </w:tcPr>
          <w:p w14:paraId="79A902D1" w14:textId="77777777" w:rsidR="00E11520" w:rsidRDefault="00E11520" w:rsidP="00197722">
            <w:r>
              <w:t>Voornaam</w:t>
            </w:r>
          </w:p>
          <w:p w14:paraId="63DE157E" w14:textId="77777777" w:rsidR="00E11520" w:rsidRDefault="00E11520" w:rsidP="00197722"/>
        </w:tc>
        <w:tc>
          <w:tcPr>
            <w:tcW w:w="2835" w:type="dxa"/>
          </w:tcPr>
          <w:p w14:paraId="59EB6F7E" w14:textId="77777777" w:rsidR="00E11520" w:rsidRDefault="00E11520" w:rsidP="00197722"/>
        </w:tc>
        <w:tc>
          <w:tcPr>
            <w:tcW w:w="567" w:type="dxa"/>
            <w:tcBorders>
              <w:top w:val="nil"/>
              <w:bottom w:val="nil"/>
            </w:tcBorders>
          </w:tcPr>
          <w:p w14:paraId="3821241E" w14:textId="77777777" w:rsidR="00E11520" w:rsidRDefault="00E11520" w:rsidP="00197722"/>
        </w:tc>
        <w:tc>
          <w:tcPr>
            <w:tcW w:w="1701" w:type="dxa"/>
          </w:tcPr>
          <w:p w14:paraId="6A736997" w14:textId="77777777" w:rsidR="00E11520" w:rsidRDefault="00E11520" w:rsidP="00197722">
            <w:r>
              <w:t>Postcode</w:t>
            </w:r>
          </w:p>
        </w:tc>
        <w:tc>
          <w:tcPr>
            <w:tcW w:w="2835" w:type="dxa"/>
          </w:tcPr>
          <w:p w14:paraId="68A6A5C3" w14:textId="77777777" w:rsidR="00E11520" w:rsidRDefault="00E11520" w:rsidP="00197722"/>
        </w:tc>
      </w:tr>
      <w:tr w:rsidR="00E11520" w14:paraId="1DDA18FF" w14:textId="77777777" w:rsidTr="00197722">
        <w:tc>
          <w:tcPr>
            <w:tcW w:w="1701" w:type="dxa"/>
          </w:tcPr>
          <w:p w14:paraId="08A3DAC7" w14:textId="77777777" w:rsidR="00E11520" w:rsidRDefault="00E11520" w:rsidP="00197722">
            <w:r>
              <w:t>Voorletter(s)</w:t>
            </w:r>
          </w:p>
          <w:p w14:paraId="110CCA81" w14:textId="77777777" w:rsidR="00E11520" w:rsidRDefault="00E11520" w:rsidP="00197722"/>
        </w:tc>
        <w:tc>
          <w:tcPr>
            <w:tcW w:w="2835" w:type="dxa"/>
          </w:tcPr>
          <w:p w14:paraId="32C171E8" w14:textId="77777777" w:rsidR="00E11520" w:rsidRDefault="00E11520" w:rsidP="00197722"/>
        </w:tc>
        <w:tc>
          <w:tcPr>
            <w:tcW w:w="567" w:type="dxa"/>
            <w:tcBorders>
              <w:top w:val="nil"/>
              <w:bottom w:val="nil"/>
            </w:tcBorders>
          </w:tcPr>
          <w:p w14:paraId="423BB037" w14:textId="77777777" w:rsidR="00E11520" w:rsidRDefault="00E11520" w:rsidP="00197722"/>
        </w:tc>
        <w:tc>
          <w:tcPr>
            <w:tcW w:w="1701" w:type="dxa"/>
          </w:tcPr>
          <w:p w14:paraId="06E40D25" w14:textId="77777777" w:rsidR="00E11520" w:rsidRDefault="00E11520" w:rsidP="00197722">
            <w:r>
              <w:t>Straatnaam</w:t>
            </w:r>
          </w:p>
        </w:tc>
        <w:tc>
          <w:tcPr>
            <w:tcW w:w="2835" w:type="dxa"/>
          </w:tcPr>
          <w:p w14:paraId="75D8EBC7" w14:textId="77777777" w:rsidR="00E11520" w:rsidRDefault="00E11520" w:rsidP="00197722"/>
        </w:tc>
      </w:tr>
      <w:tr w:rsidR="00E11520" w14:paraId="57968BF8" w14:textId="77777777" w:rsidTr="00197722">
        <w:tc>
          <w:tcPr>
            <w:tcW w:w="1701" w:type="dxa"/>
          </w:tcPr>
          <w:p w14:paraId="52FDB119" w14:textId="77777777" w:rsidR="00E11520" w:rsidRDefault="00E11520" w:rsidP="00197722">
            <w:r>
              <w:t>Voorvoegsel(s)</w:t>
            </w:r>
          </w:p>
          <w:p w14:paraId="697FEA57" w14:textId="77777777" w:rsidR="00E11520" w:rsidRDefault="00E11520" w:rsidP="00197722"/>
        </w:tc>
        <w:tc>
          <w:tcPr>
            <w:tcW w:w="2835" w:type="dxa"/>
          </w:tcPr>
          <w:p w14:paraId="6B4DF8C6" w14:textId="77777777" w:rsidR="00E11520" w:rsidRDefault="00E11520" w:rsidP="00197722"/>
        </w:tc>
        <w:tc>
          <w:tcPr>
            <w:tcW w:w="567" w:type="dxa"/>
            <w:tcBorders>
              <w:top w:val="nil"/>
              <w:bottom w:val="nil"/>
            </w:tcBorders>
          </w:tcPr>
          <w:p w14:paraId="294DB6B9" w14:textId="77777777" w:rsidR="00E11520" w:rsidRDefault="00E11520" w:rsidP="00197722"/>
        </w:tc>
        <w:tc>
          <w:tcPr>
            <w:tcW w:w="1701" w:type="dxa"/>
          </w:tcPr>
          <w:p w14:paraId="2567952D" w14:textId="77777777" w:rsidR="00E11520" w:rsidRDefault="00E11520" w:rsidP="00197722">
            <w:r>
              <w:t>Huisnummer</w:t>
            </w:r>
          </w:p>
        </w:tc>
        <w:tc>
          <w:tcPr>
            <w:tcW w:w="2835" w:type="dxa"/>
          </w:tcPr>
          <w:p w14:paraId="11D29B25" w14:textId="77777777" w:rsidR="00E11520" w:rsidRDefault="00E11520" w:rsidP="00197722"/>
        </w:tc>
      </w:tr>
      <w:tr w:rsidR="00E11520" w14:paraId="77FDC6AE" w14:textId="77777777" w:rsidTr="00197722">
        <w:tc>
          <w:tcPr>
            <w:tcW w:w="1701" w:type="dxa"/>
          </w:tcPr>
          <w:p w14:paraId="45848568" w14:textId="77777777" w:rsidR="00E11520" w:rsidRDefault="00E11520" w:rsidP="00197722">
            <w:r>
              <w:t>Achternaam</w:t>
            </w:r>
          </w:p>
          <w:p w14:paraId="07FEB83B" w14:textId="77777777" w:rsidR="00E11520" w:rsidRDefault="00E11520" w:rsidP="00197722"/>
        </w:tc>
        <w:tc>
          <w:tcPr>
            <w:tcW w:w="2835" w:type="dxa"/>
          </w:tcPr>
          <w:p w14:paraId="51EE73EB" w14:textId="77777777" w:rsidR="00E11520" w:rsidRDefault="00E11520" w:rsidP="00197722"/>
        </w:tc>
        <w:tc>
          <w:tcPr>
            <w:tcW w:w="567" w:type="dxa"/>
            <w:tcBorders>
              <w:top w:val="nil"/>
              <w:bottom w:val="nil"/>
            </w:tcBorders>
          </w:tcPr>
          <w:p w14:paraId="43E1D8F6" w14:textId="77777777" w:rsidR="00E11520" w:rsidRDefault="00E11520" w:rsidP="00197722"/>
        </w:tc>
        <w:tc>
          <w:tcPr>
            <w:tcW w:w="1701" w:type="dxa"/>
          </w:tcPr>
          <w:p w14:paraId="4A4D1FFF" w14:textId="77777777" w:rsidR="00E11520" w:rsidRDefault="00E11520" w:rsidP="00197722">
            <w:r>
              <w:t>Woonplaats</w:t>
            </w:r>
          </w:p>
        </w:tc>
        <w:tc>
          <w:tcPr>
            <w:tcW w:w="2835" w:type="dxa"/>
          </w:tcPr>
          <w:p w14:paraId="0BD1502F" w14:textId="77777777" w:rsidR="00E11520" w:rsidRDefault="00E11520" w:rsidP="00197722"/>
        </w:tc>
      </w:tr>
      <w:tr w:rsidR="00E11520" w14:paraId="51D0AB09" w14:textId="77777777" w:rsidTr="00197722">
        <w:tc>
          <w:tcPr>
            <w:tcW w:w="1701" w:type="dxa"/>
          </w:tcPr>
          <w:p w14:paraId="5DBBF679" w14:textId="77777777" w:rsidR="00E11520" w:rsidRDefault="00E11520" w:rsidP="00197722">
            <w:r>
              <w:t>Relatie tot leerling</w:t>
            </w:r>
          </w:p>
        </w:tc>
        <w:tc>
          <w:tcPr>
            <w:tcW w:w="2835" w:type="dxa"/>
          </w:tcPr>
          <w:p w14:paraId="0EEB6424" w14:textId="77777777" w:rsidR="00E11520" w:rsidRDefault="00E11520" w:rsidP="00197722"/>
        </w:tc>
        <w:tc>
          <w:tcPr>
            <w:tcW w:w="567" w:type="dxa"/>
            <w:tcBorders>
              <w:top w:val="nil"/>
              <w:bottom w:val="nil"/>
            </w:tcBorders>
          </w:tcPr>
          <w:p w14:paraId="776D66EE" w14:textId="77777777" w:rsidR="00E11520" w:rsidRDefault="00E11520" w:rsidP="00197722"/>
        </w:tc>
        <w:tc>
          <w:tcPr>
            <w:tcW w:w="1701" w:type="dxa"/>
          </w:tcPr>
          <w:p w14:paraId="3B12BEF5" w14:textId="77777777" w:rsidR="00E11520" w:rsidRDefault="00E11520" w:rsidP="00197722">
            <w:r>
              <w:t>Land</w:t>
            </w:r>
          </w:p>
        </w:tc>
        <w:tc>
          <w:tcPr>
            <w:tcW w:w="2835" w:type="dxa"/>
          </w:tcPr>
          <w:p w14:paraId="593498A4" w14:textId="77777777" w:rsidR="00E11520" w:rsidRDefault="00E11520" w:rsidP="00197722"/>
        </w:tc>
      </w:tr>
      <w:tr w:rsidR="00E11520" w14:paraId="4C7DBD9E" w14:textId="77777777" w:rsidTr="00197722">
        <w:tc>
          <w:tcPr>
            <w:tcW w:w="1701" w:type="dxa"/>
          </w:tcPr>
          <w:p w14:paraId="4D3E61D8" w14:textId="77777777" w:rsidR="00E11520" w:rsidRDefault="00E11520" w:rsidP="00197722">
            <w:r>
              <w:t xml:space="preserve">Wettelijke </w:t>
            </w:r>
            <w:proofErr w:type="spellStart"/>
            <w:r>
              <w:t>vertegen-woordiger</w:t>
            </w:r>
            <w:proofErr w:type="spellEnd"/>
          </w:p>
        </w:tc>
        <w:tc>
          <w:tcPr>
            <w:tcW w:w="2835" w:type="dxa"/>
          </w:tcPr>
          <w:p w14:paraId="6D3C72AF" w14:textId="77777777" w:rsidR="00E11520" w:rsidRDefault="00E11520" w:rsidP="00E11520">
            <w:pPr>
              <w:pStyle w:val="Lijstalinea"/>
              <w:numPr>
                <w:ilvl w:val="0"/>
                <w:numId w:val="14"/>
              </w:numPr>
            </w:pPr>
            <w:r>
              <w:t>Ja</w:t>
            </w:r>
          </w:p>
          <w:p w14:paraId="43088DE6" w14:textId="77777777" w:rsidR="00E11520" w:rsidRDefault="00E11520" w:rsidP="00E11520">
            <w:pPr>
              <w:pStyle w:val="Lijstalinea"/>
              <w:numPr>
                <w:ilvl w:val="0"/>
                <w:numId w:val="14"/>
              </w:numPr>
            </w:pPr>
            <w:r>
              <w:t>Nee</w:t>
            </w:r>
          </w:p>
        </w:tc>
        <w:tc>
          <w:tcPr>
            <w:tcW w:w="567" w:type="dxa"/>
            <w:tcBorders>
              <w:top w:val="nil"/>
              <w:bottom w:val="nil"/>
            </w:tcBorders>
          </w:tcPr>
          <w:p w14:paraId="3A3880CE" w14:textId="77777777" w:rsidR="00E11520" w:rsidRDefault="00E11520" w:rsidP="00197722"/>
        </w:tc>
        <w:tc>
          <w:tcPr>
            <w:tcW w:w="1701" w:type="dxa"/>
          </w:tcPr>
          <w:p w14:paraId="24B226EB" w14:textId="77777777" w:rsidR="00E11520" w:rsidRDefault="00E11520" w:rsidP="00197722"/>
        </w:tc>
        <w:tc>
          <w:tcPr>
            <w:tcW w:w="2835" w:type="dxa"/>
          </w:tcPr>
          <w:p w14:paraId="618BD52B" w14:textId="77777777" w:rsidR="00E11520" w:rsidRDefault="00E11520" w:rsidP="00197722"/>
        </w:tc>
      </w:tr>
      <w:tr w:rsidR="00E11520" w14:paraId="2E804C59" w14:textId="77777777" w:rsidTr="00197722">
        <w:tc>
          <w:tcPr>
            <w:tcW w:w="1701" w:type="dxa"/>
          </w:tcPr>
          <w:p w14:paraId="0EE03EED" w14:textId="77777777" w:rsidR="00E11520" w:rsidRDefault="00E11520" w:rsidP="00197722">
            <w:r>
              <w:t>Geboorteland</w:t>
            </w:r>
          </w:p>
          <w:p w14:paraId="4BDACC7C" w14:textId="77777777" w:rsidR="00E11520" w:rsidRDefault="00E11520" w:rsidP="00197722">
            <w:r>
              <w:t xml:space="preserve">(vrijwillig; </w:t>
            </w:r>
            <w:proofErr w:type="spellStart"/>
            <w:r>
              <w:t>ivm</w:t>
            </w:r>
            <w:proofErr w:type="spellEnd"/>
            <w:r>
              <w:t xml:space="preserve"> evt. subsidie)</w:t>
            </w:r>
          </w:p>
        </w:tc>
        <w:tc>
          <w:tcPr>
            <w:tcW w:w="2835" w:type="dxa"/>
          </w:tcPr>
          <w:p w14:paraId="23E38857" w14:textId="77777777" w:rsidR="00E11520" w:rsidRDefault="00E11520" w:rsidP="00197722"/>
        </w:tc>
        <w:tc>
          <w:tcPr>
            <w:tcW w:w="567" w:type="dxa"/>
            <w:tcBorders>
              <w:top w:val="nil"/>
              <w:bottom w:val="nil"/>
            </w:tcBorders>
          </w:tcPr>
          <w:p w14:paraId="6AF23C88" w14:textId="77777777" w:rsidR="00E11520" w:rsidRDefault="00E11520" w:rsidP="00197722"/>
        </w:tc>
        <w:tc>
          <w:tcPr>
            <w:tcW w:w="1701" w:type="dxa"/>
          </w:tcPr>
          <w:p w14:paraId="6A091FD2" w14:textId="77777777" w:rsidR="00E11520" w:rsidRDefault="00E11520" w:rsidP="00197722"/>
        </w:tc>
        <w:tc>
          <w:tcPr>
            <w:tcW w:w="2835" w:type="dxa"/>
          </w:tcPr>
          <w:p w14:paraId="7B16A336" w14:textId="77777777" w:rsidR="00E11520" w:rsidRDefault="00E11520" w:rsidP="00197722"/>
        </w:tc>
      </w:tr>
      <w:tr w:rsidR="00E11520" w14:paraId="16EDA87B" w14:textId="77777777" w:rsidTr="00197722">
        <w:tc>
          <w:tcPr>
            <w:tcW w:w="1701" w:type="dxa"/>
          </w:tcPr>
          <w:p w14:paraId="0AFDC462" w14:textId="77777777" w:rsidR="00E11520" w:rsidRDefault="00E11520" w:rsidP="00197722">
            <w:r>
              <w:t>Geboorteplaats</w:t>
            </w:r>
          </w:p>
          <w:p w14:paraId="4463931B" w14:textId="77777777" w:rsidR="00E11520" w:rsidRDefault="00E11520" w:rsidP="00197722"/>
        </w:tc>
        <w:tc>
          <w:tcPr>
            <w:tcW w:w="2835" w:type="dxa"/>
          </w:tcPr>
          <w:p w14:paraId="3B0F52CB" w14:textId="77777777" w:rsidR="00E11520" w:rsidRDefault="00E11520" w:rsidP="00197722"/>
        </w:tc>
        <w:tc>
          <w:tcPr>
            <w:tcW w:w="567" w:type="dxa"/>
            <w:tcBorders>
              <w:top w:val="nil"/>
              <w:bottom w:val="nil"/>
            </w:tcBorders>
          </w:tcPr>
          <w:p w14:paraId="55E8035F" w14:textId="77777777" w:rsidR="00E11520" w:rsidRDefault="00E11520" w:rsidP="00197722"/>
        </w:tc>
        <w:tc>
          <w:tcPr>
            <w:tcW w:w="1701" w:type="dxa"/>
          </w:tcPr>
          <w:p w14:paraId="40D6343F" w14:textId="77777777" w:rsidR="00E11520" w:rsidRDefault="00E11520" w:rsidP="00197722"/>
        </w:tc>
        <w:tc>
          <w:tcPr>
            <w:tcW w:w="2835" w:type="dxa"/>
          </w:tcPr>
          <w:p w14:paraId="749F1B77" w14:textId="77777777" w:rsidR="00E11520" w:rsidRDefault="00E11520" w:rsidP="00197722"/>
        </w:tc>
      </w:tr>
      <w:tr w:rsidR="00E11520" w14:paraId="667BFC3D" w14:textId="77777777" w:rsidTr="00197722">
        <w:tc>
          <w:tcPr>
            <w:tcW w:w="1701" w:type="dxa"/>
          </w:tcPr>
          <w:p w14:paraId="36654117" w14:textId="77777777" w:rsidR="00E11520" w:rsidRDefault="00E11520" w:rsidP="00197722">
            <w:r>
              <w:t>Geslacht</w:t>
            </w:r>
          </w:p>
          <w:p w14:paraId="657ED0FE" w14:textId="77777777" w:rsidR="00E11520" w:rsidRDefault="00E11520" w:rsidP="00197722"/>
        </w:tc>
        <w:tc>
          <w:tcPr>
            <w:tcW w:w="2835" w:type="dxa"/>
          </w:tcPr>
          <w:p w14:paraId="4D247E9C" w14:textId="77777777" w:rsidR="00E11520" w:rsidRDefault="00E11520" w:rsidP="00E11520">
            <w:pPr>
              <w:pStyle w:val="Lijstalinea"/>
              <w:numPr>
                <w:ilvl w:val="0"/>
                <w:numId w:val="14"/>
              </w:numPr>
            </w:pPr>
            <w:r>
              <w:t>M</w:t>
            </w:r>
          </w:p>
          <w:p w14:paraId="0C19F473" w14:textId="77777777" w:rsidR="00E11520" w:rsidRDefault="00E11520" w:rsidP="00E11520">
            <w:pPr>
              <w:pStyle w:val="Lijstalinea"/>
              <w:numPr>
                <w:ilvl w:val="0"/>
                <w:numId w:val="14"/>
              </w:numPr>
            </w:pPr>
            <w:r>
              <w:t>V</w:t>
            </w:r>
          </w:p>
        </w:tc>
        <w:tc>
          <w:tcPr>
            <w:tcW w:w="567" w:type="dxa"/>
            <w:tcBorders>
              <w:top w:val="nil"/>
              <w:bottom w:val="nil"/>
            </w:tcBorders>
          </w:tcPr>
          <w:p w14:paraId="5AC3A815" w14:textId="77777777" w:rsidR="00E11520" w:rsidRDefault="00E11520" w:rsidP="00197722"/>
        </w:tc>
        <w:tc>
          <w:tcPr>
            <w:tcW w:w="1701" w:type="dxa"/>
          </w:tcPr>
          <w:p w14:paraId="1F141256" w14:textId="77777777" w:rsidR="00E11520" w:rsidRDefault="00E11520" w:rsidP="00197722"/>
        </w:tc>
        <w:tc>
          <w:tcPr>
            <w:tcW w:w="2835" w:type="dxa"/>
          </w:tcPr>
          <w:p w14:paraId="60102583" w14:textId="77777777" w:rsidR="00E11520" w:rsidRDefault="00E11520" w:rsidP="00197722"/>
        </w:tc>
      </w:tr>
      <w:tr w:rsidR="00E11520" w14:paraId="32FC0B35" w14:textId="77777777" w:rsidTr="00197722">
        <w:tc>
          <w:tcPr>
            <w:tcW w:w="1701" w:type="dxa"/>
          </w:tcPr>
          <w:p w14:paraId="3D888E58" w14:textId="77777777" w:rsidR="00E11520" w:rsidRDefault="00E11520" w:rsidP="00197722">
            <w:proofErr w:type="spellStart"/>
            <w:r>
              <w:t>Vluchtelingen-status</w:t>
            </w:r>
            <w:proofErr w:type="spellEnd"/>
          </w:p>
        </w:tc>
        <w:tc>
          <w:tcPr>
            <w:tcW w:w="2835" w:type="dxa"/>
          </w:tcPr>
          <w:p w14:paraId="3AC9AC2C" w14:textId="77777777" w:rsidR="00E11520" w:rsidRDefault="00E11520" w:rsidP="00E11520">
            <w:pPr>
              <w:pStyle w:val="Lijstalinea"/>
              <w:numPr>
                <w:ilvl w:val="0"/>
                <w:numId w:val="14"/>
              </w:numPr>
            </w:pPr>
            <w:r>
              <w:t>Ja</w:t>
            </w:r>
          </w:p>
          <w:p w14:paraId="65DEE488" w14:textId="77777777" w:rsidR="00E11520" w:rsidRDefault="00E11520" w:rsidP="00E11520">
            <w:pPr>
              <w:pStyle w:val="Lijstalinea"/>
              <w:numPr>
                <w:ilvl w:val="0"/>
                <w:numId w:val="14"/>
              </w:numPr>
            </w:pPr>
            <w:r>
              <w:t>Nee</w:t>
            </w:r>
          </w:p>
        </w:tc>
        <w:tc>
          <w:tcPr>
            <w:tcW w:w="567" w:type="dxa"/>
            <w:tcBorders>
              <w:top w:val="nil"/>
              <w:bottom w:val="nil"/>
            </w:tcBorders>
          </w:tcPr>
          <w:p w14:paraId="32F2195D" w14:textId="77777777" w:rsidR="00E11520" w:rsidRDefault="00E11520" w:rsidP="00197722"/>
        </w:tc>
        <w:tc>
          <w:tcPr>
            <w:tcW w:w="1701" w:type="dxa"/>
          </w:tcPr>
          <w:p w14:paraId="0CC3C41A" w14:textId="77777777" w:rsidR="00E11520" w:rsidRDefault="00E11520" w:rsidP="00197722"/>
        </w:tc>
        <w:tc>
          <w:tcPr>
            <w:tcW w:w="2835" w:type="dxa"/>
          </w:tcPr>
          <w:p w14:paraId="4D46DF94" w14:textId="77777777" w:rsidR="00E11520" w:rsidRDefault="00E11520" w:rsidP="00197722"/>
        </w:tc>
      </w:tr>
    </w:tbl>
    <w:p w14:paraId="0A46ACF3" w14:textId="77777777" w:rsidR="00E11520" w:rsidRDefault="00E11520" w:rsidP="00E11520"/>
    <w:tbl>
      <w:tblPr>
        <w:tblStyle w:val="Tabelraster"/>
        <w:tblW w:w="9639"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927"/>
        <w:gridCol w:w="2221"/>
        <w:gridCol w:w="2221"/>
        <w:gridCol w:w="1635"/>
        <w:gridCol w:w="1635"/>
      </w:tblGrid>
      <w:tr w:rsidR="00E11520" w14:paraId="48E04895" w14:textId="77777777" w:rsidTr="00197722">
        <w:tc>
          <w:tcPr>
            <w:tcW w:w="1927" w:type="dxa"/>
          </w:tcPr>
          <w:p w14:paraId="54659EB3" w14:textId="77777777" w:rsidR="00E11520" w:rsidRDefault="00E11520" w:rsidP="00197722"/>
        </w:tc>
        <w:tc>
          <w:tcPr>
            <w:tcW w:w="2221" w:type="dxa"/>
          </w:tcPr>
          <w:p w14:paraId="59860A40" w14:textId="77777777" w:rsidR="00E11520" w:rsidRDefault="00E11520" w:rsidP="00197722">
            <w:r>
              <w:t>Nummer</w:t>
            </w:r>
          </w:p>
        </w:tc>
        <w:tc>
          <w:tcPr>
            <w:tcW w:w="2221" w:type="dxa"/>
          </w:tcPr>
          <w:p w14:paraId="06440F32" w14:textId="77777777" w:rsidR="00E11520" w:rsidRDefault="00E11520" w:rsidP="00197722">
            <w:r>
              <w:t>Omschrijving</w:t>
            </w:r>
          </w:p>
        </w:tc>
        <w:tc>
          <w:tcPr>
            <w:tcW w:w="1635" w:type="dxa"/>
          </w:tcPr>
          <w:p w14:paraId="7C07B1C0" w14:textId="77777777" w:rsidR="00E11520" w:rsidRDefault="00E11520" w:rsidP="00197722">
            <w:r>
              <w:t>Geheim</w:t>
            </w:r>
          </w:p>
        </w:tc>
        <w:tc>
          <w:tcPr>
            <w:tcW w:w="1635" w:type="dxa"/>
          </w:tcPr>
          <w:p w14:paraId="4E3B029E" w14:textId="77777777" w:rsidR="00E11520" w:rsidRDefault="00E11520" w:rsidP="00197722">
            <w:r>
              <w:t>Noodnummer?</w:t>
            </w:r>
          </w:p>
        </w:tc>
      </w:tr>
      <w:tr w:rsidR="00E11520" w14:paraId="74DDAE0C" w14:textId="77777777" w:rsidTr="00197722">
        <w:tc>
          <w:tcPr>
            <w:tcW w:w="1927" w:type="dxa"/>
          </w:tcPr>
          <w:p w14:paraId="5F4D4628" w14:textId="77777777" w:rsidR="00E11520" w:rsidRDefault="00E11520" w:rsidP="00197722">
            <w:r>
              <w:t>Telefoon</w:t>
            </w:r>
          </w:p>
          <w:p w14:paraId="3289580E" w14:textId="77777777" w:rsidR="00E11520" w:rsidRDefault="00E11520" w:rsidP="00197722"/>
        </w:tc>
        <w:tc>
          <w:tcPr>
            <w:tcW w:w="2221" w:type="dxa"/>
          </w:tcPr>
          <w:p w14:paraId="5A03DDA9" w14:textId="77777777" w:rsidR="00E11520" w:rsidRDefault="00E11520" w:rsidP="00197722"/>
        </w:tc>
        <w:tc>
          <w:tcPr>
            <w:tcW w:w="2221" w:type="dxa"/>
          </w:tcPr>
          <w:p w14:paraId="615B8EA9" w14:textId="77777777" w:rsidR="00E11520" w:rsidRDefault="00E11520" w:rsidP="00197722"/>
        </w:tc>
        <w:tc>
          <w:tcPr>
            <w:tcW w:w="1635" w:type="dxa"/>
          </w:tcPr>
          <w:p w14:paraId="107CC350" w14:textId="77777777" w:rsidR="00E11520" w:rsidRDefault="00E11520" w:rsidP="00E11520">
            <w:pPr>
              <w:pStyle w:val="Lijstalinea"/>
              <w:numPr>
                <w:ilvl w:val="0"/>
                <w:numId w:val="14"/>
              </w:numPr>
            </w:pPr>
            <w:r>
              <w:t>Ja</w:t>
            </w:r>
          </w:p>
          <w:p w14:paraId="1D5D8658" w14:textId="77777777" w:rsidR="00E11520" w:rsidRDefault="00E11520" w:rsidP="00E11520">
            <w:pPr>
              <w:pStyle w:val="Lijstalinea"/>
              <w:numPr>
                <w:ilvl w:val="0"/>
                <w:numId w:val="14"/>
              </w:numPr>
            </w:pPr>
            <w:r>
              <w:t>Nee</w:t>
            </w:r>
          </w:p>
        </w:tc>
        <w:tc>
          <w:tcPr>
            <w:tcW w:w="1635" w:type="dxa"/>
          </w:tcPr>
          <w:p w14:paraId="27F78CE0" w14:textId="77777777" w:rsidR="00E11520" w:rsidRDefault="00E11520" w:rsidP="00E11520">
            <w:pPr>
              <w:pStyle w:val="Lijstalinea"/>
              <w:numPr>
                <w:ilvl w:val="0"/>
                <w:numId w:val="14"/>
              </w:numPr>
            </w:pPr>
            <w:r>
              <w:t>Ja</w:t>
            </w:r>
          </w:p>
          <w:p w14:paraId="5EE43BF9" w14:textId="77777777" w:rsidR="00E11520" w:rsidRDefault="00E11520" w:rsidP="00E11520">
            <w:pPr>
              <w:pStyle w:val="Lijstalinea"/>
              <w:numPr>
                <w:ilvl w:val="0"/>
                <w:numId w:val="14"/>
              </w:numPr>
            </w:pPr>
            <w:r>
              <w:t>Nee</w:t>
            </w:r>
          </w:p>
        </w:tc>
      </w:tr>
      <w:tr w:rsidR="00E11520" w14:paraId="062BF649" w14:textId="77777777" w:rsidTr="00197722">
        <w:tc>
          <w:tcPr>
            <w:tcW w:w="1927" w:type="dxa"/>
          </w:tcPr>
          <w:p w14:paraId="776B0674" w14:textId="77777777" w:rsidR="00E11520" w:rsidRDefault="00E11520" w:rsidP="00197722">
            <w:r>
              <w:t>Mobiele telefoon</w:t>
            </w:r>
          </w:p>
        </w:tc>
        <w:tc>
          <w:tcPr>
            <w:tcW w:w="2221" w:type="dxa"/>
          </w:tcPr>
          <w:p w14:paraId="5FE39955" w14:textId="77777777" w:rsidR="00E11520" w:rsidRDefault="00E11520" w:rsidP="00197722">
            <w:pPr>
              <w:pStyle w:val="Lijstalinea"/>
            </w:pPr>
          </w:p>
        </w:tc>
        <w:tc>
          <w:tcPr>
            <w:tcW w:w="2221" w:type="dxa"/>
          </w:tcPr>
          <w:p w14:paraId="397E4232" w14:textId="77777777" w:rsidR="00E11520" w:rsidRDefault="00E11520" w:rsidP="00197722"/>
        </w:tc>
        <w:tc>
          <w:tcPr>
            <w:tcW w:w="1635" w:type="dxa"/>
          </w:tcPr>
          <w:p w14:paraId="3BBE5CB8" w14:textId="77777777" w:rsidR="00E11520" w:rsidRDefault="00E11520" w:rsidP="00E11520">
            <w:pPr>
              <w:pStyle w:val="Lijstalinea"/>
              <w:numPr>
                <w:ilvl w:val="0"/>
                <w:numId w:val="14"/>
              </w:numPr>
            </w:pPr>
            <w:r>
              <w:t>Ja</w:t>
            </w:r>
          </w:p>
          <w:p w14:paraId="10F7CF8B" w14:textId="77777777" w:rsidR="00E11520" w:rsidRDefault="00E11520" w:rsidP="00E11520">
            <w:pPr>
              <w:pStyle w:val="Lijstalinea"/>
              <w:numPr>
                <w:ilvl w:val="0"/>
                <w:numId w:val="14"/>
              </w:numPr>
            </w:pPr>
            <w:r>
              <w:t>Nee</w:t>
            </w:r>
          </w:p>
        </w:tc>
        <w:tc>
          <w:tcPr>
            <w:tcW w:w="1635" w:type="dxa"/>
          </w:tcPr>
          <w:p w14:paraId="0DE1D307" w14:textId="77777777" w:rsidR="00E11520" w:rsidRDefault="00E11520" w:rsidP="00E11520">
            <w:pPr>
              <w:pStyle w:val="Lijstalinea"/>
              <w:numPr>
                <w:ilvl w:val="0"/>
                <w:numId w:val="14"/>
              </w:numPr>
            </w:pPr>
            <w:r>
              <w:t>Ja</w:t>
            </w:r>
          </w:p>
          <w:p w14:paraId="2B696A9E" w14:textId="77777777" w:rsidR="00E11520" w:rsidRDefault="00E11520" w:rsidP="00E11520">
            <w:pPr>
              <w:pStyle w:val="Lijstalinea"/>
              <w:numPr>
                <w:ilvl w:val="0"/>
                <w:numId w:val="14"/>
              </w:numPr>
            </w:pPr>
            <w:r>
              <w:t>Nee</w:t>
            </w:r>
          </w:p>
        </w:tc>
      </w:tr>
      <w:tr w:rsidR="00E11520" w14:paraId="4F40FB2E" w14:textId="77777777" w:rsidTr="00197722">
        <w:tc>
          <w:tcPr>
            <w:tcW w:w="1927" w:type="dxa"/>
            <w:tcBorders>
              <w:bottom w:val="dashSmallGap" w:sz="4" w:space="0" w:color="auto"/>
            </w:tcBorders>
          </w:tcPr>
          <w:p w14:paraId="5F93FB8D" w14:textId="77777777" w:rsidR="00E11520" w:rsidRDefault="00E11520" w:rsidP="00197722">
            <w:r>
              <w:t>Extra telefoon</w:t>
            </w:r>
          </w:p>
          <w:p w14:paraId="4B26306E" w14:textId="77777777" w:rsidR="00E11520" w:rsidRDefault="00E11520" w:rsidP="00197722"/>
        </w:tc>
        <w:tc>
          <w:tcPr>
            <w:tcW w:w="2221" w:type="dxa"/>
            <w:tcBorders>
              <w:bottom w:val="dashSmallGap" w:sz="4" w:space="0" w:color="auto"/>
            </w:tcBorders>
          </w:tcPr>
          <w:p w14:paraId="131CCE7F" w14:textId="77777777" w:rsidR="00E11520" w:rsidRDefault="00E11520" w:rsidP="00197722"/>
        </w:tc>
        <w:tc>
          <w:tcPr>
            <w:tcW w:w="2221" w:type="dxa"/>
            <w:tcBorders>
              <w:bottom w:val="dashSmallGap" w:sz="4" w:space="0" w:color="auto"/>
            </w:tcBorders>
          </w:tcPr>
          <w:p w14:paraId="532A8C24" w14:textId="77777777" w:rsidR="00E11520" w:rsidRDefault="00E11520" w:rsidP="00197722"/>
        </w:tc>
        <w:tc>
          <w:tcPr>
            <w:tcW w:w="1635" w:type="dxa"/>
            <w:tcBorders>
              <w:bottom w:val="dashSmallGap" w:sz="4" w:space="0" w:color="auto"/>
            </w:tcBorders>
          </w:tcPr>
          <w:p w14:paraId="224F2F26" w14:textId="77777777" w:rsidR="00E11520" w:rsidRDefault="00E11520" w:rsidP="00E11520">
            <w:pPr>
              <w:pStyle w:val="Lijstalinea"/>
              <w:numPr>
                <w:ilvl w:val="0"/>
                <w:numId w:val="14"/>
              </w:numPr>
            </w:pPr>
            <w:r>
              <w:t>Ja</w:t>
            </w:r>
          </w:p>
          <w:p w14:paraId="52D09820" w14:textId="77777777" w:rsidR="00E11520" w:rsidRDefault="00E11520" w:rsidP="00E11520">
            <w:pPr>
              <w:pStyle w:val="Lijstalinea"/>
              <w:numPr>
                <w:ilvl w:val="0"/>
                <w:numId w:val="14"/>
              </w:numPr>
            </w:pPr>
            <w:r>
              <w:t>Nee</w:t>
            </w:r>
          </w:p>
        </w:tc>
        <w:tc>
          <w:tcPr>
            <w:tcW w:w="1635" w:type="dxa"/>
            <w:tcBorders>
              <w:bottom w:val="dashSmallGap" w:sz="4" w:space="0" w:color="auto"/>
            </w:tcBorders>
          </w:tcPr>
          <w:p w14:paraId="2768DCDE" w14:textId="77777777" w:rsidR="00E11520" w:rsidRDefault="00E11520" w:rsidP="00E11520">
            <w:pPr>
              <w:pStyle w:val="Lijstalinea"/>
              <w:numPr>
                <w:ilvl w:val="0"/>
                <w:numId w:val="14"/>
              </w:numPr>
            </w:pPr>
            <w:r>
              <w:t>Ja</w:t>
            </w:r>
          </w:p>
          <w:p w14:paraId="7CEDF0EF" w14:textId="77777777" w:rsidR="00E11520" w:rsidRDefault="00E11520" w:rsidP="00E11520">
            <w:pPr>
              <w:pStyle w:val="Lijstalinea"/>
              <w:numPr>
                <w:ilvl w:val="0"/>
                <w:numId w:val="14"/>
              </w:numPr>
            </w:pPr>
            <w:r>
              <w:t>Nee</w:t>
            </w:r>
          </w:p>
        </w:tc>
      </w:tr>
      <w:tr w:rsidR="00E11520" w14:paraId="1EB888CA" w14:textId="77777777" w:rsidTr="00197722">
        <w:tc>
          <w:tcPr>
            <w:tcW w:w="1927" w:type="dxa"/>
            <w:tcBorders>
              <w:left w:val="nil"/>
              <w:right w:val="nil"/>
            </w:tcBorders>
          </w:tcPr>
          <w:p w14:paraId="0AF10561" w14:textId="77777777" w:rsidR="00E11520" w:rsidRDefault="00E11520" w:rsidP="00197722"/>
        </w:tc>
        <w:tc>
          <w:tcPr>
            <w:tcW w:w="2221" w:type="dxa"/>
            <w:tcBorders>
              <w:left w:val="nil"/>
              <w:right w:val="nil"/>
            </w:tcBorders>
          </w:tcPr>
          <w:p w14:paraId="5B6822C4" w14:textId="77777777" w:rsidR="00E11520" w:rsidRDefault="00E11520" w:rsidP="00197722"/>
        </w:tc>
        <w:tc>
          <w:tcPr>
            <w:tcW w:w="2221" w:type="dxa"/>
            <w:tcBorders>
              <w:left w:val="nil"/>
              <w:right w:val="nil"/>
            </w:tcBorders>
          </w:tcPr>
          <w:p w14:paraId="450AB2D0" w14:textId="77777777" w:rsidR="00E11520" w:rsidRDefault="00E11520" w:rsidP="00197722"/>
        </w:tc>
        <w:tc>
          <w:tcPr>
            <w:tcW w:w="1635" w:type="dxa"/>
            <w:tcBorders>
              <w:left w:val="nil"/>
              <w:right w:val="nil"/>
            </w:tcBorders>
          </w:tcPr>
          <w:p w14:paraId="467AA7D5" w14:textId="77777777" w:rsidR="00E11520" w:rsidRDefault="00E11520" w:rsidP="00197722"/>
        </w:tc>
        <w:tc>
          <w:tcPr>
            <w:tcW w:w="1635" w:type="dxa"/>
            <w:tcBorders>
              <w:left w:val="nil"/>
              <w:right w:val="nil"/>
            </w:tcBorders>
          </w:tcPr>
          <w:p w14:paraId="6A858126" w14:textId="77777777" w:rsidR="00E11520" w:rsidRDefault="00E11520" w:rsidP="00197722"/>
        </w:tc>
      </w:tr>
      <w:tr w:rsidR="00E11520" w14:paraId="046995D0" w14:textId="77777777" w:rsidTr="00197722">
        <w:tc>
          <w:tcPr>
            <w:tcW w:w="1927" w:type="dxa"/>
          </w:tcPr>
          <w:p w14:paraId="28647C22" w14:textId="77777777" w:rsidR="00E11520" w:rsidRDefault="00E11520" w:rsidP="00197722">
            <w:r>
              <w:t>E-mail</w:t>
            </w:r>
          </w:p>
        </w:tc>
        <w:tc>
          <w:tcPr>
            <w:tcW w:w="7712" w:type="dxa"/>
            <w:gridSpan w:val="4"/>
          </w:tcPr>
          <w:p w14:paraId="31FAFA85" w14:textId="77777777" w:rsidR="00E11520" w:rsidRDefault="00E11520" w:rsidP="00197722"/>
        </w:tc>
      </w:tr>
    </w:tbl>
    <w:p w14:paraId="137220A0" w14:textId="312CFF52" w:rsidR="00E11520" w:rsidRDefault="00E11520" w:rsidP="00E11520"/>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6804"/>
        <w:gridCol w:w="2835"/>
      </w:tblGrid>
      <w:tr w:rsidR="00E11520" w:rsidRPr="00AC12CE" w14:paraId="502075F4" w14:textId="77777777" w:rsidTr="00197722">
        <w:tc>
          <w:tcPr>
            <w:tcW w:w="9639" w:type="dxa"/>
            <w:gridSpan w:val="2"/>
          </w:tcPr>
          <w:p w14:paraId="1C5A52A0" w14:textId="77777777" w:rsidR="00E11520" w:rsidRPr="00AC12CE" w:rsidRDefault="00E11520" w:rsidP="00197722">
            <w:pPr>
              <w:rPr>
                <w:b/>
                <w:bCs/>
              </w:rPr>
            </w:pPr>
            <w:r w:rsidRPr="0001571A">
              <w:rPr>
                <w:b/>
                <w:bCs/>
              </w:rPr>
              <w:t>Overige gegevens</w:t>
            </w:r>
          </w:p>
        </w:tc>
      </w:tr>
      <w:tr w:rsidR="00E11520" w14:paraId="39626775" w14:textId="77777777" w:rsidTr="00197722">
        <w:tc>
          <w:tcPr>
            <w:tcW w:w="6804" w:type="dxa"/>
          </w:tcPr>
          <w:p w14:paraId="0859E377" w14:textId="77777777" w:rsidR="00E11520" w:rsidRDefault="00E11520" w:rsidP="00197722">
            <w:r>
              <w:t>Heeft u relevante onderzoeksgegevens, die wij voor het goed uitvoeren van de zorgplicht nodig hebben om in te zien?</w:t>
            </w:r>
          </w:p>
        </w:tc>
        <w:tc>
          <w:tcPr>
            <w:tcW w:w="2835" w:type="dxa"/>
          </w:tcPr>
          <w:p w14:paraId="7B780D31" w14:textId="77777777" w:rsidR="00E11520" w:rsidRDefault="00E11520" w:rsidP="00E11520">
            <w:pPr>
              <w:pStyle w:val="Lijstalinea"/>
              <w:numPr>
                <w:ilvl w:val="0"/>
                <w:numId w:val="14"/>
              </w:numPr>
            </w:pPr>
            <w:r>
              <w:t>Ja</w:t>
            </w:r>
          </w:p>
          <w:p w14:paraId="479EFD26" w14:textId="77777777" w:rsidR="00E11520" w:rsidRDefault="00E11520" w:rsidP="00E11520">
            <w:pPr>
              <w:pStyle w:val="Lijstalinea"/>
              <w:numPr>
                <w:ilvl w:val="0"/>
                <w:numId w:val="14"/>
              </w:numPr>
            </w:pPr>
            <w:r>
              <w:t>Nee</w:t>
            </w:r>
          </w:p>
        </w:tc>
      </w:tr>
      <w:tr w:rsidR="00E11520" w14:paraId="03F226AC" w14:textId="77777777" w:rsidTr="00197722">
        <w:tc>
          <w:tcPr>
            <w:tcW w:w="9639" w:type="dxa"/>
            <w:gridSpan w:val="2"/>
          </w:tcPr>
          <w:p w14:paraId="0F27C661" w14:textId="77777777" w:rsidR="00E11520" w:rsidRDefault="00E11520" w:rsidP="00197722">
            <w:r>
              <w:t>Het evt. onderzoeksverslag en/of diagnose graag bij intakegesprek ter inzage meenemen</w:t>
            </w:r>
          </w:p>
        </w:tc>
      </w:tr>
    </w:tbl>
    <w:p w14:paraId="7BC24722" w14:textId="77777777" w:rsidR="00E11520" w:rsidRPr="0001571A" w:rsidRDefault="00E11520" w:rsidP="00E11520"/>
    <w:p w14:paraId="6FA060AD" w14:textId="7F6FE532" w:rsidR="008F2EFA" w:rsidRDefault="00C95BE1" w:rsidP="00C95BE1">
      <w:pPr>
        <w:spacing w:after="7" w:line="248" w:lineRule="auto"/>
        <w:jc w:val="both"/>
      </w:pPr>
      <w:r>
        <w:t>Uitgangspunt is dat beide gezaghebbende ouders dit formulier ondertekenen. Als één gezaghebbende ouder dit formulier ondertekent, mag de school er echter van</w:t>
      </w:r>
      <w:r w:rsidR="00F536D6">
        <w:t xml:space="preserve"> </w:t>
      </w:r>
      <w:r>
        <w:t>uitgaan dat de andere ouder het hiermee eens is. Alleen wanneer de school ervan op de hoogte is dat de andere ouder bezwaar heeft tegen de aanmelding, mag de school deze aanmelding niet direct omzetten in een inschrijving. In dat geval zullen wij nader onderzoek doen.</w:t>
      </w:r>
    </w:p>
    <w:p w14:paraId="3AC82BE2" w14:textId="2C4846C2" w:rsidR="008F2EFA" w:rsidRDefault="008F2EFA" w:rsidP="00C95BE1">
      <w:pPr>
        <w:spacing w:after="7" w:line="248" w:lineRule="auto"/>
        <w:jc w:val="both"/>
      </w:pPr>
    </w:p>
    <w:p w14:paraId="6BCF4928" w14:textId="0A3664B8" w:rsidR="008F2EFA" w:rsidRDefault="008F2EFA" w:rsidP="00C95BE1">
      <w:pPr>
        <w:spacing w:after="7" w:line="248" w:lineRule="auto"/>
        <w:jc w:val="both"/>
      </w:pPr>
    </w:p>
    <w:p w14:paraId="63C28A95" w14:textId="394B689F" w:rsidR="008F2EFA" w:rsidRDefault="008F2EFA" w:rsidP="00C95BE1">
      <w:pPr>
        <w:spacing w:after="7" w:line="248" w:lineRule="auto"/>
        <w:jc w:val="both"/>
      </w:pPr>
    </w:p>
    <w:p w14:paraId="1CF96438" w14:textId="77777777" w:rsidR="008F2EFA" w:rsidRDefault="008F2EFA" w:rsidP="00C95BE1">
      <w:pPr>
        <w:spacing w:after="7" w:line="248" w:lineRule="auto"/>
        <w:jc w:val="both"/>
      </w:pPr>
    </w:p>
    <w:p w14:paraId="52223599" w14:textId="07AF8A75" w:rsidR="00C95BE1" w:rsidRDefault="00C95BE1" w:rsidP="00C95BE1">
      <w:pPr>
        <w:spacing w:after="7" w:line="248" w:lineRule="auto"/>
        <w:jc w:val="both"/>
      </w:pPr>
      <w:r>
        <w:lastRenderedPageBreak/>
        <w:t xml:space="preserve">Nadat wij dit formulier ondertekend retour hebben ontvangen (en uw kind is op dat moment 3 jaar of ouder), begint de wettelijke </w:t>
      </w:r>
      <w:proofErr w:type="spellStart"/>
      <w:r>
        <w:t>beslistijd</w:t>
      </w:r>
      <w:proofErr w:type="spellEnd"/>
      <w:r>
        <w:t xml:space="preserve"> voor de school van zes weken. Deze periode kan zo nodig met vier weken verlengd worden. Als wij uw kind plaatsen ontvangt u nader bericht over de definitieve inschrijving.</w:t>
      </w:r>
    </w:p>
    <w:p w14:paraId="745F5FB3" w14:textId="415274E5" w:rsidR="00C95BE1" w:rsidRDefault="00C95BE1" w:rsidP="00C95BE1">
      <w:pPr>
        <w:spacing w:after="7" w:line="248" w:lineRule="auto"/>
        <w:jc w:val="both"/>
      </w:pPr>
    </w:p>
    <w:p w14:paraId="135B5986" w14:textId="7937C5D7" w:rsidR="00C95BE1" w:rsidRDefault="00C95BE1" w:rsidP="00C95BE1">
      <w:pPr>
        <w:spacing w:after="7" w:line="248" w:lineRule="auto"/>
        <w:jc w:val="both"/>
      </w:pPr>
      <w:r>
        <w:t>Als ouder(s) verklaart u hierbij dat de ingevulde gegevens op dit formulier juist en volledig zijn. En dat geen informatie is weggelaten, die belangrijk is voor het onderwijs, begeleiding en veiligheid van uw kind. U verklaart hierbij dat u de grondslag, uitgangspunten en doelstellingen van de school onderschrijft.</w:t>
      </w:r>
    </w:p>
    <w:p w14:paraId="43CE84F0" w14:textId="2686849F" w:rsidR="00E11520" w:rsidRPr="0001571A" w:rsidRDefault="00E11520" w:rsidP="008F2EFA">
      <w:pPr>
        <w:spacing w:after="0"/>
      </w:pPr>
      <w:r>
        <w:t xml:space="preserve"> </w:t>
      </w: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E11520" w:rsidRPr="00AC12CE" w14:paraId="10E5844C" w14:textId="77777777" w:rsidTr="00197722">
        <w:tc>
          <w:tcPr>
            <w:tcW w:w="4536" w:type="dxa"/>
            <w:gridSpan w:val="2"/>
          </w:tcPr>
          <w:p w14:paraId="64CED356" w14:textId="77777777" w:rsidR="00E11520" w:rsidRDefault="00E11520" w:rsidP="00E11520">
            <w:pPr>
              <w:pStyle w:val="Lijstalinea"/>
              <w:numPr>
                <w:ilvl w:val="0"/>
                <w:numId w:val="16"/>
              </w:numPr>
              <w:rPr>
                <w:b/>
                <w:bCs/>
              </w:rPr>
            </w:pPr>
            <w:r w:rsidRPr="0001571A">
              <w:rPr>
                <w:b/>
                <w:bCs/>
              </w:rPr>
              <w:t>Ouder 1</w:t>
            </w:r>
          </w:p>
          <w:p w14:paraId="0D656B7D" w14:textId="48FD232B" w:rsidR="00E11520" w:rsidRPr="0001571A" w:rsidRDefault="00E11520" w:rsidP="00C95BE1">
            <w:pPr>
              <w:pStyle w:val="Lijstalinea"/>
              <w:rPr>
                <w:b/>
                <w:bCs/>
              </w:rPr>
            </w:pPr>
          </w:p>
        </w:tc>
        <w:tc>
          <w:tcPr>
            <w:tcW w:w="567" w:type="dxa"/>
            <w:tcBorders>
              <w:top w:val="nil"/>
              <w:bottom w:val="nil"/>
            </w:tcBorders>
          </w:tcPr>
          <w:p w14:paraId="06D96378" w14:textId="77777777" w:rsidR="00E11520" w:rsidRPr="00AC12CE" w:rsidRDefault="00E11520" w:rsidP="00197722">
            <w:pPr>
              <w:rPr>
                <w:b/>
                <w:bCs/>
              </w:rPr>
            </w:pPr>
          </w:p>
        </w:tc>
        <w:tc>
          <w:tcPr>
            <w:tcW w:w="4536" w:type="dxa"/>
            <w:gridSpan w:val="2"/>
          </w:tcPr>
          <w:p w14:paraId="5CC9A9E4" w14:textId="77777777" w:rsidR="00E11520" w:rsidRDefault="00E11520" w:rsidP="00E11520">
            <w:pPr>
              <w:pStyle w:val="Lijstalinea"/>
              <w:numPr>
                <w:ilvl w:val="0"/>
                <w:numId w:val="16"/>
              </w:numPr>
              <w:spacing w:after="160" w:line="259" w:lineRule="auto"/>
              <w:rPr>
                <w:b/>
                <w:bCs/>
              </w:rPr>
            </w:pPr>
            <w:r w:rsidRPr="0001571A">
              <w:rPr>
                <w:b/>
                <w:bCs/>
              </w:rPr>
              <w:t xml:space="preserve">Ouder </w:t>
            </w:r>
            <w:r>
              <w:rPr>
                <w:b/>
                <w:bCs/>
              </w:rPr>
              <w:t>2</w:t>
            </w:r>
          </w:p>
          <w:p w14:paraId="4938536E" w14:textId="21F4012A" w:rsidR="00E11520" w:rsidRPr="00AC12CE" w:rsidRDefault="00E11520" w:rsidP="00C95BE1">
            <w:pPr>
              <w:pStyle w:val="Lijstalinea"/>
              <w:spacing w:after="160" w:line="259" w:lineRule="auto"/>
              <w:rPr>
                <w:b/>
                <w:bCs/>
              </w:rPr>
            </w:pPr>
          </w:p>
        </w:tc>
      </w:tr>
      <w:tr w:rsidR="00E11520" w14:paraId="6A39FD21" w14:textId="77777777" w:rsidTr="00197722">
        <w:tc>
          <w:tcPr>
            <w:tcW w:w="1701" w:type="dxa"/>
          </w:tcPr>
          <w:p w14:paraId="50110936" w14:textId="77777777" w:rsidR="00E11520" w:rsidRDefault="00E11520" w:rsidP="00197722">
            <w:r>
              <w:t>Datum</w:t>
            </w:r>
          </w:p>
          <w:p w14:paraId="389B3FE6" w14:textId="77777777" w:rsidR="00E11520" w:rsidRDefault="00E11520" w:rsidP="00197722"/>
        </w:tc>
        <w:tc>
          <w:tcPr>
            <w:tcW w:w="2835" w:type="dxa"/>
          </w:tcPr>
          <w:p w14:paraId="36EF27E2" w14:textId="77777777" w:rsidR="00E11520" w:rsidRDefault="00E11520" w:rsidP="00197722"/>
        </w:tc>
        <w:tc>
          <w:tcPr>
            <w:tcW w:w="567" w:type="dxa"/>
            <w:tcBorders>
              <w:top w:val="nil"/>
              <w:bottom w:val="nil"/>
            </w:tcBorders>
          </w:tcPr>
          <w:p w14:paraId="0FD9CDF7" w14:textId="77777777" w:rsidR="00E11520" w:rsidRDefault="00E11520" w:rsidP="00197722"/>
        </w:tc>
        <w:tc>
          <w:tcPr>
            <w:tcW w:w="1701" w:type="dxa"/>
          </w:tcPr>
          <w:p w14:paraId="31BF2D6F" w14:textId="77777777" w:rsidR="00E11520" w:rsidRDefault="00E11520" w:rsidP="00197722">
            <w:r>
              <w:t>Datum</w:t>
            </w:r>
          </w:p>
          <w:p w14:paraId="0E3ED7B7" w14:textId="77777777" w:rsidR="00E11520" w:rsidRDefault="00E11520" w:rsidP="00197722"/>
        </w:tc>
        <w:tc>
          <w:tcPr>
            <w:tcW w:w="2835" w:type="dxa"/>
          </w:tcPr>
          <w:p w14:paraId="1BE63989" w14:textId="77777777" w:rsidR="00E11520" w:rsidRDefault="00E11520" w:rsidP="00197722"/>
        </w:tc>
      </w:tr>
      <w:tr w:rsidR="00E11520" w14:paraId="24816946" w14:textId="77777777" w:rsidTr="00197722">
        <w:tc>
          <w:tcPr>
            <w:tcW w:w="1701" w:type="dxa"/>
          </w:tcPr>
          <w:p w14:paraId="4DB0DC50" w14:textId="77777777" w:rsidR="00E11520" w:rsidRDefault="00E11520" w:rsidP="00197722">
            <w:r>
              <w:t>Plaats</w:t>
            </w:r>
          </w:p>
          <w:p w14:paraId="1500D689" w14:textId="77777777" w:rsidR="00E11520" w:rsidRDefault="00E11520" w:rsidP="00197722"/>
        </w:tc>
        <w:tc>
          <w:tcPr>
            <w:tcW w:w="2835" w:type="dxa"/>
          </w:tcPr>
          <w:p w14:paraId="5C3307B4" w14:textId="77777777" w:rsidR="00E11520" w:rsidRDefault="00E11520" w:rsidP="00197722"/>
        </w:tc>
        <w:tc>
          <w:tcPr>
            <w:tcW w:w="567" w:type="dxa"/>
            <w:tcBorders>
              <w:top w:val="nil"/>
              <w:bottom w:val="nil"/>
            </w:tcBorders>
          </w:tcPr>
          <w:p w14:paraId="2CBB7E9A" w14:textId="77777777" w:rsidR="00E11520" w:rsidRDefault="00E11520" w:rsidP="00197722"/>
        </w:tc>
        <w:tc>
          <w:tcPr>
            <w:tcW w:w="1701" w:type="dxa"/>
          </w:tcPr>
          <w:p w14:paraId="2FF4973D" w14:textId="77777777" w:rsidR="00E11520" w:rsidRDefault="00E11520" w:rsidP="00197722">
            <w:r>
              <w:t>Plaats</w:t>
            </w:r>
          </w:p>
          <w:p w14:paraId="555AC8F7" w14:textId="77777777" w:rsidR="00E11520" w:rsidRDefault="00E11520" w:rsidP="00197722"/>
        </w:tc>
        <w:tc>
          <w:tcPr>
            <w:tcW w:w="2835" w:type="dxa"/>
          </w:tcPr>
          <w:p w14:paraId="16DC825A" w14:textId="77777777" w:rsidR="00E11520" w:rsidRDefault="00E11520" w:rsidP="00197722"/>
        </w:tc>
      </w:tr>
      <w:tr w:rsidR="00E11520" w14:paraId="6F42A232" w14:textId="77777777" w:rsidTr="00197722">
        <w:tc>
          <w:tcPr>
            <w:tcW w:w="1701" w:type="dxa"/>
          </w:tcPr>
          <w:p w14:paraId="13B06D36" w14:textId="77777777" w:rsidR="00E11520" w:rsidRDefault="00E11520" w:rsidP="00197722">
            <w:r>
              <w:t>Handtekening</w:t>
            </w:r>
          </w:p>
          <w:p w14:paraId="725A6EBB" w14:textId="77777777" w:rsidR="00E11520" w:rsidRDefault="00E11520" w:rsidP="00197722"/>
          <w:p w14:paraId="1256EC08" w14:textId="77777777" w:rsidR="00E11520" w:rsidRDefault="00E11520" w:rsidP="00197722"/>
          <w:p w14:paraId="2BA99831" w14:textId="77777777" w:rsidR="00E11520" w:rsidRDefault="00E11520" w:rsidP="00197722"/>
          <w:p w14:paraId="24406CDD" w14:textId="77777777" w:rsidR="00E11520" w:rsidRDefault="00E11520" w:rsidP="00197722"/>
        </w:tc>
        <w:tc>
          <w:tcPr>
            <w:tcW w:w="2835" w:type="dxa"/>
          </w:tcPr>
          <w:p w14:paraId="569D24B0" w14:textId="77777777" w:rsidR="00E11520" w:rsidRDefault="00E11520" w:rsidP="00197722"/>
        </w:tc>
        <w:tc>
          <w:tcPr>
            <w:tcW w:w="567" w:type="dxa"/>
            <w:tcBorders>
              <w:top w:val="nil"/>
              <w:bottom w:val="nil"/>
            </w:tcBorders>
          </w:tcPr>
          <w:p w14:paraId="65955BF0" w14:textId="77777777" w:rsidR="00E11520" w:rsidRDefault="00E11520" w:rsidP="00197722"/>
        </w:tc>
        <w:tc>
          <w:tcPr>
            <w:tcW w:w="1701" w:type="dxa"/>
          </w:tcPr>
          <w:p w14:paraId="2DF4E486" w14:textId="77777777" w:rsidR="00E11520" w:rsidRDefault="00E11520" w:rsidP="00197722">
            <w:r>
              <w:t>Handtekening</w:t>
            </w:r>
          </w:p>
          <w:p w14:paraId="26EFB675" w14:textId="77777777" w:rsidR="00E11520" w:rsidRDefault="00E11520" w:rsidP="00197722"/>
          <w:p w14:paraId="55376ECF" w14:textId="77777777" w:rsidR="00E11520" w:rsidRDefault="00E11520" w:rsidP="00197722"/>
          <w:p w14:paraId="4AA2DFE7" w14:textId="77777777" w:rsidR="00E11520" w:rsidRDefault="00E11520" w:rsidP="00197722"/>
          <w:p w14:paraId="65747F8D" w14:textId="77777777" w:rsidR="00E11520" w:rsidRDefault="00E11520" w:rsidP="00197722"/>
        </w:tc>
        <w:tc>
          <w:tcPr>
            <w:tcW w:w="2835" w:type="dxa"/>
          </w:tcPr>
          <w:p w14:paraId="414E2DDF" w14:textId="77777777" w:rsidR="00E11520" w:rsidRDefault="00E11520" w:rsidP="00197722"/>
        </w:tc>
      </w:tr>
    </w:tbl>
    <w:p w14:paraId="6A553E5D" w14:textId="77777777" w:rsidR="00E11520" w:rsidRDefault="00E11520" w:rsidP="00E11520">
      <w:pPr>
        <w:spacing w:after="0"/>
      </w:pPr>
    </w:p>
    <w:p w14:paraId="1B3BCF57" w14:textId="0F88CFD7" w:rsidR="008D3DF2" w:rsidRDefault="008D3DF2" w:rsidP="00626940">
      <w:pPr>
        <w:spacing w:after="0" w:line="360" w:lineRule="auto"/>
        <w:ind w:left="360" w:hanging="360"/>
        <w:jc w:val="both"/>
        <w:rPr>
          <w:rFonts w:ascii="Verdana" w:hAnsi="Verdana"/>
          <w:sz w:val="18"/>
          <w:szCs w:val="18"/>
        </w:rPr>
      </w:pPr>
    </w:p>
    <w:p w14:paraId="0E9A1691" w14:textId="284DF77B" w:rsidR="008D3DF2" w:rsidRDefault="008D3DF2" w:rsidP="00626940">
      <w:pPr>
        <w:spacing w:after="0" w:line="360" w:lineRule="auto"/>
        <w:ind w:left="360" w:hanging="360"/>
        <w:jc w:val="both"/>
        <w:rPr>
          <w:rFonts w:ascii="Verdana" w:hAnsi="Verdana"/>
          <w:sz w:val="18"/>
          <w:szCs w:val="18"/>
        </w:rPr>
      </w:pPr>
    </w:p>
    <w:p w14:paraId="521BFFB3" w14:textId="24108B5C" w:rsidR="008D3DF2" w:rsidRDefault="008D3DF2" w:rsidP="00626940">
      <w:pPr>
        <w:spacing w:after="0" w:line="360" w:lineRule="auto"/>
        <w:ind w:left="360" w:hanging="360"/>
        <w:jc w:val="both"/>
        <w:rPr>
          <w:rFonts w:ascii="Verdana" w:hAnsi="Verdana"/>
          <w:sz w:val="18"/>
          <w:szCs w:val="18"/>
        </w:rPr>
      </w:pPr>
    </w:p>
    <w:p w14:paraId="29BEFD3F" w14:textId="4CD0793A" w:rsidR="008D3DF2" w:rsidRDefault="008D3DF2" w:rsidP="00626940">
      <w:pPr>
        <w:spacing w:after="0" w:line="360" w:lineRule="auto"/>
        <w:ind w:left="360" w:hanging="360"/>
        <w:jc w:val="both"/>
        <w:rPr>
          <w:rFonts w:ascii="Verdana" w:hAnsi="Verdana"/>
          <w:sz w:val="18"/>
          <w:szCs w:val="18"/>
        </w:rPr>
      </w:pPr>
    </w:p>
    <w:p w14:paraId="74C78D65" w14:textId="2FF01258" w:rsidR="008D3DF2" w:rsidRDefault="008D3DF2" w:rsidP="00626940">
      <w:pPr>
        <w:spacing w:after="0" w:line="360" w:lineRule="auto"/>
        <w:ind w:left="360" w:hanging="360"/>
        <w:jc w:val="both"/>
        <w:rPr>
          <w:rFonts w:ascii="Verdana" w:hAnsi="Verdana"/>
          <w:sz w:val="18"/>
          <w:szCs w:val="18"/>
        </w:rPr>
      </w:pPr>
    </w:p>
    <w:p w14:paraId="27FC92C3" w14:textId="6D440CFD" w:rsidR="00E11520" w:rsidRDefault="00E11520" w:rsidP="00626940">
      <w:pPr>
        <w:spacing w:after="0" w:line="360" w:lineRule="auto"/>
        <w:ind w:left="360" w:hanging="360"/>
        <w:jc w:val="both"/>
        <w:rPr>
          <w:rFonts w:ascii="Verdana" w:hAnsi="Verdana"/>
          <w:sz w:val="18"/>
          <w:szCs w:val="18"/>
        </w:rPr>
      </w:pPr>
    </w:p>
    <w:p w14:paraId="66B3310E" w14:textId="6EC47BB9" w:rsidR="00E11520" w:rsidRDefault="00E11520" w:rsidP="00626940">
      <w:pPr>
        <w:spacing w:after="0" w:line="360" w:lineRule="auto"/>
        <w:ind w:left="360" w:hanging="360"/>
        <w:jc w:val="both"/>
        <w:rPr>
          <w:rFonts w:ascii="Verdana" w:hAnsi="Verdana"/>
          <w:sz w:val="18"/>
          <w:szCs w:val="18"/>
        </w:rPr>
      </w:pPr>
    </w:p>
    <w:p w14:paraId="02CB5BE6" w14:textId="01A600A5" w:rsidR="00E11520" w:rsidRDefault="00E11520" w:rsidP="00626940">
      <w:pPr>
        <w:spacing w:after="0" w:line="360" w:lineRule="auto"/>
        <w:ind w:left="360" w:hanging="360"/>
        <w:jc w:val="both"/>
        <w:rPr>
          <w:rFonts w:ascii="Verdana" w:hAnsi="Verdana"/>
          <w:sz w:val="18"/>
          <w:szCs w:val="18"/>
        </w:rPr>
      </w:pPr>
    </w:p>
    <w:p w14:paraId="58736639" w14:textId="01C4B9A0" w:rsidR="00E11520" w:rsidRDefault="00E11520" w:rsidP="00626940">
      <w:pPr>
        <w:spacing w:after="0" w:line="360" w:lineRule="auto"/>
        <w:ind w:left="360" w:hanging="360"/>
        <w:jc w:val="both"/>
        <w:rPr>
          <w:rFonts w:ascii="Verdana" w:hAnsi="Verdana"/>
          <w:sz w:val="18"/>
          <w:szCs w:val="18"/>
        </w:rPr>
      </w:pPr>
    </w:p>
    <w:p w14:paraId="7311E705" w14:textId="57A064AD" w:rsidR="00E11520" w:rsidRDefault="00E11520" w:rsidP="00626940">
      <w:pPr>
        <w:spacing w:after="0" w:line="360" w:lineRule="auto"/>
        <w:ind w:left="360" w:hanging="360"/>
        <w:jc w:val="both"/>
        <w:rPr>
          <w:rFonts w:ascii="Verdana" w:hAnsi="Verdana"/>
          <w:sz w:val="18"/>
          <w:szCs w:val="18"/>
        </w:rPr>
      </w:pPr>
    </w:p>
    <w:p w14:paraId="3F4332ED" w14:textId="41890D65" w:rsidR="00E11520" w:rsidRDefault="00E11520" w:rsidP="00626940">
      <w:pPr>
        <w:spacing w:after="0" w:line="360" w:lineRule="auto"/>
        <w:ind w:left="360" w:hanging="360"/>
        <w:jc w:val="both"/>
        <w:rPr>
          <w:rFonts w:ascii="Verdana" w:hAnsi="Verdana"/>
          <w:sz w:val="18"/>
          <w:szCs w:val="18"/>
        </w:rPr>
      </w:pPr>
    </w:p>
    <w:p w14:paraId="7CBB2464" w14:textId="119A9E28" w:rsidR="00A53F20" w:rsidRDefault="00A53F20" w:rsidP="00687963">
      <w:pPr>
        <w:spacing w:after="0" w:line="360" w:lineRule="auto"/>
        <w:jc w:val="both"/>
        <w:rPr>
          <w:rFonts w:ascii="Verdana" w:hAnsi="Verdana"/>
          <w:sz w:val="18"/>
          <w:szCs w:val="18"/>
        </w:rPr>
      </w:pPr>
    </w:p>
    <w:p w14:paraId="73B22890" w14:textId="14CB19D2" w:rsidR="008F2EFA" w:rsidRDefault="008F2EFA" w:rsidP="00687963">
      <w:pPr>
        <w:spacing w:after="0" w:line="360" w:lineRule="auto"/>
        <w:jc w:val="both"/>
        <w:rPr>
          <w:rFonts w:ascii="Verdana" w:hAnsi="Verdana"/>
          <w:sz w:val="18"/>
          <w:szCs w:val="18"/>
        </w:rPr>
      </w:pPr>
    </w:p>
    <w:p w14:paraId="4EAA4A5B" w14:textId="19CDB976" w:rsidR="008F2EFA" w:rsidRDefault="008F2EFA" w:rsidP="00687963">
      <w:pPr>
        <w:spacing w:after="0" w:line="360" w:lineRule="auto"/>
        <w:jc w:val="both"/>
        <w:rPr>
          <w:rFonts w:ascii="Verdana" w:hAnsi="Verdana"/>
          <w:sz w:val="18"/>
          <w:szCs w:val="18"/>
        </w:rPr>
      </w:pPr>
    </w:p>
    <w:p w14:paraId="045099D2" w14:textId="2C5B4703" w:rsidR="008F2EFA" w:rsidRDefault="008F2EFA" w:rsidP="00687963">
      <w:pPr>
        <w:spacing w:after="0" w:line="360" w:lineRule="auto"/>
        <w:jc w:val="both"/>
        <w:rPr>
          <w:rFonts w:ascii="Verdana" w:hAnsi="Verdana"/>
          <w:sz w:val="18"/>
          <w:szCs w:val="18"/>
        </w:rPr>
      </w:pPr>
    </w:p>
    <w:p w14:paraId="44C008B8" w14:textId="04460A17" w:rsidR="008F2EFA" w:rsidRDefault="008F2EFA" w:rsidP="00687963">
      <w:pPr>
        <w:spacing w:after="0" w:line="360" w:lineRule="auto"/>
        <w:jc w:val="both"/>
        <w:rPr>
          <w:rFonts w:ascii="Verdana" w:hAnsi="Verdana"/>
          <w:sz w:val="18"/>
          <w:szCs w:val="18"/>
        </w:rPr>
      </w:pPr>
    </w:p>
    <w:p w14:paraId="0DFDD21A" w14:textId="54A6768A" w:rsidR="008F2EFA" w:rsidRDefault="008F2EFA" w:rsidP="00687963">
      <w:pPr>
        <w:spacing w:after="0" w:line="360" w:lineRule="auto"/>
        <w:jc w:val="both"/>
        <w:rPr>
          <w:rFonts w:ascii="Verdana" w:hAnsi="Verdana"/>
          <w:sz w:val="18"/>
          <w:szCs w:val="18"/>
        </w:rPr>
      </w:pPr>
    </w:p>
    <w:p w14:paraId="111E6839" w14:textId="069C278D" w:rsidR="008F2EFA" w:rsidRDefault="008F2EFA" w:rsidP="00687963">
      <w:pPr>
        <w:spacing w:after="0" w:line="360" w:lineRule="auto"/>
        <w:jc w:val="both"/>
        <w:rPr>
          <w:rFonts w:ascii="Verdana" w:hAnsi="Verdana"/>
          <w:sz w:val="18"/>
          <w:szCs w:val="18"/>
        </w:rPr>
      </w:pPr>
    </w:p>
    <w:p w14:paraId="2FA5FB0E" w14:textId="4C3CA586" w:rsidR="008F2EFA" w:rsidRDefault="008F2EFA" w:rsidP="00687963">
      <w:pPr>
        <w:spacing w:after="0" w:line="360" w:lineRule="auto"/>
        <w:jc w:val="both"/>
        <w:rPr>
          <w:rFonts w:ascii="Verdana" w:hAnsi="Verdana"/>
          <w:sz w:val="18"/>
          <w:szCs w:val="18"/>
        </w:rPr>
      </w:pPr>
    </w:p>
    <w:p w14:paraId="4DA6EBF5" w14:textId="532A82DB" w:rsidR="008F2EFA" w:rsidRDefault="008F2EFA" w:rsidP="00687963">
      <w:pPr>
        <w:spacing w:after="0" w:line="360" w:lineRule="auto"/>
        <w:jc w:val="both"/>
        <w:rPr>
          <w:rFonts w:ascii="Verdana" w:hAnsi="Verdana"/>
          <w:sz w:val="18"/>
          <w:szCs w:val="18"/>
        </w:rPr>
      </w:pPr>
    </w:p>
    <w:p w14:paraId="20EAF489" w14:textId="77777777" w:rsidR="008F2EFA" w:rsidRDefault="008F2EFA" w:rsidP="00687963">
      <w:pPr>
        <w:spacing w:after="0" w:line="360" w:lineRule="auto"/>
        <w:jc w:val="both"/>
        <w:rPr>
          <w:rFonts w:ascii="Verdana" w:hAnsi="Verdana"/>
          <w:sz w:val="18"/>
          <w:szCs w:val="18"/>
        </w:rPr>
      </w:pPr>
    </w:p>
    <w:p w14:paraId="1E39741F" w14:textId="3BE2EB7C" w:rsidR="00A53F20" w:rsidRPr="00D024E1" w:rsidRDefault="00A53F20" w:rsidP="00D024E1">
      <w:pPr>
        <w:pStyle w:val="Kop1"/>
        <w:rPr>
          <w:rStyle w:val="Zwaar"/>
          <w:rFonts w:ascii="Verdana" w:hAnsi="Verdana"/>
          <w:color w:val="auto"/>
          <w:sz w:val="24"/>
          <w:szCs w:val="24"/>
        </w:rPr>
      </w:pPr>
      <w:bookmarkStart w:id="19" w:name="_Toc90391154"/>
      <w:r w:rsidRPr="00D024E1">
        <w:rPr>
          <w:rStyle w:val="Zwaar"/>
          <w:rFonts w:ascii="Verdana" w:hAnsi="Verdana"/>
          <w:color w:val="auto"/>
          <w:sz w:val="24"/>
          <w:szCs w:val="24"/>
        </w:rPr>
        <w:lastRenderedPageBreak/>
        <w:t xml:space="preserve">Bijlage </w:t>
      </w:r>
      <w:r w:rsidR="00F0673C">
        <w:rPr>
          <w:rStyle w:val="Zwaar"/>
          <w:rFonts w:ascii="Verdana" w:hAnsi="Verdana"/>
          <w:color w:val="auto"/>
          <w:sz w:val="24"/>
          <w:szCs w:val="24"/>
        </w:rPr>
        <w:t>3</w:t>
      </w:r>
      <w:r w:rsidR="00F0673C" w:rsidRPr="00D024E1">
        <w:rPr>
          <w:rStyle w:val="Zwaar"/>
          <w:rFonts w:ascii="Verdana" w:hAnsi="Verdana"/>
          <w:color w:val="auto"/>
          <w:sz w:val="24"/>
          <w:szCs w:val="24"/>
        </w:rPr>
        <w:t xml:space="preserve"> </w:t>
      </w:r>
      <w:r w:rsidRPr="00D024E1">
        <w:rPr>
          <w:rStyle w:val="Zwaar"/>
          <w:rFonts w:ascii="Verdana" w:hAnsi="Verdana"/>
          <w:color w:val="auto"/>
          <w:sz w:val="24"/>
          <w:szCs w:val="24"/>
        </w:rPr>
        <w:t>– Modelbrief beslissing toelating</w:t>
      </w:r>
      <w:bookmarkEnd w:id="19"/>
    </w:p>
    <w:p w14:paraId="344219E6" w14:textId="66E84EDD" w:rsidR="00A53F20" w:rsidRDefault="00A53F20" w:rsidP="00A53F20">
      <w:pPr>
        <w:spacing w:after="0" w:line="360" w:lineRule="auto"/>
        <w:jc w:val="both"/>
        <w:rPr>
          <w:rFonts w:ascii="Verdana" w:hAnsi="Verdana"/>
          <w:b/>
          <w:bCs/>
          <w:sz w:val="24"/>
          <w:szCs w:val="24"/>
        </w:rPr>
      </w:pPr>
    </w:p>
    <w:p w14:paraId="2AC2C4AA" w14:textId="77777777" w:rsidR="006E70D7" w:rsidRDefault="006E70D7" w:rsidP="006E70D7">
      <w:pPr>
        <w:spacing w:after="0" w:line="360" w:lineRule="auto"/>
        <w:jc w:val="both"/>
        <w:rPr>
          <w:rFonts w:ascii="Verdana" w:hAnsi="Verdana"/>
          <w:sz w:val="18"/>
          <w:szCs w:val="18"/>
        </w:rPr>
      </w:pPr>
      <w:r>
        <w:rPr>
          <w:rFonts w:ascii="Verdana" w:hAnsi="Verdana"/>
          <w:sz w:val="18"/>
          <w:szCs w:val="18"/>
        </w:rPr>
        <w:t>Geachte ouders,</w:t>
      </w:r>
    </w:p>
    <w:p w14:paraId="0CFF87E6" w14:textId="77777777" w:rsidR="006E70D7" w:rsidRDefault="006E70D7" w:rsidP="006E70D7">
      <w:pPr>
        <w:spacing w:after="0" w:line="360" w:lineRule="auto"/>
        <w:jc w:val="both"/>
        <w:rPr>
          <w:rFonts w:ascii="Verdana" w:hAnsi="Verdana"/>
          <w:sz w:val="18"/>
          <w:szCs w:val="18"/>
        </w:rPr>
      </w:pPr>
    </w:p>
    <w:p w14:paraId="084119DE" w14:textId="55621649" w:rsidR="006E70D7" w:rsidRDefault="006E70D7" w:rsidP="006E70D7">
      <w:pPr>
        <w:spacing w:after="0" w:line="360" w:lineRule="auto"/>
        <w:jc w:val="both"/>
        <w:rPr>
          <w:rFonts w:ascii="Verdana" w:hAnsi="Verdana"/>
          <w:sz w:val="18"/>
          <w:szCs w:val="18"/>
        </w:rPr>
      </w:pPr>
      <w:r>
        <w:rPr>
          <w:rFonts w:ascii="Verdana" w:hAnsi="Verdana"/>
          <w:sz w:val="18"/>
          <w:szCs w:val="18"/>
        </w:rPr>
        <w:t>Op (</w:t>
      </w:r>
      <w:r w:rsidRPr="006E70D7">
        <w:rPr>
          <w:rFonts w:ascii="Verdana" w:hAnsi="Verdana"/>
          <w:sz w:val="18"/>
          <w:szCs w:val="18"/>
          <w:highlight w:val="yellow"/>
        </w:rPr>
        <w:t>DATUM</w:t>
      </w:r>
      <w:r>
        <w:rPr>
          <w:rFonts w:ascii="Verdana" w:hAnsi="Verdana"/>
          <w:sz w:val="18"/>
          <w:szCs w:val="18"/>
        </w:rPr>
        <w:t>) heeft u uw (</w:t>
      </w:r>
      <w:r w:rsidRPr="006E70D7">
        <w:rPr>
          <w:rFonts w:ascii="Verdana" w:hAnsi="Verdana"/>
          <w:sz w:val="18"/>
          <w:szCs w:val="18"/>
          <w:highlight w:val="yellow"/>
        </w:rPr>
        <w:t>ZOON/DOCHTER</w:t>
      </w:r>
      <w:r>
        <w:rPr>
          <w:rFonts w:ascii="Verdana" w:hAnsi="Verdana"/>
          <w:sz w:val="18"/>
          <w:szCs w:val="18"/>
        </w:rPr>
        <w:t>), (</w:t>
      </w:r>
      <w:r w:rsidRPr="006E70D7">
        <w:rPr>
          <w:rFonts w:ascii="Verdana" w:hAnsi="Verdana"/>
          <w:sz w:val="18"/>
          <w:szCs w:val="18"/>
          <w:highlight w:val="yellow"/>
        </w:rPr>
        <w:t>NAAM ZOON/DOCHTER</w:t>
      </w:r>
      <w:r>
        <w:rPr>
          <w:rFonts w:ascii="Verdana" w:hAnsi="Verdana"/>
          <w:sz w:val="18"/>
          <w:szCs w:val="18"/>
        </w:rPr>
        <w:t>), schriftelijk aangemeld bij onze school. Ik bevestig hierbij (hetgeen wij u reeds mondeling hebben laten weten) dat (</w:t>
      </w:r>
      <w:r w:rsidRPr="006E70D7">
        <w:rPr>
          <w:rFonts w:ascii="Verdana" w:hAnsi="Verdana"/>
          <w:sz w:val="18"/>
          <w:szCs w:val="18"/>
          <w:highlight w:val="yellow"/>
        </w:rPr>
        <w:t>NAAM ZOON/DOCHTER</w:t>
      </w:r>
      <w:r>
        <w:rPr>
          <w:rFonts w:ascii="Verdana" w:hAnsi="Verdana"/>
          <w:sz w:val="18"/>
          <w:szCs w:val="18"/>
        </w:rPr>
        <w:t>) vanaf (</w:t>
      </w:r>
      <w:r w:rsidRPr="006E70D7">
        <w:rPr>
          <w:rFonts w:ascii="Verdana" w:hAnsi="Verdana"/>
          <w:sz w:val="18"/>
          <w:szCs w:val="18"/>
          <w:highlight w:val="yellow"/>
        </w:rPr>
        <w:t>DATUM</w:t>
      </w:r>
      <w:r>
        <w:rPr>
          <w:rFonts w:ascii="Verdana" w:hAnsi="Verdana"/>
          <w:sz w:val="18"/>
          <w:szCs w:val="18"/>
        </w:rPr>
        <w:t xml:space="preserve">) is toegelaten tot onze school en zal worden ingeschreven als leerling van onze school. </w:t>
      </w:r>
      <w:r w:rsidRPr="006E70D7">
        <w:rPr>
          <w:rFonts w:ascii="Verdana" w:hAnsi="Verdana"/>
          <w:sz w:val="18"/>
          <w:szCs w:val="18"/>
          <w:highlight w:val="yellow"/>
        </w:rPr>
        <w:t>NAAM ZOON/DOCHTER</w:t>
      </w:r>
      <w:r>
        <w:rPr>
          <w:rFonts w:ascii="Verdana" w:hAnsi="Verdana"/>
          <w:sz w:val="18"/>
          <w:szCs w:val="18"/>
        </w:rPr>
        <w:t xml:space="preserve"> zal worden geplaatst in (</w:t>
      </w:r>
      <w:r w:rsidRPr="006E70D7">
        <w:rPr>
          <w:rFonts w:ascii="Verdana" w:hAnsi="Verdana"/>
          <w:sz w:val="18"/>
          <w:szCs w:val="18"/>
          <w:highlight w:val="yellow"/>
        </w:rPr>
        <w:t>GROEP</w:t>
      </w:r>
      <w:r>
        <w:rPr>
          <w:rFonts w:ascii="Verdana" w:hAnsi="Verdana"/>
          <w:sz w:val="18"/>
          <w:szCs w:val="18"/>
        </w:rPr>
        <w:t>). De verantwoordelijke leerkracht is (</w:t>
      </w:r>
      <w:r w:rsidRPr="006E70D7">
        <w:rPr>
          <w:rFonts w:ascii="Verdana" w:hAnsi="Verdana"/>
          <w:sz w:val="18"/>
          <w:szCs w:val="18"/>
          <w:highlight w:val="yellow"/>
        </w:rPr>
        <w:t>NAAM</w:t>
      </w:r>
      <w:r>
        <w:rPr>
          <w:rFonts w:ascii="Verdana" w:hAnsi="Verdana"/>
          <w:sz w:val="18"/>
          <w:szCs w:val="18"/>
        </w:rPr>
        <w:t>).</w:t>
      </w:r>
    </w:p>
    <w:p w14:paraId="65C99018" w14:textId="00A9D299" w:rsidR="006E70D7" w:rsidRDefault="006E70D7" w:rsidP="006E70D7">
      <w:pPr>
        <w:spacing w:after="0" w:line="360" w:lineRule="auto"/>
        <w:jc w:val="both"/>
        <w:rPr>
          <w:rFonts w:ascii="Verdana" w:hAnsi="Verdana"/>
          <w:sz w:val="18"/>
          <w:szCs w:val="18"/>
        </w:rPr>
      </w:pPr>
    </w:p>
    <w:p w14:paraId="0E00DDF3" w14:textId="2F9CBA2B" w:rsidR="006E70D7" w:rsidRDefault="006E70D7" w:rsidP="006E70D7">
      <w:pPr>
        <w:spacing w:after="0" w:line="360" w:lineRule="auto"/>
        <w:jc w:val="both"/>
        <w:rPr>
          <w:rFonts w:ascii="Verdana" w:hAnsi="Verdana"/>
          <w:sz w:val="18"/>
          <w:szCs w:val="18"/>
        </w:rPr>
      </w:pPr>
      <w:r>
        <w:rPr>
          <w:rFonts w:ascii="Verdana" w:hAnsi="Verdana"/>
          <w:sz w:val="18"/>
          <w:szCs w:val="18"/>
        </w:rPr>
        <w:t>Het team van (</w:t>
      </w:r>
      <w:r w:rsidRPr="006E70D7">
        <w:rPr>
          <w:rFonts w:ascii="Verdana" w:hAnsi="Verdana"/>
          <w:sz w:val="18"/>
          <w:szCs w:val="18"/>
          <w:highlight w:val="yellow"/>
        </w:rPr>
        <w:t>NAAM SCHOOL</w:t>
      </w:r>
      <w:r>
        <w:rPr>
          <w:rFonts w:ascii="Verdana" w:hAnsi="Verdana"/>
          <w:sz w:val="18"/>
          <w:szCs w:val="18"/>
        </w:rPr>
        <w:t>) hoopt op een goede samenwerking met u als ouder(s) en wenst (</w:t>
      </w:r>
      <w:r w:rsidRPr="006E70D7">
        <w:rPr>
          <w:rFonts w:ascii="Verdana" w:hAnsi="Verdana"/>
          <w:sz w:val="18"/>
          <w:szCs w:val="18"/>
          <w:highlight w:val="yellow"/>
        </w:rPr>
        <w:t>NAAM ZOON/DOCHTER</w:t>
      </w:r>
      <w:r>
        <w:rPr>
          <w:rFonts w:ascii="Verdana" w:hAnsi="Verdana"/>
          <w:sz w:val="18"/>
          <w:szCs w:val="18"/>
        </w:rPr>
        <w:t>) een fijne tijd toe op (</w:t>
      </w:r>
      <w:r w:rsidRPr="006E70D7">
        <w:rPr>
          <w:rFonts w:ascii="Verdana" w:hAnsi="Verdana"/>
          <w:sz w:val="18"/>
          <w:szCs w:val="18"/>
          <w:highlight w:val="yellow"/>
        </w:rPr>
        <w:t>NAAM SCHOOL</w:t>
      </w:r>
      <w:r>
        <w:rPr>
          <w:rFonts w:ascii="Verdana" w:hAnsi="Verdana"/>
          <w:sz w:val="18"/>
          <w:szCs w:val="18"/>
        </w:rPr>
        <w:t>).</w:t>
      </w:r>
    </w:p>
    <w:p w14:paraId="59C396CE" w14:textId="77777777" w:rsidR="006E70D7" w:rsidRDefault="006E70D7" w:rsidP="006E70D7">
      <w:pPr>
        <w:spacing w:after="0" w:line="360" w:lineRule="auto"/>
        <w:jc w:val="both"/>
        <w:rPr>
          <w:rFonts w:ascii="Verdana" w:hAnsi="Verdana"/>
          <w:sz w:val="18"/>
          <w:szCs w:val="18"/>
        </w:rPr>
      </w:pPr>
    </w:p>
    <w:p w14:paraId="3F7D37A6" w14:textId="77777777" w:rsidR="006E70D7" w:rsidRDefault="006E70D7" w:rsidP="006E70D7">
      <w:pPr>
        <w:spacing w:after="0" w:line="360" w:lineRule="auto"/>
        <w:jc w:val="both"/>
        <w:rPr>
          <w:rFonts w:ascii="Verdana" w:hAnsi="Verdana"/>
          <w:sz w:val="18"/>
          <w:szCs w:val="18"/>
        </w:rPr>
      </w:pPr>
      <w:r>
        <w:rPr>
          <w:rFonts w:ascii="Verdana" w:hAnsi="Verdana"/>
          <w:sz w:val="18"/>
          <w:szCs w:val="18"/>
        </w:rPr>
        <w:t>Met vriendelijke groet,</w:t>
      </w:r>
    </w:p>
    <w:p w14:paraId="41CCBAD7" w14:textId="77777777" w:rsidR="006E70D7" w:rsidRDefault="006E70D7" w:rsidP="006E70D7">
      <w:pPr>
        <w:spacing w:after="0" w:line="360" w:lineRule="auto"/>
        <w:jc w:val="both"/>
        <w:rPr>
          <w:rFonts w:ascii="Verdana" w:hAnsi="Verdana"/>
          <w:sz w:val="18"/>
          <w:szCs w:val="18"/>
        </w:rPr>
      </w:pPr>
    </w:p>
    <w:p w14:paraId="3DCD879E" w14:textId="4EED124A" w:rsidR="006E70D7" w:rsidRDefault="006E70D7" w:rsidP="006E70D7">
      <w:pPr>
        <w:spacing w:after="0" w:line="360" w:lineRule="auto"/>
        <w:jc w:val="both"/>
        <w:rPr>
          <w:rFonts w:ascii="Verdana" w:hAnsi="Verdana"/>
          <w:sz w:val="18"/>
          <w:szCs w:val="18"/>
        </w:rPr>
      </w:pPr>
      <w:r>
        <w:rPr>
          <w:rFonts w:ascii="Verdana" w:hAnsi="Verdana"/>
          <w:sz w:val="18"/>
          <w:szCs w:val="18"/>
        </w:rPr>
        <w:t>Directeur</w:t>
      </w:r>
    </w:p>
    <w:p w14:paraId="77E37E64" w14:textId="3894EB2B" w:rsidR="006E70D7" w:rsidRDefault="006E70D7" w:rsidP="006E70D7">
      <w:pPr>
        <w:spacing w:after="0" w:line="360" w:lineRule="auto"/>
        <w:jc w:val="both"/>
        <w:rPr>
          <w:rFonts w:ascii="Verdana" w:hAnsi="Verdana"/>
          <w:sz w:val="18"/>
          <w:szCs w:val="18"/>
        </w:rPr>
      </w:pPr>
      <w:r>
        <w:rPr>
          <w:rFonts w:ascii="Verdana" w:hAnsi="Verdana"/>
          <w:sz w:val="18"/>
          <w:szCs w:val="18"/>
        </w:rPr>
        <w:t>(</w:t>
      </w:r>
      <w:r w:rsidRPr="006E70D7">
        <w:rPr>
          <w:rFonts w:ascii="Verdana" w:hAnsi="Verdana"/>
          <w:sz w:val="18"/>
          <w:szCs w:val="18"/>
          <w:highlight w:val="yellow"/>
        </w:rPr>
        <w:t>NAAM SCHOOL</w:t>
      </w:r>
      <w:r>
        <w:rPr>
          <w:rFonts w:ascii="Verdana" w:hAnsi="Verdana"/>
          <w:sz w:val="18"/>
          <w:szCs w:val="18"/>
        </w:rPr>
        <w:t>)</w:t>
      </w:r>
    </w:p>
    <w:p w14:paraId="79266AF8" w14:textId="77777777" w:rsidR="00A53F20" w:rsidRPr="00A53F20" w:rsidRDefault="00A53F20" w:rsidP="00A53F20">
      <w:pPr>
        <w:spacing w:after="0" w:line="360" w:lineRule="auto"/>
        <w:jc w:val="both"/>
        <w:rPr>
          <w:rFonts w:ascii="Verdana" w:hAnsi="Verdana"/>
          <w:sz w:val="18"/>
          <w:szCs w:val="18"/>
        </w:rPr>
      </w:pPr>
    </w:p>
    <w:p w14:paraId="0D0F4792" w14:textId="77777777" w:rsidR="00A53F20" w:rsidRPr="00A5023C" w:rsidRDefault="00A53F20" w:rsidP="00626940">
      <w:pPr>
        <w:spacing w:after="0" w:line="360" w:lineRule="auto"/>
        <w:ind w:left="360" w:hanging="360"/>
        <w:jc w:val="both"/>
        <w:rPr>
          <w:rFonts w:ascii="Verdana" w:hAnsi="Verdana"/>
          <w:sz w:val="18"/>
          <w:szCs w:val="18"/>
        </w:rPr>
      </w:pPr>
    </w:p>
    <w:p w14:paraId="2C856ABB" w14:textId="77777777" w:rsidR="00A5023C" w:rsidRDefault="00A5023C" w:rsidP="00A5023C">
      <w:pPr>
        <w:spacing w:after="0" w:line="360" w:lineRule="auto"/>
        <w:jc w:val="both"/>
        <w:rPr>
          <w:rFonts w:ascii="Verdana" w:hAnsi="Verdana"/>
          <w:b/>
          <w:bCs/>
          <w:sz w:val="18"/>
          <w:szCs w:val="18"/>
        </w:rPr>
      </w:pPr>
    </w:p>
    <w:p w14:paraId="601BD073" w14:textId="77777777" w:rsidR="00A5023C" w:rsidRPr="00A5023C" w:rsidRDefault="00A5023C" w:rsidP="00A5023C">
      <w:pPr>
        <w:spacing w:after="0" w:line="360" w:lineRule="auto"/>
        <w:ind w:left="360" w:hanging="360"/>
        <w:jc w:val="both"/>
        <w:rPr>
          <w:rFonts w:ascii="Verdana" w:hAnsi="Verdana"/>
          <w:sz w:val="18"/>
          <w:szCs w:val="18"/>
        </w:rPr>
      </w:pPr>
    </w:p>
    <w:p w14:paraId="0164E6D1" w14:textId="77777777" w:rsidR="00A5023C" w:rsidRPr="00A5023C" w:rsidRDefault="00A5023C" w:rsidP="00A5023C">
      <w:pPr>
        <w:spacing w:after="0" w:line="360" w:lineRule="auto"/>
        <w:ind w:left="360" w:hanging="360"/>
        <w:jc w:val="both"/>
        <w:rPr>
          <w:rFonts w:ascii="Verdana" w:hAnsi="Verdana"/>
          <w:b/>
          <w:bCs/>
          <w:sz w:val="18"/>
          <w:szCs w:val="18"/>
        </w:rPr>
      </w:pPr>
    </w:p>
    <w:p w14:paraId="58544F88" w14:textId="357C015A" w:rsidR="00F43F68" w:rsidRDefault="00F43F68" w:rsidP="00BB36FB">
      <w:pPr>
        <w:spacing w:after="0" w:line="360" w:lineRule="auto"/>
        <w:jc w:val="both"/>
        <w:rPr>
          <w:rFonts w:ascii="Verdana" w:hAnsi="Verdana"/>
          <w:sz w:val="18"/>
          <w:szCs w:val="18"/>
        </w:rPr>
      </w:pPr>
    </w:p>
    <w:p w14:paraId="705B2CBD" w14:textId="7ED70341" w:rsidR="00FD7032" w:rsidRDefault="00FD7032" w:rsidP="00F824A6">
      <w:pPr>
        <w:spacing w:after="0" w:line="360" w:lineRule="auto"/>
        <w:jc w:val="both"/>
        <w:rPr>
          <w:rFonts w:ascii="Verdana" w:hAnsi="Verdana"/>
          <w:sz w:val="18"/>
          <w:szCs w:val="18"/>
        </w:rPr>
      </w:pPr>
    </w:p>
    <w:p w14:paraId="19A4DB30" w14:textId="64797C9A" w:rsidR="006E70D7" w:rsidRDefault="006E70D7" w:rsidP="00F824A6">
      <w:pPr>
        <w:spacing w:after="0" w:line="360" w:lineRule="auto"/>
        <w:jc w:val="both"/>
        <w:rPr>
          <w:rFonts w:ascii="Verdana" w:hAnsi="Verdana"/>
          <w:sz w:val="18"/>
          <w:szCs w:val="18"/>
        </w:rPr>
      </w:pPr>
    </w:p>
    <w:p w14:paraId="23AE1AAE" w14:textId="69424CEA" w:rsidR="006E70D7" w:rsidRDefault="006E70D7" w:rsidP="00F824A6">
      <w:pPr>
        <w:spacing w:after="0" w:line="360" w:lineRule="auto"/>
        <w:jc w:val="both"/>
        <w:rPr>
          <w:rFonts w:ascii="Verdana" w:hAnsi="Verdana"/>
          <w:sz w:val="18"/>
          <w:szCs w:val="18"/>
        </w:rPr>
      </w:pPr>
    </w:p>
    <w:p w14:paraId="2F8DA6B1" w14:textId="6840AD8A" w:rsidR="006E70D7" w:rsidRDefault="006E70D7" w:rsidP="00F824A6">
      <w:pPr>
        <w:spacing w:after="0" w:line="360" w:lineRule="auto"/>
        <w:jc w:val="both"/>
        <w:rPr>
          <w:rFonts w:ascii="Verdana" w:hAnsi="Verdana"/>
          <w:sz w:val="18"/>
          <w:szCs w:val="18"/>
        </w:rPr>
      </w:pPr>
    </w:p>
    <w:p w14:paraId="144E6DCA" w14:textId="1FD68C04" w:rsidR="006E70D7" w:rsidRDefault="006E70D7" w:rsidP="00F824A6">
      <w:pPr>
        <w:spacing w:after="0" w:line="360" w:lineRule="auto"/>
        <w:jc w:val="both"/>
        <w:rPr>
          <w:rFonts w:ascii="Verdana" w:hAnsi="Verdana"/>
          <w:sz w:val="18"/>
          <w:szCs w:val="18"/>
        </w:rPr>
      </w:pPr>
    </w:p>
    <w:p w14:paraId="04C640AF" w14:textId="44AC3B23" w:rsidR="006E70D7" w:rsidRDefault="006E70D7" w:rsidP="00F824A6">
      <w:pPr>
        <w:spacing w:after="0" w:line="360" w:lineRule="auto"/>
        <w:jc w:val="both"/>
        <w:rPr>
          <w:rFonts w:ascii="Verdana" w:hAnsi="Verdana"/>
          <w:sz w:val="18"/>
          <w:szCs w:val="18"/>
        </w:rPr>
      </w:pPr>
    </w:p>
    <w:p w14:paraId="1E658515" w14:textId="37AF4887" w:rsidR="006E70D7" w:rsidRDefault="006E70D7" w:rsidP="00F824A6">
      <w:pPr>
        <w:spacing w:after="0" w:line="360" w:lineRule="auto"/>
        <w:jc w:val="both"/>
        <w:rPr>
          <w:rFonts w:ascii="Verdana" w:hAnsi="Verdana"/>
          <w:sz w:val="18"/>
          <w:szCs w:val="18"/>
        </w:rPr>
      </w:pPr>
    </w:p>
    <w:p w14:paraId="5A7E2AF9" w14:textId="35437AAF" w:rsidR="006E70D7" w:rsidRDefault="006E70D7" w:rsidP="00F824A6">
      <w:pPr>
        <w:spacing w:after="0" w:line="360" w:lineRule="auto"/>
        <w:jc w:val="both"/>
        <w:rPr>
          <w:rFonts w:ascii="Verdana" w:hAnsi="Verdana"/>
          <w:sz w:val="18"/>
          <w:szCs w:val="18"/>
        </w:rPr>
      </w:pPr>
    </w:p>
    <w:p w14:paraId="78C65873" w14:textId="6C3C1B8D" w:rsidR="006E70D7" w:rsidRDefault="006E70D7" w:rsidP="00F824A6">
      <w:pPr>
        <w:spacing w:after="0" w:line="360" w:lineRule="auto"/>
        <w:jc w:val="both"/>
        <w:rPr>
          <w:rFonts w:ascii="Verdana" w:hAnsi="Verdana"/>
          <w:sz w:val="18"/>
          <w:szCs w:val="18"/>
        </w:rPr>
      </w:pPr>
    </w:p>
    <w:p w14:paraId="58F9E017" w14:textId="0516B38B" w:rsidR="006E70D7" w:rsidRDefault="006E70D7" w:rsidP="00F824A6">
      <w:pPr>
        <w:spacing w:after="0" w:line="360" w:lineRule="auto"/>
        <w:jc w:val="both"/>
        <w:rPr>
          <w:rFonts w:ascii="Verdana" w:hAnsi="Verdana"/>
          <w:sz w:val="18"/>
          <w:szCs w:val="18"/>
        </w:rPr>
      </w:pPr>
    </w:p>
    <w:p w14:paraId="52F27F29" w14:textId="3C05336B" w:rsidR="006E70D7" w:rsidRDefault="006E70D7" w:rsidP="00F824A6">
      <w:pPr>
        <w:spacing w:after="0" w:line="360" w:lineRule="auto"/>
        <w:jc w:val="both"/>
        <w:rPr>
          <w:rFonts w:ascii="Verdana" w:hAnsi="Verdana"/>
          <w:sz w:val="18"/>
          <w:szCs w:val="18"/>
        </w:rPr>
      </w:pPr>
    </w:p>
    <w:p w14:paraId="2E925C73" w14:textId="3FF173AE" w:rsidR="006E70D7" w:rsidRDefault="006E70D7" w:rsidP="00F824A6">
      <w:pPr>
        <w:spacing w:after="0" w:line="360" w:lineRule="auto"/>
        <w:jc w:val="both"/>
        <w:rPr>
          <w:rFonts w:ascii="Verdana" w:hAnsi="Verdana"/>
          <w:sz w:val="18"/>
          <w:szCs w:val="18"/>
        </w:rPr>
      </w:pPr>
    </w:p>
    <w:p w14:paraId="2CEFB420" w14:textId="02DE0845" w:rsidR="006E70D7" w:rsidRDefault="006E70D7" w:rsidP="00F824A6">
      <w:pPr>
        <w:spacing w:after="0" w:line="360" w:lineRule="auto"/>
        <w:jc w:val="both"/>
        <w:rPr>
          <w:rFonts w:ascii="Verdana" w:hAnsi="Verdana"/>
          <w:sz w:val="18"/>
          <w:szCs w:val="18"/>
        </w:rPr>
      </w:pPr>
    </w:p>
    <w:p w14:paraId="1AEFEDF9" w14:textId="01893810" w:rsidR="006E70D7" w:rsidRDefault="006E70D7" w:rsidP="00F824A6">
      <w:pPr>
        <w:spacing w:after="0" w:line="360" w:lineRule="auto"/>
        <w:jc w:val="both"/>
        <w:rPr>
          <w:rFonts w:ascii="Verdana" w:hAnsi="Verdana"/>
          <w:sz w:val="18"/>
          <w:szCs w:val="18"/>
        </w:rPr>
      </w:pPr>
    </w:p>
    <w:p w14:paraId="083876B0" w14:textId="792DEC3E" w:rsidR="006E70D7" w:rsidRDefault="006E70D7" w:rsidP="00F824A6">
      <w:pPr>
        <w:spacing w:after="0" w:line="360" w:lineRule="auto"/>
        <w:jc w:val="both"/>
        <w:rPr>
          <w:rFonts w:ascii="Verdana" w:hAnsi="Verdana"/>
          <w:sz w:val="18"/>
          <w:szCs w:val="18"/>
        </w:rPr>
      </w:pPr>
    </w:p>
    <w:p w14:paraId="71CCF59A" w14:textId="5EF70CE7" w:rsidR="006E70D7" w:rsidRDefault="006E70D7" w:rsidP="00F824A6">
      <w:pPr>
        <w:spacing w:after="0" w:line="360" w:lineRule="auto"/>
        <w:jc w:val="both"/>
        <w:rPr>
          <w:rFonts w:ascii="Verdana" w:hAnsi="Verdana"/>
          <w:sz w:val="18"/>
          <w:szCs w:val="18"/>
        </w:rPr>
      </w:pPr>
    </w:p>
    <w:p w14:paraId="46B6F2C7" w14:textId="738C959B" w:rsidR="006E70D7" w:rsidRDefault="006E70D7" w:rsidP="00F824A6">
      <w:pPr>
        <w:spacing w:after="0" w:line="360" w:lineRule="auto"/>
        <w:jc w:val="both"/>
        <w:rPr>
          <w:rFonts w:ascii="Verdana" w:hAnsi="Verdana"/>
          <w:sz w:val="18"/>
          <w:szCs w:val="18"/>
        </w:rPr>
      </w:pPr>
    </w:p>
    <w:p w14:paraId="735448ED" w14:textId="037EA26A" w:rsidR="006E70D7" w:rsidRDefault="006E70D7" w:rsidP="00F824A6">
      <w:pPr>
        <w:spacing w:after="0" w:line="360" w:lineRule="auto"/>
        <w:jc w:val="both"/>
        <w:rPr>
          <w:rFonts w:ascii="Verdana" w:hAnsi="Verdana"/>
          <w:sz w:val="18"/>
          <w:szCs w:val="18"/>
        </w:rPr>
      </w:pPr>
    </w:p>
    <w:p w14:paraId="2C2968CB" w14:textId="4BA5F4A2" w:rsidR="006E70D7" w:rsidRDefault="006E70D7" w:rsidP="00F824A6">
      <w:pPr>
        <w:spacing w:after="0" w:line="360" w:lineRule="auto"/>
        <w:jc w:val="both"/>
        <w:rPr>
          <w:rFonts w:ascii="Verdana" w:hAnsi="Verdana"/>
          <w:sz w:val="18"/>
          <w:szCs w:val="18"/>
        </w:rPr>
      </w:pPr>
    </w:p>
    <w:p w14:paraId="38A6D03B" w14:textId="60E9775D" w:rsidR="006E70D7" w:rsidRPr="00D024E1" w:rsidRDefault="006E70D7" w:rsidP="00D024E1">
      <w:pPr>
        <w:pStyle w:val="Kop1"/>
        <w:rPr>
          <w:rStyle w:val="Zwaar"/>
          <w:rFonts w:ascii="Verdana" w:hAnsi="Verdana"/>
          <w:color w:val="auto"/>
          <w:sz w:val="24"/>
          <w:szCs w:val="24"/>
        </w:rPr>
      </w:pPr>
      <w:bookmarkStart w:id="20" w:name="_Toc90391155"/>
      <w:r w:rsidRPr="00D024E1">
        <w:rPr>
          <w:rStyle w:val="Zwaar"/>
          <w:rFonts w:ascii="Verdana" w:hAnsi="Verdana"/>
          <w:color w:val="auto"/>
          <w:sz w:val="24"/>
          <w:szCs w:val="24"/>
        </w:rPr>
        <w:lastRenderedPageBreak/>
        <w:t xml:space="preserve">Bijlage </w:t>
      </w:r>
      <w:r w:rsidR="00F0673C">
        <w:rPr>
          <w:rStyle w:val="Zwaar"/>
          <w:rFonts w:ascii="Verdana" w:hAnsi="Verdana"/>
          <w:color w:val="auto"/>
          <w:sz w:val="24"/>
          <w:szCs w:val="24"/>
        </w:rPr>
        <w:t>4</w:t>
      </w:r>
      <w:r w:rsidR="00F0673C" w:rsidRPr="00D024E1">
        <w:rPr>
          <w:rStyle w:val="Zwaar"/>
          <w:rFonts w:ascii="Verdana" w:hAnsi="Verdana"/>
          <w:color w:val="auto"/>
          <w:sz w:val="24"/>
          <w:szCs w:val="24"/>
        </w:rPr>
        <w:t xml:space="preserve"> </w:t>
      </w:r>
      <w:r w:rsidRPr="00D024E1">
        <w:rPr>
          <w:rStyle w:val="Zwaar"/>
          <w:rFonts w:ascii="Verdana" w:hAnsi="Verdana"/>
          <w:color w:val="auto"/>
          <w:sz w:val="24"/>
          <w:szCs w:val="24"/>
        </w:rPr>
        <w:t>– Modelbrief beslissing weigering toelating</w:t>
      </w:r>
      <w:bookmarkEnd w:id="20"/>
    </w:p>
    <w:p w14:paraId="6B338FD2" w14:textId="34216679" w:rsidR="006E70D7" w:rsidRDefault="006E70D7" w:rsidP="00F824A6">
      <w:pPr>
        <w:spacing w:after="0" w:line="360" w:lineRule="auto"/>
        <w:jc w:val="both"/>
        <w:rPr>
          <w:rFonts w:ascii="Verdana" w:hAnsi="Verdana"/>
          <w:b/>
          <w:bCs/>
          <w:sz w:val="24"/>
          <w:szCs w:val="24"/>
        </w:rPr>
      </w:pPr>
    </w:p>
    <w:p w14:paraId="3D024221" w14:textId="77777777" w:rsidR="006E70D7" w:rsidRDefault="006E70D7" w:rsidP="006E70D7">
      <w:pPr>
        <w:spacing w:after="0" w:line="360" w:lineRule="auto"/>
        <w:jc w:val="both"/>
        <w:rPr>
          <w:rFonts w:ascii="Verdana" w:hAnsi="Verdana"/>
          <w:b/>
          <w:bCs/>
          <w:sz w:val="24"/>
          <w:szCs w:val="24"/>
        </w:rPr>
      </w:pPr>
    </w:p>
    <w:p w14:paraId="1AAFC77B" w14:textId="77777777" w:rsidR="006E70D7" w:rsidRDefault="006E70D7" w:rsidP="006E70D7">
      <w:pPr>
        <w:spacing w:after="0" w:line="360" w:lineRule="auto"/>
        <w:jc w:val="both"/>
        <w:rPr>
          <w:rFonts w:ascii="Verdana" w:hAnsi="Verdana"/>
          <w:sz w:val="18"/>
          <w:szCs w:val="18"/>
        </w:rPr>
      </w:pPr>
      <w:r>
        <w:rPr>
          <w:rFonts w:ascii="Verdana" w:hAnsi="Verdana"/>
          <w:sz w:val="18"/>
          <w:szCs w:val="18"/>
        </w:rPr>
        <w:t>Geachte ouders,</w:t>
      </w:r>
    </w:p>
    <w:p w14:paraId="6484733A" w14:textId="77777777" w:rsidR="006E70D7" w:rsidRDefault="006E70D7" w:rsidP="006E70D7">
      <w:pPr>
        <w:spacing w:after="0" w:line="360" w:lineRule="auto"/>
        <w:jc w:val="both"/>
        <w:rPr>
          <w:rFonts w:ascii="Verdana" w:hAnsi="Verdana"/>
          <w:sz w:val="18"/>
          <w:szCs w:val="18"/>
        </w:rPr>
      </w:pPr>
    </w:p>
    <w:p w14:paraId="1D5A37BF" w14:textId="785825FE" w:rsidR="006E70D7" w:rsidRDefault="006E70D7" w:rsidP="006E70D7">
      <w:pPr>
        <w:spacing w:after="0" w:line="360" w:lineRule="auto"/>
        <w:jc w:val="both"/>
        <w:rPr>
          <w:rFonts w:ascii="Verdana" w:hAnsi="Verdana"/>
          <w:sz w:val="18"/>
          <w:szCs w:val="18"/>
        </w:rPr>
      </w:pPr>
      <w:r>
        <w:rPr>
          <w:rFonts w:ascii="Verdana" w:hAnsi="Verdana"/>
          <w:sz w:val="18"/>
          <w:szCs w:val="18"/>
        </w:rPr>
        <w:t>Op (</w:t>
      </w:r>
      <w:r w:rsidRPr="006E70D7">
        <w:rPr>
          <w:rFonts w:ascii="Verdana" w:hAnsi="Verdana"/>
          <w:sz w:val="18"/>
          <w:szCs w:val="18"/>
          <w:highlight w:val="yellow"/>
        </w:rPr>
        <w:t>DATUM</w:t>
      </w:r>
      <w:r>
        <w:rPr>
          <w:rFonts w:ascii="Verdana" w:hAnsi="Verdana"/>
          <w:sz w:val="18"/>
          <w:szCs w:val="18"/>
        </w:rPr>
        <w:t>) heeft u uw (</w:t>
      </w:r>
      <w:r w:rsidRPr="006E70D7">
        <w:rPr>
          <w:rFonts w:ascii="Verdana" w:hAnsi="Verdana"/>
          <w:sz w:val="18"/>
          <w:szCs w:val="18"/>
          <w:highlight w:val="yellow"/>
        </w:rPr>
        <w:t>ZOON/DOCHTER</w:t>
      </w:r>
      <w:r>
        <w:rPr>
          <w:rFonts w:ascii="Verdana" w:hAnsi="Verdana"/>
          <w:sz w:val="18"/>
          <w:szCs w:val="18"/>
        </w:rPr>
        <w:t>), (</w:t>
      </w:r>
      <w:r w:rsidRPr="006E70D7">
        <w:rPr>
          <w:rFonts w:ascii="Verdana" w:hAnsi="Verdana"/>
          <w:sz w:val="18"/>
          <w:szCs w:val="18"/>
          <w:highlight w:val="yellow"/>
        </w:rPr>
        <w:t>NAAM ZOON/DOCHTER</w:t>
      </w:r>
      <w:r>
        <w:rPr>
          <w:rFonts w:ascii="Verdana" w:hAnsi="Verdana"/>
          <w:sz w:val="18"/>
          <w:szCs w:val="18"/>
        </w:rPr>
        <w:t xml:space="preserve">), schriftelijk aangemeld bij onze school. Na onderzoek van de door u aangeleverde relevante informatie en consultering van derden, bevestig ik u hierbij (hetgeen wij u reeds mondeling hebben medegedeeld) dat </w:t>
      </w:r>
      <w:r w:rsidRPr="006E70D7">
        <w:rPr>
          <w:rFonts w:ascii="Verdana" w:hAnsi="Verdana"/>
          <w:sz w:val="18"/>
          <w:szCs w:val="18"/>
          <w:highlight w:val="yellow"/>
        </w:rPr>
        <w:t>ZOON/DOCHTER</w:t>
      </w:r>
      <w:r>
        <w:rPr>
          <w:rFonts w:ascii="Verdana" w:hAnsi="Verdana"/>
          <w:sz w:val="18"/>
          <w:szCs w:val="18"/>
        </w:rPr>
        <w:t xml:space="preserve"> niet wordt toegelaten tot onze school.</w:t>
      </w:r>
    </w:p>
    <w:p w14:paraId="68B6872B" w14:textId="51546FA2" w:rsidR="008B1300" w:rsidRDefault="008B1300" w:rsidP="006E70D7">
      <w:pPr>
        <w:spacing w:after="0" w:line="360" w:lineRule="auto"/>
        <w:jc w:val="both"/>
        <w:rPr>
          <w:rFonts w:ascii="Verdana" w:hAnsi="Verdana"/>
          <w:sz w:val="18"/>
          <w:szCs w:val="18"/>
        </w:rPr>
      </w:pPr>
      <w:r>
        <w:rPr>
          <w:rFonts w:ascii="Verdana" w:hAnsi="Verdana"/>
          <w:sz w:val="18"/>
          <w:szCs w:val="18"/>
        </w:rPr>
        <w:br/>
        <w:t>De motivering van dit besluit is als volgt:</w:t>
      </w:r>
    </w:p>
    <w:p w14:paraId="4ACA0916" w14:textId="31311B0D" w:rsidR="006E70D7" w:rsidRDefault="006E70D7" w:rsidP="006E70D7">
      <w:pPr>
        <w:spacing w:after="0" w:line="360" w:lineRule="auto"/>
        <w:jc w:val="both"/>
        <w:rPr>
          <w:rFonts w:ascii="Verdana" w:hAnsi="Verdana"/>
          <w:sz w:val="18"/>
          <w:szCs w:val="18"/>
        </w:rPr>
      </w:pPr>
    </w:p>
    <w:p w14:paraId="43E78A54" w14:textId="56E2B821" w:rsidR="008B1300" w:rsidRDefault="008B1300" w:rsidP="006E70D7">
      <w:pPr>
        <w:spacing w:after="0" w:line="360" w:lineRule="auto"/>
        <w:jc w:val="both"/>
        <w:rPr>
          <w:rFonts w:ascii="Verdana" w:hAnsi="Verdana"/>
          <w:sz w:val="18"/>
          <w:szCs w:val="18"/>
        </w:rPr>
      </w:pPr>
      <w:r w:rsidRPr="008B1300">
        <w:rPr>
          <w:rFonts w:ascii="Verdana" w:hAnsi="Verdana"/>
          <w:sz w:val="18"/>
          <w:szCs w:val="18"/>
          <w:highlight w:val="yellow"/>
        </w:rPr>
        <w:t>MOTIVERING</w:t>
      </w:r>
    </w:p>
    <w:p w14:paraId="52BEA7A6" w14:textId="77326717" w:rsidR="00473BD3" w:rsidRDefault="00473BD3" w:rsidP="006E70D7">
      <w:pPr>
        <w:spacing w:after="0" w:line="360" w:lineRule="auto"/>
        <w:jc w:val="both"/>
        <w:rPr>
          <w:rFonts w:ascii="Verdana" w:hAnsi="Verdana"/>
          <w:sz w:val="18"/>
          <w:szCs w:val="18"/>
        </w:rPr>
      </w:pPr>
    </w:p>
    <w:p w14:paraId="48456517" w14:textId="45121494" w:rsidR="006E70D7" w:rsidRDefault="008B1300" w:rsidP="006E70D7">
      <w:pPr>
        <w:spacing w:after="0" w:line="360" w:lineRule="auto"/>
        <w:jc w:val="both"/>
        <w:rPr>
          <w:rFonts w:ascii="Verdana" w:hAnsi="Verdana"/>
          <w:sz w:val="18"/>
          <w:szCs w:val="18"/>
        </w:rPr>
      </w:pPr>
      <w:r>
        <w:rPr>
          <w:rFonts w:ascii="Verdana" w:hAnsi="Verdana"/>
          <w:sz w:val="18"/>
          <w:szCs w:val="18"/>
        </w:rPr>
        <w:t xml:space="preserve">Het spijt mij dit u te moeten mededelen. </w:t>
      </w:r>
    </w:p>
    <w:p w14:paraId="61AC5797" w14:textId="2BA9364A" w:rsidR="00473BD3" w:rsidRDefault="00473BD3" w:rsidP="006E70D7">
      <w:pPr>
        <w:spacing w:after="0" w:line="360" w:lineRule="auto"/>
        <w:jc w:val="both"/>
        <w:rPr>
          <w:rFonts w:ascii="Verdana" w:hAnsi="Verdana"/>
          <w:sz w:val="18"/>
          <w:szCs w:val="18"/>
        </w:rPr>
      </w:pPr>
    </w:p>
    <w:p w14:paraId="4FA7989B" w14:textId="77777777" w:rsidR="00473BD3" w:rsidRDefault="00473BD3" w:rsidP="00473BD3">
      <w:pPr>
        <w:spacing w:after="0" w:line="360" w:lineRule="auto"/>
        <w:jc w:val="both"/>
        <w:rPr>
          <w:rFonts w:ascii="Verdana" w:hAnsi="Verdana"/>
          <w:sz w:val="18"/>
          <w:szCs w:val="18"/>
        </w:rPr>
      </w:pPr>
      <w:r w:rsidRPr="00473BD3">
        <w:rPr>
          <w:rFonts w:ascii="Verdana" w:hAnsi="Verdana"/>
          <w:sz w:val="18"/>
          <w:szCs w:val="18"/>
          <w:highlight w:val="green"/>
        </w:rPr>
        <w:t>INDIEN DE WEIGERING IS GELEGEN IN HET FEIT DAT DE SCHOOL DE VOOR HET KIND BENODIGDE ONDERSTEUNING NIET KAN BIEDEN, DAN HEEFT DE SCHOOL DE ZORGPLICHT OM EEN SCHOOL TE VINDEN DIE DE LEERLING BEREID IS TOE TE LATEN. IS DIT HET GEVAL DAN DE VOLGENDE PASSAGE OPNEMEN:</w:t>
      </w:r>
    </w:p>
    <w:p w14:paraId="15948715" w14:textId="6B9652F7" w:rsidR="00473BD3" w:rsidRDefault="00473BD3" w:rsidP="006E70D7">
      <w:pPr>
        <w:spacing w:after="0" w:line="360" w:lineRule="auto"/>
        <w:jc w:val="both"/>
        <w:rPr>
          <w:rFonts w:ascii="Verdana" w:hAnsi="Verdana"/>
          <w:sz w:val="18"/>
          <w:szCs w:val="18"/>
        </w:rPr>
      </w:pPr>
    </w:p>
    <w:p w14:paraId="00F9B3B6" w14:textId="41D6E85E" w:rsidR="00473BD3" w:rsidRDefault="00473BD3" w:rsidP="006E70D7">
      <w:pPr>
        <w:spacing w:after="0" w:line="360" w:lineRule="auto"/>
        <w:jc w:val="both"/>
        <w:rPr>
          <w:rFonts w:ascii="Verdana" w:hAnsi="Verdana"/>
          <w:sz w:val="18"/>
          <w:szCs w:val="18"/>
        </w:rPr>
      </w:pPr>
      <w:r w:rsidRPr="00473BD3">
        <w:rPr>
          <w:rFonts w:ascii="Verdana" w:hAnsi="Verdana"/>
          <w:sz w:val="18"/>
          <w:szCs w:val="18"/>
          <w:highlight w:val="green"/>
        </w:rPr>
        <w:t>(NAAM ANDERE SCHOOL) is bereid om (NAAM ZOON/DOCHTER) toe te laten en kan de voor (NAAM ZOON/DOCHTER) benodigde ondersteuning wel bieden. U kunt contact opnemen met (NAAM) voor een aanmelding bij deze school.</w:t>
      </w:r>
    </w:p>
    <w:p w14:paraId="58E8A975" w14:textId="70B9C70A" w:rsidR="008B1300" w:rsidRDefault="008B1300" w:rsidP="006E70D7">
      <w:pPr>
        <w:spacing w:after="0" w:line="360" w:lineRule="auto"/>
        <w:jc w:val="both"/>
        <w:rPr>
          <w:rFonts w:ascii="Verdana" w:hAnsi="Verdana"/>
          <w:sz w:val="18"/>
          <w:szCs w:val="18"/>
        </w:rPr>
      </w:pPr>
    </w:p>
    <w:p w14:paraId="2215CD29" w14:textId="30A125BA" w:rsidR="008B1300" w:rsidRDefault="008B1300" w:rsidP="006E70D7">
      <w:pPr>
        <w:spacing w:after="0" w:line="360" w:lineRule="auto"/>
        <w:jc w:val="both"/>
        <w:rPr>
          <w:rFonts w:ascii="Verdana" w:hAnsi="Verdana"/>
          <w:sz w:val="18"/>
          <w:szCs w:val="18"/>
        </w:rPr>
      </w:pPr>
      <w:r>
        <w:rPr>
          <w:rFonts w:ascii="Verdana" w:hAnsi="Verdana"/>
          <w:sz w:val="18"/>
          <w:szCs w:val="18"/>
        </w:rPr>
        <w:t>Tegen dit besluit kunt u binnen vier weken na verzending ervan schriftelijk bezwaar aantekenen bij het college van bestuur van Stichting</w:t>
      </w:r>
      <w:r w:rsidRPr="00A52F1D">
        <w:rPr>
          <w:rFonts w:ascii="Verdana" w:hAnsi="Verdana"/>
          <w:sz w:val="18"/>
          <w:szCs w:val="18"/>
        </w:rPr>
        <w:t xml:space="preserve"> Swalm &amp; Roer </w:t>
      </w:r>
      <w:r>
        <w:rPr>
          <w:rFonts w:ascii="Verdana" w:hAnsi="Verdana"/>
          <w:sz w:val="18"/>
          <w:szCs w:val="18"/>
        </w:rPr>
        <w:t xml:space="preserve">voor Onderwijs en Opvoeding, </w:t>
      </w:r>
      <w:r w:rsidRPr="008B1300">
        <w:rPr>
          <w:rFonts w:ascii="Verdana" w:hAnsi="Verdana"/>
          <w:sz w:val="18"/>
          <w:szCs w:val="18"/>
          <w:highlight w:val="yellow"/>
        </w:rPr>
        <w:t>ADRES</w:t>
      </w:r>
      <w:r>
        <w:rPr>
          <w:rFonts w:ascii="Verdana" w:hAnsi="Verdana"/>
          <w:sz w:val="18"/>
          <w:szCs w:val="18"/>
        </w:rPr>
        <w:t>.</w:t>
      </w:r>
    </w:p>
    <w:p w14:paraId="29440836" w14:textId="77777777" w:rsidR="006E70D7" w:rsidRDefault="006E70D7" w:rsidP="006E70D7">
      <w:pPr>
        <w:spacing w:after="0" w:line="360" w:lineRule="auto"/>
        <w:jc w:val="both"/>
        <w:rPr>
          <w:rFonts w:ascii="Verdana" w:hAnsi="Verdana"/>
          <w:sz w:val="18"/>
          <w:szCs w:val="18"/>
        </w:rPr>
      </w:pPr>
    </w:p>
    <w:p w14:paraId="2F584B62" w14:textId="77777777" w:rsidR="006E70D7" w:rsidRDefault="006E70D7" w:rsidP="006E70D7">
      <w:pPr>
        <w:spacing w:after="0" w:line="360" w:lineRule="auto"/>
        <w:jc w:val="both"/>
        <w:rPr>
          <w:rFonts w:ascii="Verdana" w:hAnsi="Verdana"/>
          <w:sz w:val="18"/>
          <w:szCs w:val="18"/>
        </w:rPr>
      </w:pPr>
      <w:r>
        <w:rPr>
          <w:rFonts w:ascii="Verdana" w:hAnsi="Verdana"/>
          <w:sz w:val="18"/>
          <w:szCs w:val="18"/>
        </w:rPr>
        <w:t>Met vriendelijke groet,</w:t>
      </w:r>
    </w:p>
    <w:p w14:paraId="6950CDC2" w14:textId="77777777" w:rsidR="006E70D7" w:rsidRDefault="006E70D7" w:rsidP="006E70D7">
      <w:pPr>
        <w:spacing w:after="0" w:line="360" w:lineRule="auto"/>
        <w:jc w:val="both"/>
        <w:rPr>
          <w:rFonts w:ascii="Verdana" w:hAnsi="Verdana"/>
          <w:sz w:val="18"/>
          <w:szCs w:val="18"/>
        </w:rPr>
      </w:pPr>
    </w:p>
    <w:p w14:paraId="5BF27F8A" w14:textId="77777777" w:rsidR="006E70D7" w:rsidRDefault="006E70D7" w:rsidP="006E70D7">
      <w:pPr>
        <w:spacing w:after="0" w:line="360" w:lineRule="auto"/>
        <w:jc w:val="both"/>
        <w:rPr>
          <w:rFonts w:ascii="Verdana" w:hAnsi="Verdana"/>
          <w:sz w:val="18"/>
          <w:szCs w:val="18"/>
        </w:rPr>
      </w:pPr>
      <w:r>
        <w:rPr>
          <w:rFonts w:ascii="Verdana" w:hAnsi="Verdana"/>
          <w:sz w:val="18"/>
          <w:szCs w:val="18"/>
        </w:rPr>
        <w:t>Directeur</w:t>
      </w:r>
    </w:p>
    <w:p w14:paraId="0113B8D6" w14:textId="77777777" w:rsidR="006E70D7" w:rsidRDefault="006E70D7" w:rsidP="006E70D7">
      <w:pPr>
        <w:spacing w:after="0" w:line="360" w:lineRule="auto"/>
        <w:jc w:val="both"/>
        <w:rPr>
          <w:rFonts w:ascii="Verdana" w:hAnsi="Verdana"/>
          <w:sz w:val="18"/>
          <w:szCs w:val="18"/>
        </w:rPr>
      </w:pPr>
      <w:r>
        <w:rPr>
          <w:rFonts w:ascii="Verdana" w:hAnsi="Verdana"/>
          <w:sz w:val="18"/>
          <w:szCs w:val="18"/>
        </w:rPr>
        <w:t>(</w:t>
      </w:r>
      <w:r w:rsidRPr="006E70D7">
        <w:rPr>
          <w:rFonts w:ascii="Verdana" w:hAnsi="Verdana"/>
          <w:sz w:val="18"/>
          <w:szCs w:val="18"/>
          <w:highlight w:val="yellow"/>
        </w:rPr>
        <w:t>NAAM SCHOOL</w:t>
      </w:r>
      <w:r>
        <w:rPr>
          <w:rFonts w:ascii="Verdana" w:hAnsi="Verdana"/>
          <w:sz w:val="18"/>
          <w:szCs w:val="18"/>
        </w:rPr>
        <w:t>)</w:t>
      </w:r>
    </w:p>
    <w:p w14:paraId="0064FB1D" w14:textId="77777777" w:rsidR="006E70D7" w:rsidRDefault="006E70D7" w:rsidP="00F824A6">
      <w:pPr>
        <w:spacing w:after="0" w:line="360" w:lineRule="auto"/>
        <w:jc w:val="both"/>
        <w:rPr>
          <w:rFonts w:ascii="Verdana" w:hAnsi="Verdana"/>
          <w:sz w:val="18"/>
          <w:szCs w:val="18"/>
        </w:rPr>
      </w:pPr>
    </w:p>
    <w:sectPr w:rsidR="006E70D7" w:rsidSect="00F56E83">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FF04" w14:textId="77777777" w:rsidR="00505CE6" w:rsidRDefault="00505CE6" w:rsidP="00F56E83">
      <w:pPr>
        <w:spacing w:after="0" w:line="240" w:lineRule="auto"/>
      </w:pPr>
      <w:r>
        <w:separator/>
      </w:r>
    </w:p>
  </w:endnote>
  <w:endnote w:type="continuationSeparator" w:id="0">
    <w:p w14:paraId="0682C56C" w14:textId="77777777" w:rsidR="00505CE6" w:rsidRDefault="00505CE6" w:rsidP="00F5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165937"/>
      <w:docPartObj>
        <w:docPartGallery w:val="Page Numbers (Bottom of Page)"/>
        <w:docPartUnique/>
      </w:docPartObj>
    </w:sdtPr>
    <w:sdtEndPr/>
    <w:sdtContent>
      <w:p w14:paraId="4B6E8127" w14:textId="4C1A9F1B" w:rsidR="00FF337F" w:rsidRDefault="00FF337F">
        <w:pPr>
          <w:pStyle w:val="Voettekst"/>
          <w:jc w:val="right"/>
        </w:pPr>
        <w:r>
          <w:fldChar w:fldCharType="begin"/>
        </w:r>
        <w:r>
          <w:instrText>PAGE   \* MERGEFORMAT</w:instrText>
        </w:r>
        <w:r>
          <w:fldChar w:fldCharType="separate"/>
        </w:r>
        <w:r>
          <w:t>2</w:t>
        </w:r>
        <w:r>
          <w:fldChar w:fldCharType="end"/>
        </w:r>
      </w:p>
    </w:sdtContent>
  </w:sdt>
  <w:p w14:paraId="0A6BD458" w14:textId="35E3292E" w:rsidR="00197722" w:rsidRDefault="001977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6CC7" w14:textId="6F7D49D1" w:rsidR="00197722" w:rsidRDefault="00197722">
    <w:pPr>
      <w:pStyle w:val="Voettekst"/>
    </w:pPr>
  </w:p>
  <w:p w14:paraId="3485CDB0" w14:textId="77777777" w:rsidR="00197722" w:rsidRDefault="001977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738A" w14:textId="77777777" w:rsidR="00505CE6" w:rsidRDefault="00505CE6" w:rsidP="00F56E83">
      <w:pPr>
        <w:spacing w:after="0" w:line="240" w:lineRule="auto"/>
      </w:pPr>
      <w:r>
        <w:separator/>
      </w:r>
    </w:p>
  </w:footnote>
  <w:footnote w:type="continuationSeparator" w:id="0">
    <w:p w14:paraId="393BD664" w14:textId="77777777" w:rsidR="00505CE6" w:rsidRDefault="00505CE6" w:rsidP="00F56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E927" w14:textId="00E9B45C" w:rsidR="00197722" w:rsidRDefault="00197722">
    <w:pPr>
      <w:pStyle w:val="Koptekst"/>
    </w:pPr>
  </w:p>
  <w:p w14:paraId="20B8F13C" w14:textId="77777777" w:rsidR="00FF337F" w:rsidRDefault="00FF33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FF6"/>
    <w:multiLevelType w:val="hybridMultilevel"/>
    <w:tmpl w:val="1A4632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653046"/>
    <w:multiLevelType w:val="hybridMultilevel"/>
    <w:tmpl w:val="6FE40E5C"/>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0E59CB"/>
    <w:multiLevelType w:val="hybridMultilevel"/>
    <w:tmpl w:val="1A4632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CA7F95"/>
    <w:multiLevelType w:val="hybridMultilevel"/>
    <w:tmpl w:val="9A1E0092"/>
    <w:lvl w:ilvl="0" w:tplc="2DDA8C0A">
      <w:numFmt w:val="bullet"/>
      <w:lvlText w:val="□"/>
      <w:lvlJc w:val="left"/>
      <w:pPr>
        <w:ind w:left="255" w:hanging="185"/>
      </w:pPr>
      <w:rPr>
        <w:rFonts w:ascii="Calibri" w:eastAsia="Calibri" w:hAnsi="Calibri" w:cs="Calibri" w:hint="default"/>
        <w:b w:val="0"/>
        <w:bCs w:val="0"/>
        <w:i w:val="0"/>
        <w:iCs w:val="0"/>
        <w:w w:val="100"/>
        <w:sz w:val="22"/>
        <w:szCs w:val="22"/>
      </w:rPr>
    </w:lvl>
    <w:lvl w:ilvl="1" w:tplc="FF7A89D8">
      <w:numFmt w:val="bullet"/>
      <w:lvlText w:val="•"/>
      <w:lvlJc w:val="left"/>
      <w:pPr>
        <w:ind w:left="658" w:hanging="185"/>
      </w:pPr>
      <w:rPr>
        <w:rFonts w:hint="default"/>
      </w:rPr>
    </w:lvl>
    <w:lvl w:ilvl="2" w:tplc="C2329FDC">
      <w:numFmt w:val="bullet"/>
      <w:lvlText w:val="•"/>
      <w:lvlJc w:val="left"/>
      <w:pPr>
        <w:ind w:left="1056" w:hanging="185"/>
      </w:pPr>
      <w:rPr>
        <w:rFonts w:hint="default"/>
      </w:rPr>
    </w:lvl>
    <w:lvl w:ilvl="3" w:tplc="6642584E">
      <w:numFmt w:val="bullet"/>
      <w:lvlText w:val="•"/>
      <w:lvlJc w:val="left"/>
      <w:pPr>
        <w:ind w:left="1455" w:hanging="185"/>
      </w:pPr>
      <w:rPr>
        <w:rFonts w:hint="default"/>
      </w:rPr>
    </w:lvl>
    <w:lvl w:ilvl="4" w:tplc="2A8EF5E0">
      <w:numFmt w:val="bullet"/>
      <w:lvlText w:val="•"/>
      <w:lvlJc w:val="left"/>
      <w:pPr>
        <w:ind w:left="1853" w:hanging="185"/>
      </w:pPr>
      <w:rPr>
        <w:rFonts w:hint="default"/>
      </w:rPr>
    </w:lvl>
    <w:lvl w:ilvl="5" w:tplc="3D320BF6">
      <w:numFmt w:val="bullet"/>
      <w:lvlText w:val="•"/>
      <w:lvlJc w:val="left"/>
      <w:pPr>
        <w:ind w:left="2252" w:hanging="185"/>
      </w:pPr>
      <w:rPr>
        <w:rFonts w:hint="default"/>
      </w:rPr>
    </w:lvl>
    <w:lvl w:ilvl="6" w:tplc="346EAEFA">
      <w:numFmt w:val="bullet"/>
      <w:lvlText w:val="•"/>
      <w:lvlJc w:val="left"/>
      <w:pPr>
        <w:ind w:left="2650" w:hanging="185"/>
      </w:pPr>
      <w:rPr>
        <w:rFonts w:hint="default"/>
      </w:rPr>
    </w:lvl>
    <w:lvl w:ilvl="7" w:tplc="57F610BC">
      <w:numFmt w:val="bullet"/>
      <w:lvlText w:val="•"/>
      <w:lvlJc w:val="left"/>
      <w:pPr>
        <w:ind w:left="3048" w:hanging="185"/>
      </w:pPr>
      <w:rPr>
        <w:rFonts w:hint="default"/>
      </w:rPr>
    </w:lvl>
    <w:lvl w:ilvl="8" w:tplc="506EF17A">
      <w:numFmt w:val="bullet"/>
      <w:lvlText w:val="•"/>
      <w:lvlJc w:val="left"/>
      <w:pPr>
        <w:ind w:left="3447" w:hanging="185"/>
      </w:pPr>
      <w:rPr>
        <w:rFonts w:hint="default"/>
      </w:rPr>
    </w:lvl>
  </w:abstractNum>
  <w:abstractNum w:abstractNumId="4" w15:restartNumberingAfterBreak="0">
    <w:nsid w:val="1AE0329E"/>
    <w:multiLevelType w:val="hybridMultilevel"/>
    <w:tmpl w:val="38AA62A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583683"/>
    <w:multiLevelType w:val="hybridMultilevel"/>
    <w:tmpl w:val="D6029E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DF73B1"/>
    <w:multiLevelType w:val="hybridMultilevel"/>
    <w:tmpl w:val="806A0546"/>
    <w:lvl w:ilvl="0" w:tplc="0413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FB2FBD"/>
    <w:multiLevelType w:val="hybridMultilevel"/>
    <w:tmpl w:val="53FE8E5E"/>
    <w:lvl w:ilvl="0" w:tplc="47FCF0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627C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14382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B47C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A2CC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C449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50F5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5CCB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70DC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BE7B40"/>
    <w:multiLevelType w:val="hybridMultilevel"/>
    <w:tmpl w:val="3FF4EC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8E3FFB"/>
    <w:multiLevelType w:val="hybridMultilevel"/>
    <w:tmpl w:val="7FDEEB94"/>
    <w:lvl w:ilvl="0" w:tplc="0413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014695"/>
    <w:multiLevelType w:val="hybridMultilevel"/>
    <w:tmpl w:val="E988B9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6E29BE"/>
    <w:multiLevelType w:val="hybridMultilevel"/>
    <w:tmpl w:val="5A8280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7D4586"/>
    <w:multiLevelType w:val="hybridMultilevel"/>
    <w:tmpl w:val="DB8AE9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336C57"/>
    <w:multiLevelType w:val="hybridMultilevel"/>
    <w:tmpl w:val="4AAE62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61402E"/>
    <w:multiLevelType w:val="hybridMultilevel"/>
    <w:tmpl w:val="D756B3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475895"/>
    <w:multiLevelType w:val="hybridMultilevel"/>
    <w:tmpl w:val="3A8ED2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F7C576D"/>
    <w:multiLevelType w:val="hybridMultilevel"/>
    <w:tmpl w:val="56CEB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D74B72"/>
    <w:multiLevelType w:val="hybridMultilevel"/>
    <w:tmpl w:val="54C220A8"/>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3070724">
    <w:abstractNumId w:val="11"/>
  </w:num>
  <w:num w:numId="2" w16cid:durableId="1033267830">
    <w:abstractNumId w:val="12"/>
  </w:num>
  <w:num w:numId="3" w16cid:durableId="1438983858">
    <w:abstractNumId w:val="4"/>
  </w:num>
  <w:num w:numId="4" w16cid:durableId="443380948">
    <w:abstractNumId w:val="5"/>
  </w:num>
  <w:num w:numId="5" w16cid:durableId="334848284">
    <w:abstractNumId w:val="15"/>
  </w:num>
  <w:num w:numId="6" w16cid:durableId="118308646">
    <w:abstractNumId w:val="13"/>
  </w:num>
  <w:num w:numId="7" w16cid:durableId="1568494028">
    <w:abstractNumId w:val="17"/>
  </w:num>
  <w:num w:numId="8" w16cid:durableId="1527866142">
    <w:abstractNumId w:val="1"/>
  </w:num>
  <w:num w:numId="9" w16cid:durableId="1563367167">
    <w:abstractNumId w:val="16"/>
  </w:num>
  <w:num w:numId="10" w16cid:durableId="1455901399">
    <w:abstractNumId w:val="0"/>
  </w:num>
  <w:num w:numId="11" w16cid:durableId="1866744241">
    <w:abstractNumId w:val="2"/>
  </w:num>
  <w:num w:numId="12" w16cid:durableId="1793590364">
    <w:abstractNumId w:val="3"/>
  </w:num>
  <w:num w:numId="13" w16cid:durableId="937560393">
    <w:abstractNumId w:val="14"/>
  </w:num>
  <w:num w:numId="14" w16cid:durableId="1305038961">
    <w:abstractNumId w:val="8"/>
  </w:num>
  <w:num w:numId="15" w16cid:durableId="1991977102">
    <w:abstractNumId w:val="7"/>
  </w:num>
  <w:num w:numId="16" w16cid:durableId="645479327">
    <w:abstractNumId w:val="10"/>
  </w:num>
  <w:num w:numId="17" w16cid:durableId="1161895428">
    <w:abstractNumId w:val="9"/>
  </w:num>
  <w:num w:numId="18" w16cid:durableId="48393198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7E"/>
    <w:rsid w:val="00014048"/>
    <w:rsid w:val="000A15E1"/>
    <w:rsid w:val="000E2058"/>
    <w:rsid w:val="00100708"/>
    <w:rsid w:val="00106B00"/>
    <w:rsid w:val="001375DC"/>
    <w:rsid w:val="00197722"/>
    <w:rsid w:val="001A1889"/>
    <w:rsid w:val="001E1416"/>
    <w:rsid w:val="001E4177"/>
    <w:rsid w:val="001F051C"/>
    <w:rsid w:val="002153D8"/>
    <w:rsid w:val="002326A9"/>
    <w:rsid w:val="0025106A"/>
    <w:rsid w:val="00273719"/>
    <w:rsid w:val="002D197A"/>
    <w:rsid w:val="003122C1"/>
    <w:rsid w:val="003457B4"/>
    <w:rsid w:val="0036231F"/>
    <w:rsid w:val="00382DFF"/>
    <w:rsid w:val="003B28A2"/>
    <w:rsid w:val="003E1683"/>
    <w:rsid w:val="003E46FE"/>
    <w:rsid w:val="00412E3F"/>
    <w:rsid w:val="00442AAE"/>
    <w:rsid w:val="00453B2C"/>
    <w:rsid w:val="00465A19"/>
    <w:rsid w:val="004713EC"/>
    <w:rsid w:val="00473BD3"/>
    <w:rsid w:val="004823FB"/>
    <w:rsid w:val="004C63D9"/>
    <w:rsid w:val="00505CE6"/>
    <w:rsid w:val="00516B3E"/>
    <w:rsid w:val="0053472D"/>
    <w:rsid w:val="0057353D"/>
    <w:rsid w:val="005974E3"/>
    <w:rsid w:val="005C6C84"/>
    <w:rsid w:val="005E1412"/>
    <w:rsid w:val="005E4E75"/>
    <w:rsid w:val="00602069"/>
    <w:rsid w:val="00606B72"/>
    <w:rsid w:val="006201C5"/>
    <w:rsid w:val="00626940"/>
    <w:rsid w:val="006762A1"/>
    <w:rsid w:val="00687963"/>
    <w:rsid w:val="006A3011"/>
    <w:rsid w:val="006A3DA9"/>
    <w:rsid w:val="006B0827"/>
    <w:rsid w:val="006B6F5C"/>
    <w:rsid w:val="006C3ACF"/>
    <w:rsid w:val="006D457E"/>
    <w:rsid w:val="006E50EF"/>
    <w:rsid w:val="006E70D7"/>
    <w:rsid w:val="006F1D78"/>
    <w:rsid w:val="007012ED"/>
    <w:rsid w:val="00716962"/>
    <w:rsid w:val="0075570D"/>
    <w:rsid w:val="00756393"/>
    <w:rsid w:val="00756AC3"/>
    <w:rsid w:val="007955F1"/>
    <w:rsid w:val="007C2581"/>
    <w:rsid w:val="007D2A91"/>
    <w:rsid w:val="007E49C3"/>
    <w:rsid w:val="00827920"/>
    <w:rsid w:val="008469A5"/>
    <w:rsid w:val="00870AA6"/>
    <w:rsid w:val="00893B88"/>
    <w:rsid w:val="008B0D61"/>
    <w:rsid w:val="008B1300"/>
    <w:rsid w:val="008D3345"/>
    <w:rsid w:val="008D3DF2"/>
    <w:rsid w:val="008E0B1A"/>
    <w:rsid w:val="008F2EFA"/>
    <w:rsid w:val="009035DA"/>
    <w:rsid w:val="00945D51"/>
    <w:rsid w:val="0096477D"/>
    <w:rsid w:val="00966C3B"/>
    <w:rsid w:val="009673A1"/>
    <w:rsid w:val="0098777A"/>
    <w:rsid w:val="0099646B"/>
    <w:rsid w:val="009A4175"/>
    <w:rsid w:val="009D6494"/>
    <w:rsid w:val="009F5937"/>
    <w:rsid w:val="00A13EC6"/>
    <w:rsid w:val="00A319C2"/>
    <w:rsid w:val="00A5023C"/>
    <w:rsid w:val="00A52F1D"/>
    <w:rsid w:val="00A53F20"/>
    <w:rsid w:val="00A618A7"/>
    <w:rsid w:val="00A65636"/>
    <w:rsid w:val="00A73E71"/>
    <w:rsid w:val="00A76929"/>
    <w:rsid w:val="00A769EE"/>
    <w:rsid w:val="00AD13B2"/>
    <w:rsid w:val="00AD4DF7"/>
    <w:rsid w:val="00B06F08"/>
    <w:rsid w:val="00BB36FB"/>
    <w:rsid w:val="00BB7B8C"/>
    <w:rsid w:val="00BC6A04"/>
    <w:rsid w:val="00C01117"/>
    <w:rsid w:val="00C06DE3"/>
    <w:rsid w:val="00C837FB"/>
    <w:rsid w:val="00C95BE1"/>
    <w:rsid w:val="00C97A1C"/>
    <w:rsid w:val="00CC751E"/>
    <w:rsid w:val="00D024E1"/>
    <w:rsid w:val="00D02F33"/>
    <w:rsid w:val="00D079AE"/>
    <w:rsid w:val="00D26B05"/>
    <w:rsid w:val="00D349CB"/>
    <w:rsid w:val="00D35AC8"/>
    <w:rsid w:val="00D448B5"/>
    <w:rsid w:val="00D53884"/>
    <w:rsid w:val="00D67DE9"/>
    <w:rsid w:val="00D7710B"/>
    <w:rsid w:val="00D800AE"/>
    <w:rsid w:val="00D81D0A"/>
    <w:rsid w:val="00D863B3"/>
    <w:rsid w:val="00D94329"/>
    <w:rsid w:val="00D97F04"/>
    <w:rsid w:val="00DD01B3"/>
    <w:rsid w:val="00DD6BF4"/>
    <w:rsid w:val="00E03319"/>
    <w:rsid w:val="00E033C4"/>
    <w:rsid w:val="00E11520"/>
    <w:rsid w:val="00E4678A"/>
    <w:rsid w:val="00E54263"/>
    <w:rsid w:val="00E61346"/>
    <w:rsid w:val="00E733D9"/>
    <w:rsid w:val="00E95796"/>
    <w:rsid w:val="00EA0FD8"/>
    <w:rsid w:val="00EB3516"/>
    <w:rsid w:val="00EC216D"/>
    <w:rsid w:val="00EC5BAD"/>
    <w:rsid w:val="00ED1EA5"/>
    <w:rsid w:val="00ED3270"/>
    <w:rsid w:val="00F00E1C"/>
    <w:rsid w:val="00F0102E"/>
    <w:rsid w:val="00F0673C"/>
    <w:rsid w:val="00F344CA"/>
    <w:rsid w:val="00F417E5"/>
    <w:rsid w:val="00F43F68"/>
    <w:rsid w:val="00F536D6"/>
    <w:rsid w:val="00F563EF"/>
    <w:rsid w:val="00F56E83"/>
    <w:rsid w:val="00F62A1E"/>
    <w:rsid w:val="00F761A2"/>
    <w:rsid w:val="00F80D62"/>
    <w:rsid w:val="00F824A6"/>
    <w:rsid w:val="00F9029E"/>
    <w:rsid w:val="00F94B2A"/>
    <w:rsid w:val="00FB4044"/>
    <w:rsid w:val="00FD0654"/>
    <w:rsid w:val="00FD7032"/>
    <w:rsid w:val="00FE794C"/>
    <w:rsid w:val="00FF3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670DB"/>
  <w15:chartTrackingRefBased/>
  <w15:docId w15:val="{69E9F0E8-772A-41C5-8187-60F45090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E4E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73E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E14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D45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D457E"/>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6D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56E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6E83"/>
  </w:style>
  <w:style w:type="paragraph" w:styleId="Voettekst">
    <w:name w:val="footer"/>
    <w:basedOn w:val="Standaard"/>
    <w:link w:val="VoettekstChar"/>
    <w:uiPriority w:val="99"/>
    <w:unhideWhenUsed/>
    <w:rsid w:val="00F56E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6E83"/>
  </w:style>
  <w:style w:type="paragraph" w:styleId="Lijstalinea">
    <w:name w:val="List Paragraph"/>
    <w:basedOn w:val="Standaard"/>
    <w:uiPriority w:val="34"/>
    <w:qFormat/>
    <w:rsid w:val="00EC216D"/>
    <w:pPr>
      <w:ind w:left="720"/>
      <w:contextualSpacing/>
    </w:pPr>
  </w:style>
  <w:style w:type="character" w:styleId="Hyperlink">
    <w:name w:val="Hyperlink"/>
    <w:basedOn w:val="Standaardalinea-lettertype"/>
    <w:uiPriority w:val="99"/>
    <w:unhideWhenUsed/>
    <w:rsid w:val="00A52F1D"/>
    <w:rPr>
      <w:color w:val="0563C1" w:themeColor="hyperlink"/>
      <w:u w:val="single"/>
    </w:rPr>
  </w:style>
  <w:style w:type="character" w:customStyle="1" w:styleId="Onopgelostemelding1">
    <w:name w:val="Onopgeloste melding1"/>
    <w:basedOn w:val="Standaardalinea-lettertype"/>
    <w:uiPriority w:val="99"/>
    <w:semiHidden/>
    <w:unhideWhenUsed/>
    <w:rsid w:val="00A52F1D"/>
    <w:rPr>
      <w:color w:val="605E5C"/>
      <w:shd w:val="clear" w:color="auto" w:fill="E1DFDD"/>
    </w:rPr>
  </w:style>
  <w:style w:type="character" w:customStyle="1" w:styleId="Kop1Char">
    <w:name w:val="Kop 1 Char"/>
    <w:basedOn w:val="Standaardalinea-lettertype"/>
    <w:link w:val="Kop1"/>
    <w:uiPriority w:val="9"/>
    <w:rsid w:val="005E4E7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5E4E75"/>
    <w:pPr>
      <w:outlineLvl w:val="9"/>
    </w:pPr>
    <w:rPr>
      <w:lang w:eastAsia="nl-NL"/>
    </w:rPr>
  </w:style>
  <w:style w:type="paragraph" w:styleId="Inhopg1">
    <w:name w:val="toc 1"/>
    <w:basedOn w:val="Standaard"/>
    <w:next w:val="Standaard"/>
    <w:autoRedefine/>
    <w:uiPriority w:val="39"/>
    <w:unhideWhenUsed/>
    <w:rsid w:val="005E4E75"/>
    <w:pPr>
      <w:spacing w:after="100"/>
    </w:pPr>
  </w:style>
  <w:style w:type="paragraph" w:styleId="Inhopg2">
    <w:name w:val="toc 2"/>
    <w:basedOn w:val="Standaard"/>
    <w:next w:val="Standaard"/>
    <w:autoRedefine/>
    <w:uiPriority w:val="39"/>
    <w:unhideWhenUsed/>
    <w:rsid w:val="005E4E75"/>
    <w:pPr>
      <w:spacing w:after="100"/>
      <w:ind w:left="220"/>
    </w:pPr>
  </w:style>
  <w:style w:type="character" w:customStyle="1" w:styleId="Kop2Char">
    <w:name w:val="Kop 2 Char"/>
    <w:basedOn w:val="Standaardalinea-lettertype"/>
    <w:link w:val="Kop2"/>
    <w:uiPriority w:val="9"/>
    <w:rsid w:val="00A73E7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1E1416"/>
    <w:rPr>
      <w:rFonts w:asciiTheme="majorHAnsi" w:eastAsiaTheme="majorEastAsia" w:hAnsiTheme="majorHAnsi" w:cstheme="majorBidi"/>
      <w:color w:val="1F3763" w:themeColor="accent1" w:themeShade="7F"/>
      <w:sz w:val="24"/>
      <w:szCs w:val="24"/>
    </w:rPr>
  </w:style>
  <w:style w:type="character" w:styleId="Zwaar">
    <w:name w:val="Strong"/>
    <w:basedOn w:val="Standaardalinea-lettertype"/>
    <w:uiPriority w:val="22"/>
    <w:qFormat/>
    <w:rsid w:val="001E1416"/>
    <w:rPr>
      <w:b/>
      <w:bCs/>
    </w:rPr>
  </w:style>
  <w:style w:type="paragraph" w:styleId="Inhopg3">
    <w:name w:val="toc 3"/>
    <w:basedOn w:val="Standaard"/>
    <w:next w:val="Standaard"/>
    <w:autoRedefine/>
    <w:uiPriority w:val="39"/>
    <w:unhideWhenUsed/>
    <w:rsid w:val="00A65636"/>
    <w:pPr>
      <w:spacing w:after="100"/>
      <w:ind w:left="440"/>
    </w:pPr>
  </w:style>
  <w:style w:type="paragraph" w:styleId="Revisie">
    <w:name w:val="Revision"/>
    <w:hidden/>
    <w:uiPriority w:val="99"/>
    <w:semiHidden/>
    <w:rsid w:val="00AD4DF7"/>
    <w:pPr>
      <w:spacing w:after="0" w:line="240" w:lineRule="auto"/>
    </w:pPr>
  </w:style>
  <w:style w:type="table" w:customStyle="1" w:styleId="TableNormal">
    <w:name w:val="Table Normal"/>
    <w:uiPriority w:val="2"/>
    <w:semiHidden/>
    <w:unhideWhenUsed/>
    <w:qFormat/>
    <w:rsid w:val="008E0B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8E0B1A"/>
    <w:pPr>
      <w:widowControl w:val="0"/>
      <w:autoSpaceDE w:val="0"/>
      <w:autoSpaceDN w:val="0"/>
      <w:spacing w:after="0" w:line="240" w:lineRule="auto"/>
    </w:pPr>
    <w:rPr>
      <w:rFonts w:ascii="Calibri" w:eastAsia="Calibri" w:hAnsi="Calibri" w:cs="Calibri"/>
      <w:lang w:val="en-US"/>
    </w:rPr>
  </w:style>
  <w:style w:type="character" w:customStyle="1" w:styleId="PlattetekstChar">
    <w:name w:val="Platte tekst Char"/>
    <w:basedOn w:val="Standaardalinea-lettertype"/>
    <w:link w:val="Plattetekst"/>
    <w:uiPriority w:val="1"/>
    <w:rsid w:val="008E0B1A"/>
    <w:rPr>
      <w:rFonts w:ascii="Calibri" w:eastAsia="Calibri" w:hAnsi="Calibri" w:cs="Calibri"/>
      <w:lang w:val="en-US"/>
    </w:rPr>
  </w:style>
  <w:style w:type="paragraph" w:customStyle="1" w:styleId="TableParagraph">
    <w:name w:val="Table Paragraph"/>
    <w:basedOn w:val="Standaard"/>
    <w:uiPriority w:val="1"/>
    <w:qFormat/>
    <w:rsid w:val="008E0B1A"/>
    <w:pPr>
      <w:widowControl w:val="0"/>
      <w:autoSpaceDE w:val="0"/>
      <w:autoSpaceDN w:val="0"/>
      <w:spacing w:after="0" w:line="240" w:lineRule="auto"/>
      <w:ind w:left="71"/>
    </w:pPr>
    <w:rPr>
      <w:rFonts w:ascii="Calibri" w:eastAsia="Calibri" w:hAnsi="Calibri" w:cs="Calibri"/>
      <w:lang w:val="en-US"/>
    </w:rPr>
  </w:style>
  <w:style w:type="paragraph" w:customStyle="1" w:styleId="paragraph">
    <w:name w:val="paragraph"/>
    <w:basedOn w:val="Standaard"/>
    <w:rsid w:val="00E115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11520"/>
  </w:style>
  <w:style w:type="paragraph" w:styleId="Ballontekst">
    <w:name w:val="Balloon Text"/>
    <w:basedOn w:val="Standaard"/>
    <w:link w:val="BallontekstChar"/>
    <w:uiPriority w:val="99"/>
    <w:semiHidden/>
    <w:unhideWhenUsed/>
    <w:rsid w:val="00F761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61A2"/>
    <w:rPr>
      <w:rFonts w:ascii="Segoe UI" w:hAnsi="Segoe UI" w:cs="Segoe UI"/>
      <w:sz w:val="18"/>
      <w:szCs w:val="18"/>
    </w:rPr>
  </w:style>
  <w:style w:type="character" w:customStyle="1" w:styleId="eop">
    <w:name w:val="eop"/>
    <w:basedOn w:val="Standaardalinea-lettertype"/>
    <w:rsid w:val="00A76929"/>
  </w:style>
  <w:style w:type="character" w:customStyle="1" w:styleId="spellingerror">
    <w:name w:val="spellingerror"/>
    <w:basedOn w:val="Standaardalinea-lettertype"/>
    <w:rsid w:val="00A7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8680">
      <w:bodyDiv w:val="1"/>
      <w:marLeft w:val="0"/>
      <w:marRight w:val="0"/>
      <w:marTop w:val="0"/>
      <w:marBottom w:val="0"/>
      <w:divBdr>
        <w:top w:val="none" w:sz="0" w:space="0" w:color="auto"/>
        <w:left w:val="none" w:sz="0" w:space="0" w:color="auto"/>
        <w:bottom w:val="none" w:sz="0" w:space="0" w:color="auto"/>
        <w:right w:val="none" w:sz="0" w:space="0" w:color="auto"/>
      </w:divBdr>
    </w:div>
    <w:div w:id="530842668">
      <w:bodyDiv w:val="1"/>
      <w:marLeft w:val="0"/>
      <w:marRight w:val="0"/>
      <w:marTop w:val="0"/>
      <w:marBottom w:val="0"/>
      <w:divBdr>
        <w:top w:val="none" w:sz="0" w:space="0" w:color="auto"/>
        <w:left w:val="none" w:sz="0" w:space="0" w:color="auto"/>
        <w:bottom w:val="none" w:sz="0" w:space="0" w:color="auto"/>
        <w:right w:val="none" w:sz="0" w:space="0" w:color="auto"/>
      </w:divBdr>
    </w:div>
    <w:div w:id="675810313">
      <w:bodyDiv w:val="1"/>
      <w:marLeft w:val="0"/>
      <w:marRight w:val="0"/>
      <w:marTop w:val="0"/>
      <w:marBottom w:val="0"/>
      <w:divBdr>
        <w:top w:val="none" w:sz="0" w:space="0" w:color="auto"/>
        <w:left w:val="none" w:sz="0" w:space="0" w:color="auto"/>
        <w:bottom w:val="none" w:sz="0" w:space="0" w:color="auto"/>
        <w:right w:val="none" w:sz="0" w:space="0" w:color="auto"/>
      </w:divBdr>
    </w:div>
    <w:div w:id="1369257170">
      <w:bodyDiv w:val="1"/>
      <w:marLeft w:val="0"/>
      <w:marRight w:val="0"/>
      <w:marTop w:val="0"/>
      <w:marBottom w:val="0"/>
      <w:divBdr>
        <w:top w:val="none" w:sz="0" w:space="0" w:color="auto"/>
        <w:left w:val="none" w:sz="0" w:space="0" w:color="auto"/>
        <w:bottom w:val="none" w:sz="0" w:space="0" w:color="auto"/>
        <w:right w:val="none" w:sz="0" w:space="0" w:color="auto"/>
      </w:divBdr>
      <w:divsChild>
        <w:div w:id="1339113602">
          <w:marLeft w:val="0"/>
          <w:marRight w:val="0"/>
          <w:marTop w:val="0"/>
          <w:marBottom w:val="0"/>
          <w:divBdr>
            <w:top w:val="none" w:sz="0" w:space="0" w:color="auto"/>
            <w:left w:val="none" w:sz="0" w:space="0" w:color="auto"/>
            <w:bottom w:val="none" w:sz="0" w:space="0" w:color="auto"/>
            <w:right w:val="none" w:sz="0" w:space="0" w:color="auto"/>
          </w:divBdr>
          <w:divsChild>
            <w:div w:id="15292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365">
      <w:bodyDiv w:val="1"/>
      <w:marLeft w:val="0"/>
      <w:marRight w:val="0"/>
      <w:marTop w:val="0"/>
      <w:marBottom w:val="0"/>
      <w:divBdr>
        <w:top w:val="none" w:sz="0" w:space="0" w:color="auto"/>
        <w:left w:val="none" w:sz="0" w:space="0" w:color="auto"/>
        <w:bottom w:val="none" w:sz="0" w:space="0" w:color="auto"/>
        <w:right w:val="none" w:sz="0" w:space="0" w:color="auto"/>
      </w:divBdr>
      <w:divsChild>
        <w:div w:id="1568687044">
          <w:marLeft w:val="0"/>
          <w:marRight w:val="0"/>
          <w:marTop w:val="0"/>
          <w:marBottom w:val="0"/>
          <w:divBdr>
            <w:top w:val="none" w:sz="0" w:space="0" w:color="auto"/>
            <w:left w:val="none" w:sz="0" w:space="0" w:color="auto"/>
            <w:bottom w:val="none" w:sz="0" w:space="0" w:color="auto"/>
            <w:right w:val="none" w:sz="0" w:space="0" w:color="auto"/>
          </w:divBdr>
        </w:div>
        <w:div w:id="1448500151">
          <w:marLeft w:val="0"/>
          <w:marRight w:val="0"/>
          <w:marTop w:val="0"/>
          <w:marBottom w:val="0"/>
          <w:divBdr>
            <w:top w:val="none" w:sz="0" w:space="0" w:color="auto"/>
            <w:left w:val="none" w:sz="0" w:space="0" w:color="auto"/>
            <w:bottom w:val="none" w:sz="0" w:space="0" w:color="auto"/>
            <w:right w:val="none" w:sz="0" w:space="0" w:color="auto"/>
          </w:divBdr>
        </w:div>
        <w:div w:id="734665781">
          <w:marLeft w:val="0"/>
          <w:marRight w:val="0"/>
          <w:marTop w:val="0"/>
          <w:marBottom w:val="0"/>
          <w:divBdr>
            <w:top w:val="none" w:sz="0" w:space="0" w:color="auto"/>
            <w:left w:val="none" w:sz="0" w:space="0" w:color="auto"/>
            <w:bottom w:val="none" w:sz="0" w:space="0" w:color="auto"/>
            <w:right w:val="none" w:sz="0" w:space="0" w:color="auto"/>
          </w:divBdr>
        </w:div>
        <w:div w:id="994063963">
          <w:marLeft w:val="0"/>
          <w:marRight w:val="0"/>
          <w:marTop w:val="0"/>
          <w:marBottom w:val="0"/>
          <w:divBdr>
            <w:top w:val="none" w:sz="0" w:space="0" w:color="auto"/>
            <w:left w:val="none" w:sz="0" w:space="0" w:color="auto"/>
            <w:bottom w:val="none" w:sz="0" w:space="0" w:color="auto"/>
            <w:right w:val="none" w:sz="0" w:space="0" w:color="auto"/>
          </w:divBdr>
        </w:div>
        <w:div w:id="1313749283">
          <w:marLeft w:val="0"/>
          <w:marRight w:val="0"/>
          <w:marTop w:val="0"/>
          <w:marBottom w:val="0"/>
          <w:divBdr>
            <w:top w:val="none" w:sz="0" w:space="0" w:color="auto"/>
            <w:left w:val="none" w:sz="0" w:space="0" w:color="auto"/>
            <w:bottom w:val="none" w:sz="0" w:space="0" w:color="auto"/>
            <w:right w:val="none" w:sz="0" w:space="0" w:color="auto"/>
          </w:divBdr>
        </w:div>
        <w:div w:id="464465012">
          <w:marLeft w:val="0"/>
          <w:marRight w:val="0"/>
          <w:marTop w:val="0"/>
          <w:marBottom w:val="0"/>
          <w:divBdr>
            <w:top w:val="none" w:sz="0" w:space="0" w:color="auto"/>
            <w:left w:val="none" w:sz="0" w:space="0" w:color="auto"/>
            <w:bottom w:val="none" w:sz="0" w:space="0" w:color="auto"/>
            <w:right w:val="none" w:sz="0" w:space="0" w:color="auto"/>
          </w:divBdr>
        </w:div>
        <w:div w:id="30035895">
          <w:marLeft w:val="0"/>
          <w:marRight w:val="0"/>
          <w:marTop w:val="0"/>
          <w:marBottom w:val="0"/>
          <w:divBdr>
            <w:top w:val="none" w:sz="0" w:space="0" w:color="auto"/>
            <w:left w:val="none" w:sz="0" w:space="0" w:color="auto"/>
            <w:bottom w:val="none" w:sz="0" w:space="0" w:color="auto"/>
            <w:right w:val="none" w:sz="0" w:space="0" w:color="auto"/>
          </w:divBdr>
        </w:div>
        <w:div w:id="1303535881">
          <w:marLeft w:val="0"/>
          <w:marRight w:val="0"/>
          <w:marTop w:val="0"/>
          <w:marBottom w:val="0"/>
          <w:divBdr>
            <w:top w:val="none" w:sz="0" w:space="0" w:color="auto"/>
            <w:left w:val="none" w:sz="0" w:space="0" w:color="auto"/>
            <w:bottom w:val="none" w:sz="0" w:space="0" w:color="auto"/>
            <w:right w:val="none" w:sz="0" w:space="0" w:color="auto"/>
          </w:divBdr>
        </w:div>
        <w:div w:id="757023044">
          <w:marLeft w:val="0"/>
          <w:marRight w:val="0"/>
          <w:marTop w:val="0"/>
          <w:marBottom w:val="0"/>
          <w:divBdr>
            <w:top w:val="none" w:sz="0" w:space="0" w:color="auto"/>
            <w:left w:val="none" w:sz="0" w:space="0" w:color="auto"/>
            <w:bottom w:val="none" w:sz="0" w:space="0" w:color="auto"/>
            <w:right w:val="none" w:sz="0" w:space="0" w:color="auto"/>
          </w:divBdr>
        </w:div>
        <w:div w:id="1442334428">
          <w:marLeft w:val="0"/>
          <w:marRight w:val="0"/>
          <w:marTop w:val="0"/>
          <w:marBottom w:val="0"/>
          <w:divBdr>
            <w:top w:val="none" w:sz="0" w:space="0" w:color="auto"/>
            <w:left w:val="none" w:sz="0" w:space="0" w:color="auto"/>
            <w:bottom w:val="none" w:sz="0" w:space="0" w:color="auto"/>
            <w:right w:val="none" w:sz="0" w:space="0" w:color="auto"/>
          </w:divBdr>
        </w:div>
        <w:div w:id="307512579">
          <w:marLeft w:val="0"/>
          <w:marRight w:val="0"/>
          <w:marTop w:val="0"/>
          <w:marBottom w:val="0"/>
          <w:divBdr>
            <w:top w:val="none" w:sz="0" w:space="0" w:color="auto"/>
            <w:left w:val="none" w:sz="0" w:space="0" w:color="auto"/>
            <w:bottom w:val="none" w:sz="0" w:space="0" w:color="auto"/>
            <w:right w:val="none" w:sz="0" w:space="0" w:color="auto"/>
          </w:divBdr>
        </w:div>
        <w:div w:id="741682301">
          <w:marLeft w:val="0"/>
          <w:marRight w:val="0"/>
          <w:marTop w:val="0"/>
          <w:marBottom w:val="0"/>
          <w:divBdr>
            <w:top w:val="none" w:sz="0" w:space="0" w:color="auto"/>
            <w:left w:val="none" w:sz="0" w:space="0" w:color="auto"/>
            <w:bottom w:val="none" w:sz="0" w:space="0" w:color="auto"/>
            <w:right w:val="none" w:sz="0" w:space="0" w:color="auto"/>
          </w:divBdr>
        </w:div>
        <w:div w:id="1403135802">
          <w:marLeft w:val="0"/>
          <w:marRight w:val="0"/>
          <w:marTop w:val="0"/>
          <w:marBottom w:val="0"/>
          <w:divBdr>
            <w:top w:val="none" w:sz="0" w:space="0" w:color="auto"/>
            <w:left w:val="none" w:sz="0" w:space="0" w:color="auto"/>
            <w:bottom w:val="none" w:sz="0" w:space="0" w:color="auto"/>
            <w:right w:val="none" w:sz="0" w:space="0" w:color="auto"/>
          </w:divBdr>
        </w:div>
        <w:div w:id="1805387028">
          <w:marLeft w:val="0"/>
          <w:marRight w:val="0"/>
          <w:marTop w:val="0"/>
          <w:marBottom w:val="0"/>
          <w:divBdr>
            <w:top w:val="none" w:sz="0" w:space="0" w:color="auto"/>
            <w:left w:val="none" w:sz="0" w:space="0" w:color="auto"/>
            <w:bottom w:val="none" w:sz="0" w:space="0" w:color="auto"/>
            <w:right w:val="none" w:sz="0" w:space="0" w:color="auto"/>
          </w:divBdr>
        </w:div>
        <w:div w:id="1295595197">
          <w:marLeft w:val="0"/>
          <w:marRight w:val="0"/>
          <w:marTop w:val="0"/>
          <w:marBottom w:val="0"/>
          <w:divBdr>
            <w:top w:val="none" w:sz="0" w:space="0" w:color="auto"/>
            <w:left w:val="none" w:sz="0" w:space="0" w:color="auto"/>
            <w:bottom w:val="none" w:sz="0" w:space="0" w:color="auto"/>
            <w:right w:val="none" w:sz="0" w:space="0" w:color="auto"/>
          </w:divBdr>
        </w:div>
        <w:div w:id="262034794">
          <w:marLeft w:val="0"/>
          <w:marRight w:val="0"/>
          <w:marTop w:val="0"/>
          <w:marBottom w:val="0"/>
          <w:divBdr>
            <w:top w:val="none" w:sz="0" w:space="0" w:color="auto"/>
            <w:left w:val="none" w:sz="0" w:space="0" w:color="auto"/>
            <w:bottom w:val="none" w:sz="0" w:space="0" w:color="auto"/>
            <w:right w:val="none" w:sz="0" w:space="0" w:color="auto"/>
          </w:divBdr>
        </w:div>
      </w:divsChild>
    </w:div>
    <w:div w:id="1406608762">
      <w:bodyDiv w:val="1"/>
      <w:marLeft w:val="0"/>
      <w:marRight w:val="0"/>
      <w:marTop w:val="0"/>
      <w:marBottom w:val="0"/>
      <w:divBdr>
        <w:top w:val="none" w:sz="0" w:space="0" w:color="auto"/>
        <w:left w:val="none" w:sz="0" w:space="0" w:color="auto"/>
        <w:bottom w:val="none" w:sz="0" w:space="0" w:color="auto"/>
        <w:right w:val="none" w:sz="0" w:space="0" w:color="auto"/>
      </w:divBdr>
      <w:divsChild>
        <w:div w:id="449058826">
          <w:marLeft w:val="0"/>
          <w:marRight w:val="0"/>
          <w:marTop w:val="0"/>
          <w:marBottom w:val="0"/>
          <w:divBdr>
            <w:top w:val="none" w:sz="0" w:space="0" w:color="auto"/>
            <w:left w:val="none" w:sz="0" w:space="0" w:color="auto"/>
            <w:bottom w:val="none" w:sz="0" w:space="0" w:color="auto"/>
            <w:right w:val="none" w:sz="0" w:space="0" w:color="auto"/>
          </w:divBdr>
        </w:div>
      </w:divsChild>
    </w:div>
    <w:div w:id="1415053860">
      <w:bodyDiv w:val="1"/>
      <w:marLeft w:val="0"/>
      <w:marRight w:val="0"/>
      <w:marTop w:val="0"/>
      <w:marBottom w:val="0"/>
      <w:divBdr>
        <w:top w:val="none" w:sz="0" w:space="0" w:color="auto"/>
        <w:left w:val="none" w:sz="0" w:space="0" w:color="auto"/>
        <w:bottom w:val="none" w:sz="0" w:space="0" w:color="auto"/>
        <w:right w:val="none" w:sz="0" w:space="0" w:color="auto"/>
      </w:divBdr>
    </w:div>
    <w:div w:id="1740059337">
      <w:bodyDiv w:val="1"/>
      <w:marLeft w:val="0"/>
      <w:marRight w:val="0"/>
      <w:marTop w:val="0"/>
      <w:marBottom w:val="0"/>
      <w:divBdr>
        <w:top w:val="none" w:sz="0" w:space="0" w:color="auto"/>
        <w:left w:val="none" w:sz="0" w:space="0" w:color="auto"/>
        <w:bottom w:val="none" w:sz="0" w:space="0" w:color="auto"/>
        <w:right w:val="none" w:sz="0" w:space="0" w:color="auto"/>
      </w:divBdr>
    </w:div>
    <w:div w:id="1788238804">
      <w:bodyDiv w:val="1"/>
      <w:marLeft w:val="0"/>
      <w:marRight w:val="0"/>
      <w:marTop w:val="0"/>
      <w:marBottom w:val="0"/>
      <w:divBdr>
        <w:top w:val="none" w:sz="0" w:space="0" w:color="auto"/>
        <w:left w:val="none" w:sz="0" w:space="0" w:color="auto"/>
        <w:bottom w:val="none" w:sz="0" w:space="0" w:color="auto"/>
        <w:right w:val="none" w:sz="0" w:space="0" w:color="auto"/>
      </w:divBdr>
    </w:div>
    <w:div w:id="1939410488">
      <w:bodyDiv w:val="1"/>
      <w:marLeft w:val="0"/>
      <w:marRight w:val="0"/>
      <w:marTop w:val="0"/>
      <w:marBottom w:val="0"/>
      <w:divBdr>
        <w:top w:val="none" w:sz="0" w:space="0" w:color="auto"/>
        <w:left w:val="none" w:sz="0" w:space="0" w:color="auto"/>
        <w:bottom w:val="none" w:sz="0" w:space="0" w:color="auto"/>
        <w:right w:val="none" w:sz="0" w:space="0" w:color="auto"/>
      </w:divBdr>
      <w:divsChild>
        <w:div w:id="1307971501">
          <w:marLeft w:val="0"/>
          <w:marRight w:val="0"/>
          <w:marTop w:val="0"/>
          <w:marBottom w:val="0"/>
          <w:divBdr>
            <w:top w:val="none" w:sz="0" w:space="0" w:color="auto"/>
            <w:left w:val="none" w:sz="0" w:space="0" w:color="auto"/>
            <w:bottom w:val="none" w:sz="0" w:space="0" w:color="auto"/>
            <w:right w:val="none" w:sz="0" w:space="0" w:color="auto"/>
          </w:divBdr>
        </w:div>
      </w:divsChild>
    </w:div>
    <w:div w:id="1958414122">
      <w:bodyDiv w:val="1"/>
      <w:marLeft w:val="0"/>
      <w:marRight w:val="0"/>
      <w:marTop w:val="0"/>
      <w:marBottom w:val="0"/>
      <w:divBdr>
        <w:top w:val="none" w:sz="0" w:space="0" w:color="auto"/>
        <w:left w:val="none" w:sz="0" w:space="0" w:color="auto"/>
        <w:bottom w:val="none" w:sz="0" w:space="0" w:color="auto"/>
        <w:right w:val="none" w:sz="0" w:space="0" w:color="auto"/>
      </w:divBdr>
    </w:div>
    <w:div w:id="2068726147">
      <w:bodyDiv w:val="1"/>
      <w:marLeft w:val="0"/>
      <w:marRight w:val="0"/>
      <w:marTop w:val="0"/>
      <w:marBottom w:val="0"/>
      <w:divBdr>
        <w:top w:val="none" w:sz="0" w:space="0" w:color="auto"/>
        <w:left w:val="none" w:sz="0" w:space="0" w:color="auto"/>
        <w:bottom w:val="none" w:sz="0" w:space="0" w:color="auto"/>
        <w:right w:val="none" w:sz="0" w:space="0" w:color="auto"/>
      </w:divBdr>
      <w:divsChild>
        <w:div w:id="379138398">
          <w:marLeft w:val="0"/>
          <w:marRight w:val="0"/>
          <w:marTop w:val="0"/>
          <w:marBottom w:val="0"/>
          <w:divBdr>
            <w:top w:val="none" w:sz="0" w:space="0" w:color="auto"/>
            <w:left w:val="none" w:sz="0" w:space="0" w:color="auto"/>
            <w:bottom w:val="none" w:sz="0" w:space="0" w:color="auto"/>
            <w:right w:val="none" w:sz="0" w:space="0" w:color="auto"/>
          </w:divBdr>
          <w:divsChild>
            <w:div w:id="4055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walmenroer.nl/privacy"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2FB2-B5E1-426A-BB9D-F2DE75F1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6994</Words>
  <Characters>38472</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Medewerker Sijben &amp; Partners Advocaten</dc:creator>
  <cp:keywords/>
  <dc:description/>
  <cp:lastModifiedBy>Manon Frissen</cp:lastModifiedBy>
  <cp:revision>4</cp:revision>
  <cp:lastPrinted>2021-10-27T12:08:00Z</cp:lastPrinted>
  <dcterms:created xsi:type="dcterms:W3CDTF">2022-06-13T13:32:00Z</dcterms:created>
  <dcterms:modified xsi:type="dcterms:W3CDTF">2022-06-15T13:20:00Z</dcterms:modified>
</cp:coreProperties>
</file>