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FF3658" w:rsidP="79009D0D" w:rsidRDefault="00235D71" w14:paraId="607AD817" w14:textId="48B5CBC8">
      <w:pPr>
        <w:rPr>
          <w:b/>
          <w:bCs/>
          <w:sz w:val="24"/>
          <w:szCs w:val="24"/>
          <w:u w:val="single"/>
        </w:rPr>
      </w:pPr>
      <w:r>
        <w:rPr>
          <w:noProof/>
          <w:lang w:eastAsia="nl-NL"/>
        </w:rPr>
        <w:drawing>
          <wp:anchor distT="0" distB="0" distL="114300" distR="114300" simplePos="0" relativeHeight="251658240" behindDoc="1" locked="0" layoutInCell="1" allowOverlap="1" wp14:anchorId="42831BC8" wp14:editId="0291833A">
            <wp:simplePos x="0" y="0"/>
            <wp:positionH relativeFrom="margin">
              <wp:align>right</wp:align>
            </wp:positionH>
            <wp:positionV relativeFrom="paragraph">
              <wp:posOffset>-320675</wp:posOffset>
            </wp:positionV>
            <wp:extent cx="944880" cy="14554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880" cy="14554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79009D0D" w:rsidR="75A6AF57">
        <w:rPr>
          <w:b/>
          <w:bCs/>
          <w:sz w:val="24"/>
          <w:szCs w:val="24"/>
          <w:u w:val="single"/>
        </w:rPr>
        <w:t>Schoolondersteuningsprofiel</w:t>
      </w:r>
      <w:proofErr w:type="spellEnd"/>
      <w:r w:rsidRPr="79009D0D" w:rsidR="75A6AF57">
        <w:rPr>
          <w:b/>
          <w:bCs/>
          <w:sz w:val="24"/>
          <w:szCs w:val="24"/>
        </w:rPr>
        <w:t xml:space="preserve"> </w:t>
      </w:r>
    </w:p>
    <w:p w:rsidR="00235D71" w:rsidP="79009D0D" w:rsidRDefault="0365F590" w14:paraId="4759E87F" w14:textId="2A3B86F9">
      <w:pPr>
        <w:ind w:left="4248" w:firstLine="708"/>
      </w:pPr>
      <w:r>
        <w:t xml:space="preserve">   </w:t>
      </w:r>
      <w:r w:rsidR="09B36C16">
        <w:rPr>
          <w:noProof/>
        </w:rPr>
        <w:drawing>
          <wp:inline distT="0" distB="0" distL="0" distR="0" wp14:anchorId="0D0C318D" wp14:editId="071520F2">
            <wp:extent cx="1255878" cy="684702"/>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1255878" cy="684702"/>
                    </a:xfrm>
                    <a:prstGeom prst="rect">
                      <a:avLst/>
                    </a:prstGeom>
                  </pic:spPr>
                </pic:pic>
              </a:graphicData>
            </a:graphic>
          </wp:inline>
        </w:drawing>
      </w:r>
    </w:p>
    <w:p w:rsidR="00235D71" w:rsidP="4BCE8919" w:rsidRDefault="54020350" w14:paraId="04875806" w14:textId="034495E7">
      <w:pPr>
        <w:spacing w:after="0"/>
        <w:rPr>
          <w:rFonts w:ascii="Calibri" w:hAnsi="Calibri" w:eastAsia="Calibri" w:cs="Calibri"/>
          <w:b/>
          <w:bCs/>
        </w:rPr>
      </w:pPr>
      <w:r w:rsidRPr="4BCE8919">
        <w:rPr>
          <w:rFonts w:ascii="Calibri" w:hAnsi="Calibri" w:eastAsia="Calibri" w:cs="Calibri"/>
          <w:b/>
          <w:bCs/>
        </w:rPr>
        <w:t>Inleiding</w:t>
      </w:r>
    </w:p>
    <w:p w:rsidR="00AB4814" w:rsidP="4BCE8919" w:rsidRDefault="00E15406" w14:paraId="165CDBDE" w14:textId="256386AF">
      <w:pPr>
        <w:spacing w:after="0"/>
      </w:pPr>
      <w:r w:rsidRPr="4BCE8919">
        <w:t>O</w:t>
      </w:r>
      <w:r w:rsidRPr="4BCE8919" w:rsidR="1565E531">
        <w:t>penbare basisschool</w:t>
      </w:r>
      <w:r w:rsidRPr="4BCE8919">
        <w:t xml:space="preserve"> </w:t>
      </w:r>
      <w:r w:rsidRPr="4BCE8919" w:rsidR="22BD12DE">
        <w:t>D</w:t>
      </w:r>
      <w:r w:rsidRPr="4BCE8919">
        <w:t>e</w:t>
      </w:r>
      <w:r w:rsidRPr="4BCE8919" w:rsidR="31AF891D">
        <w:t xml:space="preserve"> Bogerd</w:t>
      </w:r>
      <w:r w:rsidRPr="4BCE8919">
        <w:t xml:space="preserve"> </w:t>
      </w:r>
      <w:r w:rsidRPr="4BCE8919" w:rsidR="1565E531">
        <w:t xml:space="preserve">is een school voor primair onderwijs gevestigd in </w:t>
      </w:r>
      <w:r w:rsidRPr="4BCE8919" w:rsidR="1931EDDC">
        <w:t>Rossum</w:t>
      </w:r>
      <w:r w:rsidRPr="4BCE8919" w:rsidR="1565E531">
        <w:t>, Gelderland.</w:t>
      </w:r>
      <w:r w:rsidRPr="4BCE8919" w:rsidR="39DDBA94">
        <w:t xml:space="preserve"> </w:t>
      </w:r>
      <w:r w:rsidRPr="4BCE8919" w:rsidR="5EC953EF">
        <w:rPr>
          <w:color w:val="000000"/>
          <w:shd w:val="clear" w:color="auto" w:fill="FFFFFF"/>
        </w:rPr>
        <w:t>Passend onderwijs begint bij het bieden van basisondersteuning op alle scholen.  Dit is de door de scholen van het samenwerkingsverband afgesproken onderwijsondersteuning die een school aan alle leerlingen moet kunnen bieden.</w:t>
      </w:r>
      <w:r w:rsidRPr="4BCE8919" w:rsidR="5EC953EF">
        <w:t xml:space="preserve"> Het </w:t>
      </w:r>
      <w:proofErr w:type="spellStart"/>
      <w:r w:rsidRPr="4BCE8919" w:rsidR="72333388">
        <w:t>school</w:t>
      </w:r>
      <w:r w:rsidRPr="4BCE8919" w:rsidR="5EC953EF">
        <w:t>ondersteunings</w:t>
      </w:r>
      <w:r w:rsidRPr="4BCE8919" w:rsidR="124280C2">
        <w:t>profiel</w:t>
      </w:r>
      <w:proofErr w:type="spellEnd"/>
      <w:r w:rsidRPr="4BCE8919" w:rsidR="5EC953EF">
        <w:t xml:space="preserve"> beschrijft hoe op De </w:t>
      </w:r>
      <w:r w:rsidRPr="4BCE8919" w:rsidR="46E441FA">
        <w:t>Bogerd</w:t>
      </w:r>
      <w:r w:rsidRPr="4BCE8919" w:rsidR="5EC953EF">
        <w:t xml:space="preserve"> de basisondersteuning is vormgegeven.  </w:t>
      </w:r>
    </w:p>
    <w:p w:rsidR="4BCE8919" w:rsidP="4BCE8919" w:rsidRDefault="4BCE8919" w14:paraId="0ACD3E3E" w14:textId="7F0C3429">
      <w:pPr>
        <w:spacing w:after="0"/>
        <w:rPr>
          <w:rFonts w:ascii="Calibri" w:hAnsi="Calibri" w:eastAsia="Calibri" w:cs="Calibri"/>
        </w:rPr>
      </w:pPr>
    </w:p>
    <w:p w:rsidR="33AC9CF5" w:rsidP="4BCE8919" w:rsidRDefault="33AC9CF5" w14:paraId="000E9FA7" w14:textId="2ECD4200">
      <w:pPr>
        <w:spacing w:after="0"/>
        <w:rPr>
          <w:rFonts w:ascii="Calibri" w:hAnsi="Calibri" w:eastAsia="Calibri" w:cs="Calibri"/>
          <w:b/>
          <w:bCs/>
        </w:rPr>
      </w:pPr>
      <w:proofErr w:type="spellStart"/>
      <w:r w:rsidRPr="4BCE8919">
        <w:rPr>
          <w:rFonts w:ascii="Calibri" w:hAnsi="Calibri" w:eastAsia="Calibri" w:cs="Calibri"/>
          <w:b/>
          <w:bCs/>
        </w:rPr>
        <w:t>Leerlingpopulatie</w:t>
      </w:r>
      <w:proofErr w:type="spellEnd"/>
    </w:p>
    <w:p w:rsidR="001E3458" w:rsidP="4BCE8919" w:rsidRDefault="29241218" w14:paraId="36404C13" w14:textId="46E3C594">
      <w:pPr>
        <w:spacing w:after="0"/>
        <w:rPr>
          <w:rFonts w:ascii="Calibri" w:hAnsi="Calibri" w:eastAsia="Calibri" w:cs="Calibri"/>
        </w:rPr>
      </w:pPr>
      <w:r w:rsidRPr="4BCE8919">
        <w:rPr>
          <w:rFonts w:ascii="Calibri" w:hAnsi="Calibri" w:eastAsia="Calibri" w:cs="Calibri"/>
        </w:rPr>
        <w:t xml:space="preserve">De Bogerd is een openbare school bestemd voor alle kinderen ongeacht hun levensbeschouwelijke en/of culturele achtergrond en de maatschappelijke positie en opvattingen van hun ouders/verzorgers. </w:t>
      </w:r>
    </w:p>
    <w:p w:rsidR="001E3458" w:rsidP="4BCE8919" w:rsidRDefault="001E3458" w14:paraId="77FD0F28" w14:textId="77777777">
      <w:pPr>
        <w:spacing w:after="0"/>
        <w:rPr>
          <w:rFonts w:ascii="Calibri" w:hAnsi="Calibri" w:eastAsia="Calibri" w:cs="Calibri"/>
        </w:rPr>
      </w:pPr>
    </w:p>
    <w:p w:rsidR="001E3458" w:rsidP="001E3458" w:rsidRDefault="001E3458" w14:paraId="1755A6B7" w14:textId="7B13C62B">
      <w:pPr>
        <w:spacing w:after="0"/>
        <w:jc w:val="center"/>
        <w:rPr>
          <w:rFonts w:ascii="Calibri" w:hAnsi="Calibri" w:eastAsia="Calibri" w:cs="Calibri"/>
        </w:rPr>
      </w:pPr>
      <w:r w:rsidRPr="001E3458">
        <w:rPr>
          <w:noProof/>
        </w:rPr>
        <w:drawing>
          <wp:inline distT="0" distB="0" distL="0" distR="0" wp14:anchorId="40A651E3" wp14:editId="596E74F1">
            <wp:extent cx="52959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900" cy="1905000"/>
                    </a:xfrm>
                    <a:prstGeom prst="rect">
                      <a:avLst/>
                    </a:prstGeom>
                  </pic:spPr>
                </pic:pic>
              </a:graphicData>
            </a:graphic>
          </wp:inline>
        </w:drawing>
      </w:r>
    </w:p>
    <w:p w:rsidR="001E3458" w:rsidP="4BCE8919" w:rsidRDefault="001E3458" w14:paraId="7BC3BF6B" w14:textId="77777777">
      <w:pPr>
        <w:spacing w:after="0"/>
      </w:pPr>
    </w:p>
    <w:p w:rsidR="00BE2D33" w:rsidP="4BCE8919" w:rsidRDefault="00BE2D33" w14:paraId="1F5A882E" w14:textId="423B65F8">
      <w:pPr>
        <w:spacing w:after="0"/>
        <w:rPr>
          <w:rFonts w:ascii="Calibri" w:hAnsi="Calibri" w:eastAsia="Calibri" w:cs="Calibri"/>
        </w:rPr>
      </w:pPr>
      <w:r>
        <w:t>De Inspectie van het Onderwijs richt zich op de gemiddelde schoolweging over de laatste drie jaar. Daarom geven we in deze paragraaf ook de gemiddelde schoolweging (over de laatste drie jaar) en de gemiddelde categorie (over de laatste drie jaar).</w:t>
      </w:r>
    </w:p>
    <w:p w:rsidR="00286C95" w:rsidP="001E3458" w:rsidRDefault="00286C95" w14:paraId="28009710" w14:textId="44AA8A94">
      <w:pPr>
        <w:spacing w:after="0"/>
        <w:jc w:val="center"/>
        <w:rPr>
          <w:rFonts w:ascii="Calibri" w:hAnsi="Calibri" w:eastAsia="Calibri" w:cs="Calibri"/>
        </w:rPr>
      </w:pPr>
      <w:r>
        <w:rPr>
          <w:noProof/>
        </w:rPr>
        <w:drawing>
          <wp:inline distT="0" distB="0" distL="0" distR="0" wp14:anchorId="5D931FF0" wp14:editId="4995A1B9">
            <wp:extent cx="4483579"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2" t="-1394" r="-132" b="2904"/>
                    <a:stretch/>
                  </pic:blipFill>
                  <pic:spPr bwMode="auto">
                    <a:xfrm>
                      <a:off x="0" y="0"/>
                      <a:ext cx="4489685" cy="1259012"/>
                    </a:xfrm>
                    <a:prstGeom prst="rect">
                      <a:avLst/>
                    </a:prstGeom>
                    <a:ln>
                      <a:noFill/>
                    </a:ln>
                    <a:extLst>
                      <a:ext uri="{53640926-AAD7-44D8-BBD7-CCE9431645EC}">
                        <a14:shadowObscured xmlns:a14="http://schemas.microsoft.com/office/drawing/2010/main"/>
                      </a:ext>
                    </a:extLst>
                  </pic:spPr>
                </pic:pic>
              </a:graphicData>
            </a:graphic>
          </wp:inline>
        </w:drawing>
      </w:r>
    </w:p>
    <w:p w:rsidR="00835EB0" w:rsidP="4BCE8919" w:rsidRDefault="00835EB0" w14:paraId="6D3710D6" w14:textId="77777777">
      <w:pPr>
        <w:spacing w:after="0"/>
      </w:pPr>
    </w:p>
    <w:p w:rsidR="00835EB0" w:rsidP="4BCE8919" w:rsidRDefault="00835EB0" w14:paraId="427C1CF9" w14:textId="492A0CBA">
      <w:pPr>
        <w:spacing w:after="0"/>
        <w:rPr>
          <w:rFonts w:ascii="Calibri" w:hAnsi="Calibri" w:eastAsia="Calibri" w:cs="Calibri"/>
        </w:rPr>
      </w:pPr>
      <w:r>
        <w:t>Onze school maakt gebruik van de genormeerde eindtoets van Route8. In de onderstaande tabel staan de resultaten in relatie tot de gestelde (inspectie)normen.</w:t>
      </w:r>
    </w:p>
    <w:p w:rsidR="4BCE8919" w:rsidP="001E3458" w:rsidRDefault="00E72514" w14:paraId="092B8135" w14:textId="264B1EE7">
      <w:pPr>
        <w:spacing w:after="0"/>
        <w:jc w:val="center"/>
        <w:rPr>
          <w:rFonts w:ascii="Calibri" w:hAnsi="Calibri" w:eastAsia="Calibri" w:cs="Calibri"/>
        </w:rPr>
      </w:pPr>
      <w:r>
        <w:rPr>
          <w:noProof/>
        </w:rPr>
        <w:drawing>
          <wp:inline distT="0" distB="0" distL="0" distR="0" wp14:anchorId="2AED59F0" wp14:editId="15227FCE">
            <wp:extent cx="4549140" cy="2245486"/>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69741" cy="2255655"/>
                    </a:xfrm>
                    <a:prstGeom prst="rect">
                      <a:avLst/>
                    </a:prstGeom>
                  </pic:spPr>
                </pic:pic>
              </a:graphicData>
            </a:graphic>
          </wp:inline>
        </w:drawing>
      </w:r>
    </w:p>
    <w:p w:rsidR="7B35AC2F" w:rsidP="4BCE8919" w:rsidRDefault="7B35AC2F" w14:paraId="24D37444" w14:textId="6DB0EDBC">
      <w:pPr>
        <w:spacing w:after="0"/>
        <w:rPr>
          <w:rFonts w:ascii="Calibri" w:hAnsi="Calibri" w:eastAsia="Calibri" w:cs="Calibri"/>
          <w:b/>
          <w:bCs/>
        </w:rPr>
      </w:pPr>
      <w:r w:rsidRPr="4BCE8919">
        <w:rPr>
          <w:rFonts w:ascii="Calibri" w:hAnsi="Calibri" w:eastAsia="Calibri" w:cs="Calibri"/>
          <w:b/>
          <w:bCs/>
        </w:rPr>
        <w:t>Onderwijskundig concept</w:t>
      </w:r>
    </w:p>
    <w:p w:rsidR="7B35AC2F" w:rsidP="4BCE8919" w:rsidRDefault="7B35AC2F" w14:paraId="7ACC4792" w14:textId="1E325F8D">
      <w:pPr>
        <w:spacing w:after="0"/>
        <w:rPr>
          <w:rFonts w:ascii="Calibri" w:hAnsi="Calibri" w:eastAsia="Calibri" w:cs="Calibri"/>
        </w:rPr>
      </w:pPr>
      <w:r w:rsidRPr="4BCE8919">
        <w:rPr>
          <w:rFonts w:ascii="Calibri" w:hAnsi="Calibri" w:eastAsia="Calibri" w:cs="Calibri"/>
        </w:rPr>
        <w:t xml:space="preserve">Op De Bogerd </w:t>
      </w:r>
      <w:r w:rsidRPr="4BCE8919" w:rsidR="4A4AF543">
        <w:rPr>
          <w:rFonts w:ascii="Calibri" w:hAnsi="Calibri" w:eastAsia="Calibri" w:cs="Calibri"/>
        </w:rPr>
        <w:t>werken wij met een leerstofjaarklassensysteem. Hierbij worden leerlingen gegroepeerd op basis van hun leeftijd. Basisuitgangspunt van het leerstofjaarklassensysteem is dat alle kinderen op hetzelfde mo</w:t>
      </w:r>
      <w:r w:rsidRPr="4BCE8919" w:rsidR="0ED23EB7">
        <w:rPr>
          <w:rFonts w:ascii="Calibri" w:hAnsi="Calibri" w:eastAsia="Calibri" w:cs="Calibri"/>
        </w:rPr>
        <w:t>ment</w:t>
      </w:r>
      <w:r w:rsidRPr="4BCE8919" w:rsidR="4A4AF543">
        <w:rPr>
          <w:rFonts w:ascii="Calibri" w:hAnsi="Calibri" w:eastAsia="Calibri" w:cs="Calibri"/>
        </w:rPr>
        <w:t xml:space="preserve"> dezelfde leerstof </w:t>
      </w:r>
      <w:r w:rsidRPr="4BCE8919" w:rsidR="23B40345">
        <w:rPr>
          <w:rFonts w:ascii="Calibri" w:hAnsi="Calibri" w:eastAsia="Calibri" w:cs="Calibri"/>
        </w:rPr>
        <w:t xml:space="preserve">krijgen </w:t>
      </w:r>
      <w:r w:rsidRPr="4BCE8919" w:rsidR="4A4AF543">
        <w:rPr>
          <w:rFonts w:ascii="Calibri" w:hAnsi="Calibri" w:eastAsia="Calibri" w:cs="Calibri"/>
        </w:rPr>
        <w:t>aangeboden</w:t>
      </w:r>
      <w:r w:rsidRPr="4BCE8919">
        <w:rPr>
          <w:rFonts w:ascii="Calibri" w:hAnsi="Calibri" w:eastAsia="Calibri" w:cs="Calibri"/>
        </w:rPr>
        <w:t xml:space="preserve"> met aandacht voor het individuele kind. Het is ons doel om leerlingen cognitief en sociaal te ontwikkelen, zodat ze kunnen doorstromen naar een passende vorm van vervolgonderwijs. Als school willen wij de talenten ontwikkelen bij alle leerlingen</w:t>
      </w:r>
      <w:r w:rsidRPr="4BCE8919" w:rsidR="20712BB2">
        <w:rPr>
          <w:rFonts w:ascii="Calibri" w:hAnsi="Calibri" w:eastAsia="Calibri" w:cs="Calibri"/>
        </w:rPr>
        <w:t>.</w:t>
      </w:r>
    </w:p>
    <w:p w:rsidR="00270BBB" w:rsidP="4BCE8919" w:rsidRDefault="00270BBB" w14:paraId="10820611" w14:textId="77777777">
      <w:pPr>
        <w:spacing w:after="0"/>
        <w:rPr>
          <w:rFonts w:ascii="Calibri" w:hAnsi="Calibri" w:eastAsia="Calibri" w:cs="Calibri"/>
        </w:rPr>
      </w:pPr>
    </w:p>
    <w:p w:rsidR="00270BBB" w:rsidP="00270BBB" w:rsidRDefault="00270BBB" w14:paraId="71173E7D" w14:textId="672F8720">
      <w:pPr>
        <w:spacing w:after="0"/>
        <w:rPr>
          <w:b/>
          <w:bCs/>
        </w:rPr>
      </w:pPr>
      <w:r w:rsidRPr="4BCE8919">
        <w:rPr>
          <w:b/>
          <w:bCs/>
        </w:rPr>
        <w:t>Passend onderwijs</w:t>
      </w:r>
      <w:r>
        <w:rPr>
          <w:b/>
          <w:bCs/>
        </w:rPr>
        <w:t xml:space="preserve"> </w:t>
      </w:r>
    </w:p>
    <w:p w:rsidR="00270BBB" w:rsidP="00270BBB" w:rsidRDefault="00270BBB" w14:paraId="23C543F0" w14:textId="77777777">
      <w:pPr>
        <w:spacing w:after="0"/>
      </w:pPr>
      <w:r w:rsidRPr="4BCE8919">
        <w:t>Passend Onderwijs is de uitwerking van de wet die sinds 1 augustus 2014 van kracht is en bepaalt dat scholen ervoor verantwoordelijk zijn dat elke leerling die bij hen op school zit of wordt aangemeld, een passende onderwijsplek krijgt. Op de eigen school of een andere school binnen het samenwerkingsverband (zorgplicht).</w:t>
      </w:r>
    </w:p>
    <w:p w:rsidR="00270BBB" w:rsidP="00270BBB" w:rsidRDefault="00270BBB" w14:paraId="61CC11D9" w14:textId="77777777">
      <w:pPr>
        <w:spacing w:after="0"/>
      </w:pPr>
    </w:p>
    <w:p w:rsidR="00270BBB" w:rsidP="00270BBB" w:rsidRDefault="00270BBB" w14:paraId="6CD58C7E" w14:textId="77777777">
      <w:pPr>
        <w:spacing w:after="0"/>
      </w:pPr>
      <w:r w:rsidRPr="4BCE8919">
        <w:t xml:space="preserve">Wij willen alle kinderen maximaal tot ontwikkeling laten komen. </w:t>
      </w:r>
      <w:r>
        <w:t xml:space="preserve">Vanuit onze visie op gelijke kansen geven wij iedere leerling passende ondersteuning om tot gelijke uitkomsten te komen. In sommige gevallen is een gelijke behandeling onvoldoende om tot gelijke uitkomsten te komen, maar moet er worden gecompenseerd voor belemmerende factoren die invloed hebben op het leer- en ontwikkelproces van leerlingen. Dat kan ook in de vorm van extra ondersteuning.  </w:t>
      </w:r>
    </w:p>
    <w:p w:rsidR="00270BBB" w:rsidP="00270BBB" w:rsidRDefault="00270BBB" w14:paraId="577BB5BC" w14:textId="77777777">
      <w:pPr>
        <w:spacing w:after="0"/>
      </w:pPr>
      <w:r w:rsidRPr="4BCE8919">
        <w:t xml:space="preserve">Alle teamleden hebben een rol in het vormgeven van de basisondersteuning en/of extra ondersteuning. Vanuit de schoolformatie wordt gemiddeld 95% van het beschikbare aantal fte's ingezet voor de basisondersteuning en ongeveer 5% gericht op extra ondersteuning binnen/buiten de groep. </w:t>
      </w:r>
    </w:p>
    <w:p w:rsidR="00270BBB" w:rsidP="00270BBB" w:rsidRDefault="00270BBB" w14:paraId="3FF7BFCB" w14:textId="77777777">
      <w:pPr>
        <w:spacing w:after="0"/>
      </w:pPr>
      <w:r w:rsidRPr="4BCE8919">
        <w:t>Op onze school zijn twee intern begeleiders (IB) werkzaam. Zij zijn</w:t>
      </w:r>
      <w:r>
        <w:t xml:space="preserve"> kwaliteitscoördinator,</w:t>
      </w:r>
      <w:r w:rsidRPr="4BCE8919">
        <w:t xml:space="preserve"> specialist leerlingenzorg en contactpersoon voor externe ondersteuners en het samenwerkingsverband. Zij bewaken de leerresultaten en adviseren, ondersteunen en coachen de leerkrachten bij het vormgeven van passend onderwijs.  </w:t>
      </w:r>
    </w:p>
    <w:p w:rsidR="00270BBB" w:rsidP="00270BBB" w:rsidRDefault="00270BBB" w14:paraId="1E85A810" w14:textId="77777777">
      <w:pPr>
        <w:spacing w:after="0"/>
        <w:rPr>
          <w:b/>
          <w:bCs/>
        </w:rPr>
      </w:pPr>
      <w:r w:rsidRPr="4BCE8919">
        <w:t>Naast de intern begeleiders zijn er op onze school nog een aantal gespecialiseerde leerkrachten op het gebied van:</w:t>
      </w:r>
    </w:p>
    <w:p w:rsidR="00270BBB" w:rsidP="00270BBB" w:rsidRDefault="00270BBB" w14:paraId="088D3513" w14:textId="77777777">
      <w:pPr>
        <w:pStyle w:val="ListParagraph"/>
        <w:numPr>
          <w:ilvl w:val="0"/>
          <w:numId w:val="6"/>
        </w:numPr>
        <w:rPr>
          <w:rFonts w:eastAsiaTheme="minorEastAsia"/>
        </w:rPr>
      </w:pPr>
      <w:r w:rsidRPr="4BCE8919">
        <w:t>Gedrag/ autisme</w:t>
      </w:r>
    </w:p>
    <w:p w:rsidR="00270BBB" w:rsidP="00270BBB" w:rsidRDefault="00270BBB" w14:paraId="2C39C36A" w14:textId="77777777">
      <w:pPr>
        <w:pStyle w:val="ListParagraph"/>
        <w:numPr>
          <w:ilvl w:val="0"/>
          <w:numId w:val="6"/>
        </w:numPr>
        <w:rPr>
          <w:rFonts w:eastAsiaTheme="minorEastAsia"/>
        </w:rPr>
      </w:pPr>
      <w:r w:rsidRPr="4BCE8919">
        <w:t xml:space="preserve">Jonge kind </w:t>
      </w:r>
    </w:p>
    <w:p w:rsidR="00270BBB" w:rsidP="00270BBB" w:rsidRDefault="00270BBB" w14:paraId="3F0A851C" w14:textId="77777777">
      <w:pPr>
        <w:pStyle w:val="ListParagraph"/>
        <w:numPr>
          <w:ilvl w:val="0"/>
          <w:numId w:val="6"/>
        </w:numPr>
      </w:pPr>
      <w:r w:rsidRPr="4BCE8919">
        <w:t>Meer- en hoogbegaafdheid</w:t>
      </w:r>
    </w:p>
    <w:p w:rsidR="00270BBB" w:rsidP="00270BBB" w:rsidRDefault="00270BBB" w14:paraId="11A16794" w14:textId="77777777">
      <w:pPr>
        <w:pStyle w:val="ListParagraph"/>
        <w:numPr>
          <w:ilvl w:val="0"/>
          <w:numId w:val="6"/>
        </w:numPr>
        <w:rPr>
          <w:rFonts w:eastAsiaTheme="minorEastAsia"/>
        </w:rPr>
      </w:pPr>
      <w:r w:rsidRPr="4BCE8919">
        <w:t>Lezen, taal en rekenen</w:t>
      </w:r>
    </w:p>
    <w:p w:rsidR="00270BBB" w:rsidP="00270BBB" w:rsidRDefault="00270BBB" w14:paraId="780F5B86" w14:textId="77777777">
      <w:pPr>
        <w:pStyle w:val="ListParagraph"/>
        <w:numPr>
          <w:ilvl w:val="0"/>
          <w:numId w:val="6"/>
        </w:numPr>
      </w:pPr>
      <w:r w:rsidRPr="4BCE8919">
        <w:t>Kanjer-coördinator</w:t>
      </w:r>
    </w:p>
    <w:p w:rsidR="00270BBB" w:rsidP="00270BBB" w:rsidRDefault="00270BBB" w14:paraId="00371DD1" w14:textId="77777777">
      <w:pPr>
        <w:pStyle w:val="ListParagraph"/>
        <w:numPr>
          <w:ilvl w:val="0"/>
          <w:numId w:val="6"/>
        </w:numPr>
      </w:pPr>
      <w:r w:rsidRPr="4BCE8919">
        <w:t>Vertrouwenspersoon</w:t>
      </w:r>
    </w:p>
    <w:p w:rsidR="00270BBB" w:rsidP="00270BBB" w:rsidRDefault="00270BBB" w14:paraId="5D7F9166" w14:textId="77777777">
      <w:pPr>
        <w:pStyle w:val="ListParagraph"/>
        <w:numPr>
          <w:ilvl w:val="0"/>
          <w:numId w:val="6"/>
        </w:numPr>
        <w:spacing w:after="0"/>
      </w:pPr>
      <w:r w:rsidRPr="4BCE8919">
        <w:t>Aandachtfunctionaris</w:t>
      </w:r>
    </w:p>
    <w:p w:rsidR="00270BBB" w:rsidP="00270BBB" w:rsidRDefault="00270BBB" w14:paraId="01F9D1EC" w14:textId="77777777">
      <w:pPr>
        <w:spacing w:after="0"/>
      </w:pPr>
      <w:r w:rsidRPr="4BCE8919">
        <w:t>Collega’s kunnen, indien gewenst, een beroep doen op hun expertise. Daarnaast ondersteunen zij in het vormgeven van het schoolbeleid</w:t>
      </w:r>
      <w:r>
        <w:t>.</w:t>
      </w:r>
    </w:p>
    <w:p w:rsidR="00270BBB" w:rsidP="00270BBB" w:rsidRDefault="00270BBB" w14:paraId="67F700C1" w14:textId="77777777">
      <w:pPr>
        <w:spacing w:after="0"/>
      </w:pPr>
    </w:p>
    <w:p w:rsidR="00270BBB" w:rsidP="00270BBB" w:rsidRDefault="00270BBB" w14:paraId="09E4EAE6" w14:textId="77777777">
      <w:pPr>
        <w:spacing w:after="0"/>
      </w:pPr>
      <w:r>
        <w:t xml:space="preserve">Voor passend onderwijs is een goed samenwerking tussen leerling, ouder(s) en school heel belangrijk. Wij hebben de ouder(kind) gesprekken verwerkt in onze zorgstructuur. Ouders krijgen standaard 3x per een jaar een uitnodiging voor een oudergesprek. Bij zorgen zal de leerkracht ouders tussentijds nog uitnodiging voor een gesprek. </w:t>
      </w:r>
    </w:p>
    <w:p w:rsidR="00D41EA6" w:rsidP="4BCE8919" w:rsidRDefault="00D41EA6" w14:paraId="4A282686" w14:textId="77777777">
      <w:pPr>
        <w:spacing w:after="0"/>
        <w:rPr>
          <w:b/>
          <w:bCs/>
        </w:rPr>
      </w:pPr>
    </w:p>
    <w:p w:rsidR="3216CADC" w:rsidP="4BCE8919" w:rsidRDefault="3216CADC" w14:paraId="04BFBB1E" w14:textId="31CE08CD">
      <w:pPr>
        <w:spacing w:after="0"/>
        <w:rPr>
          <w:b/>
          <w:bCs/>
        </w:rPr>
      </w:pPr>
      <w:r w:rsidRPr="4BCE8919">
        <w:rPr>
          <w:b/>
          <w:bCs/>
        </w:rPr>
        <w:t>Preventief en planmatig handelen</w:t>
      </w:r>
    </w:p>
    <w:p w:rsidRPr="00A574B2" w:rsidR="00895C81" w:rsidP="4BCE8919" w:rsidRDefault="6D32E409" w14:paraId="662F402E" w14:textId="0434C35A">
      <w:pPr>
        <w:spacing w:after="0"/>
      </w:pPr>
      <w:r w:rsidRPr="4BCE8919">
        <w:rPr>
          <w:rStyle w:val="Strong"/>
          <w:b w:val="0"/>
          <w:bCs w:val="0"/>
          <w:color w:val="2A2A2A"/>
          <w:shd w:val="clear" w:color="auto" w:fill="FFFFFF"/>
        </w:rPr>
        <w:t xml:space="preserve">Op de Bogerd werken </w:t>
      </w:r>
      <w:r w:rsidRPr="4BCE8919" w:rsidR="144E293A">
        <w:rPr>
          <w:rStyle w:val="Strong"/>
          <w:b w:val="0"/>
          <w:bCs w:val="0"/>
          <w:color w:val="2A2A2A"/>
          <w:shd w:val="clear" w:color="auto" w:fill="FFFFFF"/>
        </w:rPr>
        <w:t xml:space="preserve">we </w:t>
      </w:r>
      <w:r w:rsidRPr="4BCE8919">
        <w:rPr>
          <w:rStyle w:val="Strong"/>
          <w:b w:val="0"/>
          <w:bCs w:val="0"/>
          <w:color w:val="2A2A2A"/>
          <w:shd w:val="clear" w:color="auto" w:fill="FFFFFF"/>
        </w:rPr>
        <w:t xml:space="preserve">vanuit de uitgangspunten van </w:t>
      </w:r>
      <w:r w:rsidRPr="4BCE8919" w:rsidR="062820C9">
        <w:rPr>
          <w:rStyle w:val="Strong"/>
          <w:b w:val="0"/>
          <w:bCs w:val="0"/>
          <w:color w:val="2A2A2A"/>
          <w:shd w:val="clear" w:color="auto" w:fill="FFFFFF"/>
        </w:rPr>
        <w:t>H</w:t>
      </w:r>
      <w:r w:rsidRPr="4BCE8919">
        <w:rPr>
          <w:rStyle w:val="Strong"/>
          <w:b w:val="0"/>
          <w:bCs w:val="0"/>
          <w:color w:val="2A2A2A"/>
          <w:shd w:val="clear" w:color="auto" w:fill="FFFFFF"/>
        </w:rPr>
        <w:t xml:space="preserve">andelingsgericht werken (HGW) </w:t>
      </w:r>
      <w:r w:rsidRPr="4BCE8919" w:rsidR="144E293A">
        <w:rPr>
          <w:rStyle w:val="Strong"/>
          <w:b w:val="0"/>
          <w:bCs w:val="0"/>
          <w:color w:val="2A2A2A"/>
          <w:shd w:val="clear" w:color="auto" w:fill="FFFFFF"/>
        </w:rPr>
        <w:t xml:space="preserve">en </w:t>
      </w:r>
      <w:r w:rsidRPr="4BCE8919" w:rsidR="17004D6C">
        <w:rPr>
          <w:rStyle w:val="Strong"/>
          <w:b w:val="0"/>
          <w:bCs w:val="0"/>
          <w:color w:val="2A2A2A"/>
          <w:shd w:val="clear" w:color="auto" w:fill="FFFFFF"/>
        </w:rPr>
        <w:t xml:space="preserve">oplossingsgericht </w:t>
      </w:r>
      <w:r w:rsidRPr="4BCE8919" w:rsidR="3DD3DA22">
        <w:t xml:space="preserve">Opbrengstgericht </w:t>
      </w:r>
      <w:r w:rsidRPr="4BCE8919" w:rsidR="00DDDFB9">
        <w:t>v</w:t>
      </w:r>
      <w:r w:rsidRPr="4BCE8919" w:rsidR="4CF2A0C5">
        <w:t>anuit</w:t>
      </w:r>
      <w:r w:rsidRPr="4BCE8919" w:rsidR="3DD3DA22">
        <w:t xml:space="preserve"> 4D</w:t>
      </w:r>
      <w:r w:rsidRPr="4BCE8919" w:rsidR="4CF2A0C5">
        <w:t xml:space="preserve"> </w:t>
      </w:r>
      <w:r w:rsidRPr="4BCE8919">
        <w:rPr>
          <w:rStyle w:val="Strong"/>
          <w:b w:val="0"/>
          <w:bCs w:val="0"/>
          <w:color w:val="2A2A2A"/>
          <w:shd w:val="clear" w:color="auto" w:fill="FFFFFF"/>
        </w:rPr>
        <w:t>systematisch aan de kwaliteit van onderwijs, waarbij het onderwijsaanbod wordt afgestemd op de onderwijs- en ondersteuningsbehoefte van de leerling.</w:t>
      </w:r>
    </w:p>
    <w:p w:rsidRPr="00322715" w:rsidR="00F719EC" w:rsidP="00F719EC" w:rsidRDefault="00F719EC" w14:paraId="409EEA97" w14:textId="77777777">
      <w:pPr>
        <w:spacing w:after="0"/>
      </w:pPr>
      <w:r w:rsidRPr="4BCE8919">
        <w:rPr>
          <w:u w:val="single"/>
        </w:rPr>
        <w:t>Data:</w:t>
      </w:r>
      <w:r w:rsidRPr="4BCE8919">
        <w:t xml:space="preserve"> de leraar verzamelt data over de leerling (methode en niet-methode toetsen)</w:t>
      </w:r>
    </w:p>
    <w:p w:rsidR="00F719EC" w:rsidP="00F719EC" w:rsidRDefault="00F719EC" w14:paraId="2B9A7C19" w14:textId="77777777">
      <w:pPr>
        <w:spacing w:after="0"/>
      </w:pPr>
      <w:r w:rsidRPr="4BCE8919">
        <w:rPr>
          <w:u w:val="single"/>
        </w:rPr>
        <w:t>Duiden:</w:t>
      </w:r>
      <w:r w:rsidRPr="4BCE8919">
        <w:t xml:space="preserve"> de leraar analyseert data en stelt leerstandaarden vast.</w:t>
      </w:r>
    </w:p>
    <w:p w:rsidR="00F719EC" w:rsidP="00F719EC" w:rsidRDefault="00F719EC" w14:paraId="60978B5E" w14:textId="77777777">
      <w:pPr>
        <w:spacing w:after="0"/>
      </w:pPr>
      <w:r w:rsidRPr="4BCE8919">
        <w:rPr>
          <w:u w:val="single"/>
        </w:rPr>
        <w:t>Doelen:</w:t>
      </w:r>
      <w:r w:rsidRPr="4BCE8919">
        <w:t xml:space="preserve"> de leraar stelt doelen voor de leerlingen voor de volgende stap in zijn ontwikkeling.</w:t>
      </w:r>
    </w:p>
    <w:p w:rsidR="00F719EC" w:rsidP="00F719EC" w:rsidRDefault="00F719EC" w14:paraId="30CA8F82" w14:textId="59E203A6">
      <w:pPr>
        <w:spacing w:after="0"/>
      </w:pPr>
      <w:r w:rsidRPr="4BCE8919">
        <w:rPr>
          <w:u w:val="single"/>
        </w:rPr>
        <w:t>Doen:</w:t>
      </w:r>
      <w:r w:rsidRPr="4BCE8919">
        <w:t xml:space="preserve"> De leraar maakt een plan van aanpak en richt onderwijsarrangementen in die passen bij de leerbehoefte en de mogelijkheden van de leerling.</w:t>
      </w:r>
    </w:p>
    <w:p w:rsidR="00F719EC" w:rsidP="00F719EC" w:rsidRDefault="00F719EC" w14:paraId="65F03974" w14:textId="3C9C7930">
      <w:pPr>
        <w:spacing w:after="0"/>
      </w:pPr>
    </w:p>
    <w:p w:rsidR="00F719EC" w:rsidP="00F719EC" w:rsidRDefault="00F719EC" w14:paraId="4BD8FF11" w14:textId="7EBA6426">
      <w:pPr>
        <w:spacing w:after="0"/>
      </w:pPr>
      <w:r w:rsidRPr="4BCE8919">
        <w:t xml:space="preserve">De stappen van duiden, doelen en doen worden vanuit een professionele teamcultuur gezamenlijk in een collegiaal overleg doorlopen en uitgevoerd. </w:t>
      </w:r>
    </w:p>
    <w:p w:rsidR="00F719EC" w:rsidP="00D41EA6" w:rsidRDefault="6246D13F" w14:paraId="5FB57B62" w14:textId="2E798A1D">
      <w:pPr>
        <w:spacing w:after="0"/>
        <w:jc w:val="center"/>
      </w:pPr>
      <w:r>
        <w:rPr>
          <w:noProof/>
        </w:rPr>
        <w:drawing>
          <wp:inline distT="0" distB="0" distL="0" distR="0" wp14:anchorId="2305BB9B" wp14:editId="21D169D6">
            <wp:extent cx="5895473" cy="4163677"/>
            <wp:effectExtent l="0" t="0" r="0" b="8890"/>
            <wp:docPr id="473403487" name="Picture 473403487" descr="Opbrengstgericht werken in 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3403487"/>
                    <pic:cNvPicPr/>
                  </pic:nvPicPr>
                  <pic:blipFill>
                    <a:blip r:embed="rId16">
                      <a:extLst>
                        <a:ext uri="{28A0092B-C50C-407E-A947-70E740481C1C}">
                          <a14:useLocalDpi xmlns:a14="http://schemas.microsoft.com/office/drawing/2010/main" val="0"/>
                        </a:ext>
                      </a:extLst>
                    </a:blip>
                    <a:stretch>
                      <a:fillRect/>
                    </a:stretch>
                  </pic:blipFill>
                  <pic:spPr>
                    <a:xfrm>
                      <a:off x="0" y="0"/>
                      <a:ext cx="5914819" cy="4177340"/>
                    </a:xfrm>
                    <a:prstGeom prst="rect">
                      <a:avLst/>
                    </a:prstGeom>
                  </pic:spPr>
                </pic:pic>
              </a:graphicData>
            </a:graphic>
          </wp:inline>
        </w:drawing>
      </w:r>
      <w:r w:rsidRPr="6F0BDD17" w:rsidR="4E411570">
        <w:t xml:space="preserve"> </w:t>
      </w:r>
    </w:p>
    <w:p w:rsidR="4BCE8919" w:rsidP="4BCE8919" w:rsidRDefault="4BCE8919" w14:paraId="467DF983" w14:textId="67D40B87">
      <w:pPr>
        <w:spacing w:after="0"/>
      </w:pPr>
    </w:p>
    <w:p w:rsidR="0034694D" w:rsidP="4BCE8919" w:rsidRDefault="0034694D" w14:paraId="2DBFA75A" w14:textId="77777777">
      <w:pPr>
        <w:spacing w:after="0"/>
      </w:pPr>
    </w:p>
    <w:p w:rsidR="0034694D" w:rsidP="4BCE8919" w:rsidRDefault="0034694D" w14:paraId="5B92A09A" w14:textId="77777777">
      <w:pPr>
        <w:spacing w:after="0"/>
      </w:pPr>
    </w:p>
    <w:p w:rsidR="00340980" w:rsidP="4BCE8919" w:rsidRDefault="00340980" w14:paraId="7ABF0AD0" w14:textId="1C4A3EA6">
      <w:pPr>
        <w:spacing w:after="0" w:line="240" w:lineRule="auto"/>
      </w:pPr>
    </w:p>
    <w:p w:rsidR="0034694D" w:rsidP="0034694D" w:rsidRDefault="0034694D" w14:paraId="4AA3CD3A" w14:textId="77777777">
      <w:pPr>
        <w:spacing w:after="0"/>
        <w:rPr>
          <w:b/>
          <w:bCs/>
        </w:rPr>
      </w:pPr>
      <w:r w:rsidRPr="4BCE8919">
        <w:rPr>
          <w:b/>
          <w:bCs/>
        </w:rPr>
        <w:t>Schoolambitie</w:t>
      </w:r>
    </w:p>
    <w:p w:rsidR="0034694D" w:rsidP="0034694D" w:rsidRDefault="0034694D" w14:paraId="09050197" w14:textId="77777777">
      <w:pPr>
        <w:spacing w:after="0"/>
        <w:rPr>
          <w:rFonts w:ascii="Calibri" w:hAnsi="Calibri" w:eastAsia="Calibri" w:cs="Calibri"/>
        </w:rPr>
      </w:pPr>
      <w:r w:rsidRPr="6F0BDD17">
        <w:t xml:space="preserve">De school voert tweejaarlijks een kritisch dialoog over de opbrengsten en heeft een ambitie vastgesteld op basis van de populatie van de school. Naast ambitie gericht op de niveauverdeling binnen de groep, is er ook een ambitie vastgesteld op het uitstroomniveau van de leerlingen. </w:t>
      </w:r>
      <w:r w:rsidRPr="6F0BDD17">
        <w:rPr>
          <w:rFonts w:ascii="Calibri" w:hAnsi="Calibri" w:eastAsia="Calibri" w:cs="Calibri"/>
        </w:rPr>
        <w:t>Het basisniveau 1F is het niveau voor taal en rekenen dat het overgrote deel van de leerlingen aan het einde van de basisschool tenminste zou moeten beheersen. Daarnaast heeft de overheid de ambitie dat een groot deel van de basisschoolleerlingen een hoger niveau haalt: het streefniveau. Voor taal is dat het 2F-niveau en voor rekenen is het 1S- niveau.</w:t>
      </w:r>
    </w:p>
    <w:p w:rsidR="0034694D" w:rsidP="0034694D" w:rsidRDefault="0034694D" w14:paraId="201AB754" w14:textId="77777777">
      <w:pPr>
        <w:spacing w:after="0"/>
      </w:pPr>
    </w:p>
    <w:p w:rsidR="0034694D" w:rsidP="0034694D" w:rsidRDefault="0034694D" w14:paraId="3BF7D135" w14:textId="77777777">
      <w:pPr>
        <w:spacing w:after="0"/>
        <w:rPr>
          <w:noProof/>
        </w:rPr>
      </w:pPr>
      <w:r w:rsidRPr="4BCE8919">
        <w:rPr>
          <w:noProof/>
        </w:rPr>
        <w:t>Schoolambitie vanuit de schoolnorm</w:t>
      </w:r>
    </w:p>
    <w:tbl>
      <w:tblPr>
        <w:tblStyle w:val="TableGrid"/>
        <w:tblW w:w="0" w:type="auto"/>
        <w:tblInd w:w="-5" w:type="dxa"/>
        <w:tblLook w:val="04A0" w:firstRow="1" w:lastRow="0" w:firstColumn="1" w:lastColumn="0" w:noHBand="0" w:noVBand="1"/>
      </w:tblPr>
      <w:tblGrid>
        <w:gridCol w:w="1670"/>
        <w:gridCol w:w="1479"/>
        <w:gridCol w:w="1479"/>
        <w:gridCol w:w="1479"/>
        <w:gridCol w:w="1480"/>
        <w:gridCol w:w="1480"/>
      </w:tblGrid>
      <w:tr w:rsidR="00CB355A" w14:paraId="249E6CAC" w14:textId="77777777">
        <w:tc>
          <w:tcPr>
            <w:tcW w:w="1670" w:type="dxa"/>
          </w:tcPr>
          <w:p w:rsidR="0034694D" w:rsidRDefault="0034694D" w14:paraId="2D21A0DE" w14:textId="77777777">
            <w:pPr>
              <w:rPr>
                <w:rFonts w:ascii="Calibri" w:hAnsi="Calibri" w:eastAsia="Calibri"/>
              </w:rPr>
            </w:pPr>
          </w:p>
        </w:tc>
        <w:tc>
          <w:tcPr>
            <w:tcW w:w="1479" w:type="dxa"/>
          </w:tcPr>
          <w:p w:rsidR="0034694D" w:rsidRDefault="0034694D" w14:paraId="7E252A7A" w14:textId="77777777">
            <w:pPr>
              <w:rPr>
                <w:rFonts w:ascii="Calibri" w:hAnsi="Calibri" w:eastAsia="Calibri"/>
              </w:rPr>
            </w:pPr>
            <w:r w:rsidRPr="4BCE8919">
              <w:rPr>
                <w:rFonts w:ascii="Calibri" w:hAnsi="Calibri" w:eastAsia="Calibri"/>
              </w:rPr>
              <w:t>Niveau A</w:t>
            </w:r>
          </w:p>
        </w:tc>
        <w:tc>
          <w:tcPr>
            <w:tcW w:w="1479" w:type="dxa"/>
            <w:tcBorders>
              <w:right w:val="single" w:color="auto" w:sz="24" w:space="0"/>
            </w:tcBorders>
          </w:tcPr>
          <w:p w:rsidR="0034694D" w:rsidRDefault="0034694D" w14:paraId="72DB959C" w14:textId="77777777">
            <w:pPr>
              <w:rPr>
                <w:rFonts w:ascii="Calibri" w:hAnsi="Calibri" w:eastAsia="Calibri"/>
              </w:rPr>
            </w:pPr>
            <w:r w:rsidRPr="4BCE8919">
              <w:rPr>
                <w:rFonts w:ascii="Calibri" w:hAnsi="Calibri" w:eastAsia="Calibri"/>
              </w:rPr>
              <w:t>Niveau B</w:t>
            </w:r>
          </w:p>
        </w:tc>
        <w:tc>
          <w:tcPr>
            <w:tcW w:w="1479" w:type="dxa"/>
            <w:tcBorders>
              <w:left w:val="single" w:color="auto" w:sz="24" w:space="0"/>
            </w:tcBorders>
          </w:tcPr>
          <w:p w:rsidR="0034694D" w:rsidRDefault="0034694D" w14:paraId="6D077549" w14:textId="77777777">
            <w:pPr>
              <w:rPr>
                <w:rFonts w:ascii="Calibri" w:hAnsi="Calibri" w:eastAsia="Calibri"/>
              </w:rPr>
            </w:pPr>
            <w:r w:rsidRPr="4BCE8919">
              <w:rPr>
                <w:rFonts w:ascii="Calibri" w:hAnsi="Calibri" w:eastAsia="Calibri"/>
              </w:rPr>
              <w:t>Niveau C</w:t>
            </w:r>
          </w:p>
        </w:tc>
        <w:tc>
          <w:tcPr>
            <w:tcW w:w="1480" w:type="dxa"/>
            <w:tcBorders>
              <w:right w:val="single" w:color="auto" w:sz="24" w:space="0"/>
            </w:tcBorders>
          </w:tcPr>
          <w:p w:rsidR="0034694D" w:rsidRDefault="0034694D" w14:paraId="522B55D9" w14:textId="77777777">
            <w:pPr>
              <w:rPr>
                <w:rFonts w:ascii="Calibri" w:hAnsi="Calibri" w:eastAsia="Calibri"/>
              </w:rPr>
            </w:pPr>
            <w:r w:rsidRPr="4BCE8919">
              <w:rPr>
                <w:rFonts w:ascii="Calibri" w:hAnsi="Calibri" w:eastAsia="Calibri"/>
              </w:rPr>
              <w:t>Niveau D</w:t>
            </w:r>
          </w:p>
        </w:tc>
        <w:tc>
          <w:tcPr>
            <w:tcW w:w="1480" w:type="dxa"/>
            <w:tcBorders>
              <w:left w:val="single" w:color="auto" w:sz="24" w:space="0"/>
            </w:tcBorders>
          </w:tcPr>
          <w:p w:rsidR="0034694D" w:rsidRDefault="0034694D" w14:paraId="63894810" w14:textId="77777777">
            <w:pPr>
              <w:rPr>
                <w:rFonts w:ascii="Calibri" w:hAnsi="Calibri" w:eastAsia="Calibri"/>
              </w:rPr>
            </w:pPr>
            <w:r w:rsidRPr="4BCE8919">
              <w:rPr>
                <w:rFonts w:ascii="Calibri" w:hAnsi="Calibri" w:eastAsia="Calibri"/>
              </w:rPr>
              <w:t>Niveau E</w:t>
            </w:r>
          </w:p>
        </w:tc>
      </w:tr>
      <w:tr w:rsidR="00CB355A" w14:paraId="661B12EA" w14:textId="77777777">
        <w:tc>
          <w:tcPr>
            <w:tcW w:w="1670" w:type="dxa"/>
          </w:tcPr>
          <w:p w:rsidR="0034694D" w:rsidRDefault="0034694D" w14:paraId="6CBBDAAC" w14:textId="77777777">
            <w:pPr>
              <w:rPr>
                <w:rFonts w:ascii="Calibri" w:hAnsi="Calibri" w:eastAsia="Calibri"/>
              </w:rPr>
            </w:pPr>
            <w:r w:rsidRPr="4BCE8919">
              <w:rPr>
                <w:rFonts w:ascii="Calibri" w:hAnsi="Calibri" w:eastAsia="Calibri"/>
              </w:rPr>
              <w:t>Landelijk</w:t>
            </w:r>
          </w:p>
        </w:tc>
        <w:tc>
          <w:tcPr>
            <w:tcW w:w="1479" w:type="dxa"/>
          </w:tcPr>
          <w:p w:rsidR="0034694D" w:rsidRDefault="0034694D" w14:paraId="7DC0F0AA" w14:textId="77777777">
            <w:pPr>
              <w:rPr>
                <w:rFonts w:ascii="Calibri" w:hAnsi="Calibri" w:eastAsia="Calibri"/>
              </w:rPr>
            </w:pPr>
            <w:r w:rsidRPr="4BCE8919">
              <w:rPr>
                <w:rFonts w:ascii="Calibri" w:hAnsi="Calibri" w:eastAsia="Calibri"/>
              </w:rPr>
              <w:t>25%</w:t>
            </w:r>
          </w:p>
        </w:tc>
        <w:tc>
          <w:tcPr>
            <w:tcW w:w="1479" w:type="dxa"/>
            <w:tcBorders>
              <w:right w:val="single" w:color="auto" w:sz="24" w:space="0"/>
            </w:tcBorders>
          </w:tcPr>
          <w:p w:rsidR="0034694D" w:rsidRDefault="0034694D" w14:paraId="6DDDB772" w14:textId="77777777">
            <w:pPr>
              <w:rPr>
                <w:rFonts w:ascii="Calibri" w:hAnsi="Calibri" w:eastAsia="Calibri"/>
              </w:rPr>
            </w:pPr>
            <w:r w:rsidRPr="4BCE8919">
              <w:rPr>
                <w:rFonts w:ascii="Calibri" w:hAnsi="Calibri" w:eastAsia="Calibri"/>
              </w:rPr>
              <w:t>25%</w:t>
            </w:r>
          </w:p>
        </w:tc>
        <w:tc>
          <w:tcPr>
            <w:tcW w:w="1479" w:type="dxa"/>
            <w:tcBorders>
              <w:left w:val="single" w:color="auto" w:sz="24" w:space="0"/>
            </w:tcBorders>
          </w:tcPr>
          <w:p w:rsidR="0034694D" w:rsidRDefault="0034694D" w14:paraId="6DD37CD5" w14:textId="77777777">
            <w:pPr>
              <w:rPr>
                <w:rFonts w:ascii="Calibri" w:hAnsi="Calibri" w:eastAsia="Calibri"/>
              </w:rPr>
            </w:pPr>
            <w:r w:rsidRPr="4BCE8919">
              <w:rPr>
                <w:rFonts w:ascii="Calibri" w:hAnsi="Calibri" w:eastAsia="Calibri"/>
              </w:rPr>
              <w:t>25%</w:t>
            </w:r>
          </w:p>
        </w:tc>
        <w:tc>
          <w:tcPr>
            <w:tcW w:w="1480" w:type="dxa"/>
            <w:tcBorders>
              <w:right w:val="single" w:color="auto" w:sz="24" w:space="0"/>
            </w:tcBorders>
          </w:tcPr>
          <w:p w:rsidR="0034694D" w:rsidRDefault="0034694D" w14:paraId="6568F149" w14:textId="77777777">
            <w:pPr>
              <w:rPr>
                <w:rFonts w:ascii="Calibri" w:hAnsi="Calibri" w:eastAsia="Calibri"/>
              </w:rPr>
            </w:pPr>
            <w:r w:rsidRPr="4BCE8919">
              <w:rPr>
                <w:rFonts w:ascii="Calibri" w:hAnsi="Calibri" w:eastAsia="Calibri"/>
              </w:rPr>
              <w:t>15%</w:t>
            </w:r>
          </w:p>
        </w:tc>
        <w:tc>
          <w:tcPr>
            <w:tcW w:w="1480" w:type="dxa"/>
            <w:tcBorders>
              <w:left w:val="single" w:color="auto" w:sz="24" w:space="0"/>
            </w:tcBorders>
          </w:tcPr>
          <w:p w:rsidR="0034694D" w:rsidRDefault="0034694D" w14:paraId="05FD6BBE" w14:textId="77777777">
            <w:pPr>
              <w:rPr>
                <w:rFonts w:ascii="Calibri" w:hAnsi="Calibri" w:eastAsia="Calibri"/>
              </w:rPr>
            </w:pPr>
            <w:r w:rsidRPr="4BCE8919">
              <w:rPr>
                <w:rFonts w:ascii="Calibri" w:hAnsi="Calibri" w:eastAsia="Calibri"/>
              </w:rPr>
              <w:t>10%</w:t>
            </w:r>
          </w:p>
        </w:tc>
      </w:tr>
      <w:tr w:rsidR="00BB07C6" w14:paraId="59C47E4B" w14:textId="77777777">
        <w:tc>
          <w:tcPr>
            <w:tcW w:w="1670" w:type="dxa"/>
            <w:shd w:val="clear" w:color="auto" w:fill="00B0F0"/>
          </w:tcPr>
          <w:p w:rsidR="0034694D" w:rsidRDefault="0034694D" w14:paraId="37B1925F" w14:textId="77777777">
            <w:pPr>
              <w:rPr>
                <w:rFonts w:ascii="Calibri" w:hAnsi="Calibri" w:eastAsia="Calibri"/>
              </w:rPr>
            </w:pPr>
            <w:r w:rsidRPr="4BCE8919">
              <w:rPr>
                <w:rFonts w:ascii="Calibri" w:hAnsi="Calibri" w:eastAsia="Calibri"/>
              </w:rPr>
              <w:t>Gevorderd</w:t>
            </w:r>
          </w:p>
        </w:tc>
        <w:tc>
          <w:tcPr>
            <w:tcW w:w="1479" w:type="dxa"/>
            <w:shd w:val="clear" w:color="auto" w:fill="00B0F0"/>
          </w:tcPr>
          <w:p w:rsidR="0034694D" w:rsidRDefault="0034694D" w14:paraId="3249078D" w14:textId="77777777">
            <w:pPr>
              <w:rPr>
                <w:rFonts w:ascii="Calibri" w:hAnsi="Calibri" w:eastAsia="Calibri"/>
              </w:rPr>
            </w:pPr>
            <w:r>
              <w:rPr>
                <w:rFonts w:ascii="Calibri" w:hAnsi="Calibri" w:eastAsia="Calibri"/>
              </w:rPr>
              <w:t>30</w:t>
            </w:r>
          </w:p>
        </w:tc>
        <w:tc>
          <w:tcPr>
            <w:tcW w:w="1479" w:type="dxa"/>
            <w:tcBorders>
              <w:right w:val="single" w:color="auto" w:sz="24" w:space="0"/>
            </w:tcBorders>
          </w:tcPr>
          <w:p w:rsidR="0034694D" w:rsidRDefault="0034694D" w14:paraId="36B3792D" w14:textId="77777777">
            <w:pPr>
              <w:rPr>
                <w:rFonts w:ascii="Calibri" w:hAnsi="Calibri" w:eastAsia="Calibri"/>
              </w:rPr>
            </w:pPr>
          </w:p>
        </w:tc>
        <w:tc>
          <w:tcPr>
            <w:tcW w:w="1479" w:type="dxa"/>
            <w:tcBorders>
              <w:left w:val="single" w:color="auto" w:sz="24" w:space="0"/>
            </w:tcBorders>
          </w:tcPr>
          <w:p w:rsidR="0034694D" w:rsidRDefault="0034694D" w14:paraId="1E3C7BBB" w14:textId="77777777">
            <w:pPr>
              <w:rPr>
                <w:rFonts w:ascii="Calibri" w:hAnsi="Calibri" w:eastAsia="Calibri"/>
              </w:rPr>
            </w:pPr>
          </w:p>
        </w:tc>
        <w:tc>
          <w:tcPr>
            <w:tcW w:w="1480" w:type="dxa"/>
            <w:tcBorders>
              <w:right w:val="single" w:color="auto" w:sz="24" w:space="0"/>
            </w:tcBorders>
          </w:tcPr>
          <w:p w:rsidR="0034694D" w:rsidRDefault="0034694D" w14:paraId="11637A3F" w14:textId="77777777">
            <w:pPr>
              <w:rPr>
                <w:rFonts w:ascii="Calibri" w:hAnsi="Calibri" w:eastAsia="Calibri"/>
              </w:rPr>
            </w:pPr>
          </w:p>
        </w:tc>
        <w:tc>
          <w:tcPr>
            <w:tcW w:w="1480" w:type="dxa"/>
            <w:tcBorders>
              <w:left w:val="single" w:color="auto" w:sz="24" w:space="0"/>
            </w:tcBorders>
          </w:tcPr>
          <w:p w:rsidR="0034694D" w:rsidRDefault="0034694D" w14:paraId="3055770A" w14:textId="77777777">
            <w:pPr>
              <w:rPr>
                <w:rFonts w:ascii="Calibri" w:hAnsi="Calibri" w:eastAsia="Calibri"/>
              </w:rPr>
            </w:pPr>
          </w:p>
        </w:tc>
      </w:tr>
      <w:tr w:rsidR="00BB07C6" w14:paraId="344780D6" w14:textId="77777777">
        <w:tc>
          <w:tcPr>
            <w:tcW w:w="1670" w:type="dxa"/>
            <w:shd w:val="clear" w:color="auto" w:fill="28EC0E"/>
          </w:tcPr>
          <w:p w:rsidR="0034694D" w:rsidRDefault="0034694D" w14:paraId="622DDDE8" w14:textId="77777777">
            <w:pPr>
              <w:rPr>
                <w:rFonts w:ascii="Calibri" w:hAnsi="Calibri" w:eastAsia="Calibri"/>
              </w:rPr>
            </w:pPr>
            <w:r w:rsidRPr="4BCE8919">
              <w:rPr>
                <w:rFonts w:ascii="Calibri" w:hAnsi="Calibri" w:eastAsia="Calibri"/>
              </w:rPr>
              <w:t>Basis</w:t>
            </w:r>
          </w:p>
        </w:tc>
        <w:tc>
          <w:tcPr>
            <w:tcW w:w="1479" w:type="dxa"/>
            <w:shd w:val="clear" w:color="auto" w:fill="28EC0E"/>
          </w:tcPr>
          <w:p w:rsidR="0034694D" w:rsidRDefault="0034694D" w14:paraId="14A7053F" w14:textId="77777777">
            <w:pPr>
              <w:rPr>
                <w:rFonts w:ascii="Calibri" w:hAnsi="Calibri" w:eastAsia="Calibri"/>
              </w:rPr>
            </w:pPr>
          </w:p>
        </w:tc>
        <w:tc>
          <w:tcPr>
            <w:tcW w:w="1479" w:type="dxa"/>
            <w:tcBorders>
              <w:right w:val="single" w:color="auto" w:sz="24" w:space="0"/>
            </w:tcBorders>
            <w:shd w:val="clear" w:color="auto" w:fill="28EC0E"/>
          </w:tcPr>
          <w:p w:rsidR="0034694D" w:rsidRDefault="0034694D" w14:paraId="6680EDF1" w14:textId="77777777">
            <w:pPr>
              <w:rPr>
                <w:rFonts w:ascii="Calibri" w:hAnsi="Calibri" w:eastAsia="Calibri"/>
              </w:rPr>
            </w:pPr>
          </w:p>
        </w:tc>
        <w:tc>
          <w:tcPr>
            <w:tcW w:w="1479" w:type="dxa"/>
            <w:tcBorders>
              <w:left w:val="single" w:color="auto" w:sz="24" w:space="0"/>
            </w:tcBorders>
            <w:shd w:val="clear" w:color="auto" w:fill="28EC0E"/>
          </w:tcPr>
          <w:p w:rsidR="0034694D" w:rsidRDefault="0034694D" w14:paraId="7B352F42" w14:textId="77777777">
            <w:pPr>
              <w:rPr>
                <w:rFonts w:ascii="Calibri" w:hAnsi="Calibri" w:eastAsia="Calibri"/>
              </w:rPr>
            </w:pPr>
            <w:r>
              <w:rPr>
                <w:rFonts w:ascii="Calibri" w:hAnsi="Calibri" w:eastAsia="Calibri"/>
              </w:rPr>
              <w:t>80</w:t>
            </w:r>
          </w:p>
        </w:tc>
        <w:tc>
          <w:tcPr>
            <w:tcW w:w="1480" w:type="dxa"/>
            <w:tcBorders>
              <w:right w:val="single" w:color="auto" w:sz="24" w:space="0"/>
            </w:tcBorders>
          </w:tcPr>
          <w:p w:rsidR="0034694D" w:rsidRDefault="0034694D" w14:paraId="4262E8B8" w14:textId="77777777">
            <w:pPr>
              <w:rPr>
                <w:rFonts w:ascii="Calibri" w:hAnsi="Calibri" w:eastAsia="Calibri"/>
              </w:rPr>
            </w:pPr>
          </w:p>
        </w:tc>
        <w:tc>
          <w:tcPr>
            <w:tcW w:w="1480" w:type="dxa"/>
            <w:tcBorders>
              <w:left w:val="single" w:color="auto" w:sz="24" w:space="0"/>
            </w:tcBorders>
          </w:tcPr>
          <w:p w:rsidR="0034694D" w:rsidRDefault="0034694D" w14:paraId="6786AA7E" w14:textId="77777777">
            <w:pPr>
              <w:rPr>
                <w:rFonts w:ascii="Calibri" w:hAnsi="Calibri" w:eastAsia="Calibri"/>
              </w:rPr>
            </w:pPr>
          </w:p>
        </w:tc>
      </w:tr>
      <w:tr w:rsidR="00BA7A8F" w14:paraId="45FF4A2E" w14:textId="77777777">
        <w:tc>
          <w:tcPr>
            <w:tcW w:w="1670" w:type="dxa"/>
            <w:shd w:val="clear" w:color="auto" w:fill="FFFF00"/>
          </w:tcPr>
          <w:p w:rsidR="0034694D" w:rsidRDefault="0034694D" w14:paraId="36265C26" w14:textId="77777777">
            <w:pPr>
              <w:rPr>
                <w:rFonts w:ascii="Calibri" w:hAnsi="Calibri" w:eastAsia="Calibri"/>
              </w:rPr>
            </w:pPr>
            <w:r w:rsidRPr="4BCE8919">
              <w:rPr>
                <w:rFonts w:ascii="Calibri" w:hAnsi="Calibri" w:eastAsia="Calibri"/>
              </w:rPr>
              <w:t>Intensief</w:t>
            </w:r>
          </w:p>
        </w:tc>
        <w:tc>
          <w:tcPr>
            <w:tcW w:w="1479" w:type="dxa"/>
            <w:shd w:val="clear" w:color="auto" w:fill="FFFF00"/>
          </w:tcPr>
          <w:p w:rsidR="0034694D" w:rsidRDefault="0034694D" w14:paraId="78A9DF70" w14:textId="77777777">
            <w:pPr>
              <w:rPr>
                <w:rFonts w:ascii="Calibri" w:hAnsi="Calibri" w:eastAsia="Calibri"/>
              </w:rPr>
            </w:pPr>
          </w:p>
        </w:tc>
        <w:tc>
          <w:tcPr>
            <w:tcW w:w="1479" w:type="dxa"/>
            <w:tcBorders>
              <w:right w:val="single" w:color="auto" w:sz="24" w:space="0"/>
            </w:tcBorders>
            <w:shd w:val="clear" w:color="auto" w:fill="FFFF00"/>
          </w:tcPr>
          <w:p w:rsidR="0034694D" w:rsidRDefault="0034694D" w14:paraId="27EDD063" w14:textId="77777777">
            <w:pPr>
              <w:rPr>
                <w:rFonts w:ascii="Calibri" w:hAnsi="Calibri" w:eastAsia="Calibri"/>
              </w:rPr>
            </w:pPr>
          </w:p>
        </w:tc>
        <w:tc>
          <w:tcPr>
            <w:tcW w:w="1479" w:type="dxa"/>
            <w:tcBorders>
              <w:left w:val="single" w:color="auto" w:sz="24" w:space="0"/>
            </w:tcBorders>
            <w:shd w:val="clear" w:color="auto" w:fill="FFFF00"/>
          </w:tcPr>
          <w:p w:rsidR="0034694D" w:rsidRDefault="0034694D" w14:paraId="696033D0" w14:textId="77777777">
            <w:pPr>
              <w:rPr>
                <w:rFonts w:ascii="Calibri" w:hAnsi="Calibri" w:eastAsia="Calibri"/>
              </w:rPr>
            </w:pPr>
          </w:p>
        </w:tc>
        <w:tc>
          <w:tcPr>
            <w:tcW w:w="1480" w:type="dxa"/>
            <w:tcBorders>
              <w:right w:val="single" w:color="auto" w:sz="24" w:space="0"/>
            </w:tcBorders>
            <w:shd w:val="clear" w:color="auto" w:fill="FFFF00"/>
          </w:tcPr>
          <w:p w:rsidR="0034694D" w:rsidRDefault="0034694D" w14:paraId="2AB0A834" w14:textId="77777777">
            <w:pPr>
              <w:rPr>
                <w:rFonts w:ascii="Calibri" w:hAnsi="Calibri" w:eastAsia="Calibri"/>
              </w:rPr>
            </w:pPr>
            <w:r w:rsidRPr="4BCE8919">
              <w:rPr>
                <w:rFonts w:ascii="Calibri" w:hAnsi="Calibri" w:eastAsia="Calibri"/>
              </w:rPr>
              <w:t>95</w:t>
            </w:r>
          </w:p>
        </w:tc>
        <w:tc>
          <w:tcPr>
            <w:tcW w:w="1480" w:type="dxa"/>
            <w:tcBorders>
              <w:left w:val="single" w:color="auto" w:sz="24" w:space="0"/>
            </w:tcBorders>
            <w:shd w:val="clear" w:color="auto" w:fill="FF0000"/>
          </w:tcPr>
          <w:p w:rsidR="0034694D" w:rsidRDefault="0034694D" w14:paraId="56318D1C" w14:textId="77777777">
            <w:pPr>
              <w:rPr>
                <w:rFonts w:ascii="Calibri" w:hAnsi="Calibri" w:eastAsia="Calibri"/>
              </w:rPr>
            </w:pPr>
            <w:r w:rsidRPr="4BCE8919">
              <w:rPr>
                <w:rFonts w:ascii="Calibri" w:hAnsi="Calibri" w:eastAsia="Calibri"/>
              </w:rPr>
              <w:t>5</w:t>
            </w:r>
          </w:p>
        </w:tc>
      </w:tr>
    </w:tbl>
    <w:p w:rsidR="0034694D" w:rsidP="0034694D" w:rsidRDefault="0034694D" w14:paraId="6DCDACD6" w14:textId="77777777">
      <w:pPr>
        <w:spacing w:after="0" w:line="240" w:lineRule="auto"/>
        <w:ind w:left="3540"/>
        <w:rPr>
          <w:rFonts w:ascii="Calibri" w:hAnsi="Calibri" w:eastAsia="Calibri" w:cs="Times New Roman"/>
          <w:b/>
          <w:bCs/>
        </w:rPr>
      </w:pPr>
      <w:r w:rsidRPr="4BCE8919">
        <w:rPr>
          <w:rFonts w:ascii="Calibri" w:hAnsi="Calibri" w:eastAsia="Calibri" w:cs="Times New Roman"/>
          <w:b/>
          <w:bCs/>
        </w:rPr>
        <w:t xml:space="preserve">      1S/2F </w:t>
      </w:r>
      <w:r w:rsidRPr="4BCE8919">
        <w:rPr>
          <w:rFonts w:ascii="Calibri" w:hAnsi="Calibri" w:eastAsia="Calibri" w:cs="Calibri"/>
          <w:b/>
          <w:bCs/>
        </w:rPr>
        <w:t xml:space="preserve">↑                       </w:t>
      </w:r>
      <w:r>
        <w:tab/>
      </w:r>
      <w:r>
        <w:tab/>
      </w:r>
      <w:r>
        <w:t xml:space="preserve">  </w:t>
      </w:r>
      <w:r w:rsidRPr="4BCE8919">
        <w:rPr>
          <w:rFonts w:ascii="Calibri" w:hAnsi="Calibri" w:eastAsia="Calibri" w:cs="Times New Roman"/>
          <w:b/>
          <w:bCs/>
        </w:rPr>
        <w:t xml:space="preserve">1F </w:t>
      </w:r>
      <w:r w:rsidRPr="4BCE8919">
        <w:rPr>
          <w:rFonts w:ascii="Calibri" w:hAnsi="Calibri" w:eastAsia="Calibri" w:cs="Calibri"/>
          <w:b/>
          <w:bCs/>
        </w:rPr>
        <w:t>↑</w:t>
      </w:r>
    </w:p>
    <w:p w:rsidR="0034694D" w:rsidP="0034694D" w:rsidRDefault="0034694D" w14:paraId="066C7DB0" w14:textId="77777777">
      <w:pPr>
        <w:spacing w:after="0" w:line="240" w:lineRule="auto"/>
        <w:ind w:left="2124" w:firstLine="708"/>
        <w:rPr>
          <w:rFonts w:ascii="Calibri" w:hAnsi="Calibri" w:eastAsia="Calibri" w:cs="Times New Roman"/>
          <w:b/>
          <w:bCs/>
        </w:rPr>
      </w:pPr>
      <w:r w:rsidRPr="4BCE8919">
        <w:rPr>
          <w:rFonts w:ascii="Calibri" w:hAnsi="Calibri" w:eastAsia="Calibri" w:cs="Times New Roman"/>
          <w:b/>
          <w:bCs/>
        </w:rPr>
        <w:t xml:space="preserve">                      62,5 %           </w:t>
      </w:r>
      <w:r>
        <w:tab/>
      </w:r>
      <w:r w:rsidRPr="4BCE8919">
        <w:rPr>
          <w:rFonts w:ascii="Calibri" w:hAnsi="Calibri" w:eastAsia="Calibri" w:cs="Times New Roman"/>
          <w:b/>
          <w:bCs/>
        </w:rPr>
        <w:t xml:space="preserve">   </w:t>
      </w:r>
      <w:r>
        <w:tab/>
      </w:r>
      <w:r>
        <w:tab/>
      </w:r>
      <w:r>
        <w:t xml:space="preserve">  </w:t>
      </w:r>
      <w:r w:rsidRPr="4BCE8919">
        <w:rPr>
          <w:rFonts w:ascii="Calibri" w:hAnsi="Calibri" w:eastAsia="Calibri" w:cs="Times New Roman"/>
          <w:b/>
          <w:bCs/>
        </w:rPr>
        <w:t>95 %</w:t>
      </w:r>
    </w:p>
    <w:p w:rsidR="00340980" w:rsidP="4BCE8919" w:rsidRDefault="53C447EA" w14:paraId="01585BE9" w14:textId="7390E1E5">
      <w:pPr>
        <w:spacing w:after="0"/>
        <w:rPr>
          <w:b/>
          <w:bCs/>
        </w:rPr>
      </w:pPr>
      <w:r w:rsidRPr="26101B98">
        <w:rPr>
          <w:b/>
          <w:bCs/>
        </w:rPr>
        <w:t>Zorg</w:t>
      </w:r>
      <w:r w:rsidR="00B957C4">
        <w:rPr>
          <w:b/>
          <w:bCs/>
        </w:rPr>
        <w:t>structuur</w:t>
      </w:r>
    </w:p>
    <w:p w:rsidR="00B957C4" w:rsidP="4BCE8919" w:rsidRDefault="00B957C4" w14:paraId="278ED872" w14:textId="7B5FCE43">
      <w:pPr>
        <w:spacing w:after="0"/>
        <w:rPr>
          <w:b/>
          <w:bCs/>
        </w:rPr>
      </w:pPr>
      <w:r>
        <w:t>Op onze school is een ondersteuningsstructuur ingericht. De doelstelling van onze ondersteuningsstructuur is het op zodanige wijze ondersteunen van alle leerlingen dat de ontwikkeling van elk individueel kind op sociaal, emotioneel en cognitief gebied optimaal verloopt. Leerlingen hebben verschillende niveaus en onderwijsbehoeften</w:t>
      </w:r>
      <w:r w:rsidR="00111091">
        <w:t xml:space="preserve">, op deze wijze passen zij het onderwijs aan bij de behoefte van de leerling. </w:t>
      </w:r>
    </w:p>
    <w:p w:rsidR="00340980" w:rsidP="4BCE8919" w:rsidRDefault="53C447EA" w14:paraId="40FAC697" w14:textId="7161230B">
      <w:pPr>
        <w:spacing w:after="0"/>
      </w:pPr>
      <w:r w:rsidRPr="4BCE8919">
        <w:t>Op onze school hanteren we de volgende 5 zorgniveaus.</w:t>
      </w:r>
    </w:p>
    <w:p w:rsidR="00AF4140" w:rsidP="4BCE8919" w:rsidRDefault="00340980" w14:paraId="13A60C65" w14:textId="77777777">
      <w:pPr>
        <w:spacing w:after="0" w:line="240" w:lineRule="auto"/>
        <w:rPr>
          <w:rFonts w:eastAsia="Times New Roman"/>
          <w:lang w:eastAsia="nl-NL"/>
        </w:rPr>
      </w:pPr>
      <w:r w:rsidRPr="4BCE8919">
        <w:rPr>
          <w:rFonts w:eastAsia="Times New Roman"/>
          <w:u w:val="single"/>
          <w:lang w:eastAsia="nl-NL"/>
        </w:rPr>
        <w:t>Zorgniveau 1:</w:t>
      </w:r>
      <w:r w:rsidRPr="4BCE8919">
        <w:rPr>
          <w:rFonts w:eastAsia="Times New Roman"/>
          <w:lang w:eastAsia="nl-NL"/>
        </w:rPr>
        <w:t xml:space="preserve"> adaptief onderwijs in de </w:t>
      </w:r>
      <w:r w:rsidRPr="4BCE8919" w:rsidR="6572A50E">
        <w:rPr>
          <w:rFonts w:eastAsia="Times New Roman"/>
          <w:lang w:eastAsia="nl-NL"/>
        </w:rPr>
        <w:t>groep</w:t>
      </w:r>
      <w:r w:rsidRPr="4BCE8919">
        <w:rPr>
          <w:rFonts w:eastAsia="Times New Roman"/>
          <w:lang w:eastAsia="nl-NL"/>
        </w:rPr>
        <w:t>.</w:t>
      </w:r>
      <w:r w:rsidRPr="4BCE8919">
        <w:t xml:space="preserve"> </w:t>
      </w:r>
      <w:r w:rsidRPr="4BCE8919">
        <w:rPr>
          <w:rFonts w:eastAsia="Times New Roman"/>
          <w:lang w:eastAsia="nl-NL"/>
        </w:rPr>
        <w:t>De ondersteuning die elke school in het samenwerkingsverband (basisscholen, speciale basisscholen en speciaal onderwijs) minimaal kan bieden aan alle leerlingen.</w:t>
      </w:r>
    </w:p>
    <w:p w:rsidR="00340980" w:rsidP="4BCE8919" w:rsidRDefault="00AF4140" w14:paraId="613C6A1A" w14:textId="5D84EA86">
      <w:pPr>
        <w:spacing w:after="0" w:line="240" w:lineRule="auto"/>
        <w:rPr>
          <w:rFonts w:eastAsia="Times New Roman"/>
          <w:lang w:eastAsia="nl-NL"/>
        </w:rPr>
      </w:pPr>
      <w:r>
        <w:t>Onze ambitie is om zoveel mogelijk leerlingen binnen de groep (en dus in de klas) te ondersteunen. Dit kan door in de klas te werken met drie subgroepen. We gaan uit van convergente differentiatie. Dat betekent dat leerlingen op verschillende niveaus werken, maar wel vanuit dezelfde basisdoelen.</w:t>
      </w:r>
    </w:p>
    <w:p w:rsidR="00340980" w:rsidP="4BCE8919" w:rsidRDefault="00340980" w14:paraId="53920547" w14:textId="0F33820A">
      <w:pPr>
        <w:spacing w:after="0" w:line="240" w:lineRule="auto"/>
        <w:rPr>
          <w:rFonts w:eastAsia="Times New Roman"/>
          <w:lang w:eastAsia="nl-NL"/>
        </w:rPr>
      </w:pPr>
      <w:r w:rsidRPr="4BCE8919">
        <w:rPr>
          <w:rFonts w:eastAsia="Times New Roman"/>
          <w:u w:val="single"/>
          <w:lang w:eastAsia="nl-NL"/>
        </w:rPr>
        <w:t>Zorgniveau 2:</w:t>
      </w:r>
      <w:r w:rsidRPr="4BCE8919">
        <w:rPr>
          <w:rFonts w:eastAsia="Times New Roman"/>
          <w:lang w:eastAsia="nl-NL"/>
        </w:rPr>
        <w:t xml:space="preserve"> </w:t>
      </w:r>
      <w:r w:rsidRPr="4BCE8919" w:rsidR="28FC6058">
        <w:rPr>
          <w:rFonts w:eastAsia="Times New Roman"/>
          <w:lang w:eastAsia="nl-NL"/>
        </w:rPr>
        <w:t>Extra o</w:t>
      </w:r>
      <w:r w:rsidRPr="4BCE8919">
        <w:rPr>
          <w:rFonts w:eastAsia="Times New Roman"/>
          <w:lang w:eastAsia="nl-NL"/>
        </w:rPr>
        <w:t xml:space="preserve">ndersteuning in de </w:t>
      </w:r>
      <w:r w:rsidRPr="4BCE8919" w:rsidR="0EA81307">
        <w:rPr>
          <w:rFonts w:eastAsia="Times New Roman"/>
          <w:lang w:eastAsia="nl-NL"/>
        </w:rPr>
        <w:t>groep</w:t>
      </w:r>
      <w:r w:rsidRPr="4BCE8919">
        <w:rPr>
          <w:rFonts w:eastAsia="Times New Roman"/>
          <w:lang w:eastAsia="nl-NL"/>
        </w:rPr>
        <w:t>, verlengde in</w:t>
      </w:r>
      <w:r w:rsidRPr="4BCE8919" w:rsidR="00F018CD">
        <w:rPr>
          <w:rFonts w:eastAsia="Times New Roman"/>
          <w:lang w:eastAsia="nl-NL"/>
        </w:rPr>
        <w:t>s</w:t>
      </w:r>
      <w:r w:rsidRPr="4BCE8919">
        <w:rPr>
          <w:rFonts w:eastAsia="Times New Roman"/>
          <w:lang w:eastAsia="nl-NL"/>
        </w:rPr>
        <w:t xml:space="preserve">tructie. </w:t>
      </w:r>
      <w:r w:rsidRPr="4BCE8919">
        <w:t>Indien er leerlingen zijn die specifieke onderwijsbehoeften hebben waaraan binnen niveau 1 niet kan worden voldaan, zal de leerkracht een passend onderwijsaanbod uitvoeren voor deze leerlingen.</w:t>
      </w:r>
    </w:p>
    <w:p w:rsidR="00340980" w:rsidP="4BCE8919" w:rsidRDefault="00340980" w14:paraId="15982E45" w14:textId="04F62752">
      <w:pPr>
        <w:shd w:val="clear" w:color="auto" w:fill="FFFFFF" w:themeFill="background1"/>
        <w:spacing w:after="0" w:line="240" w:lineRule="auto"/>
        <w:outlineLvl w:val="5"/>
      </w:pPr>
      <w:r w:rsidRPr="4BCE8919">
        <w:rPr>
          <w:rFonts w:eastAsia="Times New Roman"/>
          <w:u w:val="single"/>
          <w:lang w:eastAsia="nl-NL"/>
        </w:rPr>
        <w:t>Zorgniveau 3:</w:t>
      </w:r>
      <w:r w:rsidRPr="4BCE8919">
        <w:rPr>
          <w:rFonts w:eastAsia="Times New Roman"/>
          <w:lang w:eastAsia="nl-NL"/>
        </w:rPr>
        <w:t xml:space="preserve"> </w:t>
      </w:r>
      <w:r w:rsidR="002B4891">
        <w:rPr>
          <w:rFonts w:eastAsia="Times New Roman"/>
          <w:lang w:eastAsia="nl-NL"/>
        </w:rPr>
        <w:t>Extra ondersteuning</w:t>
      </w:r>
      <w:r w:rsidR="007F0F48">
        <w:rPr>
          <w:rFonts w:eastAsia="Times New Roman"/>
          <w:lang w:eastAsia="nl-NL"/>
        </w:rPr>
        <w:t>,</w:t>
      </w:r>
      <w:r w:rsidR="002B4891">
        <w:rPr>
          <w:rFonts w:eastAsia="Times New Roman"/>
          <w:lang w:eastAsia="nl-NL"/>
        </w:rPr>
        <w:t xml:space="preserve"> </w:t>
      </w:r>
      <w:r w:rsidR="004575D5">
        <w:rPr>
          <w:rFonts w:eastAsia="Times New Roman"/>
          <w:lang w:eastAsia="nl-NL"/>
        </w:rPr>
        <w:t>naast het regulier</w:t>
      </w:r>
      <w:r w:rsidR="007F0F48">
        <w:rPr>
          <w:rFonts w:eastAsia="Times New Roman"/>
          <w:lang w:eastAsia="nl-NL"/>
        </w:rPr>
        <w:t>e</w:t>
      </w:r>
      <w:r w:rsidR="004575D5">
        <w:rPr>
          <w:rFonts w:eastAsia="Times New Roman"/>
          <w:lang w:eastAsia="nl-NL"/>
        </w:rPr>
        <w:t xml:space="preserve"> aanbod in de groep. </w:t>
      </w:r>
      <w:r w:rsidRPr="4BCE8919" w:rsidR="00451A46">
        <w:t>In deze fase gaat het om het tegemoetkomen aan de specifieke onderwijsbehoeften van leerlingen</w:t>
      </w:r>
      <w:r w:rsidR="00451A46">
        <w:t xml:space="preserve"> door de inzet van extra ondersteuning. </w:t>
      </w:r>
      <w:r w:rsidR="004575D5">
        <w:rPr>
          <w:rFonts w:eastAsia="Times New Roman"/>
          <w:lang w:eastAsia="nl-NL"/>
        </w:rPr>
        <w:t xml:space="preserve">Deze ondersteuning kan buiten de groep worden gegeven, maar het streven is om ook deze ondersteuning </w:t>
      </w:r>
      <w:r w:rsidR="006F68DE">
        <w:rPr>
          <w:rFonts w:eastAsia="Times New Roman"/>
          <w:lang w:eastAsia="nl-NL"/>
        </w:rPr>
        <w:t xml:space="preserve">met inzet van een ondersteuner </w:t>
      </w:r>
      <w:r w:rsidR="004575D5">
        <w:rPr>
          <w:rFonts w:eastAsia="Times New Roman"/>
          <w:lang w:eastAsia="nl-NL"/>
        </w:rPr>
        <w:t xml:space="preserve">zoveel mogelijk binnen de groep te integreren. </w:t>
      </w:r>
      <w:r w:rsidR="006F68DE">
        <w:rPr>
          <w:rFonts w:eastAsia="Times New Roman"/>
          <w:lang w:eastAsia="nl-NL"/>
        </w:rPr>
        <w:t xml:space="preserve">Het gaat hierbij om (soms tijdelijke) ondersteuning </w:t>
      </w:r>
      <w:r w:rsidR="008442A3">
        <w:rPr>
          <w:rFonts w:eastAsia="Times New Roman"/>
          <w:lang w:eastAsia="nl-NL"/>
        </w:rPr>
        <w:t>in de vorm van</w:t>
      </w:r>
      <w:r w:rsidR="006F68DE">
        <w:rPr>
          <w:rFonts w:eastAsia="Times New Roman"/>
          <w:lang w:eastAsia="nl-NL"/>
        </w:rPr>
        <w:t xml:space="preserve"> pre-teaching, remedial teaching of handelende verwer</w:t>
      </w:r>
      <w:r w:rsidR="00370EEB">
        <w:rPr>
          <w:rFonts w:eastAsia="Times New Roman"/>
          <w:lang w:eastAsia="nl-NL"/>
        </w:rPr>
        <w:t>king</w:t>
      </w:r>
      <w:r w:rsidR="008442A3">
        <w:rPr>
          <w:rFonts w:eastAsia="Times New Roman"/>
          <w:lang w:eastAsia="nl-NL"/>
        </w:rPr>
        <w:t>.</w:t>
      </w:r>
      <w:r w:rsidRPr="4BCE8919" w:rsidR="008442A3">
        <w:t xml:space="preserve"> </w:t>
      </w:r>
      <w:r w:rsidRPr="4BCE8919">
        <w:t>Op dit niveau is er een gedeelde verantwoordelijkheid tussen intern begeleider</w:t>
      </w:r>
      <w:r w:rsidR="008F5319">
        <w:t xml:space="preserve">, </w:t>
      </w:r>
      <w:r w:rsidRPr="4BCE8919">
        <w:t>leerkracht</w:t>
      </w:r>
      <w:r w:rsidR="008F5319">
        <w:t xml:space="preserve"> en ondersteuner</w:t>
      </w:r>
      <w:r w:rsidR="002055C8">
        <w:t>. Ouders worden geïnformeerd over de aanpak en resultaten van deze aanvullende acties.</w:t>
      </w:r>
    </w:p>
    <w:p w:rsidR="00340980" w:rsidP="4BCE8919" w:rsidRDefault="00F018CD" w14:paraId="3B204791" w14:textId="4124A18D">
      <w:pPr>
        <w:shd w:val="clear" w:color="auto" w:fill="FFFFFF" w:themeFill="background1"/>
        <w:spacing w:after="0" w:line="240" w:lineRule="auto"/>
        <w:outlineLvl w:val="5"/>
      </w:pPr>
      <w:r w:rsidRPr="4BCE8919">
        <w:rPr>
          <w:u w:val="single"/>
        </w:rPr>
        <w:t>Zorgniveau 4</w:t>
      </w:r>
      <w:r w:rsidRPr="4BCE8919">
        <w:rPr>
          <w:rFonts w:eastAsia="Times New Roman"/>
          <w:u w:val="single"/>
          <w:lang w:eastAsia="nl-NL"/>
        </w:rPr>
        <w:t>:</w:t>
      </w:r>
      <w:r w:rsidRPr="4BCE8919">
        <w:rPr>
          <w:rFonts w:eastAsia="Times New Roman"/>
          <w:lang w:eastAsia="nl-NL"/>
        </w:rPr>
        <w:t xml:space="preserve"> Extra ondersteuning met toegevoegde expertise vanuit het samenwerkingsverband</w:t>
      </w:r>
      <w:r w:rsidR="00407DD6">
        <w:rPr>
          <w:rFonts w:eastAsia="Times New Roman"/>
          <w:lang w:eastAsia="nl-NL"/>
        </w:rPr>
        <w:t xml:space="preserve"> </w:t>
      </w:r>
      <w:r w:rsidR="0020289A">
        <w:rPr>
          <w:rFonts w:eastAsia="Times New Roman"/>
          <w:lang w:eastAsia="nl-NL"/>
        </w:rPr>
        <w:t xml:space="preserve">De Meierij (SWV De Meierij) </w:t>
      </w:r>
      <w:r w:rsidR="00407DD6">
        <w:rPr>
          <w:rFonts w:eastAsia="Times New Roman"/>
          <w:lang w:eastAsia="nl-NL"/>
        </w:rPr>
        <w:t>of andere externe partners</w:t>
      </w:r>
      <w:r w:rsidRPr="4BCE8919">
        <w:rPr>
          <w:rFonts w:eastAsia="Times New Roman"/>
          <w:lang w:eastAsia="nl-NL"/>
        </w:rPr>
        <w:t>.</w:t>
      </w:r>
      <w:r>
        <w:t xml:space="preserve"> Leerlingen </w:t>
      </w:r>
      <w:r w:rsidR="00952E92">
        <w:t xml:space="preserve">waarbij de inzet van </w:t>
      </w:r>
      <w:r>
        <w:t xml:space="preserve">zorgniveau 3 </w:t>
      </w:r>
      <w:r w:rsidR="00952E92">
        <w:t xml:space="preserve">onvoldoende </w:t>
      </w:r>
      <w:r w:rsidR="00774130">
        <w:t>effect heeft o</w:t>
      </w:r>
      <w:r w:rsidR="00C9156B">
        <w:t>p het leer- en ontwikkelproces</w:t>
      </w:r>
      <w:r w:rsidR="002E4B36">
        <w:t xml:space="preserve"> en/of leerlingen met een specifieke ondersteuningsbehoefte</w:t>
      </w:r>
      <w:r w:rsidR="00B641A8">
        <w:t xml:space="preserve"> </w:t>
      </w:r>
      <w:r>
        <w:t>kunnen worden aangemeld bij het samenwerkingsverband.</w:t>
      </w:r>
      <w:r w:rsidRPr="4BCE8919">
        <w:t xml:space="preserve"> </w:t>
      </w:r>
    </w:p>
    <w:p w:rsidR="008269D0" w:rsidP="4BCE8919" w:rsidRDefault="008269D0" w14:paraId="37D45AE0" w14:textId="5CE19F8F">
      <w:pPr>
        <w:shd w:val="clear" w:color="auto" w:fill="FFFFFF" w:themeFill="background1"/>
        <w:spacing w:after="0" w:line="240" w:lineRule="auto"/>
        <w:outlineLvl w:val="5"/>
      </w:pPr>
      <w:r>
        <w:t xml:space="preserve">De ondersteuner van het </w:t>
      </w:r>
      <w:r w:rsidR="0020289A">
        <w:t xml:space="preserve">SWV </w:t>
      </w:r>
      <w:r w:rsidR="009A0F95">
        <w:t xml:space="preserve">kijkt samen met school en ouders naar de ondersteuningsbehoefte van de leerling en of extra ondersteuning buiten de basisondersteuning passend is. </w:t>
      </w:r>
      <w:r w:rsidRPr="4BCE8919" w:rsidR="003B1A4D">
        <w:t>Dit gebeurt</w:t>
      </w:r>
      <w:r w:rsidR="003B1A4D">
        <w:t xml:space="preserve"> altijd</w:t>
      </w:r>
      <w:r w:rsidRPr="4BCE8919" w:rsidR="003B1A4D">
        <w:t xml:space="preserve"> in samenspraak tussen </w:t>
      </w:r>
      <w:r w:rsidR="003B1A4D">
        <w:t>ouders, leerkracht en intern begeleider.</w:t>
      </w:r>
      <w:r w:rsidRPr="4BCE8919" w:rsidR="003B1A4D">
        <w:t xml:space="preserve"> </w:t>
      </w:r>
      <w:r w:rsidR="003B1A4D">
        <w:t xml:space="preserve">Ouders geven formeel schriftelijk toestemming voor deze trajecten. De </w:t>
      </w:r>
      <w:r w:rsidR="00480B4C">
        <w:t xml:space="preserve">intern begeleider </w:t>
      </w:r>
      <w:r w:rsidR="003B1A4D">
        <w:t xml:space="preserve">is verantwoordelijk voor de afhandeling van de procedures en het inschakelen van externe expertise. </w:t>
      </w:r>
      <w:r w:rsidR="00480B4C">
        <w:t xml:space="preserve">De leerkracht en ondersteuner zijn verantwoordelijk voor de uitvoering.  </w:t>
      </w:r>
    </w:p>
    <w:p w:rsidRPr="00F018CD" w:rsidR="003C1C2C" w:rsidP="4BCE8919" w:rsidRDefault="00F018CD" w14:paraId="7431A86E" w14:textId="213129A0">
      <w:pPr>
        <w:shd w:val="clear" w:color="auto" w:fill="FFFFFF" w:themeFill="background1"/>
        <w:spacing w:after="0" w:line="240" w:lineRule="auto"/>
        <w:outlineLvl w:val="5"/>
        <w:rPr>
          <w:lang w:eastAsia="nl-NL"/>
        </w:rPr>
      </w:pPr>
      <w:r w:rsidRPr="4BCE8919">
        <w:rPr>
          <w:u w:val="single"/>
        </w:rPr>
        <w:t>Zorgniveau 5:</w:t>
      </w:r>
      <w:r w:rsidRPr="4BCE8919">
        <w:t xml:space="preserve"> Speciaal (basis)onderwijs. </w:t>
      </w:r>
      <w:r w:rsidR="751F32E3">
        <w:t xml:space="preserve">Indien de school ondanks hulp van het SWV en/of andere externen </w:t>
      </w:r>
      <w:r w:rsidR="6AAC6795">
        <w:t xml:space="preserve">geen adequaat antwoord (meer) kan geven op de specifieke instructie- en onderwijsbehoeften van de leerling, is </w:t>
      </w:r>
      <w:r w:rsidR="751F32E3">
        <w:t>de</w:t>
      </w:r>
      <w:r w:rsidR="6AAC6795">
        <w:t xml:space="preserve"> school is dan ‘handelingsverlegen’.</w:t>
      </w:r>
      <w:r w:rsidR="3193215D">
        <w:t xml:space="preserve"> </w:t>
      </w:r>
      <w:r w:rsidR="360189A2">
        <w:t xml:space="preserve">Er </w:t>
      </w:r>
      <w:r w:rsidR="3193215D">
        <w:t>wordt</w:t>
      </w:r>
      <w:r w:rsidR="624E03A7">
        <w:t>, samen met ouders,</w:t>
      </w:r>
      <w:r w:rsidRPr="4BCE8919">
        <w:t xml:space="preserve"> gekeken naar een andere school die optimaal tegemoet kan komen aan de specifieke onderwijsbehoeften van de leerling.</w:t>
      </w:r>
    </w:p>
    <w:p w:rsidR="00AB6EE6" w:rsidP="4BCE8919" w:rsidRDefault="00D00988" w14:paraId="1BFE503C" w14:textId="6BCDCFE7">
      <w:pPr>
        <w:spacing w:after="0"/>
      </w:pPr>
      <w:r>
        <w:t xml:space="preserve">Hiervan is sprake als: </w:t>
      </w:r>
    </w:p>
    <w:p w:rsidR="00AB6EE6" w:rsidP="4BCE8919" w:rsidRDefault="00D00988" w14:paraId="15C7AE6F" w14:textId="77777777">
      <w:pPr>
        <w:spacing w:after="0"/>
      </w:pPr>
      <w:r>
        <w:t xml:space="preserve">● het kind zich langere tijd niet meer gelukkig voelt op school; </w:t>
      </w:r>
    </w:p>
    <w:p w:rsidR="00AB6EE6" w:rsidP="4BCE8919" w:rsidRDefault="00D00988" w14:paraId="263C0E52" w14:textId="77777777">
      <w:pPr>
        <w:spacing w:after="0"/>
      </w:pPr>
      <w:r>
        <w:t xml:space="preserve">● het kind de aansluiting kwijt is met zijn medeleerlingen, de leerkracht en de lesstof; </w:t>
      </w:r>
    </w:p>
    <w:p w:rsidR="00AB6EE6" w:rsidP="4BCE8919" w:rsidRDefault="00D00988" w14:paraId="77D9967E" w14:textId="77777777">
      <w:pPr>
        <w:spacing w:after="0"/>
      </w:pPr>
      <w:r>
        <w:t xml:space="preserve">● het kind de sfeer, het ritme en de regelmaat binnen de school dusdanig verstoort dat andere leerlingen hierdoor langere tijd in hun ontwikkeling belemmerd worden; </w:t>
      </w:r>
    </w:p>
    <w:p w:rsidR="00336C9D" w:rsidP="4BCE8919" w:rsidRDefault="00D00988" w14:paraId="796AC79E" w14:textId="77777777">
      <w:pPr>
        <w:spacing w:after="0"/>
      </w:pPr>
      <w:r>
        <w:t xml:space="preserve">● de leerresultaten dusdanig achterblijven dat een onevenredige inspanning verricht moet worden om het kind zich verder te laten ontwikkelen; </w:t>
      </w:r>
    </w:p>
    <w:p w:rsidR="00336C9D" w:rsidP="4BCE8919" w:rsidRDefault="00D00988" w14:paraId="0A22B213" w14:textId="77777777">
      <w:pPr>
        <w:spacing w:after="0"/>
      </w:pPr>
      <w:r>
        <w:t xml:space="preserve">● het team in zijn geheel geen mogelijkheid meer ziet om een doorgaande leerlijn te creëren. </w:t>
      </w:r>
    </w:p>
    <w:p w:rsidR="003C1C2C" w:rsidP="4BCE8919" w:rsidRDefault="00D00988" w14:paraId="34250319" w14:textId="2CC18C89">
      <w:pPr>
        <w:spacing w:after="0"/>
        <w:rPr>
          <w:b/>
          <w:bCs/>
        </w:rPr>
      </w:pPr>
      <w:r>
        <w:t xml:space="preserve">School vraagt dan via het </w:t>
      </w:r>
      <w:r w:rsidR="00007282">
        <w:t>SWV</w:t>
      </w:r>
      <w:r w:rsidR="0020289A">
        <w:t xml:space="preserve"> </w:t>
      </w:r>
      <w:r>
        <w:t>een Toelaatbaarheidsverklaring voor het speciaal of het speciaal basisonderwijs aan. Ouders en de leerling worden vanzelfsprekend nauw betrokken bij de besluitvorming hierove</w:t>
      </w:r>
      <w:r w:rsidR="009F0BB3">
        <w:t xml:space="preserve">r. </w:t>
      </w:r>
    </w:p>
    <w:p w:rsidR="003C1C2C" w:rsidP="4BCE8919" w:rsidRDefault="4440E585" w14:paraId="77AEBDA3" w14:textId="7D1F524A">
      <w:pPr>
        <w:spacing w:after="0"/>
        <w:jc w:val="center"/>
      </w:pPr>
      <w:r>
        <w:rPr>
          <w:noProof/>
        </w:rPr>
        <w:drawing>
          <wp:inline distT="0" distB="0" distL="0" distR="0" wp14:anchorId="195F86EE" wp14:editId="452A6F50">
            <wp:extent cx="3486150" cy="2694504"/>
            <wp:effectExtent l="0" t="0" r="0" b="0"/>
            <wp:docPr id="4188755" name="Picture 4188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88755"/>
                    <pic:cNvPicPr/>
                  </pic:nvPicPr>
                  <pic:blipFill>
                    <a:blip r:embed="rId17">
                      <a:extLst>
                        <a:ext uri="{28A0092B-C50C-407E-A947-70E740481C1C}">
                          <a14:useLocalDpi xmlns:a14="http://schemas.microsoft.com/office/drawing/2010/main" val="0"/>
                        </a:ext>
                      </a:extLst>
                    </a:blip>
                    <a:stretch>
                      <a:fillRect/>
                    </a:stretch>
                  </pic:blipFill>
                  <pic:spPr>
                    <a:xfrm>
                      <a:off x="0" y="0"/>
                      <a:ext cx="3486150" cy="2694504"/>
                    </a:xfrm>
                    <a:prstGeom prst="rect">
                      <a:avLst/>
                    </a:prstGeom>
                  </pic:spPr>
                </pic:pic>
              </a:graphicData>
            </a:graphic>
          </wp:inline>
        </w:drawing>
      </w:r>
    </w:p>
    <w:p w:rsidR="003C1C2C" w:rsidP="4BCE8919" w:rsidRDefault="003C1C2C" w14:paraId="41A4A770" w14:textId="4062B690">
      <w:pPr>
        <w:spacing w:after="0"/>
        <w:rPr>
          <w:b/>
          <w:bCs/>
        </w:rPr>
      </w:pPr>
    </w:p>
    <w:p w:rsidR="008031F2" w:rsidP="4BCE8919" w:rsidRDefault="008031F2" w14:paraId="27B8C81E" w14:textId="77777777">
      <w:pPr>
        <w:spacing w:after="0"/>
        <w:rPr>
          <w:b/>
          <w:bCs/>
        </w:rPr>
      </w:pPr>
    </w:p>
    <w:p w:rsidRPr="008031F2" w:rsidR="008031F2" w:rsidP="4BCE8919" w:rsidRDefault="008031F2" w14:paraId="251109AF" w14:textId="19AD483B">
      <w:pPr>
        <w:spacing w:after="0"/>
        <w:rPr>
          <w:b/>
          <w:bCs/>
        </w:rPr>
      </w:pPr>
      <w:r w:rsidRPr="008031F2">
        <w:rPr>
          <w:b/>
          <w:bCs/>
        </w:rPr>
        <w:t xml:space="preserve">Administratie </w:t>
      </w:r>
    </w:p>
    <w:p w:rsidR="003C1C2C" w:rsidP="4BCE8919" w:rsidRDefault="008031F2" w14:paraId="26027EAB" w14:textId="72759CE6">
      <w:pPr>
        <w:spacing w:after="0"/>
        <w:rPr>
          <w:b/>
          <w:bCs/>
        </w:rPr>
      </w:pPr>
      <w:r>
        <w:t>De groepsoverzichten, waarin de zorg op niveaus één en twee is vastgelegd, zijn opgenomen in ParnasSys. Alleen geautoriseerde medewerkers hebben toegang tot deze vertrouwelijke gegevens. Ook alle relevante documenten die in het kader van de zorg en ondersteuning op de niveaus drie, vier en vijf worden opgesteld, zoals onderzoeksrapporten, observatieverslagen, (externe) adviezen, afsprakenlijsten e.d., worden geadministreerd in ParnasSys8 . Van gesprekken met ouders wordt een verslag gemaakt dat ook in ParnasSys wordt opgenomen</w:t>
      </w:r>
    </w:p>
    <w:p w:rsidR="008031F2" w:rsidP="4BCE8919" w:rsidRDefault="008031F2" w14:paraId="1A199A3F" w14:textId="77777777">
      <w:pPr>
        <w:spacing w:after="0"/>
        <w:rPr>
          <w:b/>
          <w:bCs/>
        </w:rPr>
      </w:pPr>
    </w:p>
    <w:p w:rsidRPr="00B64654" w:rsidR="00F214CE" w:rsidP="4BCE8919" w:rsidRDefault="1AFC027E" w14:paraId="7AEB2FB3" w14:textId="50DF1AF2">
      <w:pPr>
        <w:spacing w:after="0"/>
        <w:rPr>
          <w:b/>
          <w:bCs/>
        </w:rPr>
      </w:pPr>
      <w:r w:rsidRPr="4BCE8919">
        <w:rPr>
          <w:b/>
          <w:bCs/>
        </w:rPr>
        <w:t>Basiskwaliteit</w:t>
      </w:r>
    </w:p>
    <w:p w:rsidR="1AFC027E" w:rsidP="4BCE8919" w:rsidRDefault="1AFC027E" w14:paraId="10C3B468" w14:textId="1303FB7E">
      <w:pPr>
        <w:spacing w:after="0"/>
      </w:pPr>
      <w:r w:rsidRPr="4BCE8919">
        <w:t xml:space="preserve">Het resultaat van het aanbod wordt beïnvloed door de kwaliteit van een aantal onderwijskenmerken. </w:t>
      </w:r>
      <w:r w:rsidRPr="4BCE8919" w:rsidR="217B1649">
        <w:t>Wij beschi</w:t>
      </w:r>
      <w:r w:rsidRPr="4BCE8919" w:rsidR="00E2F25A">
        <w:t>kken over voldoende kennis en kunde voor een goede begeleiding van leerlingen met:</w:t>
      </w:r>
    </w:p>
    <w:p w:rsidR="41C10B64" w:rsidP="4BCE8919" w:rsidRDefault="41C10B64" w14:paraId="7C50584D" w14:textId="6ACFA728">
      <w:pPr>
        <w:pStyle w:val="ListParagraph"/>
        <w:numPr>
          <w:ilvl w:val="0"/>
          <w:numId w:val="4"/>
        </w:numPr>
        <w:spacing w:after="0"/>
        <w:rPr>
          <w:rFonts w:eastAsiaTheme="minorEastAsia"/>
        </w:rPr>
      </w:pPr>
      <w:r w:rsidRPr="4BCE8919">
        <w:t>D</w:t>
      </w:r>
      <w:r w:rsidRPr="4BCE8919" w:rsidR="217B1649">
        <w:t xml:space="preserve">yslexie </w:t>
      </w:r>
    </w:p>
    <w:p w:rsidR="1804EB16" w:rsidP="4BCE8919" w:rsidRDefault="1804EB16" w14:paraId="57334C55" w14:textId="2C4E4709">
      <w:pPr>
        <w:pStyle w:val="ListParagraph"/>
        <w:numPr>
          <w:ilvl w:val="0"/>
          <w:numId w:val="4"/>
        </w:numPr>
        <w:spacing w:after="0"/>
      </w:pPr>
      <w:r w:rsidRPr="4BCE8919">
        <w:t>Leerproblemen</w:t>
      </w:r>
    </w:p>
    <w:p w:rsidR="39287185" w:rsidP="4BCE8919" w:rsidRDefault="39287185" w14:paraId="68B58936" w14:textId="294811CC">
      <w:pPr>
        <w:pStyle w:val="ListParagraph"/>
        <w:numPr>
          <w:ilvl w:val="0"/>
          <w:numId w:val="4"/>
        </w:numPr>
        <w:spacing w:after="0"/>
        <w:rPr>
          <w:rFonts w:eastAsiaTheme="minorEastAsia"/>
        </w:rPr>
      </w:pPr>
      <w:r w:rsidRPr="4BCE8919">
        <w:t xml:space="preserve">Dyscalculie </w:t>
      </w:r>
    </w:p>
    <w:p w:rsidR="7D06B22D" w:rsidP="4BCE8919" w:rsidRDefault="7D06B22D" w14:paraId="43D425F0" w14:textId="33349644">
      <w:pPr>
        <w:pStyle w:val="ListParagraph"/>
        <w:numPr>
          <w:ilvl w:val="0"/>
          <w:numId w:val="4"/>
        </w:numPr>
        <w:spacing w:after="0"/>
      </w:pPr>
      <w:r w:rsidRPr="4BCE8919">
        <w:t>Meer</w:t>
      </w:r>
      <w:r w:rsidRPr="4BCE8919" w:rsidR="373AC703">
        <w:t>- en hoog</w:t>
      </w:r>
      <w:r w:rsidRPr="4BCE8919">
        <w:t>begaafdheid</w:t>
      </w:r>
    </w:p>
    <w:p w:rsidR="7D06B22D" w:rsidP="4BCE8919" w:rsidRDefault="7D06B22D" w14:paraId="7855B2F8" w14:textId="44A7FBC8">
      <w:pPr>
        <w:pStyle w:val="ListParagraph"/>
        <w:numPr>
          <w:ilvl w:val="0"/>
          <w:numId w:val="4"/>
        </w:numPr>
        <w:spacing w:after="0"/>
      </w:pPr>
      <w:r w:rsidRPr="4BCE8919">
        <w:t>Faalangst</w:t>
      </w:r>
    </w:p>
    <w:p w:rsidR="7D06B22D" w:rsidP="4BCE8919" w:rsidRDefault="7D06B22D" w14:paraId="1A217259" w14:textId="00E9DAA4">
      <w:pPr>
        <w:spacing w:after="0"/>
      </w:pPr>
      <w:r w:rsidRPr="4BCE8919">
        <w:t>Wij zijn in ontwikkeling voor het uitvoeren van een goede begeleiding op het gebied van:</w:t>
      </w:r>
    </w:p>
    <w:p w:rsidR="7D06B22D" w:rsidP="4BCE8919" w:rsidRDefault="7D06B22D" w14:paraId="4CAB7464" w14:textId="2F8604E8">
      <w:pPr>
        <w:pStyle w:val="ListParagraph"/>
        <w:numPr>
          <w:ilvl w:val="0"/>
          <w:numId w:val="3"/>
        </w:numPr>
        <w:spacing w:after="0"/>
      </w:pPr>
      <w:r w:rsidRPr="4BCE8919">
        <w:t>Gedragsproblemen</w:t>
      </w:r>
    </w:p>
    <w:p w:rsidR="7D06B22D" w:rsidP="4BCE8919" w:rsidRDefault="7D06B22D" w14:paraId="0219896B" w14:textId="60D9C806">
      <w:pPr>
        <w:pStyle w:val="ListParagraph"/>
        <w:numPr>
          <w:ilvl w:val="0"/>
          <w:numId w:val="3"/>
        </w:numPr>
        <w:spacing w:after="0"/>
      </w:pPr>
      <w:r w:rsidRPr="4BCE8919">
        <w:t>Autistisch spectrum stoornis</w:t>
      </w:r>
    </w:p>
    <w:p w:rsidR="00D64693" w:rsidP="4BCE8919" w:rsidRDefault="00CC3D53" w14:paraId="6E1087C8" w14:textId="427CD5BB">
      <w:pPr>
        <w:pStyle w:val="ListParagraph"/>
        <w:numPr>
          <w:ilvl w:val="0"/>
          <w:numId w:val="3"/>
        </w:numPr>
        <w:spacing w:after="0"/>
      </w:pPr>
      <w:r>
        <w:t>NT-2 aanbod</w:t>
      </w:r>
    </w:p>
    <w:p w:rsidR="4BCE8919" w:rsidP="4BCE8919" w:rsidRDefault="4BCE8919" w14:paraId="310235BB" w14:textId="358C6200">
      <w:pPr>
        <w:spacing w:after="0"/>
      </w:pPr>
    </w:p>
    <w:p w:rsidR="002C2617" w:rsidP="4BCE8919" w:rsidRDefault="398233F6" w14:paraId="4F57EEBD" w14:textId="165F2850">
      <w:pPr>
        <w:spacing w:after="0"/>
        <w:rPr>
          <w:rFonts w:ascii="Calibri" w:hAnsi="Calibri" w:eastAsia="Calibri" w:cs="Calibri"/>
        </w:rPr>
      </w:pPr>
      <w:r w:rsidRPr="4BCE8919">
        <w:rPr>
          <w:rFonts w:ascii="Calibri" w:hAnsi="Calibri" w:eastAsia="Calibri" w:cs="Calibri"/>
        </w:rPr>
        <w:t xml:space="preserve"> Onze school staat open voor onderwijs aan leerlingen met:</w:t>
      </w:r>
    </w:p>
    <w:p w:rsidR="398233F6" w:rsidP="26101B98" w:rsidRDefault="56D7A2A4" w14:paraId="6B6C36C9" w14:textId="1EAFC886">
      <w:pPr>
        <w:pStyle w:val="ListParagraph"/>
        <w:numPr>
          <w:ilvl w:val="0"/>
          <w:numId w:val="1"/>
        </w:numPr>
        <w:spacing w:after="0"/>
        <w:rPr>
          <w:rFonts w:eastAsiaTheme="minorEastAsia"/>
        </w:rPr>
      </w:pPr>
      <w:r w:rsidRPr="26101B98">
        <w:rPr>
          <w:rFonts w:ascii="Calibri" w:hAnsi="Calibri" w:eastAsia="Calibri" w:cs="Calibri"/>
        </w:rPr>
        <w:t>M</w:t>
      </w:r>
      <w:r w:rsidRPr="26101B98" w:rsidR="398233F6">
        <w:rPr>
          <w:rFonts w:ascii="Calibri" w:hAnsi="Calibri" w:eastAsia="Calibri" w:cs="Calibri"/>
        </w:rPr>
        <w:t>otorische beperking</w:t>
      </w:r>
    </w:p>
    <w:p w:rsidR="398233F6" w:rsidP="26101B98" w:rsidRDefault="398233F6" w14:paraId="2D318E9F" w14:textId="6F9E43A9">
      <w:pPr>
        <w:pStyle w:val="ListParagraph"/>
        <w:numPr>
          <w:ilvl w:val="0"/>
          <w:numId w:val="1"/>
        </w:numPr>
        <w:spacing w:after="0"/>
        <w:rPr>
          <w:rFonts w:eastAsiaTheme="minorEastAsia"/>
        </w:rPr>
      </w:pPr>
      <w:r w:rsidRPr="26101B98">
        <w:rPr>
          <w:rFonts w:ascii="Calibri" w:hAnsi="Calibri" w:eastAsia="Calibri" w:cs="Calibri"/>
        </w:rPr>
        <w:t xml:space="preserve"> </w:t>
      </w:r>
      <w:r w:rsidRPr="26101B98" w:rsidR="5E014A72">
        <w:rPr>
          <w:rFonts w:ascii="Calibri" w:hAnsi="Calibri" w:eastAsia="Calibri" w:cs="Calibri"/>
        </w:rPr>
        <w:t>V</w:t>
      </w:r>
      <w:r w:rsidRPr="26101B98">
        <w:rPr>
          <w:rFonts w:ascii="Calibri" w:hAnsi="Calibri" w:eastAsia="Calibri" w:cs="Calibri"/>
        </w:rPr>
        <w:t>isuele beperking</w:t>
      </w:r>
    </w:p>
    <w:p w:rsidR="398233F6" w:rsidP="26101B98" w:rsidRDefault="38D7A467" w14:paraId="0CD6BFA4" w14:textId="560CE247">
      <w:pPr>
        <w:pStyle w:val="ListParagraph"/>
        <w:numPr>
          <w:ilvl w:val="0"/>
          <w:numId w:val="1"/>
        </w:numPr>
        <w:spacing w:after="0"/>
        <w:rPr>
          <w:rFonts w:eastAsiaTheme="minorEastAsia"/>
        </w:rPr>
      </w:pPr>
      <w:r w:rsidRPr="26101B98">
        <w:rPr>
          <w:rFonts w:ascii="Calibri" w:hAnsi="Calibri" w:eastAsia="Calibri" w:cs="Calibri"/>
        </w:rPr>
        <w:t>A</w:t>
      </w:r>
      <w:r w:rsidRPr="26101B98" w:rsidR="398233F6">
        <w:rPr>
          <w:rFonts w:ascii="Calibri" w:hAnsi="Calibri" w:eastAsia="Calibri" w:cs="Calibri"/>
        </w:rPr>
        <w:t>uditieve beperking</w:t>
      </w:r>
    </w:p>
    <w:p w:rsidR="27C59DB8" w:rsidP="4BCE8919" w:rsidRDefault="27C59DB8" w14:paraId="59624204" w14:textId="2B385C7F">
      <w:pPr>
        <w:spacing w:after="0"/>
      </w:pPr>
      <w:r w:rsidRPr="4BCE8919">
        <w:t xml:space="preserve">Per leerling wordt bekeken welke specifieke aanpassing </w:t>
      </w:r>
      <w:r w:rsidRPr="4BCE8919" w:rsidR="0FE24A3F">
        <w:t xml:space="preserve">nodig is en </w:t>
      </w:r>
      <w:r w:rsidRPr="4BCE8919" w:rsidR="0416515D">
        <w:t xml:space="preserve">of wij daaraan kunnen voldoen. </w:t>
      </w:r>
    </w:p>
    <w:p w:rsidR="4BCE8919" w:rsidP="4BCE8919" w:rsidRDefault="4BCE8919" w14:paraId="4DD91679" w14:textId="3B9E8B5F">
      <w:pPr>
        <w:spacing w:after="0"/>
        <w:rPr>
          <w:b/>
          <w:bCs/>
        </w:rPr>
      </w:pPr>
    </w:p>
    <w:p w:rsidR="0BB1A8B8" w:rsidP="0BB1A8B8" w:rsidRDefault="0BB1A8B8" w14:paraId="7B52A459" w14:textId="7D1DF699">
      <w:pPr>
        <w:spacing w:after="0"/>
        <w:rPr>
          <w:b/>
          <w:bCs/>
        </w:rPr>
      </w:pPr>
      <w:proofErr w:type="spellStart"/>
      <w:r w:rsidRPr="0BB1A8B8">
        <w:rPr>
          <w:b/>
          <w:bCs/>
        </w:rPr>
        <w:t>Groeilab</w:t>
      </w:r>
      <w:proofErr w:type="spellEnd"/>
    </w:p>
    <w:p w:rsidR="7A223C9A" w:rsidP="4BCE8919" w:rsidRDefault="7A223C9A" w14:paraId="533797EB" w14:textId="0B40C61F">
      <w:pPr>
        <w:spacing w:after="0"/>
        <w:rPr>
          <w:rFonts w:ascii="Arial" w:hAnsi="Arial" w:eastAsia="Arial" w:cs="Arial"/>
          <w:color w:val="333333"/>
        </w:rPr>
      </w:pPr>
      <w:r>
        <w:t xml:space="preserve">Op De Bogerd wordt aan leerlingen met een ontwikkelingsvoorsprong de mogelijkheid geboden om deel te nemen aan het </w:t>
      </w:r>
      <w:proofErr w:type="spellStart"/>
      <w:r>
        <w:t>Groeilab</w:t>
      </w:r>
      <w:proofErr w:type="spellEnd"/>
      <w:r>
        <w:t xml:space="preserve">. </w:t>
      </w:r>
      <w:r w:rsidR="3B4A51D6">
        <w:t>I</w:t>
      </w:r>
      <w:r w:rsidRPr="0BB1A8B8" w:rsidR="3B4A51D6">
        <w:rPr>
          <w:rFonts w:ascii="Calibri" w:hAnsi="Calibri" w:eastAsia="Calibri" w:cs="Calibri"/>
          <w:color w:val="212529"/>
        </w:rPr>
        <w:t xml:space="preserve">n het </w:t>
      </w:r>
      <w:proofErr w:type="spellStart"/>
      <w:r w:rsidRPr="0BB1A8B8" w:rsidR="3B4A51D6">
        <w:rPr>
          <w:rFonts w:ascii="Calibri" w:hAnsi="Calibri" w:eastAsia="Calibri" w:cs="Calibri"/>
          <w:color w:val="212529"/>
        </w:rPr>
        <w:t>Groeilab</w:t>
      </w:r>
      <w:proofErr w:type="spellEnd"/>
      <w:r w:rsidRPr="0BB1A8B8" w:rsidR="3B4A51D6">
        <w:rPr>
          <w:rFonts w:ascii="Calibri" w:hAnsi="Calibri" w:eastAsia="Calibri" w:cs="Calibri"/>
          <w:color w:val="212529"/>
        </w:rPr>
        <w:t xml:space="preserve"> krijgt de leerling moeilijkere opdrachten</w:t>
      </w:r>
      <w:r w:rsidRPr="0BB1A8B8" w:rsidR="1A9CC46F">
        <w:rPr>
          <w:rFonts w:ascii="Calibri" w:hAnsi="Calibri" w:eastAsia="Calibri" w:cs="Calibri"/>
          <w:color w:val="212529"/>
        </w:rPr>
        <w:t xml:space="preserve"> </w:t>
      </w:r>
      <w:r w:rsidRPr="0BB1A8B8" w:rsidR="3B4A51D6">
        <w:rPr>
          <w:rFonts w:ascii="Calibri" w:hAnsi="Calibri" w:eastAsia="Calibri" w:cs="Calibri"/>
          <w:color w:val="212529"/>
        </w:rPr>
        <w:t xml:space="preserve">aangeboden. De nadruk </w:t>
      </w:r>
      <w:r w:rsidRPr="0BB1A8B8" w:rsidR="3E07B7D1">
        <w:rPr>
          <w:rFonts w:ascii="Calibri" w:hAnsi="Calibri" w:eastAsia="Calibri" w:cs="Calibri"/>
          <w:color w:val="212529"/>
        </w:rPr>
        <w:t xml:space="preserve">wordt gelegd </w:t>
      </w:r>
      <w:r w:rsidRPr="0BB1A8B8" w:rsidR="3B4A51D6">
        <w:rPr>
          <w:rFonts w:ascii="Calibri" w:hAnsi="Calibri" w:eastAsia="Calibri" w:cs="Calibri"/>
          <w:color w:val="212529"/>
        </w:rPr>
        <w:t>op de aanpak van een opdracht en minder op het resultaat.</w:t>
      </w:r>
      <w:r w:rsidR="3B4A51D6">
        <w:t xml:space="preserve"> </w:t>
      </w:r>
    </w:p>
    <w:p w:rsidR="4BCE8919" w:rsidP="4BCE8919" w:rsidRDefault="4BCE8919" w14:paraId="0E12A977" w14:textId="567151A1">
      <w:pPr>
        <w:spacing w:after="0"/>
        <w:rPr>
          <w:b/>
          <w:bCs/>
        </w:rPr>
      </w:pPr>
    </w:p>
    <w:p w:rsidR="4D2455BA" w:rsidP="4BCE8919" w:rsidRDefault="4D2455BA" w14:paraId="77CDE2B3" w14:textId="03D0A7CA">
      <w:pPr>
        <w:spacing w:after="0"/>
        <w:rPr>
          <w:rFonts w:ascii="Calibri" w:hAnsi="Calibri" w:eastAsia="Calibri" w:cs="Calibri"/>
        </w:rPr>
      </w:pPr>
      <w:r w:rsidRPr="4BCE8919">
        <w:rPr>
          <w:rFonts w:ascii="Calibri" w:hAnsi="Calibri" w:eastAsia="Calibri" w:cs="Calibri"/>
          <w:b/>
          <w:bCs/>
        </w:rPr>
        <w:t>Gedrag/sociaal-emotionele ontwikkeling, inclusief veiligheid</w:t>
      </w:r>
      <w:r w:rsidRPr="4BCE8919">
        <w:rPr>
          <w:rFonts w:ascii="Calibri" w:hAnsi="Calibri" w:eastAsia="Calibri" w:cs="Calibri"/>
        </w:rPr>
        <w:t xml:space="preserve"> </w:t>
      </w:r>
    </w:p>
    <w:p w:rsidR="4E0190F7" w:rsidP="4BCE8919" w:rsidRDefault="4E0190F7" w14:paraId="1F0C1C09" w14:textId="6CA5EA02">
      <w:pPr>
        <w:spacing w:after="0"/>
        <w:rPr>
          <w:rFonts w:ascii="Calibri" w:hAnsi="Calibri" w:eastAsia="Calibri" w:cs="Calibri"/>
        </w:rPr>
      </w:pPr>
      <w:r w:rsidRPr="4BCE8919">
        <w:rPr>
          <w:rFonts w:ascii="Calibri" w:hAnsi="Calibri" w:eastAsia="Calibri" w:cs="Calibri"/>
        </w:rPr>
        <w:t>De sociale ontwikkeling van de kinderen staat op De Bogerd hoog in het vaandel. Vanuit de Kanjertraining worden lessen gegeven op het gebied van de sociale emotionele ontwikkeling.</w:t>
      </w:r>
    </w:p>
    <w:p w:rsidR="4E0190F7" w:rsidP="4BCE8919" w:rsidRDefault="4E0190F7" w14:paraId="4262EBDA" w14:textId="5B477010">
      <w:pPr>
        <w:spacing w:after="0"/>
        <w:rPr>
          <w:rFonts w:ascii="Calibri" w:hAnsi="Calibri" w:eastAsia="Calibri" w:cs="Calibri"/>
        </w:rPr>
      </w:pPr>
      <w:r w:rsidRPr="0BB1A8B8">
        <w:rPr>
          <w:rFonts w:ascii="Calibri" w:hAnsi="Calibri" w:eastAsia="Calibri" w:cs="Calibri"/>
        </w:rPr>
        <w:t xml:space="preserve">Om zicht te krijgen op het welbevinden worden de kinderen in alle groepen gevolgd via </w:t>
      </w:r>
      <w:proofErr w:type="spellStart"/>
      <w:r w:rsidRPr="0BB1A8B8">
        <w:rPr>
          <w:rFonts w:ascii="Calibri" w:hAnsi="Calibri" w:eastAsia="Calibri" w:cs="Calibri"/>
        </w:rPr>
        <w:t>Kanvas</w:t>
      </w:r>
      <w:proofErr w:type="spellEnd"/>
      <w:r w:rsidRPr="0BB1A8B8">
        <w:rPr>
          <w:rFonts w:ascii="Calibri" w:hAnsi="Calibri" w:eastAsia="Calibri" w:cs="Calibri"/>
        </w:rPr>
        <w:t xml:space="preserve"> (Kanjer Volg-Adviessysteem). Dit systeem is erkend door de </w:t>
      </w:r>
      <w:proofErr w:type="spellStart"/>
      <w:r w:rsidRPr="0BB1A8B8">
        <w:rPr>
          <w:rFonts w:ascii="Calibri" w:hAnsi="Calibri" w:eastAsia="Calibri" w:cs="Calibri"/>
        </w:rPr>
        <w:t>Cotan</w:t>
      </w:r>
      <w:proofErr w:type="spellEnd"/>
      <w:r w:rsidRPr="0BB1A8B8">
        <w:rPr>
          <w:rFonts w:ascii="Calibri" w:hAnsi="Calibri" w:eastAsia="Calibri" w:cs="Calibri"/>
        </w:rPr>
        <w:t xml:space="preserve"> en wordt tevens gebruikt om de sociale opbrengsten bij kinderen te meten. </w:t>
      </w:r>
      <w:proofErr w:type="spellStart"/>
      <w:r w:rsidRPr="0BB1A8B8">
        <w:rPr>
          <w:rFonts w:ascii="Calibri" w:hAnsi="Calibri" w:eastAsia="Calibri" w:cs="Calibri"/>
        </w:rPr>
        <w:t>Kanvas</w:t>
      </w:r>
      <w:proofErr w:type="spellEnd"/>
      <w:r w:rsidRPr="0BB1A8B8">
        <w:rPr>
          <w:rFonts w:ascii="Calibri" w:hAnsi="Calibri" w:eastAsia="Calibri" w:cs="Calibri"/>
        </w:rPr>
        <w:t xml:space="preserve"> bestaat o.a. uit een sociogram, een leerling-vragenlijst, een sociale veiligheidslijst, een docentenvragenlijst en een breed scala aan pedagogische adviezen.</w:t>
      </w:r>
    </w:p>
    <w:p w:rsidR="4BCE8919" w:rsidP="4BCE8919" w:rsidRDefault="4BCE8919" w14:paraId="6C4A6AC7" w14:textId="22321FD8">
      <w:pPr>
        <w:spacing w:after="0"/>
        <w:rPr>
          <w:b/>
          <w:bCs/>
        </w:rPr>
      </w:pPr>
    </w:p>
    <w:p w:rsidR="008354AA" w:rsidP="4BCE8919" w:rsidRDefault="09746238" w14:paraId="37B6A8AB" w14:textId="7BFDCE59">
      <w:pPr>
        <w:spacing w:after="0"/>
        <w:rPr>
          <w:b/>
          <w:bCs/>
        </w:rPr>
      </w:pPr>
      <w:r w:rsidRPr="4BCE8919">
        <w:rPr>
          <w:b/>
          <w:bCs/>
        </w:rPr>
        <w:t>S</w:t>
      </w:r>
      <w:r w:rsidRPr="4BCE8919" w:rsidR="30F74EAD">
        <w:rPr>
          <w:b/>
          <w:bCs/>
        </w:rPr>
        <w:t xml:space="preserve">amenwerking externe partners </w:t>
      </w:r>
    </w:p>
    <w:p w:rsidR="006E62AA" w:rsidP="4BCE8919" w:rsidRDefault="006E62AA" w14:paraId="44AFD5F5" w14:textId="277EECA0">
      <w:pPr>
        <w:spacing w:after="0"/>
      </w:pPr>
      <w:r w:rsidRPr="4BCE8919">
        <w:t>Onze school maakt deel uit van</w:t>
      </w:r>
      <w:r w:rsidR="00DA786A">
        <w:t xml:space="preserve"> </w:t>
      </w:r>
      <w:r w:rsidR="001B4603">
        <w:t>“</w:t>
      </w:r>
      <w:r w:rsidRPr="4BCE8919">
        <w:t xml:space="preserve">Ondersteuningseenheid Zaltbommel” als onderdeel van het samenwerkingsverband “De Meierij”. </w:t>
      </w:r>
      <w:r w:rsidRPr="4BCE8919" w:rsidR="4C31407C">
        <w:t xml:space="preserve">Wanneer een leerling meer ondersteuning nodig heeft dan de basisondersteuning kan bieden, wordt </w:t>
      </w:r>
      <w:r w:rsidRPr="4BCE8919" w:rsidR="2FF61AC7">
        <w:t xml:space="preserve">ondersteuning vanuit </w:t>
      </w:r>
      <w:r w:rsidRPr="4BCE8919" w:rsidR="4C31407C">
        <w:t xml:space="preserve">de ondersteuningseenheid </w:t>
      </w:r>
      <w:r w:rsidRPr="4BCE8919" w:rsidR="365CB12B">
        <w:t xml:space="preserve">aangevraagd. Samen met school, ouders en leerling wordt bekeken welke ondersteuning passend is en </w:t>
      </w:r>
      <w:r w:rsidRPr="4BCE8919" w:rsidR="62D63774">
        <w:t xml:space="preserve">hierin kan worden tegemoetgekomen. </w:t>
      </w:r>
    </w:p>
    <w:p w:rsidR="002121C4" w:rsidP="4BCE8919" w:rsidRDefault="6EB2F8A2" w14:paraId="6033CCD0" w14:textId="3A1CCB47">
      <w:pPr>
        <w:spacing w:after="0"/>
      </w:pPr>
      <w:r w:rsidRPr="4BCE8919">
        <w:t xml:space="preserve">Indien noodzakelijk wordt gespecialiseerde ondersteuning van </w:t>
      </w:r>
      <w:r w:rsidRPr="4BCE8919" w:rsidR="0DBBCF21">
        <w:t>externe</w:t>
      </w:r>
      <w:r w:rsidRPr="4BCE8919">
        <w:t xml:space="preserve"> ketenpartners ingezet voor een optimale ontwikkeling van de leerling</w:t>
      </w:r>
      <w:r w:rsidR="00B22402">
        <w:t xml:space="preserve">, Hierbij kunt u denken aan </w:t>
      </w:r>
      <w:r w:rsidRPr="4BCE8919" w:rsidR="767D2D1D">
        <w:t>de inzet van l</w:t>
      </w:r>
      <w:r w:rsidRPr="4BCE8919">
        <w:t>ogopedi</w:t>
      </w:r>
      <w:r w:rsidRPr="4BCE8919" w:rsidR="70F56774">
        <w:t>e</w:t>
      </w:r>
      <w:r w:rsidRPr="4BCE8919">
        <w:t>,</w:t>
      </w:r>
      <w:r w:rsidRPr="4BCE8919" w:rsidR="375230A7">
        <w:t xml:space="preserve"> </w:t>
      </w:r>
      <w:r w:rsidR="00C25E15">
        <w:t>kinderoefentherapie</w:t>
      </w:r>
      <w:r w:rsidRPr="4BCE8919" w:rsidR="2E57C471">
        <w:t>, speltherapie</w:t>
      </w:r>
      <w:r w:rsidRPr="4BCE8919" w:rsidR="3869D904">
        <w:t>, faalangsttraining, training sociale vaardigheden</w:t>
      </w:r>
      <w:r w:rsidRPr="4BCE8919" w:rsidR="2E57C471">
        <w:t xml:space="preserve"> of ondersteuning in de </w:t>
      </w:r>
      <w:r w:rsidRPr="4BCE8919" w:rsidR="433FE93B">
        <w:t>thuissituatie</w:t>
      </w:r>
      <w:r w:rsidRPr="4BCE8919" w:rsidR="2E57C471">
        <w:t>.</w:t>
      </w:r>
      <w:r w:rsidR="0039086F">
        <w:t xml:space="preserve"> </w:t>
      </w:r>
      <w:r w:rsidR="003525B4">
        <w:t xml:space="preserve">Voor het optimaal vormgeven van passend onderwijs, pleiten wij voor een nauwe samenwerking tussen school en externe </w:t>
      </w:r>
      <w:r w:rsidR="00385ECD">
        <w:t xml:space="preserve">hulpverlening. </w:t>
      </w:r>
      <w:r w:rsidR="00C829DD">
        <w:t xml:space="preserve">Bij de opstart van </w:t>
      </w:r>
      <w:r w:rsidR="004A2EFB">
        <w:t xml:space="preserve">gespecialiseerde hulpverlening vragen wij ouders ook altijd om toestemming voor </w:t>
      </w:r>
      <w:commentRangeStart w:id="0"/>
      <w:commentRangeStart w:id="1"/>
      <w:r w:rsidR="004A2EFB">
        <w:t>overleg</w:t>
      </w:r>
      <w:commentRangeEnd w:id="0"/>
      <w:r w:rsidR="00A86D3B">
        <w:rPr>
          <w:rStyle w:val="CommentReference"/>
        </w:rPr>
        <w:commentReference w:id="0"/>
      </w:r>
      <w:commentRangeEnd w:id="1"/>
      <w:r w:rsidR="00961F7E">
        <w:rPr>
          <w:rStyle w:val="CommentReference"/>
        </w:rPr>
        <w:commentReference w:id="1"/>
      </w:r>
      <w:r w:rsidR="004A2EFB">
        <w:t xml:space="preserve">. </w:t>
      </w:r>
    </w:p>
    <w:p w:rsidR="48164CFB" w:rsidP="4BCE8919" w:rsidRDefault="48164CFB" w14:paraId="36CA52A8" w14:textId="26626227">
      <w:pPr>
        <w:spacing w:after="0"/>
      </w:pPr>
    </w:p>
    <w:p w:rsidR="00803823" w:rsidP="4BCE8919" w:rsidRDefault="002B40A2" w14:paraId="60CC7645" w14:textId="46F64F8B">
      <w:pPr>
        <w:spacing w:after="0"/>
      </w:pPr>
      <w:r>
        <w:t>V</w:t>
      </w:r>
      <w:r w:rsidR="00803823">
        <w:t xml:space="preserve">anuit de Jeugdwet is de gemeente verantwoordelijk voor de jeugdzorg. Zij hebben de plicht de juiste jeugdhulp en ondersteuning te bieden. De gemeente Maasdriel heeft dit vormgegeven met de inzet van het Gebiedsteam. In het </w:t>
      </w:r>
      <w:r w:rsidR="0ABC3BF9">
        <w:t>G</w:t>
      </w:r>
      <w:r w:rsidR="00803823">
        <w:t xml:space="preserve">ebiedsteam werken verschillende deskundige die samen met u zoeken naar praktische oplossingen rondom opvoedondersteuning, psychosociale hulpverlening en financiële hulpverlening.  </w:t>
      </w:r>
    </w:p>
    <w:p w:rsidR="00E91640" w:rsidP="4BCE8919" w:rsidRDefault="00E91640" w14:paraId="062A5DE7" w14:textId="7291D9D2">
      <w:pPr>
        <w:spacing w:after="0"/>
      </w:pPr>
    </w:p>
    <w:p w:rsidRPr="002B40A2" w:rsidR="00E91640" w:rsidP="4BCE8919" w:rsidRDefault="00E91640" w14:paraId="605E3CA2" w14:textId="6F6A8D02">
      <w:pPr>
        <w:spacing w:after="0"/>
      </w:pPr>
      <w:r w:rsidRPr="4BCE8919">
        <w:t xml:space="preserve">De afdeling Jeugdgezondheidszorg (JGZ) van de GGD Gelderland-Zuid volgt de ontwikkeling en gezondheid van leerlingen tijdens de schoolperiode. Jeugdartsen, jeugdverpleegkundigen, doktersassistenten en logopedisten doen dit samen met school en ouders. </w:t>
      </w:r>
    </w:p>
    <w:p w:rsidR="008354AA" w:rsidP="4BCE8919" w:rsidRDefault="008354AA" w14:paraId="10FC84EC" w14:textId="31224288">
      <w:pPr>
        <w:spacing w:after="0"/>
      </w:pPr>
    </w:p>
    <w:p w:rsidR="008C3476" w:rsidP="4BCE8919" w:rsidRDefault="00B5029C" w14:paraId="12E5B829" w14:textId="77777777">
      <w:pPr>
        <w:spacing w:after="0"/>
      </w:pPr>
      <w:r w:rsidRPr="008C3476">
        <w:rPr>
          <w:b/>
          <w:bCs/>
        </w:rPr>
        <w:t>Overzicht van protocollen en overige notities</w:t>
      </w:r>
      <w:r>
        <w:t xml:space="preserve"> </w:t>
      </w:r>
    </w:p>
    <w:p w:rsidR="00E20E26" w:rsidP="4BCE8919" w:rsidRDefault="00B5029C" w14:paraId="608E8DEF" w14:textId="7C81B338">
      <w:pPr>
        <w:spacing w:after="0"/>
      </w:pPr>
      <w:r>
        <w:t xml:space="preserve">Op </w:t>
      </w:r>
      <w:r w:rsidR="008C3476">
        <w:t>De Bogerd</w:t>
      </w:r>
      <w:r>
        <w:t xml:space="preserve"> zijn de volgende protocollen</w:t>
      </w:r>
      <w:r w:rsidR="00E20E26">
        <w:t xml:space="preserve"> aanwezig</w:t>
      </w:r>
      <w:r w:rsidR="00BA7A8F">
        <w:t>:</w:t>
      </w:r>
    </w:p>
    <w:p w:rsidR="00BA7A8F" w:rsidP="002E188D" w:rsidRDefault="002E188D" w14:paraId="306DB827" w14:textId="3ED5C857">
      <w:pPr>
        <w:pStyle w:val="ListParagraph"/>
        <w:numPr>
          <w:ilvl w:val="0"/>
          <w:numId w:val="15"/>
        </w:numPr>
        <w:spacing w:after="0"/>
      </w:pPr>
      <w:r>
        <w:t>P</w:t>
      </w:r>
      <w:r w:rsidR="00B5029C">
        <w:t>rotocol schorsing</w:t>
      </w:r>
      <w:r w:rsidR="00BA7A8F">
        <w:t>/ verwijdering</w:t>
      </w:r>
      <w:r w:rsidR="00B5029C">
        <w:t xml:space="preserve"> leerling; </w:t>
      </w:r>
    </w:p>
    <w:p w:rsidR="00BA7A8F" w:rsidP="002E188D" w:rsidRDefault="002E188D" w14:paraId="37EDDC3F" w14:textId="2B917EEB">
      <w:pPr>
        <w:pStyle w:val="ListParagraph"/>
        <w:numPr>
          <w:ilvl w:val="0"/>
          <w:numId w:val="15"/>
        </w:numPr>
        <w:spacing w:after="0"/>
      </w:pPr>
      <w:r>
        <w:t>P</w:t>
      </w:r>
      <w:r w:rsidR="00B5029C">
        <w:t xml:space="preserve">estprotocol; </w:t>
      </w:r>
    </w:p>
    <w:p w:rsidR="00BA7A8F" w:rsidP="002E188D" w:rsidRDefault="002E188D" w14:paraId="60ADCCD2" w14:textId="3D19DDE5">
      <w:pPr>
        <w:pStyle w:val="ListParagraph"/>
        <w:numPr>
          <w:ilvl w:val="0"/>
          <w:numId w:val="15"/>
        </w:numPr>
        <w:spacing w:after="0"/>
      </w:pPr>
      <w:r>
        <w:t>G</w:t>
      </w:r>
      <w:r w:rsidR="00B5029C">
        <w:t xml:space="preserve">edragsprotocol; </w:t>
      </w:r>
    </w:p>
    <w:p w:rsidR="00BA7A8F" w:rsidP="002E188D" w:rsidRDefault="002E188D" w14:paraId="7B574EEC" w14:textId="71859781">
      <w:pPr>
        <w:pStyle w:val="ListParagraph"/>
        <w:numPr>
          <w:ilvl w:val="0"/>
          <w:numId w:val="15"/>
        </w:numPr>
        <w:spacing w:after="0"/>
      </w:pPr>
      <w:r>
        <w:t>P</w:t>
      </w:r>
      <w:r w:rsidR="00B5029C">
        <w:t xml:space="preserve">rotocol hoogbegaafdheid; </w:t>
      </w:r>
    </w:p>
    <w:p w:rsidR="002E188D" w:rsidP="002E188D" w:rsidRDefault="002E188D" w14:paraId="5B5AA3FB" w14:textId="2CB11A99">
      <w:pPr>
        <w:pStyle w:val="ListParagraph"/>
        <w:numPr>
          <w:ilvl w:val="0"/>
          <w:numId w:val="15"/>
        </w:numPr>
        <w:spacing w:after="0"/>
      </w:pPr>
      <w:r>
        <w:t>M</w:t>
      </w:r>
      <w:r w:rsidR="00B5029C">
        <w:t xml:space="preserve">eldcode kindermishandeling; </w:t>
      </w:r>
    </w:p>
    <w:p w:rsidR="00BA7A8F" w:rsidP="002E188D" w:rsidRDefault="00BA7A8F" w14:paraId="70149FDC" w14:textId="4749E6F1">
      <w:pPr>
        <w:pStyle w:val="ListParagraph"/>
        <w:numPr>
          <w:ilvl w:val="0"/>
          <w:numId w:val="15"/>
        </w:numPr>
        <w:spacing w:after="0"/>
      </w:pPr>
      <w:r>
        <w:t>Protocol overgang groep 2-3</w:t>
      </w:r>
    </w:p>
    <w:p w:rsidR="00BA7A8F" w:rsidP="002E188D" w:rsidRDefault="002E188D" w14:paraId="630FFA2C" w14:textId="022829F5">
      <w:pPr>
        <w:pStyle w:val="ListParagraph"/>
        <w:numPr>
          <w:ilvl w:val="0"/>
          <w:numId w:val="15"/>
        </w:numPr>
        <w:spacing w:after="0"/>
      </w:pPr>
      <w:r>
        <w:rPr>
          <w:highlight w:val="yellow"/>
        </w:rPr>
        <w:t>P</w:t>
      </w:r>
      <w:r w:rsidRPr="002E188D" w:rsidR="00B5029C">
        <w:rPr>
          <w:highlight w:val="yellow"/>
        </w:rPr>
        <w:t>rotocol rouw en verlies;</w:t>
      </w:r>
      <w:r w:rsidR="00B5029C">
        <w:t xml:space="preserve"> </w:t>
      </w:r>
    </w:p>
    <w:p w:rsidR="00B5029C" w:rsidP="002E188D" w:rsidRDefault="002E188D" w14:paraId="1B8B0BB0" w14:textId="3E882B49">
      <w:pPr>
        <w:pStyle w:val="ListParagraph"/>
        <w:numPr>
          <w:ilvl w:val="0"/>
          <w:numId w:val="15"/>
        </w:numPr>
        <w:spacing w:after="0"/>
      </w:pPr>
      <w:r>
        <w:rPr>
          <w:highlight w:val="yellow"/>
        </w:rPr>
        <w:t>P</w:t>
      </w:r>
      <w:r w:rsidRPr="002E188D" w:rsidR="00B5029C">
        <w:rPr>
          <w:highlight w:val="yellow"/>
        </w:rPr>
        <w:t>rocedure rond verlengen, doubleren en versnellen.</w:t>
      </w:r>
    </w:p>
    <w:p w:rsidR="00353291" w:rsidP="002E188D" w:rsidRDefault="00353291" w14:paraId="1A8F7014" w14:textId="47B743AF">
      <w:pPr>
        <w:pStyle w:val="ListParagraph"/>
        <w:numPr>
          <w:ilvl w:val="0"/>
          <w:numId w:val="15"/>
        </w:numPr>
        <w:spacing w:after="0"/>
      </w:pPr>
      <w:r>
        <w:t xml:space="preserve">Protocol medisch </w:t>
      </w:r>
      <w:commentRangeStart w:id="2"/>
      <w:r>
        <w:t>handelen</w:t>
      </w:r>
      <w:commentRangeEnd w:id="2"/>
      <w:r>
        <w:rPr>
          <w:rStyle w:val="CommentReference"/>
        </w:rPr>
        <w:commentReference w:id="2"/>
      </w:r>
    </w:p>
    <w:p w:rsidR="008C3476" w:rsidP="4BCE8919" w:rsidRDefault="008C3476" w14:paraId="426F05F0" w14:textId="77777777">
      <w:pPr>
        <w:spacing w:after="0"/>
      </w:pPr>
    </w:p>
    <w:p w:rsidR="008354AA" w:rsidP="4BCE8919" w:rsidRDefault="31B70841" w14:paraId="24FAB717" w14:textId="200283E8">
      <w:pPr>
        <w:spacing w:after="0"/>
        <w:rPr>
          <w:rFonts w:ascii="Calibri" w:hAnsi="Calibri" w:eastAsia="Calibri" w:cs="Calibri"/>
        </w:rPr>
      </w:pPr>
      <w:r w:rsidRPr="4BCE8919">
        <w:rPr>
          <w:rFonts w:ascii="Calibri" w:hAnsi="Calibri" w:eastAsia="Calibri" w:cs="Calibri"/>
          <w:b/>
          <w:bCs/>
        </w:rPr>
        <w:t>Medische handelingen</w:t>
      </w:r>
      <w:r w:rsidRPr="4BCE8919">
        <w:rPr>
          <w:rFonts w:ascii="Calibri" w:hAnsi="Calibri" w:eastAsia="Calibri" w:cs="Calibri"/>
        </w:rPr>
        <w:t xml:space="preserve"> </w:t>
      </w:r>
    </w:p>
    <w:p w:rsidR="008354AA" w:rsidP="4BCE8919" w:rsidRDefault="31B70841" w14:paraId="4865170C" w14:textId="4677181C">
      <w:pPr>
        <w:spacing w:after="0"/>
        <w:rPr>
          <w:rFonts w:ascii="Calibri" w:hAnsi="Calibri" w:eastAsia="Calibri" w:cs="Calibri"/>
        </w:rPr>
      </w:pPr>
      <w:r w:rsidRPr="01FE19E0">
        <w:rPr>
          <w:rFonts w:ascii="Calibri" w:hAnsi="Calibri" w:eastAsia="Calibri" w:cs="Calibri"/>
        </w:rPr>
        <w:t>Op De Bogerd hebben wij een protocol medisch handelen en medicijnverstrekking</w:t>
      </w:r>
      <w:r w:rsidR="00961F7E">
        <w:rPr>
          <w:rFonts w:ascii="Calibri" w:hAnsi="Calibri" w:eastAsia="Calibri" w:cs="Calibri"/>
        </w:rPr>
        <w:t xml:space="preserve"> (op te vragen bij directie)</w:t>
      </w:r>
      <w:r w:rsidRPr="01FE19E0">
        <w:rPr>
          <w:rFonts w:ascii="Calibri" w:hAnsi="Calibri" w:eastAsia="Calibri" w:cs="Calibri"/>
        </w:rPr>
        <w:t xml:space="preserve">. Hierin staat precies welke medische handelingen leerkrachten wel of niet uitvoeren en welke medicijnen zij mogen verstrekken. </w:t>
      </w:r>
    </w:p>
    <w:p w:rsidR="008354AA" w:rsidP="4BCE8919" w:rsidRDefault="31B70841" w14:paraId="4B4EB075" w14:textId="29F6480F">
      <w:pPr>
        <w:spacing w:after="0"/>
        <w:rPr>
          <w:rFonts w:ascii="Calibri" w:hAnsi="Calibri" w:eastAsia="Calibri" w:cs="Calibri"/>
        </w:rPr>
      </w:pPr>
      <w:r w:rsidRPr="4BCE8919">
        <w:rPr>
          <w:rFonts w:ascii="Calibri" w:hAnsi="Calibri" w:eastAsia="Calibri" w:cs="Calibri"/>
        </w:rPr>
        <w:t>Er zijn dagelijks meerdere bedrijfshulpverleners aanwezig</w:t>
      </w:r>
      <w:r w:rsidRPr="4BCE8919" w:rsidR="113F1D00">
        <w:rPr>
          <w:rFonts w:ascii="Calibri" w:hAnsi="Calibri" w:eastAsia="Calibri" w:cs="Calibri"/>
        </w:rPr>
        <w:t xml:space="preserve"> voor het uitvoeren van medische handelingen. </w:t>
      </w:r>
    </w:p>
    <w:p w:rsidR="1D8B3527" w:rsidP="4BCE8919" w:rsidRDefault="1D8B3527" w14:paraId="34CFFB43" w14:textId="05BBD8C2">
      <w:pPr>
        <w:spacing w:after="0"/>
        <w:rPr>
          <w:rFonts w:ascii="Calibri" w:hAnsi="Calibri" w:eastAsia="Calibri" w:cs="Calibri"/>
        </w:rPr>
      </w:pPr>
    </w:p>
    <w:p w:rsidR="1D8B3527" w:rsidP="4BCE8919" w:rsidRDefault="4FE40231" w14:paraId="40A35D70" w14:textId="59977FC4">
      <w:pPr>
        <w:spacing w:after="0"/>
        <w:rPr>
          <w:rFonts w:ascii="Calibri" w:hAnsi="Calibri" w:eastAsia="Calibri" w:cs="Calibri"/>
        </w:rPr>
      </w:pPr>
      <w:r w:rsidRPr="4BCE8919">
        <w:rPr>
          <w:rFonts w:ascii="Calibri" w:hAnsi="Calibri" w:eastAsia="Calibri" w:cs="Calibri"/>
          <w:b/>
          <w:bCs/>
        </w:rPr>
        <w:t>Grenzen aan ons onderwijs</w:t>
      </w:r>
      <w:r w:rsidRPr="4BCE8919">
        <w:rPr>
          <w:rFonts w:ascii="Calibri" w:hAnsi="Calibri" w:eastAsia="Calibri" w:cs="Calibri"/>
        </w:rPr>
        <w:t xml:space="preserve"> </w:t>
      </w:r>
    </w:p>
    <w:p w:rsidR="1D8B3527" w:rsidP="4BCE8919" w:rsidRDefault="14CF097C" w14:paraId="74E8EFD1" w14:textId="01CCF6E4">
      <w:pPr>
        <w:spacing w:after="0"/>
        <w:rPr>
          <w:rFonts w:ascii="Calibri" w:hAnsi="Calibri" w:eastAsia="Calibri" w:cs="Calibri"/>
        </w:rPr>
      </w:pPr>
      <w:r w:rsidRPr="4BCE8919">
        <w:rPr>
          <w:rFonts w:ascii="Calibri" w:hAnsi="Calibri" w:eastAsia="Calibri" w:cs="Calibri"/>
        </w:rPr>
        <w:t xml:space="preserve">Als een kind ondersteuning nodig heeft die niet onder de basisondersteuning valt, kan de school extra ondersteuning (een arrangement) inzetten. </w:t>
      </w:r>
      <w:r w:rsidRPr="4BCE8919" w:rsidR="10929A07">
        <w:rPr>
          <w:rFonts w:ascii="Calibri" w:hAnsi="Calibri" w:eastAsia="Calibri" w:cs="Calibri"/>
        </w:rPr>
        <w:t xml:space="preserve">Indien de school aangeeft dat zij niet </w:t>
      </w:r>
      <w:r w:rsidRPr="4BCE8919" w:rsidR="5FC9C063">
        <w:rPr>
          <w:rFonts w:ascii="Calibri" w:hAnsi="Calibri" w:eastAsia="Calibri" w:cs="Calibri"/>
        </w:rPr>
        <w:t xml:space="preserve">aan </w:t>
      </w:r>
      <w:r w:rsidRPr="4BCE8919" w:rsidR="10929A07">
        <w:rPr>
          <w:rFonts w:ascii="Calibri" w:hAnsi="Calibri" w:eastAsia="Calibri" w:cs="Calibri"/>
        </w:rPr>
        <w:t>de onderwijsbehoeftes kan vo</w:t>
      </w:r>
      <w:r w:rsidRPr="4BCE8919" w:rsidR="006A76BB">
        <w:rPr>
          <w:rFonts w:ascii="Calibri" w:hAnsi="Calibri" w:eastAsia="Calibri" w:cs="Calibri"/>
        </w:rPr>
        <w:t>ldoen</w:t>
      </w:r>
      <w:r w:rsidRPr="4BCE8919" w:rsidR="10929A07">
        <w:rPr>
          <w:rFonts w:ascii="Calibri" w:hAnsi="Calibri" w:eastAsia="Calibri" w:cs="Calibri"/>
        </w:rPr>
        <w:t xml:space="preserve"> doordat de basis –en ondersteuningsmiddelen ontoereikend zijn voor de individuele leerling en/of niet kan voorzien in de onderwijsbehoeftes van andere leerlingen kan er een procedure volgen van het aanvragen van een toelaatbaarheidsverklaring.</w:t>
      </w:r>
    </w:p>
    <w:p w:rsidR="1D8B3527" w:rsidP="4BCE8919" w:rsidRDefault="4FE40231" w14:paraId="6C0A0A1E" w14:textId="75A7CD55">
      <w:pPr>
        <w:spacing w:after="0"/>
        <w:rPr>
          <w:rFonts w:ascii="Calibri" w:hAnsi="Calibri" w:eastAsia="Calibri" w:cs="Calibri"/>
        </w:rPr>
      </w:pPr>
      <w:r w:rsidRPr="4BCE8919">
        <w:rPr>
          <w:rFonts w:ascii="Calibri" w:hAnsi="Calibri" w:eastAsia="Calibri" w:cs="Calibri"/>
        </w:rPr>
        <w:t xml:space="preserve">De grenzen aan ons onderwijs zijn: </w:t>
      </w:r>
    </w:p>
    <w:p w:rsidR="1D8B3527" w:rsidP="4BCE8919" w:rsidRDefault="4FE40231" w14:paraId="355F2F43" w14:textId="09EA49BE">
      <w:pPr>
        <w:spacing w:after="0"/>
        <w:rPr>
          <w:rFonts w:ascii="Calibri" w:hAnsi="Calibri" w:eastAsia="Calibri" w:cs="Calibri"/>
        </w:rPr>
      </w:pPr>
      <w:r w:rsidRPr="4BCE8919">
        <w:rPr>
          <w:rFonts w:ascii="Calibri" w:hAnsi="Calibri" w:eastAsia="Calibri" w:cs="Calibri"/>
        </w:rPr>
        <w:t xml:space="preserve">• Er onvoldoende expertise beschikbaar is. </w:t>
      </w:r>
    </w:p>
    <w:p w:rsidR="1D8B3527" w:rsidP="4BCE8919" w:rsidRDefault="4FE40231" w14:paraId="17F58F91" w14:textId="09884005">
      <w:pPr>
        <w:spacing w:after="0"/>
        <w:rPr>
          <w:rFonts w:ascii="Calibri" w:hAnsi="Calibri" w:eastAsia="Calibri" w:cs="Calibri"/>
        </w:rPr>
      </w:pPr>
      <w:r w:rsidRPr="4BCE8919">
        <w:rPr>
          <w:rFonts w:ascii="Calibri" w:hAnsi="Calibri" w:eastAsia="Calibri" w:cs="Calibri"/>
        </w:rPr>
        <w:t xml:space="preserve">• Er onvoldoende mankracht beschikbaar is. </w:t>
      </w:r>
    </w:p>
    <w:p w:rsidR="1D8B3527" w:rsidP="4BCE8919" w:rsidRDefault="4FE40231" w14:paraId="456D8BDA" w14:textId="3E5BFA16">
      <w:pPr>
        <w:spacing w:after="0"/>
        <w:rPr>
          <w:rFonts w:ascii="Calibri" w:hAnsi="Calibri" w:eastAsia="Calibri" w:cs="Calibri"/>
        </w:rPr>
      </w:pPr>
      <w:r w:rsidRPr="4BCE8919">
        <w:rPr>
          <w:rFonts w:ascii="Calibri" w:hAnsi="Calibri" w:eastAsia="Calibri" w:cs="Calibri"/>
        </w:rPr>
        <w:t xml:space="preserve">• De veiligheid van de leerling, andere leerlingen en medewerkers niet gewaarborgd kan worden. </w:t>
      </w:r>
    </w:p>
    <w:p w:rsidR="1D8B3527" w:rsidP="4BCE8919" w:rsidRDefault="4FE40231" w14:paraId="26DE3328" w14:textId="2CADC35E">
      <w:pPr>
        <w:spacing w:after="0"/>
        <w:rPr>
          <w:rFonts w:ascii="Calibri" w:hAnsi="Calibri" w:eastAsia="Calibri" w:cs="Calibri"/>
        </w:rPr>
      </w:pPr>
      <w:r w:rsidRPr="4BCE8919">
        <w:rPr>
          <w:rFonts w:ascii="Calibri" w:hAnsi="Calibri" w:eastAsia="Calibri" w:cs="Calibri"/>
        </w:rPr>
        <w:t xml:space="preserve">• De leerling onvoldoende groei kan doormaken in zijn/ haar ontwikkeling. </w:t>
      </w:r>
    </w:p>
    <w:p w:rsidR="1D8B3527" w:rsidP="4BCE8919" w:rsidRDefault="4FE40231" w14:paraId="236AEEF8" w14:textId="27545BC8">
      <w:pPr>
        <w:spacing w:after="0"/>
        <w:rPr>
          <w:rFonts w:ascii="Calibri" w:hAnsi="Calibri" w:eastAsia="Calibri" w:cs="Calibri"/>
        </w:rPr>
      </w:pPr>
      <w:r w:rsidRPr="4BCE8919">
        <w:rPr>
          <w:rFonts w:ascii="Calibri" w:hAnsi="Calibri" w:eastAsia="Calibri" w:cs="Calibri"/>
        </w:rPr>
        <w:t>• Er sprake is van een te grote invloed op de samenstelling van de groep</w:t>
      </w:r>
      <w:r w:rsidR="00363750">
        <w:rPr>
          <w:rFonts w:ascii="Calibri" w:hAnsi="Calibri" w:eastAsia="Calibri" w:cs="Calibri"/>
        </w:rPr>
        <w:t>,</w:t>
      </w:r>
      <w:r w:rsidRPr="4BCE8919">
        <w:rPr>
          <w:rFonts w:ascii="Calibri" w:hAnsi="Calibri" w:eastAsia="Calibri" w:cs="Calibri"/>
        </w:rPr>
        <w:t xml:space="preserve"> 1-op-1 begeleiding of verzorging van de leerling gewenst is. </w:t>
      </w:r>
    </w:p>
    <w:p w:rsidR="1D8B3527" w:rsidP="4BCE8919" w:rsidRDefault="4FE40231" w14:paraId="7E71B2DA" w14:textId="4B70C537">
      <w:pPr>
        <w:spacing w:after="0"/>
        <w:rPr>
          <w:rFonts w:ascii="Calibri" w:hAnsi="Calibri" w:eastAsia="Calibri" w:cs="Calibri"/>
        </w:rPr>
      </w:pPr>
      <w:r w:rsidRPr="4BCE8919">
        <w:rPr>
          <w:rFonts w:ascii="Calibri" w:hAnsi="Calibri" w:eastAsia="Calibri" w:cs="Calibri"/>
        </w:rPr>
        <w:t>• De grens volgens het protocol medisch handelen overschreden wordt.</w:t>
      </w:r>
    </w:p>
    <w:p w:rsidR="008354AA" w:rsidP="4BCE8919" w:rsidRDefault="008354AA" w14:paraId="1C5A0689" w14:textId="425FA445">
      <w:pPr>
        <w:spacing w:after="0"/>
      </w:pPr>
    </w:p>
    <w:p w:rsidR="008354AA" w:rsidP="4BCE8919" w:rsidRDefault="008354AA" w14:paraId="04316654" w14:textId="49FCD384">
      <w:pPr>
        <w:spacing w:after="0"/>
      </w:pPr>
    </w:p>
    <w:p w:rsidR="008354AA" w:rsidP="4BCE8919" w:rsidRDefault="008354AA" w14:paraId="4622FD3D" w14:textId="755ADC4C">
      <w:pPr>
        <w:spacing w:after="0"/>
      </w:pPr>
    </w:p>
    <w:sectPr w:rsidR="008354AA" w:rsidSect="00235D71">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Borders w:offsetFrom="page">
        <w:top w:val="single" w:color="A8D08D" w:themeColor="accent6" w:themeTint="99" w:sz="18" w:space="24"/>
        <w:left w:val="single" w:color="A8D08D" w:themeColor="accent6" w:themeTint="99" w:sz="18" w:space="24"/>
        <w:bottom w:val="single" w:color="A8D08D" w:themeColor="accent6" w:themeTint="99" w:sz="18" w:space="24"/>
        <w:right w:val="single" w:color="A8D08D" w:themeColor="accent6" w:themeTint="99" w:sz="18" w:space="24"/>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MH" w:author="Marlou Hooijkaas" w:date="2023-07-10T12:20:00Z" w:id="0">
    <w:p w:rsidR="00A86D3B" w:rsidRDefault="00A86D3B" w14:paraId="5154C240" w14:textId="25184CA2">
      <w:pPr>
        <w:pStyle w:val="CommentText"/>
      </w:pPr>
      <w:r>
        <w:rPr>
          <w:rStyle w:val="CommentReference"/>
        </w:rPr>
        <w:annotationRef/>
      </w:r>
      <w:r>
        <w:t xml:space="preserve">Moet hier nog specifiek de samenwerking met Anne de Gier en Eigenwijs beschreven worden? </w:t>
      </w:r>
    </w:p>
  </w:comment>
  <w:comment w:initials="EvS" w:author="Eefke van Schaijk" w:date="2023-07-10T14:17:00Z" w:id="1">
    <w:p w:rsidR="00961F7E" w:rsidRDefault="00961F7E" w14:paraId="4F469014" w14:textId="5A6328CE">
      <w:pPr>
        <w:pStyle w:val="CommentText"/>
      </w:pPr>
      <w:r>
        <w:rPr>
          <w:rStyle w:val="CommentReference"/>
        </w:rPr>
        <w:annotationRef/>
      </w:r>
      <w:r>
        <w:t>Graag!</w:t>
      </w:r>
    </w:p>
  </w:comment>
  <w:comment w:initials="MH" w:author="Marlou Hooijkaas" w:date="2023-07-10T19:23:00Z" w:id="2">
    <w:p w:rsidR="00353291" w:rsidRDefault="00353291" w14:paraId="05677F9C" w14:textId="77777777">
      <w:pPr>
        <w:pStyle w:val="CommentText"/>
      </w:pPr>
      <w:r>
        <w:rPr>
          <w:rStyle w:val="CommentReference"/>
        </w:rPr>
        <w:annotationRef/>
      </w:r>
      <w:r>
        <w:t xml:space="preserve">Willen jullie </w:t>
      </w:r>
      <w:r w:rsidR="00AB0D39">
        <w:t xml:space="preserve">nakijken of al deze protocollen aanwezig zijn en of we nog iets missen. </w:t>
      </w:r>
    </w:p>
    <w:p w:rsidR="00AB0D39" w:rsidRDefault="00AB0D39" w14:paraId="61AAC631" w14:textId="77777777">
      <w:pPr>
        <w:pStyle w:val="CommentText"/>
      </w:pPr>
      <w:r>
        <w:t xml:space="preserve">Met de beschrijving van de aanwezigheid protocol medisch handelen, kan het onderstaande stukje volgens mij komen te vervallen. </w:t>
      </w:r>
    </w:p>
    <w:p w:rsidR="004F1E09" w:rsidRDefault="004F1E09" w14:paraId="7C762297" w14:textId="71EB0E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154C240" w15:done="0"/>
  <w15:commentEx w15:paraId="4F469014" w15:paraIdParent="5154C240" w15:done="0"/>
  <w15:commentEx w15:paraId="7C7622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5675FF" w16cex:dateUtc="2023-07-10T10:20:00Z"/>
  <w16cex:commentExtensible w16cex:durableId="2856917D" w16cex:dateUtc="2023-07-10T12:17:00Z"/>
  <w16cex:commentExtensible w16cex:durableId="2856D942" w16cex:dateUtc="2023-07-10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154C240" w16cid:durableId="285675FF"/>
  <w16cid:commentId w16cid:paraId="4F469014" w16cid:durableId="2856917D"/>
  <w16cid:commentId w16cid:paraId="7C762297" w16cid:durableId="2856D9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E6CC2" w:rsidP="00C94B48" w:rsidRDefault="002E6CC2" w14:paraId="5C3B053D" w14:textId="77777777">
      <w:pPr>
        <w:spacing w:after="0" w:line="240" w:lineRule="auto"/>
      </w:pPr>
      <w:r>
        <w:separator/>
      </w:r>
    </w:p>
  </w:endnote>
  <w:endnote w:type="continuationSeparator" w:id="0">
    <w:p w:rsidR="002E6CC2" w:rsidP="00C94B48" w:rsidRDefault="002E6CC2" w14:paraId="7055672F" w14:textId="77777777">
      <w:pPr>
        <w:spacing w:after="0" w:line="240" w:lineRule="auto"/>
      </w:pPr>
      <w:r>
        <w:continuationSeparator/>
      </w:r>
    </w:p>
  </w:endnote>
  <w:endnote w:type="continuationNotice" w:id="1">
    <w:p w:rsidR="002E6CC2" w:rsidRDefault="002E6CC2" w14:paraId="0134B4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B48" w:rsidRDefault="00C94B48" w14:paraId="2DA9B4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036217"/>
      <w:docPartObj>
        <w:docPartGallery w:val="Page Numbers (Bottom of Page)"/>
        <w:docPartUnique/>
      </w:docPartObj>
    </w:sdtPr>
    <w:sdtContent>
      <w:p w:rsidR="00C94B48" w:rsidRDefault="00C94B48" w14:paraId="73E0A139" w14:textId="403C4F8A">
        <w:pPr>
          <w:pStyle w:val="Footer"/>
          <w:jc w:val="right"/>
        </w:pPr>
        <w:r>
          <w:fldChar w:fldCharType="begin"/>
        </w:r>
        <w:r>
          <w:instrText>PAGE   \* MERGEFORMAT</w:instrText>
        </w:r>
        <w:r>
          <w:fldChar w:fldCharType="separate"/>
        </w:r>
        <w:r>
          <w:rPr>
            <w:noProof/>
          </w:rPr>
          <w:t>4</w:t>
        </w:r>
        <w:r>
          <w:fldChar w:fldCharType="end"/>
        </w:r>
      </w:p>
    </w:sdtContent>
  </w:sdt>
  <w:p w:rsidR="00C94B48" w:rsidRDefault="00C94B48" w14:paraId="0C8644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B48" w:rsidRDefault="00C94B48" w14:paraId="216D29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E6CC2" w:rsidP="00C94B48" w:rsidRDefault="002E6CC2" w14:paraId="2F2CF733" w14:textId="77777777">
      <w:pPr>
        <w:spacing w:after="0" w:line="240" w:lineRule="auto"/>
      </w:pPr>
      <w:r>
        <w:separator/>
      </w:r>
    </w:p>
  </w:footnote>
  <w:footnote w:type="continuationSeparator" w:id="0">
    <w:p w:rsidR="002E6CC2" w:rsidP="00C94B48" w:rsidRDefault="002E6CC2" w14:paraId="00123209" w14:textId="77777777">
      <w:pPr>
        <w:spacing w:after="0" w:line="240" w:lineRule="auto"/>
      </w:pPr>
      <w:r>
        <w:continuationSeparator/>
      </w:r>
    </w:p>
  </w:footnote>
  <w:footnote w:type="continuationNotice" w:id="1">
    <w:p w:rsidR="002E6CC2" w:rsidRDefault="002E6CC2" w14:paraId="4E0028E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B48" w:rsidRDefault="00C94B48" w14:paraId="23406F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B48" w:rsidRDefault="00C94B48" w14:paraId="691F68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4B48" w:rsidRDefault="00C94B48" w14:paraId="2EF0C1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7977"/>
    <w:multiLevelType w:val="hybridMultilevel"/>
    <w:tmpl w:val="3DA2DCF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12EC0F6A"/>
    <w:multiLevelType w:val="hybridMultilevel"/>
    <w:tmpl w:val="1F94F88E"/>
    <w:lvl w:ilvl="0" w:tplc="E7960FB2">
      <w:start w:val="1"/>
      <w:numFmt w:val="bullet"/>
      <w:lvlText w:val=""/>
      <w:lvlJc w:val="left"/>
      <w:pPr>
        <w:ind w:left="720" w:hanging="360"/>
      </w:pPr>
      <w:rPr>
        <w:rFonts w:hint="default" w:ascii="Symbol" w:hAnsi="Symbol"/>
      </w:rPr>
    </w:lvl>
    <w:lvl w:ilvl="1" w:tplc="909E6EC8">
      <w:start w:val="1"/>
      <w:numFmt w:val="bullet"/>
      <w:lvlText w:val="o"/>
      <w:lvlJc w:val="left"/>
      <w:pPr>
        <w:ind w:left="1440" w:hanging="360"/>
      </w:pPr>
      <w:rPr>
        <w:rFonts w:hint="default" w:ascii="Courier New" w:hAnsi="Courier New"/>
      </w:rPr>
    </w:lvl>
    <w:lvl w:ilvl="2" w:tplc="8CD2DA82">
      <w:start w:val="1"/>
      <w:numFmt w:val="bullet"/>
      <w:lvlText w:val=""/>
      <w:lvlJc w:val="left"/>
      <w:pPr>
        <w:ind w:left="2160" w:hanging="360"/>
      </w:pPr>
      <w:rPr>
        <w:rFonts w:hint="default" w:ascii="Wingdings" w:hAnsi="Wingdings"/>
      </w:rPr>
    </w:lvl>
    <w:lvl w:ilvl="3" w:tplc="4748FDAE">
      <w:start w:val="1"/>
      <w:numFmt w:val="bullet"/>
      <w:lvlText w:val=""/>
      <w:lvlJc w:val="left"/>
      <w:pPr>
        <w:ind w:left="2880" w:hanging="360"/>
      </w:pPr>
      <w:rPr>
        <w:rFonts w:hint="default" w:ascii="Symbol" w:hAnsi="Symbol"/>
      </w:rPr>
    </w:lvl>
    <w:lvl w:ilvl="4" w:tplc="ACA6F522">
      <w:start w:val="1"/>
      <w:numFmt w:val="bullet"/>
      <w:lvlText w:val="o"/>
      <w:lvlJc w:val="left"/>
      <w:pPr>
        <w:ind w:left="3600" w:hanging="360"/>
      </w:pPr>
      <w:rPr>
        <w:rFonts w:hint="default" w:ascii="Courier New" w:hAnsi="Courier New"/>
      </w:rPr>
    </w:lvl>
    <w:lvl w:ilvl="5" w:tplc="CE8E94F4">
      <w:start w:val="1"/>
      <w:numFmt w:val="bullet"/>
      <w:lvlText w:val=""/>
      <w:lvlJc w:val="left"/>
      <w:pPr>
        <w:ind w:left="4320" w:hanging="360"/>
      </w:pPr>
      <w:rPr>
        <w:rFonts w:hint="default" w:ascii="Wingdings" w:hAnsi="Wingdings"/>
      </w:rPr>
    </w:lvl>
    <w:lvl w:ilvl="6" w:tplc="DB784D3C">
      <w:start w:val="1"/>
      <w:numFmt w:val="bullet"/>
      <w:lvlText w:val=""/>
      <w:lvlJc w:val="left"/>
      <w:pPr>
        <w:ind w:left="5040" w:hanging="360"/>
      </w:pPr>
      <w:rPr>
        <w:rFonts w:hint="default" w:ascii="Symbol" w:hAnsi="Symbol"/>
      </w:rPr>
    </w:lvl>
    <w:lvl w:ilvl="7" w:tplc="49082B6C">
      <w:start w:val="1"/>
      <w:numFmt w:val="bullet"/>
      <w:lvlText w:val="o"/>
      <w:lvlJc w:val="left"/>
      <w:pPr>
        <w:ind w:left="5760" w:hanging="360"/>
      </w:pPr>
      <w:rPr>
        <w:rFonts w:hint="default" w:ascii="Courier New" w:hAnsi="Courier New"/>
      </w:rPr>
    </w:lvl>
    <w:lvl w:ilvl="8" w:tplc="118C68D0">
      <w:start w:val="1"/>
      <w:numFmt w:val="bullet"/>
      <w:lvlText w:val=""/>
      <w:lvlJc w:val="left"/>
      <w:pPr>
        <w:ind w:left="6480" w:hanging="360"/>
      </w:pPr>
      <w:rPr>
        <w:rFonts w:hint="default" w:ascii="Wingdings" w:hAnsi="Wingdings"/>
      </w:rPr>
    </w:lvl>
  </w:abstractNum>
  <w:abstractNum w:abstractNumId="2" w15:restartNumberingAfterBreak="0">
    <w:nsid w:val="196C6FA0"/>
    <w:multiLevelType w:val="hybridMultilevel"/>
    <w:tmpl w:val="5BE240C8"/>
    <w:lvl w:ilvl="0" w:tplc="BF001AB6">
      <w:start w:val="1"/>
      <w:numFmt w:val="bullet"/>
      <w:lvlText w:val=""/>
      <w:lvlJc w:val="left"/>
      <w:pPr>
        <w:ind w:left="720" w:hanging="360"/>
      </w:pPr>
      <w:rPr>
        <w:rFonts w:hint="default" w:ascii="Symbol" w:hAnsi="Symbol"/>
      </w:rPr>
    </w:lvl>
    <w:lvl w:ilvl="1" w:tplc="F7C02130">
      <w:start w:val="1"/>
      <w:numFmt w:val="bullet"/>
      <w:lvlText w:val="o"/>
      <w:lvlJc w:val="left"/>
      <w:pPr>
        <w:ind w:left="1440" w:hanging="360"/>
      </w:pPr>
      <w:rPr>
        <w:rFonts w:hint="default" w:ascii="Courier New" w:hAnsi="Courier New"/>
      </w:rPr>
    </w:lvl>
    <w:lvl w:ilvl="2" w:tplc="81CC131E">
      <w:start w:val="1"/>
      <w:numFmt w:val="bullet"/>
      <w:lvlText w:val=""/>
      <w:lvlJc w:val="left"/>
      <w:pPr>
        <w:ind w:left="2160" w:hanging="360"/>
      </w:pPr>
      <w:rPr>
        <w:rFonts w:hint="default" w:ascii="Wingdings" w:hAnsi="Wingdings"/>
      </w:rPr>
    </w:lvl>
    <w:lvl w:ilvl="3" w:tplc="D872160E">
      <w:start w:val="1"/>
      <w:numFmt w:val="bullet"/>
      <w:lvlText w:val=""/>
      <w:lvlJc w:val="left"/>
      <w:pPr>
        <w:ind w:left="2880" w:hanging="360"/>
      </w:pPr>
      <w:rPr>
        <w:rFonts w:hint="default" w:ascii="Symbol" w:hAnsi="Symbol"/>
      </w:rPr>
    </w:lvl>
    <w:lvl w:ilvl="4" w:tplc="98649CB8">
      <w:start w:val="1"/>
      <w:numFmt w:val="bullet"/>
      <w:lvlText w:val="o"/>
      <w:lvlJc w:val="left"/>
      <w:pPr>
        <w:ind w:left="3600" w:hanging="360"/>
      </w:pPr>
      <w:rPr>
        <w:rFonts w:hint="default" w:ascii="Courier New" w:hAnsi="Courier New"/>
      </w:rPr>
    </w:lvl>
    <w:lvl w:ilvl="5" w:tplc="C58AD0C0">
      <w:start w:val="1"/>
      <w:numFmt w:val="bullet"/>
      <w:lvlText w:val=""/>
      <w:lvlJc w:val="left"/>
      <w:pPr>
        <w:ind w:left="4320" w:hanging="360"/>
      </w:pPr>
      <w:rPr>
        <w:rFonts w:hint="default" w:ascii="Wingdings" w:hAnsi="Wingdings"/>
      </w:rPr>
    </w:lvl>
    <w:lvl w:ilvl="6" w:tplc="D3B08E90">
      <w:start w:val="1"/>
      <w:numFmt w:val="bullet"/>
      <w:lvlText w:val=""/>
      <w:lvlJc w:val="left"/>
      <w:pPr>
        <w:ind w:left="5040" w:hanging="360"/>
      </w:pPr>
      <w:rPr>
        <w:rFonts w:hint="default" w:ascii="Symbol" w:hAnsi="Symbol"/>
      </w:rPr>
    </w:lvl>
    <w:lvl w:ilvl="7" w:tplc="9A1A41A2">
      <w:start w:val="1"/>
      <w:numFmt w:val="bullet"/>
      <w:lvlText w:val="o"/>
      <w:lvlJc w:val="left"/>
      <w:pPr>
        <w:ind w:left="5760" w:hanging="360"/>
      </w:pPr>
      <w:rPr>
        <w:rFonts w:hint="default" w:ascii="Courier New" w:hAnsi="Courier New"/>
      </w:rPr>
    </w:lvl>
    <w:lvl w:ilvl="8" w:tplc="62328046">
      <w:start w:val="1"/>
      <w:numFmt w:val="bullet"/>
      <w:lvlText w:val=""/>
      <w:lvlJc w:val="left"/>
      <w:pPr>
        <w:ind w:left="6480" w:hanging="360"/>
      </w:pPr>
      <w:rPr>
        <w:rFonts w:hint="default" w:ascii="Wingdings" w:hAnsi="Wingdings"/>
      </w:rPr>
    </w:lvl>
  </w:abstractNum>
  <w:abstractNum w:abstractNumId="3" w15:restartNumberingAfterBreak="0">
    <w:nsid w:val="1D0045CC"/>
    <w:multiLevelType w:val="hybridMultilevel"/>
    <w:tmpl w:val="CD00392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27630E2"/>
    <w:multiLevelType w:val="hybridMultilevel"/>
    <w:tmpl w:val="FFFFFFFF"/>
    <w:lvl w:ilvl="0" w:tplc="1E1EC768">
      <w:start w:val="1"/>
      <w:numFmt w:val="decimal"/>
      <w:lvlText w:val="%1."/>
      <w:lvlJc w:val="left"/>
      <w:pPr>
        <w:ind w:left="720" w:hanging="360"/>
      </w:pPr>
    </w:lvl>
    <w:lvl w:ilvl="1" w:tplc="849CB7CE">
      <w:start w:val="1"/>
      <w:numFmt w:val="lowerLetter"/>
      <w:lvlText w:val="%2."/>
      <w:lvlJc w:val="left"/>
      <w:pPr>
        <w:ind w:left="1440" w:hanging="360"/>
      </w:pPr>
    </w:lvl>
    <w:lvl w:ilvl="2" w:tplc="0C42BD5A">
      <w:start w:val="1"/>
      <w:numFmt w:val="lowerRoman"/>
      <w:lvlText w:val="%3."/>
      <w:lvlJc w:val="right"/>
      <w:pPr>
        <w:ind w:left="2160" w:hanging="180"/>
      </w:pPr>
    </w:lvl>
    <w:lvl w:ilvl="3" w:tplc="D826B13C">
      <w:start w:val="1"/>
      <w:numFmt w:val="decimal"/>
      <w:lvlText w:val="%4."/>
      <w:lvlJc w:val="left"/>
      <w:pPr>
        <w:ind w:left="2880" w:hanging="360"/>
      </w:pPr>
    </w:lvl>
    <w:lvl w:ilvl="4" w:tplc="E016374A">
      <w:start w:val="1"/>
      <w:numFmt w:val="lowerLetter"/>
      <w:lvlText w:val="%5."/>
      <w:lvlJc w:val="left"/>
      <w:pPr>
        <w:ind w:left="3600" w:hanging="360"/>
      </w:pPr>
    </w:lvl>
    <w:lvl w:ilvl="5" w:tplc="8E82B472">
      <w:start w:val="1"/>
      <w:numFmt w:val="lowerRoman"/>
      <w:lvlText w:val="%6."/>
      <w:lvlJc w:val="right"/>
      <w:pPr>
        <w:ind w:left="4320" w:hanging="180"/>
      </w:pPr>
    </w:lvl>
    <w:lvl w:ilvl="6" w:tplc="03C8882A">
      <w:start w:val="1"/>
      <w:numFmt w:val="decimal"/>
      <w:lvlText w:val="%7."/>
      <w:lvlJc w:val="left"/>
      <w:pPr>
        <w:ind w:left="5040" w:hanging="360"/>
      </w:pPr>
    </w:lvl>
    <w:lvl w:ilvl="7" w:tplc="2578B026">
      <w:start w:val="1"/>
      <w:numFmt w:val="lowerLetter"/>
      <w:lvlText w:val="%8."/>
      <w:lvlJc w:val="left"/>
      <w:pPr>
        <w:ind w:left="5760" w:hanging="360"/>
      </w:pPr>
    </w:lvl>
    <w:lvl w:ilvl="8" w:tplc="520AC8B8">
      <w:start w:val="1"/>
      <w:numFmt w:val="lowerRoman"/>
      <w:lvlText w:val="%9."/>
      <w:lvlJc w:val="right"/>
      <w:pPr>
        <w:ind w:left="6480" w:hanging="180"/>
      </w:pPr>
    </w:lvl>
  </w:abstractNum>
  <w:abstractNum w:abstractNumId="5" w15:restartNumberingAfterBreak="0">
    <w:nsid w:val="2EED75BE"/>
    <w:multiLevelType w:val="hybridMultilevel"/>
    <w:tmpl w:val="143E046A"/>
    <w:lvl w:ilvl="0" w:tplc="233AB09E">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0171493"/>
    <w:multiLevelType w:val="hybridMultilevel"/>
    <w:tmpl w:val="E5D83C5E"/>
    <w:lvl w:ilvl="0" w:tplc="69D44038">
      <w:start w:val="1"/>
      <w:numFmt w:val="bullet"/>
      <w:lvlText w:val=""/>
      <w:lvlJc w:val="left"/>
      <w:pPr>
        <w:ind w:left="720" w:hanging="360"/>
      </w:pPr>
      <w:rPr>
        <w:rFonts w:hint="default" w:ascii="Symbol" w:hAnsi="Symbol"/>
      </w:rPr>
    </w:lvl>
    <w:lvl w:ilvl="1" w:tplc="2AD0BBD6">
      <w:start w:val="1"/>
      <w:numFmt w:val="bullet"/>
      <w:lvlText w:val="o"/>
      <w:lvlJc w:val="left"/>
      <w:pPr>
        <w:ind w:left="1440" w:hanging="360"/>
      </w:pPr>
      <w:rPr>
        <w:rFonts w:hint="default" w:ascii="Courier New" w:hAnsi="Courier New"/>
      </w:rPr>
    </w:lvl>
    <w:lvl w:ilvl="2" w:tplc="AA504E36">
      <w:start w:val="1"/>
      <w:numFmt w:val="bullet"/>
      <w:lvlText w:val=""/>
      <w:lvlJc w:val="left"/>
      <w:pPr>
        <w:ind w:left="2160" w:hanging="360"/>
      </w:pPr>
      <w:rPr>
        <w:rFonts w:hint="default" w:ascii="Wingdings" w:hAnsi="Wingdings"/>
      </w:rPr>
    </w:lvl>
    <w:lvl w:ilvl="3" w:tplc="E8ACA7B4">
      <w:start w:val="1"/>
      <w:numFmt w:val="bullet"/>
      <w:lvlText w:val=""/>
      <w:lvlJc w:val="left"/>
      <w:pPr>
        <w:ind w:left="2880" w:hanging="360"/>
      </w:pPr>
      <w:rPr>
        <w:rFonts w:hint="default" w:ascii="Symbol" w:hAnsi="Symbol"/>
      </w:rPr>
    </w:lvl>
    <w:lvl w:ilvl="4" w:tplc="2716FE94">
      <w:start w:val="1"/>
      <w:numFmt w:val="bullet"/>
      <w:lvlText w:val="o"/>
      <w:lvlJc w:val="left"/>
      <w:pPr>
        <w:ind w:left="3600" w:hanging="360"/>
      </w:pPr>
      <w:rPr>
        <w:rFonts w:hint="default" w:ascii="Courier New" w:hAnsi="Courier New"/>
      </w:rPr>
    </w:lvl>
    <w:lvl w:ilvl="5" w:tplc="FFEA43F0">
      <w:start w:val="1"/>
      <w:numFmt w:val="bullet"/>
      <w:lvlText w:val=""/>
      <w:lvlJc w:val="left"/>
      <w:pPr>
        <w:ind w:left="4320" w:hanging="360"/>
      </w:pPr>
      <w:rPr>
        <w:rFonts w:hint="default" w:ascii="Wingdings" w:hAnsi="Wingdings"/>
      </w:rPr>
    </w:lvl>
    <w:lvl w:ilvl="6" w:tplc="E2A4434E">
      <w:start w:val="1"/>
      <w:numFmt w:val="bullet"/>
      <w:lvlText w:val=""/>
      <w:lvlJc w:val="left"/>
      <w:pPr>
        <w:ind w:left="5040" w:hanging="360"/>
      </w:pPr>
      <w:rPr>
        <w:rFonts w:hint="default" w:ascii="Symbol" w:hAnsi="Symbol"/>
      </w:rPr>
    </w:lvl>
    <w:lvl w:ilvl="7" w:tplc="59884682">
      <w:start w:val="1"/>
      <w:numFmt w:val="bullet"/>
      <w:lvlText w:val="o"/>
      <w:lvlJc w:val="left"/>
      <w:pPr>
        <w:ind w:left="5760" w:hanging="360"/>
      </w:pPr>
      <w:rPr>
        <w:rFonts w:hint="default" w:ascii="Courier New" w:hAnsi="Courier New"/>
      </w:rPr>
    </w:lvl>
    <w:lvl w:ilvl="8" w:tplc="3EB62DA0">
      <w:start w:val="1"/>
      <w:numFmt w:val="bullet"/>
      <w:lvlText w:val=""/>
      <w:lvlJc w:val="left"/>
      <w:pPr>
        <w:ind w:left="6480" w:hanging="360"/>
      </w:pPr>
      <w:rPr>
        <w:rFonts w:hint="default" w:ascii="Wingdings" w:hAnsi="Wingdings"/>
      </w:rPr>
    </w:lvl>
  </w:abstractNum>
  <w:abstractNum w:abstractNumId="7" w15:restartNumberingAfterBreak="0">
    <w:nsid w:val="3B9F0415"/>
    <w:multiLevelType w:val="hybridMultilevel"/>
    <w:tmpl w:val="A8983E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9B64FB"/>
    <w:multiLevelType w:val="hybridMultilevel"/>
    <w:tmpl w:val="71FA1F9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3633B99"/>
    <w:multiLevelType w:val="multilevel"/>
    <w:tmpl w:val="436E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372D03"/>
    <w:multiLevelType w:val="hybridMultilevel"/>
    <w:tmpl w:val="344EF184"/>
    <w:lvl w:ilvl="0" w:tplc="0E4E2AFC">
      <w:start w:val="1"/>
      <w:numFmt w:val="bullet"/>
      <w:lvlText w:val=""/>
      <w:lvlJc w:val="left"/>
      <w:pPr>
        <w:ind w:left="720" w:hanging="360"/>
      </w:pPr>
      <w:rPr>
        <w:rFonts w:hint="default" w:ascii="Symbol" w:hAnsi="Symbol"/>
      </w:rPr>
    </w:lvl>
    <w:lvl w:ilvl="1" w:tplc="56183614">
      <w:start w:val="1"/>
      <w:numFmt w:val="bullet"/>
      <w:lvlText w:val="o"/>
      <w:lvlJc w:val="left"/>
      <w:pPr>
        <w:ind w:left="1440" w:hanging="360"/>
      </w:pPr>
      <w:rPr>
        <w:rFonts w:hint="default" w:ascii="Courier New" w:hAnsi="Courier New"/>
      </w:rPr>
    </w:lvl>
    <w:lvl w:ilvl="2" w:tplc="11EE584C">
      <w:start w:val="1"/>
      <w:numFmt w:val="bullet"/>
      <w:lvlText w:val=""/>
      <w:lvlJc w:val="left"/>
      <w:pPr>
        <w:ind w:left="2160" w:hanging="360"/>
      </w:pPr>
      <w:rPr>
        <w:rFonts w:hint="default" w:ascii="Wingdings" w:hAnsi="Wingdings"/>
      </w:rPr>
    </w:lvl>
    <w:lvl w:ilvl="3" w:tplc="BAD63ED6">
      <w:start w:val="1"/>
      <w:numFmt w:val="bullet"/>
      <w:lvlText w:val=""/>
      <w:lvlJc w:val="left"/>
      <w:pPr>
        <w:ind w:left="2880" w:hanging="360"/>
      </w:pPr>
      <w:rPr>
        <w:rFonts w:hint="default" w:ascii="Symbol" w:hAnsi="Symbol"/>
      </w:rPr>
    </w:lvl>
    <w:lvl w:ilvl="4" w:tplc="0D42F908">
      <w:start w:val="1"/>
      <w:numFmt w:val="bullet"/>
      <w:lvlText w:val="o"/>
      <w:lvlJc w:val="left"/>
      <w:pPr>
        <w:ind w:left="3600" w:hanging="360"/>
      </w:pPr>
      <w:rPr>
        <w:rFonts w:hint="default" w:ascii="Courier New" w:hAnsi="Courier New"/>
      </w:rPr>
    </w:lvl>
    <w:lvl w:ilvl="5" w:tplc="62BAE896">
      <w:start w:val="1"/>
      <w:numFmt w:val="bullet"/>
      <w:lvlText w:val=""/>
      <w:lvlJc w:val="left"/>
      <w:pPr>
        <w:ind w:left="4320" w:hanging="360"/>
      </w:pPr>
      <w:rPr>
        <w:rFonts w:hint="default" w:ascii="Wingdings" w:hAnsi="Wingdings"/>
      </w:rPr>
    </w:lvl>
    <w:lvl w:ilvl="6" w:tplc="7ED08512">
      <w:start w:val="1"/>
      <w:numFmt w:val="bullet"/>
      <w:lvlText w:val=""/>
      <w:lvlJc w:val="left"/>
      <w:pPr>
        <w:ind w:left="5040" w:hanging="360"/>
      </w:pPr>
      <w:rPr>
        <w:rFonts w:hint="default" w:ascii="Symbol" w:hAnsi="Symbol"/>
      </w:rPr>
    </w:lvl>
    <w:lvl w:ilvl="7" w:tplc="893E84B2">
      <w:start w:val="1"/>
      <w:numFmt w:val="bullet"/>
      <w:lvlText w:val="o"/>
      <w:lvlJc w:val="left"/>
      <w:pPr>
        <w:ind w:left="5760" w:hanging="360"/>
      </w:pPr>
      <w:rPr>
        <w:rFonts w:hint="default" w:ascii="Courier New" w:hAnsi="Courier New"/>
      </w:rPr>
    </w:lvl>
    <w:lvl w:ilvl="8" w:tplc="08D891C0">
      <w:start w:val="1"/>
      <w:numFmt w:val="bullet"/>
      <w:lvlText w:val=""/>
      <w:lvlJc w:val="left"/>
      <w:pPr>
        <w:ind w:left="6480" w:hanging="360"/>
      </w:pPr>
      <w:rPr>
        <w:rFonts w:hint="default" w:ascii="Wingdings" w:hAnsi="Wingdings"/>
      </w:rPr>
    </w:lvl>
  </w:abstractNum>
  <w:abstractNum w:abstractNumId="11" w15:restartNumberingAfterBreak="0">
    <w:nsid w:val="63707A86"/>
    <w:multiLevelType w:val="hybridMultilevel"/>
    <w:tmpl w:val="F81CEED8"/>
    <w:lvl w:ilvl="0" w:tplc="85C2FF9E">
      <w:start w:val="1"/>
      <w:numFmt w:val="decimal"/>
      <w:lvlText w:val="%1."/>
      <w:lvlJc w:val="left"/>
      <w:pPr>
        <w:ind w:left="360" w:hanging="360"/>
      </w:pPr>
      <w:rPr>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86E0034"/>
    <w:multiLevelType w:val="hybridMultilevel"/>
    <w:tmpl w:val="04A45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3E0892"/>
    <w:multiLevelType w:val="hybridMultilevel"/>
    <w:tmpl w:val="E45AF876"/>
    <w:lvl w:ilvl="0" w:tplc="52A4D174">
      <w:start w:val="1"/>
      <w:numFmt w:val="bullet"/>
      <w:lvlText w:val=""/>
      <w:lvlJc w:val="left"/>
      <w:pPr>
        <w:ind w:left="720" w:hanging="360"/>
      </w:pPr>
      <w:rPr>
        <w:rFonts w:hint="default" w:ascii="Symbol" w:hAnsi="Symbol"/>
      </w:rPr>
    </w:lvl>
    <w:lvl w:ilvl="1" w:tplc="F5266784">
      <w:start w:val="1"/>
      <w:numFmt w:val="bullet"/>
      <w:lvlText w:val="o"/>
      <w:lvlJc w:val="left"/>
      <w:pPr>
        <w:ind w:left="1440" w:hanging="360"/>
      </w:pPr>
      <w:rPr>
        <w:rFonts w:hint="default" w:ascii="Courier New" w:hAnsi="Courier New"/>
      </w:rPr>
    </w:lvl>
    <w:lvl w:ilvl="2" w:tplc="C79EB530">
      <w:start w:val="1"/>
      <w:numFmt w:val="bullet"/>
      <w:lvlText w:val=""/>
      <w:lvlJc w:val="left"/>
      <w:pPr>
        <w:ind w:left="2160" w:hanging="360"/>
      </w:pPr>
      <w:rPr>
        <w:rFonts w:hint="default" w:ascii="Wingdings" w:hAnsi="Wingdings"/>
      </w:rPr>
    </w:lvl>
    <w:lvl w:ilvl="3" w:tplc="92D699C0">
      <w:start w:val="1"/>
      <w:numFmt w:val="bullet"/>
      <w:lvlText w:val=""/>
      <w:lvlJc w:val="left"/>
      <w:pPr>
        <w:ind w:left="2880" w:hanging="360"/>
      </w:pPr>
      <w:rPr>
        <w:rFonts w:hint="default" w:ascii="Symbol" w:hAnsi="Symbol"/>
      </w:rPr>
    </w:lvl>
    <w:lvl w:ilvl="4" w:tplc="E57677AC">
      <w:start w:val="1"/>
      <w:numFmt w:val="bullet"/>
      <w:lvlText w:val="o"/>
      <w:lvlJc w:val="left"/>
      <w:pPr>
        <w:ind w:left="3600" w:hanging="360"/>
      </w:pPr>
      <w:rPr>
        <w:rFonts w:hint="default" w:ascii="Courier New" w:hAnsi="Courier New"/>
      </w:rPr>
    </w:lvl>
    <w:lvl w:ilvl="5" w:tplc="685AA850">
      <w:start w:val="1"/>
      <w:numFmt w:val="bullet"/>
      <w:lvlText w:val=""/>
      <w:lvlJc w:val="left"/>
      <w:pPr>
        <w:ind w:left="4320" w:hanging="360"/>
      </w:pPr>
      <w:rPr>
        <w:rFonts w:hint="default" w:ascii="Wingdings" w:hAnsi="Wingdings"/>
      </w:rPr>
    </w:lvl>
    <w:lvl w:ilvl="6" w:tplc="A8904F50">
      <w:start w:val="1"/>
      <w:numFmt w:val="bullet"/>
      <w:lvlText w:val=""/>
      <w:lvlJc w:val="left"/>
      <w:pPr>
        <w:ind w:left="5040" w:hanging="360"/>
      </w:pPr>
      <w:rPr>
        <w:rFonts w:hint="default" w:ascii="Symbol" w:hAnsi="Symbol"/>
      </w:rPr>
    </w:lvl>
    <w:lvl w:ilvl="7" w:tplc="2E56EC46">
      <w:start w:val="1"/>
      <w:numFmt w:val="bullet"/>
      <w:lvlText w:val="o"/>
      <w:lvlJc w:val="left"/>
      <w:pPr>
        <w:ind w:left="5760" w:hanging="360"/>
      </w:pPr>
      <w:rPr>
        <w:rFonts w:hint="default" w:ascii="Courier New" w:hAnsi="Courier New"/>
      </w:rPr>
    </w:lvl>
    <w:lvl w:ilvl="8" w:tplc="CCE89EAC">
      <w:start w:val="1"/>
      <w:numFmt w:val="bullet"/>
      <w:lvlText w:val=""/>
      <w:lvlJc w:val="left"/>
      <w:pPr>
        <w:ind w:left="6480" w:hanging="360"/>
      </w:pPr>
      <w:rPr>
        <w:rFonts w:hint="default" w:ascii="Wingdings" w:hAnsi="Wingdings"/>
      </w:rPr>
    </w:lvl>
  </w:abstractNum>
  <w:abstractNum w:abstractNumId="14" w15:restartNumberingAfterBreak="0">
    <w:nsid w:val="763B06E6"/>
    <w:multiLevelType w:val="hybridMultilevel"/>
    <w:tmpl w:val="A9940954"/>
    <w:lvl w:ilvl="0" w:tplc="46EE7CAE">
      <w:start w:val="1"/>
      <w:numFmt w:val="bullet"/>
      <w:lvlText w:val=""/>
      <w:lvlJc w:val="left"/>
      <w:pPr>
        <w:ind w:left="720" w:hanging="360"/>
      </w:pPr>
      <w:rPr>
        <w:rFonts w:hint="default" w:ascii="Symbol" w:hAnsi="Symbol"/>
      </w:rPr>
    </w:lvl>
    <w:lvl w:ilvl="1" w:tplc="9914FD3A">
      <w:start w:val="1"/>
      <w:numFmt w:val="bullet"/>
      <w:lvlText w:val="o"/>
      <w:lvlJc w:val="left"/>
      <w:pPr>
        <w:ind w:left="1440" w:hanging="360"/>
      </w:pPr>
      <w:rPr>
        <w:rFonts w:hint="default" w:ascii="Courier New" w:hAnsi="Courier New"/>
      </w:rPr>
    </w:lvl>
    <w:lvl w:ilvl="2" w:tplc="3E48C232">
      <w:start w:val="1"/>
      <w:numFmt w:val="bullet"/>
      <w:lvlText w:val=""/>
      <w:lvlJc w:val="left"/>
      <w:pPr>
        <w:ind w:left="2160" w:hanging="360"/>
      </w:pPr>
      <w:rPr>
        <w:rFonts w:hint="default" w:ascii="Wingdings" w:hAnsi="Wingdings"/>
      </w:rPr>
    </w:lvl>
    <w:lvl w:ilvl="3" w:tplc="81A2C574">
      <w:start w:val="1"/>
      <w:numFmt w:val="bullet"/>
      <w:lvlText w:val=""/>
      <w:lvlJc w:val="left"/>
      <w:pPr>
        <w:ind w:left="2880" w:hanging="360"/>
      </w:pPr>
      <w:rPr>
        <w:rFonts w:hint="default" w:ascii="Symbol" w:hAnsi="Symbol"/>
      </w:rPr>
    </w:lvl>
    <w:lvl w:ilvl="4" w:tplc="871A778C">
      <w:start w:val="1"/>
      <w:numFmt w:val="bullet"/>
      <w:lvlText w:val="o"/>
      <w:lvlJc w:val="left"/>
      <w:pPr>
        <w:ind w:left="3600" w:hanging="360"/>
      </w:pPr>
      <w:rPr>
        <w:rFonts w:hint="default" w:ascii="Courier New" w:hAnsi="Courier New"/>
      </w:rPr>
    </w:lvl>
    <w:lvl w:ilvl="5" w:tplc="96C23C00">
      <w:start w:val="1"/>
      <w:numFmt w:val="bullet"/>
      <w:lvlText w:val=""/>
      <w:lvlJc w:val="left"/>
      <w:pPr>
        <w:ind w:left="4320" w:hanging="360"/>
      </w:pPr>
      <w:rPr>
        <w:rFonts w:hint="default" w:ascii="Wingdings" w:hAnsi="Wingdings"/>
      </w:rPr>
    </w:lvl>
    <w:lvl w:ilvl="6" w:tplc="2FAC3FC4">
      <w:start w:val="1"/>
      <w:numFmt w:val="bullet"/>
      <w:lvlText w:val=""/>
      <w:lvlJc w:val="left"/>
      <w:pPr>
        <w:ind w:left="5040" w:hanging="360"/>
      </w:pPr>
      <w:rPr>
        <w:rFonts w:hint="default" w:ascii="Symbol" w:hAnsi="Symbol"/>
      </w:rPr>
    </w:lvl>
    <w:lvl w:ilvl="7" w:tplc="D250C048">
      <w:start w:val="1"/>
      <w:numFmt w:val="bullet"/>
      <w:lvlText w:val="o"/>
      <w:lvlJc w:val="left"/>
      <w:pPr>
        <w:ind w:left="5760" w:hanging="360"/>
      </w:pPr>
      <w:rPr>
        <w:rFonts w:hint="default" w:ascii="Courier New" w:hAnsi="Courier New"/>
      </w:rPr>
    </w:lvl>
    <w:lvl w:ilvl="8" w:tplc="0FBAD92C">
      <w:start w:val="1"/>
      <w:numFmt w:val="bullet"/>
      <w:lvlText w:val=""/>
      <w:lvlJc w:val="left"/>
      <w:pPr>
        <w:ind w:left="6480" w:hanging="360"/>
      </w:pPr>
      <w:rPr>
        <w:rFonts w:hint="default" w:ascii="Wingdings" w:hAnsi="Wingdings"/>
      </w:rPr>
    </w:lvl>
  </w:abstractNum>
  <w:num w:numId="1" w16cid:durableId="133374908">
    <w:abstractNumId w:val="1"/>
  </w:num>
  <w:num w:numId="2" w16cid:durableId="1920095672">
    <w:abstractNumId w:val="6"/>
  </w:num>
  <w:num w:numId="3" w16cid:durableId="1660306884">
    <w:abstractNumId w:val="10"/>
  </w:num>
  <w:num w:numId="4" w16cid:durableId="285895936">
    <w:abstractNumId w:val="14"/>
  </w:num>
  <w:num w:numId="5" w16cid:durableId="903952194">
    <w:abstractNumId w:val="13"/>
  </w:num>
  <w:num w:numId="6" w16cid:durableId="2118132995">
    <w:abstractNumId w:val="2"/>
  </w:num>
  <w:num w:numId="7" w16cid:durableId="2131319909">
    <w:abstractNumId w:val="5"/>
  </w:num>
  <w:num w:numId="8" w16cid:durableId="996421866">
    <w:abstractNumId w:val="9"/>
  </w:num>
  <w:num w:numId="9" w16cid:durableId="1107846787">
    <w:abstractNumId w:val="12"/>
  </w:num>
  <w:num w:numId="10" w16cid:durableId="1397582592">
    <w:abstractNumId w:val="7"/>
  </w:num>
  <w:num w:numId="11" w16cid:durableId="508106311">
    <w:abstractNumId w:val="11"/>
  </w:num>
  <w:num w:numId="12" w16cid:durableId="1727072578">
    <w:abstractNumId w:val="4"/>
  </w:num>
  <w:num w:numId="13" w16cid:durableId="67575762">
    <w:abstractNumId w:val="0"/>
  </w:num>
  <w:num w:numId="14" w16cid:durableId="883100546">
    <w:abstractNumId w:val="3"/>
  </w:num>
  <w:num w:numId="15" w16cid:durableId="210927816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lou Hooijkaas">
    <w15:presenceInfo w15:providerId="AD" w15:userId="S::marlou@debogerd.net::e2842ce1-1e74-40b6-a47d-f6948285cdc6"/>
  </w15:person>
  <w15:person w15:author="Eefke van Schaijk">
    <w15:presenceInfo w15:providerId="AD" w15:userId="S::eefke@debogerd.net::59f3aacf-a4eb-4008-9c3e-076058de1c0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73"/>
    <w:rsid w:val="00003E4C"/>
    <w:rsid w:val="00005B02"/>
    <w:rsid w:val="00007282"/>
    <w:rsid w:val="00012875"/>
    <w:rsid w:val="00015B97"/>
    <w:rsid w:val="000161E1"/>
    <w:rsid w:val="00017D12"/>
    <w:rsid w:val="00022116"/>
    <w:rsid w:val="0003126C"/>
    <w:rsid w:val="00033A70"/>
    <w:rsid w:val="00035AD0"/>
    <w:rsid w:val="00041E1D"/>
    <w:rsid w:val="000470AD"/>
    <w:rsid w:val="00060264"/>
    <w:rsid w:val="000638E1"/>
    <w:rsid w:val="00075933"/>
    <w:rsid w:val="000827AE"/>
    <w:rsid w:val="00084EBB"/>
    <w:rsid w:val="00090360"/>
    <w:rsid w:val="0009426C"/>
    <w:rsid w:val="000A6786"/>
    <w:rsid w:val="000A6882"/>
    <w:rsid w:val="000A7EFD"/>
    <w:rsid w:val="000C2377"/>
    <w:rsid w:val="000D4240"/>
    <w:rsid w:val="000E1E93"/>
    <w:rsid w:val="000F037A"/>
    <w:rsid w:val="000F0B81"/>
    <w:rsid w:val="000F14A2"/>
    <w:rsid w:val="000F45D3"/>
    <w:rsid w:val="000F7FBF"/>
    <w:rsid w:val="00100689"/>
    <w:rsid w:val="001024B2"/>
    <w:rsid w:val="00110064"/>
    <w:rsid w:val="00111091"/>
    <w:rsid w:val="0011198F"/>
    <w:rsid w:val="0011385C"/>
    <w:rsid w:val="001222AF"/>
    <w:rsid w:val="00123773"/>
    <w:rsid w:val="00131A18"/>
    <w:rsid w:val="0015550B"/>
    <w:rsid w:val="00164DF2"/>
    <w:rsid w:val="00173E1F"/>
    <w:rsid w:val="00177F7D"/>
    <w:rsid w:val="00191CD5"/>
    <w:rsid w:val="00192CFE"/>
    <w:rsid w:val="001933B1"/>
    <w:rsid w:val="001948E0"/>
    <w:rsid w:val="001A79D5"/>
    <w:rsid w:val="001B4603"/>
    <w:rsid w:val="001B7F11"/>
    <w:rsid w:val="001C3AD5"/>
    <w:rsid w:val="001C598A"/>
    <w:rsid w:val="001C5DBD"/>
    <w:rsid w:val="001C64B2"/>
    <w:rsid w:val="001D065F"/>
    <w:rsid w:val="001E3458"/>
    <w:rsid w:val="001E3886"/>
    <w:rsid w:val="001E47F0"/>
    <w:rsid w:val="001E7F62"/>
    <w:rsid w:val="001F587E"/>
    <w:rsid w:val="0020289A"/>
    <w:rsid w:val="00203CF1"/>
    <w:rsid w:val="002055C8"/>
    <w:rsid w:val="002121C4"/>
    <w:rsid w:val="00227E6C"/>
    <w:rsid w:val="00235D71"/>
    <w:rsid w:val="00237330"/>
    <w:rsid w:val="00240E99"/>
    <w:rsid w:val="00246671"/>
    <w:rsid w:val="002511D2"/>
    <w:rsid w:val="00256AEE"/>
    <w:rsid w:val="00265FDE"/>
    <w:rsid w:val="00270BBB"/>
    <w:rsid w:val="00277477"/>
    <w:rsid w:val="00277B37"/>
    <w:rsid w:val="00286C95"/>
    <w:rsid w:val="002946C8"/>
    <w:rsid w:val="002A685B"/>
    <w:rsid w:val="002B1E07"/>
    <w:rsid w:val="002B40A2"/>
    <w:rsid w:val="002B4891"/>
    <w:rsid w:val="002B530E"/>
    <w:rsid w:val="002C2617"/>
    <w:rsid w:val="002C2702"/>
    <w:rsid w:val="002C369A"/>
    <w:rsid w:val="002C7568"/>
    <w:rsid w:val="002E188D"/>
    <w:rsid w:val="002E4B36"/>
    <w:rsid w:val="002E5564"/>
    <w:rsid w:val="002E6925"/>
    <w:rsid w:val="002E6CC2"/>
    <w:rsid w:val="002E7EF5"/>
    <w:rsid w:val="0030343C"/>
    <w:rsid w:val="00322715"/>
    <w:rsid w:val="00322D22"/>
    <w:rsid w:val="00324194"/>
    <w:rsid w:val="00336C9D"/>
    <w:rsid w:val="00340980"/>
    <w:rsid w:val="00341412"/>
    <w:rsid w:val="00342ED8"/>
    <w:rsid w:val="003440AB"/>
    <w:rsid w:val="0034694D"/>
    <w:rsid w:val="0035106C"/>
    <w:rsid w:val="003525B4"/>
    <w:rsid w:val="00353291"/>
    <w:rsid w:val="00363750"/>
    <w:rsid w:val="00370EEB"/>
    <w:rsid w:val="00380780"/>
    <w:rsid w:val="00380C5C"/>
    <w:rsid w:val="00385ECD"/>
    <w:rsid w:val="003863E9"/>
    <w:rsid w:val="0039086F"/>
    <w:rsid w:val="0039215D"/>
    <w:rsid w:val="003937A3"/>
    <w:rsid w:val="003B1A4D"/>
    <w:rsid w:val="003B74D8"/>
    <w:rsid w:val="003C1C2C"/>
    <w:rsid w:val="003C6FDB"/>
    <w:rsid w:val="003D03E2"/>
    <w:rsid w:val="003D178C"/>
    <w:rsid w:val="003D37DC"/>
    <w:rsid w:val="003D4FBD"/>
    <w:rsid w:val="003E5BEF"/>
    <w:rsid w:val="003F016B"/>
    <w:rsid w:val="003F2FB3"/>
    <w:rsid w:val="003F35DD"/>
    <w:rsid w:val="004028B2"/>
    <w:rsid w:val="0040570D"/>
    <w:rsid w:val="00407DD6"/>
    <w:rsid w:val="00411516"/>
    <w:rsid w:val="004161AC"/>
    <w:rsid w:val="00417B5B"/>
    <w:rsid w:val="004227BA"/>
    <w:rsid w:val="004233E8"/>
    <w:rsid w:val="00425353"/>
    <w:rsid w:val="00425B4B"/>
    <w:rsid w:val="00426F6B"/>
    <w:rsid w:val="00432CC2"/>
    <w:rsid w:val="00433971"/>
    <w:rsid w:val="004370F9"/>
    <w:rsid w:val="00451A46"/>
    <w:rsid w:val="004533A0"/>
    <w:rsid w:val="0045618D"/>
    <w:rsid w:val="004575D5"/>
    <w:rsid w:val="00463F02"/>
    <w:rsid w:val="00480B4C"/>
    <w:rsid w:val="00492AC6"/>
    <w:rsid w:val="00496145"/>
    <w:rsid w:val="00497AE6"/>
    <w:rsid w:val="004A27BC"/>
    <w:rsid w:val="004A2EFB"/>
    <w:rsid w:val="004B3FA3"/>
    <w:rsid w:val="004C1A06"/>
    <w:rsid w:val="004C2709"/>
    <w:rsid w:val="004E5A9C"/>
    <w:rsid w:val="004E611E"/>
    <w:rsid w:val="004F1E09"/>
    <w:rsid w:val="004F660C"/>
    <w:rsid w:val="005218FE"/>
    <w:rsid w:val="0053089D"/>
    <w:rsid w:val="00533B30"/>
    <w:rsid w:val="00537FE7"/>
    <w:rsid w:val="00542F19"/>
    <w:rsid w:val="00547CAC"/>
    <w:rsid w:val="00550DDD"/>
    <w:rsid w:val="00551B08"/>
    <w:rsid w:val="005561D8"/>
    <w:rsid w:val="00556354"/>
    <w:rsid w:val="00557B00"/>
    <w:rsid w:val="00574CD2"/>
    <w:rsid w:val="0057673F"/>
    <w:rsid w:val="005829D4"/>
    <w:rsid w:val="005928CF"/>
    <w:rsid w:val="00593AED"/>
    <w:rsid w:val="005A3799"/>
    <w:rsid w:val="005B67FA"/>
    <w:rsid w:val="005C43C4"/>
    <w:rsid w:val="005D2F1E"/>
    <w:rsid w:val="005E1D4D"/>
    <w:rsid w:val="005E650D"/>
    <w:rsid w:val="005F270B"/>
    <w:rsid w:val="005F7618"/>
    <w:rsid w:val="00601016"/>
    <w:rsid w:val="00601A6C"/>
    <w:rsid w:val="006051B7"/>
    <w:rsid w:val="006168CB"/>
    <w:rsid w:val="00621F09"/>
    <w:rsid w:val="006254A7"/>
    <w:rsid w:val="006413DC"/>
    <w:rsid w:val="006865BF"/>
    <w:rsid w:val="00692A6C"/>
    <w:rsid w:val="00695111"/>
    <w:rsid w:val="006A2F01"/>
    <w:rsid w:val="006A3767"/>
    <w:rsid w:val="006A6AEE"/>
    <w:rsid w:val="006A76BB"/>
    <w:rsid w:val="006B6BE2"/>
    <w:rsid w:val="006B6D7C"/>
    <w:rsid w:val="006D53BE"/>
    <w:rsid w:val="006E3B1D"/>
    <w:rsid w:val="006E3C67"/>
    <w:rsid w:val="006E6176"/>
    <w:rsid w:val="006E62AA"/>
    <w:rsid w:val="006F09A6"/>
    <w:rsid w:val="006F68DE"/>
    <w:rsid w:val="00703D21"/>
    <w:rsid w:val="0071502C"/>
    <w:rsid w:val="00720F13"/>
    <w:rsid w:val="007228D3"/>
    <w:rsid w:val="00722D94"/>
    <w:rsid w:val="00732483"/>
    <w:rsid w:val="0073248E"/>
    <w:rsid w:val="00733BD4"/>
    <w:rsid w:val="00734CEB"/>
    <w:rsid w:val="00736B39"/>
    <w:rsid w:val="00736BED"/>
    <w:rsid w:val="0074128B"/>
    <w:rsid w:val="00765FA4"/>
    <w:rsid w:val="007728DA"/>
    <w:rsid w:val="00772A4E"/>
    <w:rsid w:val="00773006"/>
    <w:rsid w:val="00774130"/>
    <w:rsid w:val="00790643"/>
    <w:rsid w:val="007977F6"/>
    <w:rsid w:val="007A027D"/>
    <w:rsid w:val="007A4FE1"/>
    <w:rsid w:val="007A591E"/>
    <w:rsid w:val="007B3202"/>
    <w:rsid w:val="007B4807"/>
    <w:rsid w:val="007C24AB"/>
    <w:rsid w:val="007D200E"/>
    <w:rsid w:val="007D5369"/>
    <w:rsid w:val="007F0DB2"/>
    <w:rsid w:val="007F0F48"/>
    <w:rsid w:val="007F50B1"/>
    <w:rsid w:val="007F545C"/>
    <w:rsid w:val="007F6AD0"/>
    <w:rsid w:val="008031F2"/>
    <w:rsid w:val="00803823"/>
    <w:rsid w:val="00806C24"/>
    <w:rsid w:val="00811565"/>
    <w:rsid w:val="008134A8"/>
    <w:rsid w:val="00815905"/>
    <w:rsid w:val="00816324"/>
    <w:rsid w:val="008235DC"/>
    <w:rsid w:val="008269D0"/>
    <w:rsid w:val="00831399"/>
    <w:rsid w:val="008354AA"/>
    <w:rsid w:val="00835EB0"/>
    <w:rsid w:val="008442A3"/>
    <w:rsid w:val="00847A21"/>
    <w:rsid w:val="00854F26"/>
    <w:rsid w:val="00860CD9"/>
    <w:rsid w:val="008731F2"/>
    <w:rsid w:val="008846E2"/>
    <w:rsid w:val="00892297"/>
    <w:rsid w:val="0089286F"/>
    <w:rsid w:val="00895C81"/>
    <w:rsid w:val="00897497"/>
    <w:rsid w:val="008B0AC0"/>
    <w:rsid w:val="008B7702"/>
    <w:rsid w:val="008C3476"/>
    <w:rsid w:val="008D3DE2"/>
    <w:rsid w:val="008D54B3"/>
    <w:rsid w:val="008E4A2C"/>
    <w:rsid w:val="008F0D7F"/>
    <w:rsid w:val="008F2802"/>
    <w:rsid w:val="008F5319"/>
    <w:rsid w:val="00916824"/>
    <w:rsid w:val="009249B6"/>
    <w:rsid w:val="0092642C"/>
    <w:rsid w:val="0092649C"/>
    <w:rsid w:val="00931BA6"/>
    <w:rsid w:val="00941823"/>
    <w:rsid w:val="00952E92"/>
    <w:rsid w:val="00953256"/>
    <w:rsid w:val="00957F6C"/>
    <w:rsid w:val="00961F7E"/>
    <w:rsid w:val="0097343E"/>
    <w:rsid w:val="00986D4D"/>
    <w:rsid w:val="00987489"/>
    <w:rsid w:val="0099739D"/>
    <w:rsid w:val="009A0F95"/>
    <w:rsid w:val="009A2CC9"/>
    <w:rsid w:val="009A63A0"/>
    <w:rsid w:val="009B1A54"/>
    <w:rsid w:val="009B5863"/>
    <w:rsid w:val="009B5AC7"/>
    <w:rsid w:val="009C5C1D"/>
    <w:rsid w:val="009D6683"/>
    <w:rsid w:val="009D7FF1"/>
    <w:rsid w:val="009E40C8"/>
    <w:rsid w:val="009E4348"/>
    <w:rsid w:val="009F0BB3"/>
    <w:rsid w:val="00A02ACB"/>
    <w:rsid w:val="00A03EB2"/>
    <w:rsid w:val="00A04DEA"/>
    <w:rsid w:val="00A20BA6"/>
    <w:rsid w:val="00A269FA"/>
    <w:rsid w:val="00A30B81"/>
    <w:rsid w:val="00A4079B"/>
    <w:rsid w:val="00A50731"/>
    <w:rsid w:val="00A509B3"/>
    <w:rsid w:val="00A55000"/>
    <w:rsid w:val="00A55C32"/>
    <w:rsid w:val="00A57493"/>
    <w:rsid w:val="00A574B2"/>
    <w:rsid w:val="00A60E0E"/>
    <w:rsid w:val="00A77C58"/>
    <w:rsid w:val="00A77E55"/>
    <w:rsid w:val="00A86D3B"/>
    <w:rsid w:val="00A92D56"/>
    <w:rsid w:val="00AA06B8"/>
    <w:rsid w:val="00AA5D54"/>
    <w:rsid w:val="00AB0D39"/>
    <w:rsid w:val="00AB4814"/>
    <w:rsid w:val="00AB495B"/>
    <w:rsid w:val="00AB6EE6"/>
    <w:rsid w:val="00AC01F6"/>
    <w:rsid w:val="00AC688E"/>
    <w:rsid w:val="00AC778C"/>
    <w:rsid w:val="00AD094A"/>
    <w:rsid w:val="00AD0F8E"/>
    <w:rsid w:val="00AD132E"/>
    <w:rsid w:val="00AF286E"/>
    <w:rsid w:val="00AF4140"/>
    <w:rsid w:val="00B05D91"/>
    <w:rsid w:val="00B10300"/>
    <w:rsid w:val="00B10CF0"/>
    <w:rsid w:val="00B12D34"/>
    <w:rsid w:val="00B1392C"/>
    <w:rsid w:val="00B161FC"/>
    <w:rsid w:val="00B22402"/>
    <w:rsid w:val="00B33A07"/>
    <w:rsid w:val="00B34B84"/>
    <w:rsid w:val="00B45AAB"/>
    <w:rsid w:val="00B4630F"/>
    <w:rsid w:val="00B5029C"/>
    <w:rsid w:val="00B522E4"/>
    <w:rsid w:val="00B5756F"/>
    <w:rsid w:val="00B641A8"/>
    <w:rsid w:val="00B64654"/>
    <w:rsid w:val="00B70BBB"/>
    <w:rsid w:val="00B70F88"/>
    <w:rsid w:val="00B837F7"/>
    <w:rsid w:val="00B9008E"/>
    <w:rsid w:val="00B9023A"/>
    <w:rsid w:val="00B90A26"/>
    <w:rsid w:val="00B957C4"/>
    <w:rsid w:val="00BA7A8F"/>
    <w:rsid w:val="00BB07C6"/>
    <w:rsid w:val="00BC515B"/>
    <w:rsid w:val="00BD2E8A"/>
    <w:rsid w:val="00BD3078"/>
    <w:rsid w:val="00BD50EF"/>
    <w:rsid w:val="00BE1E73"/>
    <w:rsid w:val="00BE2D18"/>
    <w:rsid w:val="00BE2D33"/>
    <w:rsid w:val="00BE6730"/>
    <w:rsid w:val="00C13AF0"/>
    <w:rsid w:val="00C21391"/>
    <w:rsid w:val="00C25E15"/>
    <w:rsid w:val="00C43C8D"/>
    <w:rsid w:val="00C52287"/>
    <w:rsid w:val="00C529B6"/>
    <w:rsid w:val="00C56511"/>
    <w:rsid w:val="00C56A34"/>
    <w:rsid w:val="00C56C1E"/>
    <w:rsid w:val="00C63371"/>
    <w:rsid w:val="00C66213"/>
    <w:rsid w:val="00C829DD"/>
    <w:rsid w:val="00C82E8D"/>
    <w:rsid w:val="00C9156B"/>
    <w:rsid w:val="00C947E2"/>
    <w:rsid w:val="00C94B48"/>
    <w:rsid w:val="00CB09BE"/>
    <w:rsid w:val="00CB154C"/>
    <w:rsid w:val="00CB355A"/>
    <w:rsid w:val="00CB7BCB"/>
    <w:rsid w:val="00CC3D53"/>
    <w:rsid w:val="00CD07C4"/>
    <w:rsid w:val="00CD3813"/>
    <w:rsid w:val="00CE5F76"/>
    <w:rsid w:val="00D00988"/>
    <w:rsid w:val="00D025FC"/>
    <w:rsid w:val="00D05508"/>
    <w:rsid w:val="00D078BB"/>
    <w:rsid w:val="00D1149D"/>
    <w:rsid w:val="00D41EA6"/>
    <w:rsid w:val="00D5421F"/>
    <w:rsid w:val="00D56D63"/>
    <w:rsid w:val="00D64693"/>
    <w:rsid w:val="00D64890"/>
    <w:rsid w:val="00D80C41"/>
    <w:rsid w:val="00D82996"/>
    <w:rsid w:val="00D93367"/>
    <w:rsid w:val="00D95D4D"/>
    <w:rsid w:val="00DA19D9"/>
    <w:rsid w:val="00DA33BE"/>
    <w:rsid w:val="00DA4AC0"/>
    <w:rsid w:val="00DA5A10"/>
    <w:rsid w:val="00DA6163"/>
    <w:rsid w:val="00DA786A"/>
    <w:rsid w:val="00DD0134"/>
    <w:rsid w:val="00DD13A5"/>
    <w:rsid w:val="00DD3E2A"/>
    <w:rsid w:val="00DDDFB9"/>
    <w:rsid w:val="00DE4024"/>
    <w:rsid w:val="00E055C9"/>
    <w:rsid w:val="00E057D7"/>
    <w:rsid w:val="00E15406"/>
    <w:rsid w:val="00E20E26"/>
    <w:rsid w:val="00E21BC5"/>
    <w:rsid w:val="00E2F25A"/>
    <w:rsid w:val="00E34B11"/>
    <w:rsid w:val="00E3693A"/>
    <w:rsid w:val="00E4652B"/>
    <w:rsid w:val="00E6612F"/>
    <w:rsid w:val="00E705A5"/>
    <w:rsid w:val="00E72514"/>
    <w:rsid w:val="00E74264"/>
    <w:rsid w:val="00E7496F"/>
    <w:rsid w:val="00E75590"/>
    <w:rsid w:val="00E90EFA"/>
    <w:rsid w:val="00E91640"/>
    <w:rsid w:val="00EA00A9"/>
    <w:rsid w:val="00EA1BC4"/>
    <w:rsid w:val="00EA1D9E"/>
    <w:rsid w:val="00EC6BA2"/>
    <w:rsid w:val="00EE0EB1"/>
    <w:rsid w:val="00EE2C3A"/>
    <w:rsid w:val="00EF7B7B"/>
    <w:rsid w:val="00F018CD"/>
    <w:rsid w:val="00F05EF7"/>
    <w:rsid w:val="00F06B15"/>
    <w:rsid w:val="00F13BD4"/>
    <w:rsid w:val="00F206EC"/>
    <w:rsid w:val="00F214CE"/>
    <w:rsid w:val="00F21782"/>
    <w:rsid w:val="00F21EA5"/>
    <w:rsid w:val="00F232B4"/>
    <w:rsid w:val="00F249AD"/>
    <w:rsid w:val="00F31392"/>
    <w:rsid w:val="00F32FFB"/>
    <w:rsid w:val="00F338A8"/>
    <w:rsid w:val="00F36938"/>
    <w:rsid w:val="00F4744A"/>
    <w:rsid w:val="00F56567"/>
    <w:rsid w:val="00F60469"/>
    <w:rsid w:val="00F6085B"/>
    <w:rsid w:val="00F6397C"/>
    <w:rsid w:val="00F65527"/>
    <w:rsid w:val="00F719EC"/>
    <w:rsid w:val="00F91F3B"/>
    <w:rsid w:val="00FC533B"/>
    <w:rsid w:val="00FD4AF8"/>
    <w:rsid w:val="00FD62CE"/>
    <w:rsid w:val="00FE23B5"/>
    <w:rsid w:val="00FF3658"/>
    <w:rsid w:val="0103457B"/>
    <w:rsid w:val="01600E1A"/>
    <w:rsid w:val="01D5F28B"/>
    <w:rsid w:val="01FE19E0"/>
    <w:rsid w:val="0229E5A4"/>
    <w:rsid w:val="023A154E"/>
    <w:rsid w:val="025A249C"/>
    <w:rsid w:val="027722D4"/>
    <w:rsid w:val="02B8F794"/>
    <w:rsid w:val="032DFAED"/>
    <w:rsid w:val="035A7034"/>
    <w:rsid w:val="0365F590"/>
    <w:rsid w:val="037FA027"/>
    <w:rsid w:val="03ADD146"/>
    <w:rsid w:val="0416515D"/>
    <w:rsid w:val="0458A1CC"/>
    <w:rsid w:val="053AB4A8"/>
    <w:rsid w:val="0559EAE2"/>
    <w:rsid w:val="055ECDC6"/>
    <w:rsid w:val="05D36737"/>
    <w:rsid w:val="05EB9375"/>
    <w:rsid w:val="06216AA9"/>
    <w:rsid w:val="062820C9"/>
    <w:rsid w:val="06444372"/>
    <w:rsid w:val="06A5C656"/>
    <w:rsid w:val="072956C2"/>
    <w:rsid w:val="073379F3"/>
    <w:rsid w:val="0757FDDC"/>
    <w:rsid w:val="07CE3878"/>
    <w:rsid w:val="07D40B39"/>
    <w:rsid w:val="07ECFB13"/>
    <w:rsid w:val="081E9073"/>
    <w:rsid w:val="089230DC"/>
    <w:rsid w:val="08A8D30E"/>
    <w:rsid w:val="08EDD9F0"/>
    <w:rsid w:val="08F3455E"/>
    <w:rsid w:val="094AD37F"/>
    <w:rsid w:val="09746238"/>
    <w:rsid w:val="09B36C16"/>
    <w:rsid w:val="09EAB763"/>
    <w:rsid w:val="09F8B59F"/>
    <w:rsid w:val="0A21B2EF"/>
    <w:rsid w:val="0A3B17BA"/>
    <w:rsid w:val="0A688576"/>
    <w:rsid w:val="0A8F9E9E"/>
    <w:rsid w:val="0ABC3BF9"/>
    <w:rsid w:val="0B3078DC"/>
    <w:rsid w:val="0B39D0A0"/>
    <w:rsid w:val="0BB1A8B8"/>
    <w:rsid w:val="0BD9C52D"/>
    <w:rsid w:val="0C2B6EFF"/>
    <w:rsid w:val="0C6ADC24"/>
    <w:rsid w:val="0C85F9DC"/>
    <w:rsid w:val="0CB731E2"/>
    <w:rsid w:val="0CE2A3C6"/>
    <w:rsid w:val="0CEDF59D"/>
    <w:rsid w:val="0D539CCD"/>
    <w:rsid w:val="0D71BAAC"/>
    <w:rsid w:val="0D9195A2"/>
    <w:rsid w:val="0DA02638"/>
    <w:rsid w:val="0DBBCF21"/>
    <w:rsid w:val="0DC40C9F"/>
    <w:rsid w:val="0DC46B8F"/>
    <w:rsid w:val="0E72260D"/>
    <w:rsid w:val="0E8654B4"/>
    <w:rsid w:val="0EA81307"/>
    <w:rsid w:val="0ED23EB7"/>
    <w:rsid w:val="0F079DF6"/>
    <w:rsid w:val="0F1C1501"/>
    <w:rsid w:val="0F3F6B23"/>
    <w:rsid w:val="0F55A5DC"/>
    <w:rsid w:val="0FB1B448"/>
    <w:rsid w:val="0FCC0FF5"/>
    <w:rsid w:val="0FD73B2F"/>
    <w:rsid w:val="0FE24A3F"/>
    <w:rsid w:val="0FEBA676"/>
    <w:rsid w:val="10929A07"/>
    <w:rsid w:val="10A98DB0"/>
    <w:rsid w:val="10C7E251"/>
    <w:rsid w:val="112E82F8"/>
    <w:rsid w:val="1132301D"/>
    <w:rsid w:val="113F1D00"/>
    <w:rsid w:val="114CAFC8"/>
    <w:rsid w:val="1177911D"/>
    <w:rsid w:val="11F403DB"/>
    <w:rsid w:val="123771CB"/>
    <w:rsid w:val="124280C2"/>
    <w:rsid w:val="1263B2B2"/>
    <w:rsid w:val="12645E3A"/>
    <w:rsid w:val="129B8564"/>
    <w:rsid w:val="12C55025"/>
    <w:rsid w:val="12DB45C1"/>
    <w:rsid w:val="12E61536"/>
    <w:rsid w:val="13189A41"/>
    <w:rsid w:val="139745AC"/>
    <w:rsid w:val="13D3422C"/>
    <w:rsid w:val="143ED44A"/>
    <w:rsid w:val="144E293A"/>
    <w:rsid w:val="14A582D4"/>
    <w:rsid w:val="14CF097C"/>
    <w:rsid w:val="14D75B22"/>
    <w:rsid w:val="154C121A"/>
    <w:rsid w:val="1565E531"/>
    <w:rsid w:val="1570382A"/>
    <w:rsid w:val="159B5374"/>
    <w:rsid w:val="159F5DF0"/>
    <w:rsid w:val="15D3B20B"/>
    <w:rsid w:val="16457F3E"/>
    <w:rsid w:val="16732B83"/>
    <w:rsid w:val="16B8AA53"/>
    <w:rsid w:val="16D6D3E6"/>
    <w:rsid w:val="16FB29A0"/>
    <w:rsid w:val="17004D6C"/>
    <w:rsid w:val="177B0AE5"/>
    <w:rsid w:val="178D64F0"/>
    <w:rsid w:val="1804EB16"/>
    <w:rsid w:val="180B35DD"/>
    <w:rsid w:val="18BB95AB"/>
    <w:rsid w:val="18F0C9AA"/>
    <w:rsid w:val="1931EDDC"/>
    <w:rsid w:val="19720DB7"/>
    <w:rsid w:val="19B2B9CB"/>
    <w:rsid w:val="19EE7CF9"/>
    <w:rsid w:val="1A3541C6"/>
    <w:rsid w:val="1A9CC46F"/>
    <w:rsid w:val="1AFC027E"/>
    <w:rsid w:val="1BEF5D12"/>
    <w:rsid w:val="1C872BC8"/>
    <w:rsid w:val="1CBDF977"/>
    <w:rsid w:val="1CF03FD3"/>
    <w:rsid w:val="1D1E43C0"/>
    <w:rsid w:val="1D35F5BE"/>
    <w:rsid w:val="1D4A51D5"/>
    <w:rsid w:val="1D4B9359"/>
    <w:rsid w:val="1D5D6B80"/>
    <w:rsid w:val="1D61411E"/>
    <w:rsid w:val="1D8B3527"/>
    <w:rsid w:val="1D96DCBF"/>
    <w:rsid w:val="1DF28DD6"/>
    <w:rsid w:val="1DF2ACE6"/>
    <w:rsid w:val="1E56604D"/>
    <w:rsid w:val="1E5CF31E"/>
    <w:rsid w:val="1E97AF07"/>
    <w:rsid w:val="1FDAABDB"/>
    <w:rsid w:val="1FEEA90F"/>
    <w:rsid w:val="200A11D5"/>
    <w:rsid w:val="20271644"/>
    <w:rsid w:val="20712BB2"/>
    <w:rsid w:val="2114576E"/>
    <w:rsid w:val="217B1649"/>
    <w:rsid w:val="21E06681"/>
    <w:rsid w:val="2223E21F"/>
    <w:rsid w:val="228C4043"/>
    <w:rsid w:val="22AB57EE"/>
    <w:rsid w:val="22BD12DE"/>
    <w:rsid w:val="22C7DC33"/>
    <w:rsid w:val="238C57BB"/>
    <w:rsid w:val="23B40345"/>
    <w:rsid w:val="240EA58A"/>
    <w:rsid w:val="244AF63D"/>
    <w:rsid w:val="2471035D"/>
    <w:rsid w:val="2471C7F1"/>
    <w:rsid w:val="247376B2"/>
    <w:rsid w:val="24DECA57"/>
    <w:rsid w:val="256C5911"/>
    <w:rsid w:val="25B7AEB8"/>
    <w:rsid w:val="25BA99FD"/>
    <w:rsid w:val="2605DB76"/>
    <w:rsid w:val="26101B98"/>
    <w:rsid w:val="264849D5"/>
    <w:rsid w:val="267C14E5"/>
    <w:rsid w:val="26ACCCAD"/>
    <w:rsid w:val="26E0C413"/>
    <w:rsid w:val="26FD6F12"/>
    <w:rsid w:val="27051EEA"/>
    <w:rsid w:val="2717EB3D"/>
    <w:rsid w:val="273739BD"/>
    <w:rsid w:val="27C59DB8"/>
    <w:rsid w:val="27E808D8"/>
    <w:rsid w:val="27F00D69"/>
    <w:rsid w:val="2813E4D7"/>
    <w:rsid w:val="2830A751"/>
    <w:rsid w:val="283A3F49"/>
    <w:rsid w:val="285EE006"/>
    <w:rsid w:val="28FC6058"/>
    <w:rsid w:val="29241218"/>
    <w:rsid w:val="2930A93D"/>
    <w:rsid w:val="296DE577"/>
    <w:rsid w:val="296E3CB4"/>
    <w:rsid w:val="299771AF"/>
    <w:rsid w:val="29BEF022"/>
    <w:rsid w:val="29FAB067"/>
    <w:rsid w:val="2AF863B6"/>
    <w:rsid w:val="2BED22C8"/>
    <w:rsid w:val="2C22D71E"/>
    <w:rsid w:val="2C55961C"/>
    <w:rsid w:val="2CA0DCA0"/>
    <w:rsid w:val="2CD16E62"/>
    <w:rsid w:val="2CE755FA"/>
    <w:rsid w:val="2D2B1DF9"/>
    <w:rsid w:val="2D4356DD"/>
    <w:rsid w:val="2D5997C7"/>
    <w:rsid w:val="2D963C89"/>
    <w:rsid w:val="2D9C7895"/>
    <w:rsid w:val="2E57C471"/>
    <w:rsid w:val="2EB6CA2D"/>
    <w:rsid w:val="2EC2643F"/>
    <w:rsid w:val="2EFE6BB7"/>
    <w:rsid w:val="2F4E53B1"/>
    <w:rsid w:val="2F9FD0DD"/>
    <w:rsid w:val="2FEF1FB1"/>
    <w:rsid w:val="2FF61AC7"/>
    <w:rsid w:val="305CBFD6"/>
    <w:rsid w:val="3093ADB4"/>
    <w:rsid w:val="30BF7FC7"/>
    <w:rsid w:val="30F74EAD"/>
    <w:rsid w:val="31029582"/>
    <w:rsid w:val="31504AF9"/>
    <w:rsid w:val="3193215D"/>
    <w:rsid w:val="31AF891D"/>
    <w:rsid w:val="31B70841"/>
    <w:rsid w:val="31F79418"/>
    <w:rsid w:val="320045ED"/>
    <w:rsid w:val="3216CADC"/>
    <w:rsid w:val="3229076C"/>
    <w:rsid w:val="32549E04"/>
    <w:rsid w:val="3284E1B3"/>
    <w:rsid w:val="32E86B2B"/>
    <w:rsid w:val="332F50E0"/>
    <w:rsid w:val="3369E619"/>
    <w:rsid w:val="336FBFDB"/>
    <w:rsid w:val="339C164E"/>
    <w:rsid w:val="33AC9CF5"/>
    <w:rsid w:val="33CA7995"/>
    <w:rsid w:val="33F82D1F"/>
    <w:rsid w:val="346722B3"/>
    <w:rsid w:val="34677304"/>
    <w:rsid w:val="34B5024C"/>
    <w:rsid w:val="34F871F1"/>
    <w:rsid w:val="35612AA0"/>
    <w:rsid w:val="35C53A5D"/>
    <w:rsid w:val="35CB8A26"/>
    <w:rsid w:val="35CBBE81"/>
    <w:rsid w:val="360189A2"/>
    <w:rsid w:val="361719CB"/>
    <w:rsid w:val="3617FDA4"/>
    <w:rsid w:val="3619CEA4"/>
    <w:rsid w:val="36465A96"/>
    <w:rsid w:val="365CB12B"/>
    <w:rsid w:val="365F2688"/>
    <w:rsid w:val="36FC6373"/>
    <w:rsid w:val="373AC703"/>
    <w:rsid w:val="375230A7"/>
    <w:rsid w:val="377DD7E6"/>
    <w:rsid w:val="3781FB33"/>
    <w:rsid w:val="386529BF"/>
    <w:rsid w:val="3869D904"/>
    <w:rsid w:val="38A7E3AE"/>
    <w:rsid w:val="38D7A467"/>
    <w:rsid w:val="39287185"/>
    <w:rsid w:val="398233F6"/>
    <w:rsid w:val="399AE0B2"/>
    <w:rsid w:val="39DDBA94"/>
    <w:rsid w:val="3A678E37"/>
    <w:rsid w:val="3A77CC34"/>
    <w:rsid w:val="3ACD5012"/>
    <w:rsid w:val="3B056C05"/>
    <w:rsid w:val="3B4A51D6"/>
    <w:rsid w:val="3B546EFB"/>
    <w:rsid w:val="3B61A963"/>
    <w:rsid w:val="3B9B69BB"/>
    <w:rsid w:val="3BB30891"/>
    <w:rsid w:val="3BDE997C"/>
    <w:rsid w:val="3C19875A"/>
    <w:rsid w:val="3C327BD6"/>
    <w:rsid w:val="3DAE5BB4"/>
    <w:rsid w:val="3DD3DA22"/>
    <w:rsid w:val="3DF13CB7"/>
    <w:rsid w:val="3E07B7D1"/>
    <w:rsid w:val="3E7F5202"/>
    <w:rsid w:val="3E8BC907"/>
    <w:rsid w:val="3EDCC746"/>
    <w:rsid w:val="3F6BC65A"/>
    <w:rsid w:val="401BD046"/>
    <w:rsid w:val="405FA2DD"/>
    <w:rsid w:val="40EB2452"/>
    <w:rsid w:val="41587BDD"/>
    <w:rsid w:val="4163FE97"/>
    <w:rsid w:val="41C10B64"/>
    <w:rsid w:val="42479570"/>
    <w:rsid w:val="42690E95"/>
    <w:rsid w:val="42AE856D"/>
    <w:rsid w:val="42F2B30E"/>
    <w:rsid w:val="432C256C"/>
    <w:rsid w:val="433FE93B"/>
    <w:rsid w:val="4368C4BE"/>
    <w:rsid w:val="43BFDB82"/>
    <w:rsid w:val="43DE0E72"/>
    <w:rsid w:val="43DE887B"/>
    <w:rsid w:val="4440E585"/>
    <w:rsid w:val="4502B1E7"/>
    <w:rsid w:val="453D40E5"/>
    <w:rsid w:val="456311CC"/>
    <w:rsid w:val="45ADFACC"/>
    <w:rsid w:val="45F590A7"/>
    <w:rsid w:val="46CD210F"/>
    <w:rsid w:val="46E441FA"/>
    <w:rsid w:val="472CC0E9"/>
    <w:rsid w:val="47704D94"/>
    <w:rsid w:val="48164CFB"/>
    <w:rsid w:val="4844B8C4"/>
    <w:rsid w:val="48F23478"/>
    <w:rsid w:val="49425DDF"/>
    <w:rsid w:val="4A3D03C2"/>
    <w:rsid w:val="4A4A922B"/>
    <w:rsid w:val="4A4AF543"/>
    <w:rsid w:val="4A88EB1D"/>
    <w:rsid w:val="4AE0DE07"/>
    <w:rsid w:val="4B4DA642"/>
    <w:rsid w:val="4BCE8919"/>
    <w:rsid w:val="4C31407C"/>
    <w:rsid w:val="4C541B68"/>
    <w:rsid w:val="4C78367E"/>
    <w:rsid w:val="4C9CFD7D"/>
    <w:rsid w:val="4CA55078"/>
    <w:rsid w:val="4CBB4614"/>
    <w:rsid w:val="4CD21B16"/>
    <w:rsid w:val="4CF2A0C5"/>
    <w:rsid w:val="4D2455BA"/>
    <w:rsid w:val="4D6AD4F3"/>
    <w:rsid w:val="4D94A3E2"/>
    <w:rsid w:val="4DEB6E6F"/>
    <w:rsid w:val="4E0190F7"/>
    <w:rsid w:val="4E40F66C"/>
    <w:rsid w:val="4E411570"/>
    <w:rsid w:val="4E5C6357"/>
    <w:rsid w:val="4EE3B1E8"/>
    <w:rsid w:val="4EF19F03"/>
    <w:rsid w:val="4EF27C93"/>
    <w:rsid w:val="4F134D9B"/>
    <w:rsid w:val="4F649F7F"/>
    <w:rsid w:val="4FDCF13A"/>
    <w:rsid w:val="4FDDDA12"/>
    <w:rsid w:val="4FE40231"/>
    <w:rsid w:val="500E22A6"/>
    <w:rsid w:val="501712F9"/>
    <w:rsid w:val="50F8909B"/>
    <w:rsid w:val="51140D6E"/>
    <w:rsid w:val="513D5767"/>
    <w:rsid w:val="5185A621"/>
    <w:rsid w:val="51B2E35A"/>
    <w:rsid w:val="51BA592B"/>
    <w:rsid w:val="524D3FAB"/>
    <w:rsid w:val="527391CA"/>
    <w:rsid w:val="532FD47A"/>
    <w:rsid w:val="53342B61"/>
    <w:rsid w:val="536A4F28"/>
    <w:rsid w:val="5398B16E"/>
    <w:rsid w:val="53C447EA"/>
    <w:rsid w:val="53FAEB0A"/>
    <w:rsid w:val="54006769"/>
    <w:rsid w:val="54020350"/>
    <w:rsid w:val="540EA874"/>
    <w:rsid w:val="54B1C323"/>
    <w:rsid w:val="54B8E7B2"/>
    <w:rsid w:val="54D15BBF"/>
    <w:rsid w:val="55513C9B"/>
    <w:rsid w:val="55663B9D"/>
    <w:rsid w:val="5576F636"/>
    <w:rsid w:val="55B2BA70"/>
    <w:rsid w:val="564D9384"/>
    <w:rsid w:val="5663AE15"/>
    <w:rsid w:val="56882F6E"/>
    <w:rsid w:val="56AA83E0"/>
    <w:rsid w:val="56CBC63E"/>
    <w:rsid w:val="56D7A2A4"/>
    <w:rsid w:val="5707031D"/>
    <w:rsid w:val="5711918D"/>
    <w:rsid w:val="578F7C28"/>
    <w:rsid w:val="57BFC58B"/>
    <w:rsid w:val="57C42A34"/>
    <w:rsid w:val="57F8CEEF"/>
    <w:rsid w:val="5836A7A6"/>
    <w:rsid w:val="583C525E"/>
    <w:rsid w:val="58A0A3F9"/>
    <w:rsid w:val="58D53952"/>
    <w:rsid w:val="58D6B8FE"/>
    <w:rsid w:val="592FE810"/>
    <w:rsid w:val="59D3AB57"/>
    <w:rsid w:val="59EFE7B3"/>
    <w:rsid w:val="5A13D27B"/>
    <w:rsid w:val="5A19841D"/>
    <w:rsid w:val="5A223281"/>
    <w:rsid w:val="5A224ACB"/>
    <w:rsid w:val="5A24ADBE"/>
    <w:rsid w:val="5AA5BA65"/>
    <w:rsid w:val="5BA772E2"/>
    <w:rsid w:val="5BF28407"/>
    <w:rsid w:val="5C2AA090"/>
    <w:rsid w:val="5CE2BAE0"/>
    <w:rsid w:val="5D105905"/>
    <w:rsid w:val="5D3507E2"/>
    <w:rsid w:val="5D4A85A9"/>
    <w:rsid w:val="5D71695C"/>
    <w:rsid w:val="5DF51AB7"/>
    <w:rsid w:val="5E014A72"/>
    <w:rsid w:val="5E08C1FF"/>
    <w:rsid w:val="5E5915A3"/>
    <w:rsid w:val="5EA4FCFE"/>
    <w:rsid w:val="5EC953EF"/>
    <w:rsid w:val="5EF81EE1"/>
    <w:rsid w:val="5F1E6DD8"/>
    <w:rsid w:val="5F27B941"/>
    <w:rsid w:val="5F34C49E"/>
    <w:rsid w:val="5F47D4D5"/>
    <w:rsid w:val="5F6C00F8"/>
    <w:rsid w:val="5F7DDD83"/>
    <w:rsid w:val="5FA2D871"/>
    <w:rsid w:val="5FBC815F"/>
    <w:rsid w:val="5FC9C063"/>
    <w:rsid w:val="5FFFC9ED"/>
    <w:rsid w:val="601CD0CD"/>
    <w:rsid w:val="60D24FD4"/>
    <w:rsid w:val="61A3420F"/>
    <w:rsid w:val="61B7E278"/>
    <w:rsid w:val="61BF900E"/>
    <w:rsid w:val="61E8EB01"/>
    <w:rsid w:val="6246D13F"/>
    <w:rsid w:val="624E03A7"/>
    <w:rsid w:val="62626756"/>
    <w:rsid w:val="626AF907"/>
    <w:rsid w:val="62AEA8C0"/>
    <w:rsid w:val="62B92BD8"/>
    <w:rsid w:val="62D63774"/>
    <w:rsid w:val="63BD597D"/>
    <w:rsid w:val="649721E2"/>
    <w:rsid w:val="649A4D93"/>
    <w:rsid w:val="64CA876B"/>
    <w:rsid w:val="64EF6D0F"/>
    <w:rsid w:val="654899C6"/>
    <w:rsid w:val="6562DE58"/>
    <w:rsid w:val="6572A50E"/>
    <w:rsid w:val="65888664"/>
    <w:rsid w:val="658AC57F"/>
    <w:rsid w:val="659DEDFC"/>
    <w:rsid w:val="6645608D"/>
    <w:rsid w:val="67216BDC"/>
    <w:rsid w:val="67D7CC77"/>
    <w:rsid w:val="67DF0B9B"/>
    <w:rsid w:val="6831BAC8"/>
    <w:rsid w:val="686BAAB1"/>
    <w:rsid w:val="693052F5"/>
    <w:rsid w:val="694FCEAC"/>
    <w:rsid w:val="6963ACB5"/>
    <w:rsid w:val="69792C7E"/>
    <w:rsid w:val="69893FA9"/>
    <w:rsid w:val="698A1D39"/>
    <w:rsid w:val="69B9E33B"/>
    <w:rsid w:val="6AAC6795"/>
    <w:rsid w:val="6B0F6D39"/>
    <w:rsid w:val="6B639881"/>
    <w:rsid w:val="6BA0D648"/>
    <w:rsid w:val="6BC96781"/>
    <w:rsid w:val="6BFA1F49"/>
    <w:rsid w:val="6C118E2E"/>
    <w:rsid w:val="6C4B4A38"/>
    <w:rsid w:val="6C99EDFB"/>
    <w:rsid w:val="6CC1BDFB"/>
    <w:rsid w:val="6CC32A54"/>
    <w:rsid w:val="6CFA7EF4"/>
    <w:rsid w:val="6D32E409"/>
    <w:rsid w:val="6D4A8AE4"/>
    <w:rsid w:val="6D70DB5F"/>
    <w:rsid w:val="6DD4C8FF"/>
    <w:rsid w:val="6DE1FE43"/>
    <w:rsid w:val="6DE65461"/>
    <w:rsid w:val="6E4A3529"/>
    <w:rsid w:val="6E4BD8DD"/>
    <w:rsid w:val="6E57D236"/>
    <w:rsid w:val="6E676BFC"/>
    <w:rsid w:val="6E714C60"/>
    <w:rsid w:val="6E98080F"/>
    <w:rsid w:val="6E9F0F7A"/>
    <w:rsid w:val="6EB2F8A2"/>
    <w:rsid w:val="6EF80FE6"/>
    <w:rsid w:val="6F0BDD17"/>
    <w:rsid w:val="6F710EE5"/>
    <w:rsid w:val="70071857"/>
    <w:rsid w:val="7091C08B"/>
    <w:rsid w:val="70F56774"/>
    <w:rsid w:val="7128FC29"/>
    <w:rsid w:val="71849657"/>
    <w:rsid w:val="71B26971"/>
    <w:rsid w:val="72333388"/>
    <w:rsid w:val="724B391D"/>
    <w:rsid w:val="7295E162"/>
    <w:rsid w:val="736C4E13"/>
    <w:rsid w:val="73A808EE"/>
    <w:rsid w:val="73EEB40D"/>
    <w:rsid w:val="746B03BD"/>
    <w:rsid w:val="74A11A6B"/>
    <w:rsid w:val="74DDB6B2"/>
    <w:rsid w:val="751F32E3"/>
    <w:rsid w:val="75A6AF57"/>
    <w:rsid w:val="75B81968"/>
    <w:rsid w:val="75C5B23F"/>
    <w:rsid w:val="762B9AE5"/>
    <w:rsid w:val="764F95AF"/>
    <w:rsid w:val="767D2D1D"/>
    <w:rsid w:val="769E144F"/>
    <w:rsid w:val="76A411B3"/>
    <w:rsid w:val="7721105D"/>
    <w:rsid w:val="773BBD8B"/>
    <w:rsid w:val="775E8066"/>
    <w:rsid w:val="77622F48"/>
    <w:rsid w:val="783FE214"/>
    <w:rsid w:val="787F1CD5"/>
    <w:rsid w:val="78A3EA1A"/>
    <w:rsid w:val="78A5E258"/>
    <w:rsid w:val="78B11C2F"/>
    <w:rsid w:val="78E45912"/>
    <w:rsid w:val="79009D0D"/>
    <w:rsid w:val="792CAA39"/>
    <w:rsid w:val="7984F19D"/>
    <w:rsid w:val="798718A6"/>
    <w:rsid w:val="798EBE55"/>
    <w:rsid w:val="799764FB"/>
    <w:rsid w:val="79A04103"/>
    <w:rsid w:val="79D53E57"/>
    <w:rsid w:val="79FB1DD6"/>
    <w:rsid w:val="7A223C9A"/>
    <w:rsid w:val="7A4E7516"/>
    <w:rsid w:val="7A5D0BAA"/>
    <w:rsid w:val="7A6FD493"/>
    <w:rsid w:val="7B35AC2F"/>
    <w:rsid w:val="7B69F07A"/>
    <w:rsid w:val="7B8EBCF6"/>
    <w:rsid w:val="7BADDE97"/>
    <w:rsid w:val="7CBFB42F"/>
    <w:rsid w:val="7D06B22D"/>
    <w:rsid w:val="7D2E683F"/>
    <w:rsid w:val="7D930049"/>
    <w:rsid w:val="7DF5893B"/>
    <w:rsid w:val="7E5A706E"/>
    <w:rsid w:val="7E5A834E"/>
    <w:rsid w:val="7E806FA1"/>
    <w:rsid w:val="7EDDAD25"/>
    <w:rsid w:val="7F7A829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D68E"/>
  <w15:chartTrackingRefBased/>
  <w15:docId w15:val="{F90CDC1A-2CA0-4021-94BD-8359112CA2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6">
    <w:name w:val="heading 6"/>
    <w:basedOn w:val="Normal"/>
    <w:next w:val="Normal"/>
    <w:link w:val="Heading6Char"/>
    <w:uiPriority w:val="9"/>
    <w:semiHidden/>
    <w:unhideWhenUsed/>
    <w:qFormat/>
    <w:rsid w:val="00340980"/>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338A8"/>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contentcontrolboundarysink" w:customStyle="1">
    <w:name w:val="contentcontrolboundarysink"/>
    <w:basedOn w:val="DefaultParagraphFont"/>
    <w:rsid w:val="00F338A8"/>
  </w:style>
  <w:style w:type="character" w:styleId="normaltextrun" w:customStyle="1">
    <w:name w:val="normaltextrun"/>
    <w:basedOn w:val="DefaultParagraphFont"/>
    <w:rsid w:val="00F338A8"/>
  </w:style>
  <w:style w:type="character" w:styleId="eop" w:customStyle="1">
    <w:name w:val="eop"/>
    <w:basedOn w:val="DefaultParagraphFont"/>
    <w:rsid w:val="00F338A8"/>
  </w:style>
  <w:style w:type="paragraph" w:styleId="ListParagraph">
    <w:name w:val="List Paragraph"/>
    <w:basedOn w:val="Normal"/>
    <w:uiPriority w:val="34"/>
    <w:qFormat/>
    <w:rsid w:val="00806C24"/>
    <w:pPr>
      <w:ind w:left="720"/>
      <w:contextualSpacing/>
    </w:pPr>
  </w:style>
  <w:style w:type="table" w:styleId="TableGrid">
    <w:name w:val="Table Grid"/>
    <w:basedOn w:val="TableNormal"/>
    <w:uiPriority w:val="39"/>
    <w:rsid w:val="00492A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B48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4814"/>
    <w:rPr>
      <w:rFonts w:ascii="Segoe UI" w:hAnsi="Segoe UI" w:cs="Segoe UI"/>
      <w:sz w:val="18"/>
      <w:szCs w:val="18"/>
    </w:rPr>
  </w:style>
  <w:style w:type="character" w:styleId="Strong">
    <w:name w:val="Strong"/>
    <w:basedOn w:val="DefaultParagraphFont"/>
    <w:uiPriority w:val="22"/>
    <w:qFormat/>
    <w:rsid w:val="00AB4814"/>
    <w:rPr>
      <w:b/>
      <w:bCs/>
    </w:rPr>
  </w:style>
  <w:style w:type="character" w:styleId="Hyperlink">
    <w:name w:val="Hyperlink"/>
    <w:basedOn w:val="DefaultParagraphFont"/>
    <w:uiPriority w:val="99"/>
    <w:semiHidden/>
    <w:unhideWhenUsed/>
    <w:rsid w:val="00AB4814"/>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B5AC7"/>
    <w:rPr>
      <w:b/>
      <w:bCs/>
    </w:rPr>
  </w:style>
  <w:style w:type="character" w:styleId="CommentSubjectChar" w:customStyle="1">
    <w:name w:val="Comment Subject Char"/>
    <w:basedOn w:val="CommentTextChar"/>
    <w:link w:val="CommentSubject"/>
    <w:uiPriority w:val="99"/>
    <w:semiHidden/>
    <w:rsid w:val="009B5AC7"/>
    <w:rPr>
      <w:b/>
      <w:bCs/>
      <w:sz w:val="20"/>
      <w:szCs w:val="20"/>
    </w:rPr>
  </w:style>
  <w:style w:type="character" w:styleId="Heading6Char" w:customStyle="1">
    <w:name w:val="Heading 6 Char"/>
    <w:basedOn w:val="DefaultParagraphFont"/>
    <w:link w:val="Heading6"/>
    <w:uiPriority w:val="9"/>
    <w:semiHidden/>
    <w:rsid w:val="00340980"/>
    <w:rPr>
      <w:rFonts w:asciiTheme="majorHAnsi" w:hAnsiTheme="majorHAnsi" w:eastAsiaTheme="majorEastAsia" w:cstheme="majorBidi"/>
      <w:color w:val="1F3763" w:themeColor="accent1" w:themeShade="7F"/>
    </w:rPr>
  </w:style>
  <w:style w:type="paragraph" w:styleId="Header">
    <w:name w:val="header"/>
    <w:basedOn w:val="Normal"/>
    <w:link w:val="HeaderChar"/>
    <w:uiPriority w:val="99"/>
    <w:unhideWhenUsed/>
    <w:rsid w:val="00C94B48"/>
    <w:pPr>
      <w:tabs>
        <w:tab w:val="center" w:pos="4536"/>
        <w:tab w:val="right" w:pos="9072"/>
      </w:tabs>
      <w:spacing w:after="0" w:line="240" w:lineRule="auto"/>
    </w:pPr>
  </w:style>
  <w:style w:type="character" w:styleId="HeaderChar" w:customStyle="1">
    <w:name w:val="Header Char"/>
    <w:basedOn w:val="DefaultParagraphFont"/>
    <w:link w:val="Header"/>
    <w:uiPriority w:val="99"/>
    <w:rsid w:val="00C94B48"/>
  </w:style>
  <w:style w:type="paragraph" w:styleId="Footer">
    <w:name w:val="footer"/>
    <w:basedOn w:val="Normal"/>
    <w:link w:val="FooterChar"/>
    <w:uiPriority w:val="99"/>
    <w:unhideWhenUsed/>
    <w:rsid w:val="00C94B48"/>
    <w:pPr>
      <w:tabs>
        <w:tab w:val="center" w:pos="4536"/>
        <w:tab w:val="right" w:pos="9072"/>
      </w:tabs>
      <w:spacing w:after="0" w:line="240" w:lineRule="auto"/>
    </w:pPr>
  </w:style>
  <w:style w:type="character" w:styleId="FooterChar" w:customStyle="1">
    <w:name w:val="Footer Char"/>
    <w:basedOn w:val="DefaultParagraphFont"/>
    <w:link w:val="Footer"/>
    <w:uiPriority w:val="99"/>
    <w:rsid w:val="00C94B48"/>
  </w:style>
  <w:style w:type="character" w:styleId="UnresolvedMention">
    <w:name w:val="Unresolved Mention"/>
    <w:basedOn w:val="DefaultParagraphFont"/>
    <w:uiPriority w:val="99"/>
    <w:unhideWhenUsed/>
    <w:rsid w:val="001024B2"/>
    <w:rPr>
      <w:color w:val="605E5C"/>
      <w:shd w:val="clear" w:color="auto" w:fill="E1DFDD"/>
    </w:rPr>
  </w:style>
  <w:style w:type="character" w:styleId="Mention">
    <w:name w:val="Mention"/>
    <w:basedOn w:val="DefaultParagraphFont"/>
    <w:uiPriority w:val="99"/>
    <w:unhideWhenUsed/>
    <w:rsid w:val="001024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925319">
      <w:bodyDiv w:val="1"/>
      <w:marLeft w:val="0"/>
      <w:marRight w:val="0"/>
      <w:marTop w:val="0"/>
      <w:marBottom w:val="0"/>
      <w:divBdr>
        <w:top w:val="none" w:sz="0" w:space="0" w:color="auto"/>
        <w:left w:val="none" w:sz="0" w:space="0" w:color="auto"/>
        <w:bottom w:val="none" w:sz="0" w:space="0" w:color="auto"/>
        <w:right w:val="none" w:sz="0" w:space="0" w:color="auto"/>
      </w:divBdr>
    </w:div>
    <w:div w:id="400298914">
      <w:bodyDiv w:val="1"/>
      <w:marLeft w:val="0"/>
      <w:marRight w:val="0"/>
      <w:marTop w:val="0"/>
      <w:marBottom w:val="0"/>
      <w:divBdr>
        <w:top w:val="none" w:sz="0" w:space="0" w:color="auto"/>
        <w:left w:val="none" w:sz="0" w:space="0" w:color="auto"/>
        <w:bottom w:val="none" w:sz="0" w:space="0" w:color="auto"/>
        <w:right w:val="none" w:sz="0" w:space="0" w:color="auto"/>
      </w:divBdr>
      <w:divsChild>
        <w:div w:id="486213194">
          <w:marLeft w:val="0"/>
          <w:marRight w:val="0"/>
          <w:marTop w:val="0"/>
          <w:marBottom w:val="0"/>
          <w:divBdr>
            <w:top w:val="none" w:sz="0" w:space="0" w:color="auto"/>
            <w:left w:val="none" w:sz="0" w:space="0" w:color="auto"/>
            <w:bottom w:val="none" w:sz="0" w:space="0" w:color="auto"/>
            <w:right w:val="none" w:sz="0" w:space="0" w:color="auto"/>
          </w:divBdr>
          <w:divsChild>
            <w:div w:id="605230496">
              <w:marLeft w:val="0"/>
              <w:marRight w:val="0"/>
              <w:marTop w:val="0"/>
              <w:marBottom w:val="0"/>
              <w:divBdr>
                <w:top w:val="none" w:sz="0" w:space="0" w:color="auto"/>
                <w:left w:val="none" w:sz="0" w:space="0" w:color="auto"/>
                <w:bottom w:val="none" w:sz="0" w:space="0" w:color="auto"/>
                <w:right w:val="none" w:sz="0" w:space="0" w:color="auto"/>
              </w:divBdr>
            </w:div>
          </w:divsChild>
        </w:div>
        <w:div w:id="1104838219">
          <w:marLeft w:val="0"/>
          <w:marRight w:val="0"/>
          <w:marTop w:val="0"/>
          <w:marBottom w:val="0"/>
          <w:divBdr>
            <w:top w:val="none" w:sz="0" w:space="0" w:color="auto"/>
            <w:left w:val="none" w:sz="0" w:space="0" w:color="auto"/>
            <w:bottom w:val="none" w:sz="0" w:space="0" w:color="auto"/>
            <w:right w:val="none" w:sz="0" w:space="0" w:color="auto"/>
          </w:divBdr>
          <w:divsChild>
            <w:div w:id="96945108">
              <w:marLeft w:val="0"/>
              <w:marRight w:val="0"/>
              <w:marTop w:val="0"/>
              <w:marBottom w:val="0"/>
              <w:divBdr>
                <w:top w:val="none" w:sz="0" w:space="0" w:color="auto"/>
                <w:left w:val="none" w:sz="0" w:space="0" w:color="auto"/>
                <w:bottom w:val="none" w:sz="0" w:space="0" w:color="auto"/>
                <w:right w:val="none" w:sz="0" w:space="0" w:color="auto"/>
              </w:divBdr>
            </w:div>
            <w:div w:id="882181403">
              <w:marLeft w:val="0"/>
              <w:marRight w:val="0"/>
              <w:marTop w:val="0"/>
              <w:marBottom w:val="0"/>
              <w:divBdr>
                <w:top w:val="none" w:sz="0" w:space="0" w:color="auto"/>
                <w:left w:val="none" w:sz="0" w:space="0" w:color="auto"/>
                <w:bottom w:val="none" w:sz="0" w:space="0" w:color="auto"/>
                <w:right w:val="none" w:sz="0" w:space="0" w:color="auto"/>
              </w:divBdr>
            </w:div>
            <w:div w:id="14273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1157">
      <w:bodyDiv w:val="1"/>
      <w:marLeft w:val="0"/>
      <w:marRight w:val="0"/>
      <w:marTop w:val="0"/>
      <w:marBottom w:val="0"/>
      <w:divBdr>
        <w:top w:val="none" w:sz="0" w:space="0" w:color="auto"/>
        <w:left w:val="none" w:sz="0" w:space="0" w:color="auto"/>
        <w:bottom w:val="none" w:sz="0" w:space="0" w:color="auto"/>
        <w:right w:val="none" w:sz="0" w:space="0" w:color="auto"/>
      </w:divBdr>
    </w:div>
    <w:div w:id="948272600">
      <w:bodyDiv w:val="1"/>
      <w:marLeft w:val="0"/>
      <w:marRight w:val="0"/>
      <w:marTop w:val="0"/>
      <w:marBottom w:val="0"/>
      <w:divBdr>
        <w:top w:val="none" w:sz="0" w:space="0" w:color="auto"/>
        <w:left w:val="none" w:sz="0" w:space="0" w:color="auto"/>
        <w:bottom w:val="none" w:sz="0" w:space="0" w:color="auto"/>
        <w:right w:val="none" w:sz="0" w:space="0" w:color="auto"/>
      </w:divBdr>
      <w:divsChild>
        <w:div w:id="850685428">
          <w:marLeft w:val="0"/>
          <w:marRight w:val="0"/>
          <w:marTop w:val="0"/>
          <w:marBottom w:val="0"/>
          <w:divBdr>
            <w:top w:val="none" w:sz="0" w:space="0" w:color="auto"/>
            <w:left w:val="none" w:sz="0" w:space="0" w:color="auto"/>
            <w:bottom w:val="none" w:sz="0" w:space="0" w:color="auto"/>
            <w:right w:val="none" w:sz="0" w:space="0" w:color="auto"/>
          </w:divBdr>
        </w:div>
        <w:div w:id="1191912218">
          <w:marLeft w:val="0"/>
          <w:marRight w:val="0"/>
          <w:marTop w:val="0"/>
          <w:marBottom w:val="0"/>
          <w:divBdr>
            <w:top w:val="none" w:sz="0" w:space="0" w:color="auto"/>
            <w:left w:val="none" w:sz="0" w:space="0" w:color="auto"/>
            <w:bottom w:val="none" w:sz="0" w:space="0" w:color="auto"/>
            <w:right w:val="none" w:sz="0" w:space="0" w:color="auto"/>
          </w:divBdr>
        </w:div>
      </w:divsChild>
    </w:div>
    <w:div w:id="999574895">
      <w:bodyDiv w:val="1"/>
      <w:marLeft w:val="0"/>
      <w:marRight w:val="0"/>
      <w:marTop w:val="0"/>
      <w:marBottom w:val="0"/>
      <w:divBdr>
        <w:top w:val="none" w:sz="0" w:space="0" w:color="auto"/>
        <w:left w:val="none" w:sz="0" w:space="0" w:color="auto"/>
        <w:bottom w:val="none" w:sz="0" w:space="0" w:color="auto"/>
        <w:right w:val="none" w:sz="0" w:space="0" w:color="auto"/>
      </w:divBdr>
    </w:div>
    <w:div w:id="1185631467">
      <w:bodyDiv w:val="1"/>
      <w:marLeft w:val="0"/>
      <w:marRight w:val="0"/>
      <w:marTop w:val="0"/>
      <w:marBottom w:val="0"/>
      <w:divBdr>
        <w:top w:val="none" w:sz="0" w:space="0" w:color="auto"/>
        <w:left w:val="none" w:sz="0" w:space="0" w:color="auto"/>
        <w:bottom w:val="none" w:sz="0" w:space="0" w:color="auto"/>
        <w:right w:val="none" w:sz="0" w:space="0" w:color="auto"/>
      </w:divBdr>
      <w:divsChild>
        <w:div w:id="765543007">
          <w:marLeft w:val="0"/>
          <w:marRight w:val="0"/>
          <w:marTop w:val="0"/>
          <w:marBottom w:val="0"/>
          <w:divBdr>
            <w:top w:val="none" w:sz="0" w:space="0" w:color="auto"/>
            <w:left w:val="none" w:sz="0" w:space="0" w:color="auto"/>
            <w:bottom w:val="none" w:sz="0" w:space="0" w:color="auto"/>
            <w:right w:val="none" w:sz="0" w:space="0" w:color="auto"/>
          </w:divBdr>
        </w:div>
      </w:divsChild>
    </w:div>
    <w:div w:id="18387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6/09/relationships/commentsIds" Target="commentsId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945f26-991e-462b-8a18-409f496ae4f8">
      <UserInfo>
        <DisplayName>Agnita Schilders</DisplayName>
        <AccountId>29</AccountId>
        <AccountType/>
      </UserInfo>
      <UserInfo>
        <DisplayName>Eefke van Schaijk</DisplayName>
        <AccountId>36</AccountId>
        <AccountType/>
      </UserInfo>
      <UserInfo>
        <DisplayName>Marlou Hooijkaas</DisplayName>
        <AccountId>155</AccountId>
        <AccountType/>
      </UserInfo>
      <UserInfo>
        <DisplayName>Abigaïl Vis</DisplayName>
        <AccountId>133</AccountId>
        <AccountType/>
      </UserInfo>
      <UserInfo>
        <DisplayName>Floortje Wezelenburg</DisplayName>
        <AccountId>1843</AccountId>
        <AccountType/>
      </UserInfo>
    </SharedWithUsers>
    <lcf76f155ced4ddcb4097134ff3c332f xmlns="9bbbe439-c1c5-4cb0-9ecd-c57e2c6e926b">
      <Terms xmlns="http://schemas.microsoft.com/office/infopath/2007/PartnerControls"/>
    </lcf76f155ced4ddcb4097134ff3c332f>
    <TaxCatchAll xmlns="71945f26-991e-462b-8a18-409f496ae4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10E76CCDF8B2469F7BC68CDA49C7E9" ma:contentTypeVersion="12" ma:contentTypeDescription="Een nieuw document maken." ma:contentTypeScope="" ma:versionID="6cd0cc8115dfe2f48b0a8a7e4f81bc57">
  <xsd:schema xmlns:xsd="http://www.w3.org/2001/XMLSchema" xmlns:xs="http://www.w3.org/2001/XMLSchema" xmlns:p="http://schemas.microsoft.com/office/2006/metadata/properties" xmlns:ns2="9bbbe439-c1c5-4cb0-9ecd-c57e2c6e926b" xmlns:ns3="71945f26-991e-462b-8a18-409f496ae4f8" targetNamespace="http://schemas.microsoft.com/office/2006/metadata/properties" ma:root="true" ma:fieldsID="50fa9ffdef10bad9be409ab85528b2e6" ns2:_="" ns3:_="">
    <xsd:import namespace="9bbbe439-c1c5-4cb0-9ecd-c57e2c6e926b"/>
    <xsd:import namespace="71945f26-991e-462b-8a18-409f496ae4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be439-c1c5-4cb0-9ecd-c57e2c6e9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dee0bff-8008-40cc-ba84-7222c473d4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45f26-991e-462b-8a18-409f496ae4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dec0bb-a90f-4822-b147-c2ce3c02c63d}" ma:internalName="TaxCatchAll" ma:showField="CatchAllData" ma:web="71945f26-991e-462b-8a18-409f496ae4f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25871-2C23-47D3-B371-E9E5A4955E83}">
  <ds:schemaRefs>
    <ds:schemaRef ds:uri="http://schemas.microsoft.com/office/2006/metadata/properties"/>
    <ds:schemaRef ds:uri="http://schemas.microsoft.com/office/infopath/2007/PartnerControls"/>
    <ds:schemaRef ds:uri="71945f26-991e-462b-8a18-409f496ae4f8"/>
    <ds:schemaRef ds:uri="9bbbe439-c1c5-4cb0-9ecd-c57e2c6e926b"/>
  </ds:schemaRefs>
</ds:datastoreItem>
</file>

<file path=customXml/itemProps2.xml><?xml version="1.0" encoding="utf-8"?>
<ds:datastoreItem xmlns:ds="http://schemas.openxmlformats.org/officeDocument/2006/customXml" ds:itemID="{8D8F212B-56E8-4F47-901A-3DDBD0F3E797}">
  <ds:schemaRefs>
    <ds:schemaRef ds:uri="http://schemas.microsoft.com/sharepoint/v3/contenttype/forms"/>
  </ds:schemaRefs>
</ds:datastoreItem>
</file>

<file path=customXml/itemProps3.xml><?xml version="1.0" encoding="utf-8"?>
<ds:datastoreItem xmlns:ds="http://schemas.openxmlformats.org/officeDocument/2006/customXml" ds:itemID="{201036BE-0D41-482F-A3AE-75CBEBC27B40}">
  <ds:schemaRefs>
    <ds:schemaRef ds:uri="http://schemas.openxmlformats.org/officeDocument/2006/bibliography"/>
  </ds:schemaRefs>
</ds:datastoreItem>
</file>

<file path=customXml/itemProps4.xml><?xml version="1.0" encoding="utf-8"?>
<ds:datastoreItem xmlns:ds="http://schemas.openxmlformats.org/officeDocument/2006/customXml" ds:itemID="{0584F8F6-0516-457F-BCD5-B4A59A20C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be439-c1c5-4cb0-9ecd-c57e2c6e926b"/>
    <ds:schemaRef ds:uri="71945f26-991e-462b-8a18-409f496a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2244</Words>
  <Characters>12794</Characters>
  <Application>Microsoft Office Word</Application>
  <DocSecurity>4</DocSecurity>
  <Lines>106</Lines>
  <Paragraphs>30</Paragraphs>
  <ScaleCrop>false</ScaleCrop>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Eefke van Schaijk</dc:creator>
  <cp:keywords/>
  <dc:description/>
  <cp:lastModifiedBy>Marlou Hooijkaas</cp:lastModifiedBy>
  <cp:revision>360</cp:revision>
  <cp:lastPrinted>2021-03-19T00:36:00Z</cp:lastPrinted>
  <dcterms:created xsi:type="dcterms:W3CDTF">2020-12-28T14:07:00Z</dcterms:created>
  <dcterms:modified xsi:type="dcterms:W3CDTF">2023-07-11T02:25:00Z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0x0101005210E76CCDF8B2469F7BC68CDA49C7E9</vt:lpwstr>
  </property>
  <property fmtid="{D5CDD505-2E9C-101B-9397-08002B2CF9AE}" pid="3" name="MediaServiceImageTags">
    <vt:lpwstr/>
  </property>
</Properties>
</file>