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themeColor="background1"/>
  <w:body>
    <w:p w:rsidRPr="00A33693" w:rsidR="00A33693" w:rsidP="324FF81B" w:rsidRDefault="00A33693" w14:paraId="52DF8933" w14:textId="301076CF">
      <w:pPr>
        <w:jc w:val="center"/>
        <w:rPr>
          <w:rFonts w:eastAsiaTheme="minorEastAsia"/>
        </w:rPr>
      </w:pPr>
      <w:r>
        <w:rPr>
          <w:noProof/>
          <w:lang w:eastAsia="nl-NL"/>
        </w:rPr>
        <w:drawing>
          <wp:inline distT="0" distB="0" distL="0" distR="0" wp14:anchorId="4B3CC033" wp14:editId="5C38B18D">
            <wp:extent cx="2114550" cy="701226"/>
            <wp:effectExtent l="0" t="0" r="0" b="0"/>
            <wp:docPr id="835866570" name="Afbeelding 83586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14550" cy="701226"/>
                    </a:xfrm>
                    <a:prstGeom prst="rect">
                      <a:avLst/>
                    </a:prstGeom>
                  </pic:spPr>
                </pic:pic>
              </a:graphicData>
            </a:graphic>
          </wp:inline>
        </w:drawing>
      </w:r>
    </w:p>
    <w:p w:rsidRPr="00A33693" w:rsidR="00A33693" w:rsidP="2573F0A5" w:rsidRDefault="00A33693" w14:paraId="59FCE0D5" w14:noSpellErr="1" w14:textId="7434908F">
      <w:pPr/>
    </w:p>
    <w:p w:rsidR="00A33693" w:rsidP="324FF81B" w:rsidRDefault="324FF81B" w14:paraId="297A3397" w14:textId="77777777">
      <w:pPr>
        <w:jc w:val="center"/>
        <w:rPr>
          <w:rFonts w:eastAsiaTheme="minorEastAsia"/>
          <w:sz w:val="44"/>
          <w:szCs w:val="44"/>
        </w:rPr>
      </w:pPr>
      <w:proofErr w:type="spellStart"/>
      <w:r w:rsidRPr="324FF81B">
        <w:rPr>
          <w:rFonts w:eastAsiaTheme="minorEastAsia"/>
          <w:sz w:val="44"/>
          <w:szCs w:val="44"/>
        </w:rPr>
        <w:t>Schoolondersteuningsprofiel</w:t>
      </w:r>
      <w:proofErr w:type="spellEnd"/>
    </w:p>
    <w:p w:rsidR="00406744" w:rsidP="324FF81B" w:rsidRDefault="00406744" w14:paraId="5019F4CE" w14:textId="77777777">
      <w:pPr>
        <w:jc w:val="center"/>
        <w:rPr>
          <w:rFonts w:eastAsiaTheme="minorEastAsia"/>
          <w:sz w:val="44"/>
          <w:szCs w:val="44"/>
        </w:rPr>
      </w:pPr>
    </w:p>
    <w:p w:rsidR="00406744" w:rsidP="324FF81B" w:rsidRDefault="00C95DC2" w14:paraId="0ED17195" w14:textId="03931CA5">
      <w:pPr>
        <w:jc w:val="center"/>
        <w:rPr>
          <w:rFonts w:eastAsiaTheme="minorEastAsia"/>
          <w:sz w:val="44"/>
          <w:szCs w:val="44"/>
        </w:rPr>
      </w:pPr>
      <w:r>
        <w:rPr>
          <w:rFonts w:eastAsiaTheme="minorEastAsia"/>
          <w:sz w:val="44"/>
          <w:szCs w:val="44"/>
        </w:rPr>
        <w:t>OBS Het Vogelnest</w:t>
      </w:r>
    </w:p>
    <w:p w:rsidRPr="00AC5BF6" w:rsidR="00406744" w:rsidP="324FF81B" w:rsidRDefault="00406744" w14:paraId="13FF2671" w14:textId="77777777">
      <w:pPr>
        <w:jc w:val="center"/>
        <w:rPr>
          <w:rFonts w:eastAsiaTheme="minorEastAsia"/>
          <w:sz w:val="44"/>
          <w:szCs w:val="44"/>
        </w:rPr>
      </w:pPr>
    </w:p>
    <w:p w:rsidRPr="0042274F" w:rsidR="00A33693" w:rsidP="324FF81B" w:rsidRDefault="00D44634" w14:paraId="3E727134" w14:textId="20E56DA0">
      <w:pPr>
        <w:jc w:val="center"/>
        <w:rPr>
          <w:rFonts w:eastAsiaTheme="minorEastAsia"/>
          <w:color w:val="0070C0"/>
          <w:sz w:val="40"/>
          <w:szCs w:val="40"/>
        </w:rPr>
      </w:pPr>
      <w:r>
        <w:rPr>
          <w:rFonts w:eastAsiaTheme="minorEastAsia"/>
          <w:color w:val="0070C0"/>
          <w:sz w:val="40"/>
          <w:szCs w:val="40"/>
        </w:rPr>
        <w:t>2019-2023</w:t>
      </w:r>
    </w:p>
    <w:p w:rsidR="00A33693" w:rsidP="2FBA6543" w:rsidRDefault="00A33693" w14:paraId="476D9B8D" w14:textId="77777777" w14:noSpellErr="1">
      <w:pPr>
        <w:rPr>
          <w:rFonts w:eastAsia="ＭＳ 明朝" w:eastAsiaTheme="minorEastAsia"/>
        </w:rPr>
      </w:pPr>
    </w:p>
    <w:p w:rsidR="2FBA6543" w:rsidP="2FBA6543" w:rsidRDefault="2FBA6543" w14:paraId="609811C8" w14:textId="47E3F0E0">
      <w:pPr>
        <w:pStyle w:val="Standaard"/>
        <w:rPr>
          <w:rFonts w:eastAsia="ＭＳ 明朝" w:eastAsiaTheme="minorEastAsia"/>
        </w:rPr>
      </w:pPr>
    </w:p>
    <w:p w:rsidR="2FBA6543" w:rsidP="2FBA6543" w:rsidRDefault="2FBA6543" w14:paraId="1FFD13C0" w14:textId="34E5B78C">
      <w:pPr>
        <w:pStyle w:val="Standaard"/>
        <w:rPr>
          <w:rFonts w:eastAsia="ＭＳ 明朝" w:eastAsiaTheme="minorEastAsia"/>
        </w:rPr>
      </w:pPr>
    </w:p>
    <w:p w:rsidR="2FBA6543" w:rsidP="2FBA6543" w:rsidRDefault="2FBA6543" w14:paraId="6B91F052" w14:textId="0F78CBD9">
      <w:pPr>
        <w:pStyle w:val="Standaard"/>
        <w:rPr>
          <w:rFonts w:eastAsia="ＭＳ 明朝" w:eastAsiaTheme="minorEastAsia"/>
        </w:rPr>
      </w:pPr>
    </w:p>
    <w:p w:rsidR="00BD75B6" w:rsidP="324FF81B" w:rsidRDefault="00BD75B6" w14:paraId="52F54AE3" w14:textId="77777777">
      <w:pPr>
        <w:rPr>
          <w:rFonts w:eastAsiaTheme="minorEastAsia"/>
        </w:rPr>
      </w:pPr>
    </w:p>
    <w:p w:rsidR="00BD75B6" w:rsidP="324FF81B" w:rsidRDefault="00BD75B6" w14:paraId="2746B810" w14:textId="77777777">
      <w:pPr>
        <w:rPr>
          <w:rFonts w:eastAsiaTheme="minorEastAsia"/>
        </w:rPr>
      </w:pPr>
    </w:p>
    <w:p w:rsidR="00BD75B6" w:rsidP="324FF81B" w:rsidRDefault="00BD75B6" w14:paraId="5F10103B" w14:textId="77777777">
      <w:pPr>
        <w:rPr>
          <w:rFonts w:eastAsiaTheme="minorEastAsia"/>
        </w:rPr>
      </w:pPr>
    </w:p>
    <w:p w:rsidR="00BD75B6" w:rsidP="324FF81B" w:rsidRDefault="00BD75B6" w14:paraId="064BA026" w14:textId="77777777">
      <w:pPr>
        <w:rPr>
          <w:rFonts w:eastAsiaTheme="minorEastAsia"/>
        </w:rPr>
      </w:pPr>
    </w:p>
    <w:p w:rsidR="00BD75B6" w:rsidP="324FF81B" w:rsidRDefault="00BD75B6" w14:paraId="1E4B76D2" w14:textId="77777777">
      <w:pPr>
        <w:rPr>
          <w:rFonts w:eastAsiaTheme="minorEastAsia"/>
        </w:rPr>
      </w:pPr>
    </w:p>
    <w:p w:rsidR="00BD75B6" w:rsidP="324FF81B" w:rsidRDefault="00BD75B6" w14:paraId="16288583" w14:textId="77777777">
      <w:pPr>
        <w:rPr>
          <w:rFonts w:eastAsiaTheme="minorEastAsia"/>
        </w:rPr>
      </w:pPr>
    </w:p>
    <w:p w:rsidR="00BD75B6" w:rsidP="324FF81B" w:rsidRDefault="00BD75B6" w14:paraId="2B969EE0" w14:textId="77777777">
      <w:pPr>
        <w:rPr>
          <w:rFonts w:eastAsiaTheme="minorEastAsia"/>
        </w:rPr>
      </w:pPr>
    </w:p>
    <w:p w:rsidR="00BD75B6" w:rsidP="324FF81B" w:rsidRDefault="00BD75B6" w14:paraId="4C59B843" w14:textId="77777777">
      <w:pPr>
        <w:rPr>
          <w:rFonts w:eastAsiaTheme="minorEastAsia"/>
        </w:rPr>
      </w:pPr>
    </w:p>
    <w:p w:rsidR="00BD75B6" w:rsidP="324FF81B" w:rsidRDefault="00BD75B6" w14:paraId="28FEC7B8" w14:textId="77777777">
      <w:pPr>
        <w:rPr>
          <w:rFonts w:eastAsiaTheme="minorEastAsia"/>
        </w:rPr>
      </w:pPr>
    </w:p>
    <w:p w:rsidR="0042274F" w:rsidP="324FF81B" w:rsidRDefault="0042274F" w14:paraId="4053BBEC" w14:textId="49AD4217">
      <w:pPr>
        <w:rPr>
          <w:rFonts w:eastAsiaTheme="minorEastAsia"/>
          <w:b/>
          <w:bCs/>
        </w:rPr>
      </w:pPr>
    </w:p>
    <w:p w:rsidRPr="00D23646" w:rsidR="00A154C6" w:rsidP="324FF81B" w:rsidRDefault="00A154C6" w14:paraId="062A3330" w14:textId="55F2219C">
      <w:pPr>
        <w:rPr>
          <w:rFonts w:eastAsiaTheme="minorEastAsia"/>
          <w:b/>
          <w:bCs/>
          <w:sz w:val="20"/>
          <w:szCs w:val="20"/>
        </w:rPr>
      </w:pPr>
      <w:r w:rsidRPr="324FF81B">
        <w:rPr>
          <w:rFonts w:eastAsiaTheme="minorEastAsia"/>
          <w:sz w:val="20"/>
          <w:szCs w:val="20"/>
        </w:rPr>
        <w:br w:type="page"/>
      </w:r>
      <w:r w:rsidRPr="324FF81B" w:rsidR="324FF81B">
        <w:rPr>
          <w:rFonts w:eastAsiaTheme="minorEastAsia"/>
          <w:b/>
          <w:bCs/>
          <w:sz w:val="24"/>
          <w:szCs w:val="24"/>
        </w:rPr>
        <w:lastRenderedPageBreak/>
        <w:t>Inhoud</w:t>
      </w:r>
    </w:p>
    <w:p w:rsidR="324FF81B" w:rsidP="005B3E42" w:rsidRDefault="324FF81B" w14:paraId="2F848A8E" w14:textId="469229B7">
      <w:pPr>
        <w:pStyle w:val="Lijstalinea"/>
        <w:ind w:left="360" w:firstLine="348"/>
        <w:rPr>
          <w:rFonts w:eastAsiaTheme="minorEastAsia"/>
          <w:b/>
          <w:bCs/>
        </w:rPr>
      </w:pPr>
      <w:r w:rsidRPr="005B3E42">
        <w:rPr>
          <w:rFonts w:eastAsiaTheme="minorEastAsia"/>
          <w:b/>
          <w:bCs/>
        </w:rPr>
        <w:t>Inleiding</w:t>
      </w:r>
    </w:p>
    <w:p w:rsidRPr="005B3E42" w:rsidR="005B3E42" w:rsidP="005B3E42" w:rsidRDefault="005B3E42" w14:paraId="7057253F" w14:textId="77777777">
      <w:pPr>
        <w:pStyle w:val="Lijstalinea"/>
        <w:ind w:left="360"/>
        <w:rPr>
          <w:rFonts w:eastAsiaTheme="minorEastAsia"/>
          <w:b/>
          <w:bCs/>
        </w:rPr>
      </w:pPr>
    </w:p>
    <w:p w:rsidRPr="00D23646" w:rsidR="00A154C6" w:rsidP="00EF00D9" w:rsidRDefault="324FF81B" w14:paraId="6F55D556" w14:textId="3FF74903">
      <w:pPr>
        <w:pStyle w:val="Lijstalinea"/>
        <w:numPr>
          <w:ilvl w:val="0"/>
          <w:numId w:val="11"/>
        </w:numPr>
        <w:rPr>
          <w:sz w:val="20"/>
          <w:szCs w:val="20"/>
        </w:rPr>
      </w:pPr>
      <w:r w:rsidRPr="324FF81B">
        <w:rPr>
          <w:rFonts w:eastAsiaTheme="minorEastAsia"/>
          <w:b/>
          <w:bCs/>
        </w:rPr>
        <w:t>Algemene gegevens</w:t>
      </w:r>
    </w:p>
    <w:p w:rsidRPr="000B1EFD" w:rsidR="00BD75B6" w:rsidP="005B3E42" w:rsidRDefault="1B69FC54" w14:paraId="7AEE886C" w14:textId="417D5213">
      <w:pPr>
        <w:pStyle w:val="Lijstalinea"/>
        <w:ind w:left="426" w:firstLine="282"/>
        <w:rPr>
          <w:rFonts w:eastAsiaTheme="minorEastAsia"/>
          <w:sz w:val="20"/>
          <w:szCs w:val="20"/>
        </w:rPr>
      </w:pPr>
      <w:r w:rsidRPr="1B69FC54">
        <w:rPr>
          <w:rFonts w:eastAsiaTheme="minorEastAsia"/>
          <w:sz w:val="20"/>
          <w:szCs w:val="20"/>
        </w:rPr>
        <w:t>Contactgegevens</w:t>
      </w:r>
    </w:p>
    <w:p w:rsidRPr="00D23646" w:rsidR="006658F0" w:rsidP="005B3E42" w:rsidRDefault="1B69FC54" w14:paraId="2BF48E86" w14:textId="7641CC86">
      <w:pPr>
        <w:pStyle w:val="Lijstalinea"/>
        <w:ind w:left="426" w:firstLine="282"/>
        <w:rPr>
          <w:rFonts w:eastAsiaTheme="minorEastAsia"/>
          <w:sz w:val="20"/>
          <w:szCs w:val="20"/>
        </w:rPr>
      </w:pPr>
      <w:r w:rsidRPr="1B69FC54">
        <w:rPr>
          <w:rFonts w:eastAsiaTheme="minorEastAsia"/>
          <w:sz w:val="20"/>
          <w:szCs w:val="20"/>
        </w:rPr>
        <w:t>Huisvestingssituatie en faciliteiten</w:t>
      </w:r>
    </w:p>
    <w:p w:rsidR="007E311B" w:rsidP="005B3E42" w:rsidRDefault="324FF81B" w14:paraId="588CACAC" w14:textId="6B7AA5CD">
      <w:pPr>
        <w:pStyle w:val="Lijstalinea"/>
        <w:ind w:left="426" w:firstLine="282"/>
        <w:rPr>
          <w:rFonts w:eastAsiaTheme="minorEastAsia"/>
          <w:sz w:val="20"/>
          <w:szCs w:val="20"/>
        </w:rPr>
      </w:pPr>
      <w:r w:rsidRPr="324FF81B">
        <w:rPr>
          <w:rFonts w:eastAsiaTheme="minorEastAsia"/>
          <w:sz w:val="20"/>
          <w:szCs w:val="20"/>
        </w:rPr>
        <w:t xml:space="preserve">Missie en ambitie passend onderwijs </w:t>
      </w:r>
      <w:proofErr w:type="spellStart"/>
      <w:r w:rsidRPr="324FF81B">
        <w:rPr>
          <w:rFonts w:eastAsiaTheme="minorEastAsia"/>
          <w:sz w:val="20"/>
          <w:szCs w:val="20"/>
        </w:rPr>
        <w:t>Ambion</w:t>
      </w:r>
      <w:proofErr w:type="spellEnd"/>
    </w:p>
    <w:p w:rsidRPr="00D23646" w:rsidR="00DE64D4" w:rsidP="005B3E42" w:rsidRDefault="324FF81B" w14:paraId="3224C03B" w14:textId="5BE815C1">
      <w:pPr>
        <w:pStyle w:val="Lijstalinea"/>
        <w:ind w:left="426" w:firstLine="282"/>
        <w:rPr>
          <w:rFonts w:eastAsiaTheme="minorEastAsia"/>
          <w:sz w:val="20"/>
          <w:szCs w:val="20"/>
        </w:rPr>
      </w:pPr>
      <w:r w:rsidRPr="324FF81B">
        <w:rPr>
          <w:rFonts w:eastAsiaTheme="minorEastAsia"/>
          <w:sz w:val="20"/>
          <w:szCs w:val="20"/>
        </w:rPr>
        <w:t>Missie en visie van onze school</w:t>
      </w:r>
    </w:p>
    <w:p w:rsidR="324FF81B" w:rsidP="005B3E42" w:rsidRDefault="324FF81B" w14:paraId="0B42A3E1" w14:textId="41FBE9C6">
      <w:pPr>
        <w:pStyle w:val="Lijstalinea"/>
        <w:ind w:left="426" w:firstLine="282"/>
        <w:rPr>
          <w:rFonts w:eastAsiaTheme="minorEastAsia"/>
          <w:sz w:val="20"/>
          <w:szCs w:val="20"/>
        </w:rPr>
      </w:pPr>
      <w:r w:rsidRPr="324FF81B">
        <w:rPr>
          <w:rFonts w:eastAsiaTheme="minorEastAsia"/>
          <w:sz w:val="20"/>
          <w:szCs w:val="20"/>
        </w:rPr>
        <w:t>Beschikbare expertise binnen de school</w:t>
      </w:r>
    </w:p>
    <w:p w:rsidRPr="00D23646" w:rsidR="00DE64D4" w:rsidP="324FF81B" w:rsidRDefault="00DE64D4" w14:paraId="1D782D19" w14:textId="05827DC5">
      <w:pPr>
        <w:pStyle w:val="Lijstalinea"/>
        <w:ind w:left="426"/>
        <w:rPr>
          <w:rFonts w:eastAsiaTheme="minorEastAsia"/>
          <w:b/>
          <w:bCs/>
        </w:rPr>
      </w:pPr>
    </w:p>
    <w:p w:rsidRPr="00196B02" w:rsidR="00196B02" w:rsidP="00196B02" w:rsidRDefault="324FF81B" w14:paraId="2554BE67" w14:textId="77777777">
      <w:pPr>
        <w:pStyle w:val="Lijstalinea"/>
        <w:numPr>
          <w:ilvl w:val="0"/>
          <w:numId w:val="11"/>
        </w:numPr>
        <w:rPr>
          <w:rFonts w:eastAsiaTheme="minorEastAsia"/>
          <w:b/>
          <w:bCs/>
          <w:sz w:val="20"/>
          <w:szCs w:val="20"/>
        </w:rPr>
      </w:pPr>
      <w:r w:rsidRPr="324FF81B">
        <w:rPr>
          <w:rFonts w:eastAsiaTheme="minorEastAsia"/>
          <w:b/>
          <w:bCs/>
        </w:rPr>
        <w:t xml:space="preserve">Basisondersteuning </w:t>
      </w:r>
    </w:p>
    <w:p w:rsidR="1B69FC54" w:rsidP="004A7851" w:rsidRDefault="005B3E42" w14:paraId="23DD54F7" w14:textId="3F813CA6">
      <w:pPr>
        <w:pStyle w:val="Lijstalinea"/>
        <w:rPr>
          <w:rFonts w:eastAsiaTheme="minorEastAsia"/>
          <w:sz w:val="20"/>
          <w:szCs w:val="20"/>
        </w:rPr>
      </w:pPr>
      <w:r w:rsidRPr="00196B02">
        <w:rPr>
          <w:rFonts w:eastAsiaTheme="minorEastAsia"/>
          <w:sz w:val="20"/>
          <w:szCs w:val="20"/>
        </w:rPr>
        <w:t>Handelingsgericht werke</w:t>
      </w:r>
      <w:r w:rsidR="004A7851">
        <w:rPr>
          <w:rFonts w:eastAsiaTheme="minorEastAsia"/>
          <w:sz w:val="20"/>
          <w:szCs w:val="20"/>
        </w:rPr>
        <w:t>n</w:t>
      </w:r>
    </w:p>
    <w:p w:rsidRPr="004A7851" w:rsidR="004A7851" w:rsidP="004A7851" w:rsidRDefault="004A7851" w14:paraId="5C008A90" w14:textId="77777777">
      <w:pPr>
        <w:pStyle w:val="Lijstalinea"/>
        <w:rPr>
          <w:rFonts w:eastAsiaTheme="minorEastAsia"/>
          <w:b/>
          <w:bCs/>
          <w:sz w:val="20"/>
          <w:szCs w:val="20"/>
        </w:rPr>
      </w:pPr>
    </w:p>
    <w:p w:rsidRPr="005B3E42" w:rsidR="5B3DE851" w:rsidP="00EF00D9" w:rsidRDefault="324FF81B" w14:paraId="155852FC" w14:textId="69379BB3">
      <w:pPr>
        <w:pStyle w:val="Lijstalinea"/>
        <w:numPr>
          <w:ilvl w:val="0"/>
          <w:numId w:val="11"/>
        </w:numPr>
        <w:rPr>
          <w:rFonts w:ascii="Tahoma" w:hAnsi="Tahoma" w:cs="Tahoma"/>
          <w:sz w:val="20"/>
          <w:szCs w:val="20"/>
        </w:rPr>
      </w:pPr>
      <w:r w:rsidRPr="005B3E42">
        <w:rPr>
          <w:rFonts w:eastAsiaTheme="minorEastAsia"/>
          <w:b/>
          <w:bCs/>
        </w:rPr>
        <w:t xml:space="preserve">Extra ondersteuning </w:t>
      </w:r>
    </w:p>
    <w:p w:rsidR="005B3E42" w:rsidP="005B3E42" w:rsidRDefault="005B3E42" w14:paraId="34A4B435" w14:textId="0D3C71E7">
      <w:pPr>
        <w:pStyle w:val="Lijstalinea"/>
        <w:rPr>
          <w:sz w:val="20"/>
          <w:szCs w:val="20"/>
        </w:rPr>
      </w:pPr>
      <w:r>
        <w:rPr>
          <w:sz w:val="20"/>
          <w:szCs w:val="20"/>
        </w:rPr>
        <w:t>Algemeen</w:t>
      </w:r>
    </w:p>
    <w:p w:rsidRPr="005B3E42" w:rsidR="005B3E42" w:rsidP="005B3E42" w:rsidRDefault="005B3E42" w14:paraId="62EA5DDE" w14:textId="61709A80">
      <w:pPr>
        <w:pStyle w:val="Lijstalinea"/>
        <w:rPr>
          <w:sz w:val="20"/>
          <w:szCs w:val="20"/>
        </w:rPr>
      </w:pPr>
      <w:r>
        <w:rPr>
          <w:sz w:val="20"/>
          <w:szCs w:val="20"/>
        </w:rPr>
        <w:t>Ontwikkelingsperspectiefplan</w:t>
      </w:r>
    </w:p>
    <w:p w:rsidR="1B69FC54" w:rsidP="005B3E42" w:rsidRDefault="324FF81B" w14:paraId="2CE6100B" w14:textId="7F427C3A">
      <w:pPr>
        <w:pStyle w:val="Lijstalinea"/>
        <w:rPr>
          <w:sz w:val="20"/>
          <w:szCs w:val="20"/>
        </w:rPr>
      </w:pPr>
      <w:proofErr w:type="spellStart"/>
      <w:r w:rsidRPr="324FF81B">
        <w:rPr>
          <w:rFonts w:eastAsiaTheme="minorEastAsia"/>
          <w:sz w:val="20"/>
          <w:szCs w:val="20"/>
        </w:rPr>
        <w:t>Bovenschoolse</w:t>
      </w:r>
      <w:proofErr w:type="spellEnd"/>
      <w:r w:rsidRPr="324FF81B">
        <w:rPr>
          <w:rFonts w:eastAsiaTheme="minorEastAsia"/>
          <w:sz w:val="20"/>
          <w:szCs w:val="20"/>
        </w:rPr>
        <w:t xml:space="preserve"> Ondersteuningsunit</w:t>
      </w:r>
    </w:p>
    <w:p w:rsidR="5B3DE851" w:rsidP="005B3E42" w:rsidRDefault="324FF81B" w14:paraId="49DBB98F" w14:textId="21B46490">
      <w:pPr>
        <w:pStyle w:val="Lijstalinea"/>
        <w:rPr>
          <w:sz w:val="20"/>
          <w:szCs w:val="20"/>
          <w:u w:val="single"/>
        </w:rPr>
      </w:pPr>
      <w:r w:rsidRPr="324FF81B">
        <w:rPr>
          <w:rFonts w:eastAsiaTheme="minorEastAsia"/>
          <w:sz w:val="20"/>
          <w:szCs w:val="20"/>
        </w:rPr>
        <w:t>Aanbod voor meer- en hoogbegaafde leerlingen</w:t>
      </w:r>
    </w:p>
    <w:p w:rsidR="5B3DE851" w:rsidP="005B3E42" w:rsidRDefault="324FF81B" w14:paraId="2D51A64C" w14:textId="0B56A5E5">
      <w:pPr>
        <w:pStyle w:val="Lijstalinea"/>
        <w:rPr>
          <w:sz w:val="20"/>
          <w:szCs w:val="20"/>
          <w:u w:val="single"/>
        </w:rPr>
      </w:pPr>
      <w:r w:rsidRPr="324FF81B">
        <w:rPr>
          <w:rFonts w:eastAsiaTheme="minorEastAsia"/>
          <w:sz w:val="20"/>
          <w:szCs w:val="20"/>
        </w:rPr>
        <w:t>Aanbod voor minder begaafde leerlingen en/of geringe zelfredzaamheid</w:t>
      </w:r>
      <w:r w:rsidRPr="324FF81B">
        <w:rPr>
          <w:rFonts w:eastAsiaTheme="minorEastAsia"/>
          <w:sz w:val="20"/>
          <w:szCs w:val="20"/>
          <w:u w:val="single"/>
        </w:rPr>
        <w:t xml:space="preserve"> </w:t>
      </w:r>
    </w:p>
    <w:p w:rsidR="5B3DE851" w:rsidP="005B3E42" w:rsidRDefault="324FF81B" w14:paraId="642064ED" w14:textId="4BD51E07">
      <w:pPr>
        <w:pStyle w:val="Lijstalinea"/>
        <w:rPr>
          <w:sz w:val="20"/>
          <w:szCs w:val="20"/>
          <w:u w:val="single"/>
        </w:rPr>
      </w:pPr>
      <w:r w:rsidRPr="324FF81B">
        <w:rPr>
          <w:rFonts w:eastAsiaTheme="minorEastAsia"/>
          <w:sz w:val="20"/>
          <w:szCs w:val="20"/>
        </w:rPr>
        <w:t>Aanbod voor kinderen met leesproblemen en dyslexie</w:t>
      </w:r>
    </w:p>
    <w:p w:rsidR="5B3DE851" w:rsidP="005B3E42" w:rsidRDefault="324FF81B" w14:paraId="105CE71B" w14:textId="0CF86F07">
      <w:pPr>
        <w:pStyle w:val="Lijstalinea"/>
        <w:rPr>
          <w:sz w:val="20"/>
          <w:szCs w:val="20"/>
          <w:u w:val="single"/>
        </w:rPr>
      </w:pPr>
      <w:r w:rsidRPr="324FF81B">
        <w:rPr>
          <w:rFonts w:eastAsiaTheme="minorEastAsia"/>
          <w:sz w:val="20"/>
          <w:szCs w:val="20"/>
        </w:rPr>
        <w:t>Aanbod voor kinderen met reken- en wiskunde problemen en dyscalculie</w:t>
      </w:r>
    </w:p>
    <w:p w:rsidR="5B3DE851" w:rsidP="005B3E42" w:rsidRDefault="324FF81B" w14:paraId="43800888" w14:textId="6FF2E525">
      <w:pPr>
        <w:pStyle w:val="Lijstalinea"/>
        <w:rPr>
          <w:sz w:val="20"/>
          <w:szCs w:val="20"/>
          <w:u w:val="single"/>
        </w:rPr>
      </w:pPr>
      <w:r w:rsidRPr="324FF81B">
        <w:rPr>
          <w:rFonts w:eastAsiaTheme="minorEastAsia"/>
          <w:sz w:val="20"/>
          <w:szCs w:val="20"/>
        </w:rPr>
        <w:t>Aanbod voor leerlingen met een taal ontwikkelingsstoornis (TOS)</w:t>
      </w:r>
    </w:p>
    <w:p w:rsidR="5B3DE851" w:rsidP="005B3E42" w:rsidRDefault="324FF81B" w14:paraId="0877CCA1" w14:textId="16347EA9">
      <w:pPr>
        <w:pStyle w:val="Lijstalinea"/>
        <w:rPr>
          <w:rFonts w:eastAsiaTheme="minorEastAsia"/>
          <w:sz w:val="20"/>
          <w:szCs w:val="20"/>
        </w:rPr>
      </w:pPr>
      <w:r w:rsidRPr="324FF81B">
        <w:rPr>
          <w:rFonts w:eastAsiaTheme="minorEastAsia"/>
          <w:sz w:val="20"/>
          <w:szCs w:val="20"/>
        </w:rPr>
        <w:t>Aanbod voor leerlingen met Nederlands als tweede taal (NT2)</w:t>
      </w:r>
    </w:p>
    <w:p w:rsidR="002D76A3" w:rsidP="005B3E42" w:rsidRDefault="002D76A3" w14:paraId="76EBCD64" w14:textId="65B9B972">
      <w:pPr>
        <w:pStyle w:val="Lijstalinea"/>
        <w:rPr>
          <w:rFonts w:eastAsiaTheme="minorEastAsia"/>
          <w:sz w:val="20"/>
          <w:szCs w:val="20"/>
        </w:rPr>
      </w:pPr>
      <w:r>
        <w:rPr>
          <w:rFonts w:eastAsiaTheme="minorEastAsia"/>
          <w:sz w:val="20"/>
          <w:szCs w:val="20"/>
        </w:rPr>
        <w:t>Aanbod voor leerlingen met een lichamelijke beperking</w:t>
      </w:r>
    </w:p>
    <w:p w:rsidR="002D76A3" w:rsidP="005B3E42" w:rsidRDefault="002D76A3" w14:paraId="210C2C46" w14:textId="7B2E74BD">
      <w:pPr>
        <w:pStyle w:val="Lijstalinea"/>
        <w:rPr>
          <w:sz w:val="20"/>
          <w:szCs w:val="20"/>
          <w:u w:val="single"/>
        </w:rPr>
      </w:pPr>
      <w:r>
        <w:rPr>
          <w:rFonts w:eastAsiaTheme="minorEastAsia"/>
          <w:sz w:val="20"/>
          <w:szCs w:val="20"/>
        </w:rPr>
        <w:t>Aanbod voor langdurig zieke leerlingen</w:t>
      </w:r>
    </w:p>
    <w:p w:rsidR="5B3DE851" w:rsidP="005B3E42" w:rsidRDefault="324FF81B" w14:paraId="56CFDCD5" w14:textId="02A9419F">
      <w:pPr>
        <w:pStyle w:val="Lijstalinea"/>
        <w:rPr>
          <w:sz w:val="20"/>
          <w:szCs w:val="20"/>
        </w:rPr>
      </w:pPr>
      <w:r w:rsidRPr="324FF81B">
        <w:rPr>
          <w:rFonts w:eastAsiaTheme="minorEastAsia"/>
          <w:sz w:val="20"/>
          <w:szCs w:val="20"/>
        </w:rPr>
        <w:t>Aanbod voor kinderen die medicijnen gebruiken of waarbij medische handelingen moeten worden verricht</w:t>
      </w:r>
    </w:p>
    <w:p w:rsidR="5B3DE851" w:rsidP="005B3E42" w:rsidRDefault="324FF81B" w14:paraId="72FFB0F9" w14:textId="0FD2494E">
      <w:pPr>
        <w:pStyle w:val="Lijstalinea"/>
        <w:rPr>
          <w:sz w:val="20"/>
          <w:szCs w:val="20"/>
        </w:rPr>
      </w:pPr>
      <w:r w:rsidRPr="324FF81B">
        <w:rPr>
          <w:rFonts w:eastAsiaTheme="minorEastAsia"/>
          <w:sz w:val="20"/>
          <w:szCs w:val="20"/>
        </w:rPr>
        <w:t>Aanbod voor leerlingen met een visuele beperking</w:t>
      </w:r>
    </w:p>
    <w:p w:rsidR="5B3DE851" w:rsidP="005B3E42" w:rsidRDefault="324FF81B" w14:paraId="0088842F" w14:textId="06965BEA">
      <w:pPr>
        <w:pStyle w:val="Lijstalinea"/>
        <w:rPr>
          <w:sz w:val="20"/>
          <w:szCs w:val="20"/>
        </w:rPr>
      </w:pPr>
      <w:r w:rsidRPr="324FF81B">
        <w:rPr>
          <w:rFonts w:eastAsiaTheme="minorEastAsia"/>
          <w:sz w:val="20"/>
          <w:szCs w:val="20"/>
        </w:rPr>
        <w:t>Aanbod voor leerlingen met een auditieve beperking</w:t>
      </w:r>
    </w:p>
    <w:p w:rsidR="1B69FC54" w:rsidP="005B3E42" w:rsidRDefault="324FF81B" w14:paraId="7135A72B" w14:textId="383695F4">
      <w:pPr>
        <w:pStyle w:val="Lijstalinea"/>
        <w:rPr>
          <w:sz w:val="20"/>
          <w:szCs w:val="20"/>
        </w:rPr>
      </w:pPr>
      <w:r w:rsidRPr="324FF81B">
        <w:rPr>
          <w:rFonts w:eastAsiaTheme="minorEastAsia"/>
          <w:sz w:val="20"/>
          <w:szCs w:val="20"/>
        </w:rPr>
        <w:t>Aanbod voor leerlingen met specifieke ondersteuningsbehoefte op sociaal-emotioneel gebied</w:t>
      </w:r>
    </w:p>
    <w:p w:rsidR="1B69FC54" w:rsidP="005B3E42" w:rsidRDefault="324FF81B" w14:paraId="0095AD09" w14:textId="5902EAA1">
      <w:pPr>
        <w:pStyle w:val="Lijstalinea"/>
        <w:spacing w:line="480" w:lineRule="auto"/>
        <w:rPr>
          <w:rFonts w:eastAsiaTheme="minorEastAsia"/>
          <w:sz w:val="20"/>
          <w:szCs w:val="20"/>
        </w:rPr>
      </w:pPr>
      <w:r w:rsidRPr="324FF81B">
        <w:rPr>
          <w:rFonts w:eastAsiaTheme="minorEastAsia"/>
          <w:sz w:val="20"/>
          <w:szCs w:val="20"/>
        </w:rPr>
        <w:t>Onderwijs-zorg arrangementen in samenwerking met ketenpartners</w:t>
      </w:r>
    </w:p>
    <w:p w:rsidR="5B3DE851" w:rsidP="005B3E42" w:rsidRDefault="324FF81B" w14:paraId="65FC6686" w14:textId="34A100B6">
      <w:pPr>
        <w:pStyle w:val="Lijstalinea"/>
        <w:numPr>
          <w:ilvl w:val="0"/>
          <w:numId w:val="11"/>
        </w:numPr>
        <w:spacing w:before="240" w:line="480" w:lineRule="auto"/>
      </w:pPr>
      <w:r w:rsidRPr="005B3E42">
        <w:rPr>
          <w:rFonts w:eastAsiaTheme="minorEastAsia"/>
          <w:b/>
          <w:bCs/>
        </w:rPr>
        <w:t>Verwijzing naar het speciaal (basis) onderwijs</w:t>
      </w:r>
    </w:p>
    <w:p w:rsidRPr="00D23646" w:rsidR="006658F0" w:rsidP="005B3E42" w:rsidRDefault="324FF81B" w14:paraId="556D9B34" w14:textId="6FAC1735">
      <w:pPr>
        <w:pStyle w:val="Lijstalinea"/>
        <w:numPr>
          <w:ilvl w:val="0"/>
          <w:numId w:val="11"/>
        </w:numPr>
        <w:spacing w:before="240" w:line="480" w:lineRule="auto"/>
      </w:pPr>
      <w:r w:rsidRPr="324FF81B">
        <w:rPr>
          <w:rFonts w:eastAsiaTheme="minorEastAsia"/>
          <w:b/>
          <w:bCs/>
        </w:rPr>
        <w:t>Zorgplicht en grenzen aan de mogelijkheden van de school</w:t>
      </w:r>
    </w:p>
    <w:p w:rsidR="1B69FC54" w:rsidP="005B3E42" w:rsidRDefault="324FF81B" w14:paraId="0C155E19" w14:textId="1AE05C34">
      <w:pPr>
        <w:pStyle w:val="Lijstalinea"/>
        <w:numPr>
          <w:ilvl w:val="0"/>
          <w:numId w:val="11"/>
        </w:numPr>
        <w:spacing w:before="240" w:line="480" w:lineRule="auto"/>
        <w:rPr>
          <w:sz w:val="20"/>
          <w:szCs w:val="20"/>
        </w:rPr>
      </w:pPr>
      <w:r w:rsidRPr="324FF81B">
        <w:rPr>
          <w:rFonts w:eastAsiaTheme="minorEastAsia"/>
          <w:b/>
          <w:bCs/>
        </w:rPr>
        <w:t>Plannen en ambities</w:t>
      </w:r>
    </w:p>
    <w:p w:rsidR="324FF81B" w:rsidP="324FF81B" w:rsidRDefault="324FF81B" w14:paraId="5301F968" w14:textId="71467825">
      <w:pPr>
        <w:ind w:left="360"/>
        <w:rPr>
          <w:rFonts w:eastAsiaTheme="minorEastAsia"/>
          <w:b/>
          <w:bCs/>
        </w:rPr>
      </w:pPr>
      <w:r w:rsidRPr="324FF81B">
        <w:rPr>
          <w:rFonts w:eastAsiaTheme="minorEastAsia"/>
          <w:b/>
          <w:bCs/>
        </w:rPr>
        <w:t>Bijlage I            samenwerkingsrelaties ketenpartners</w:t>
      </w:r>
    </w:p>
    <w:p w:rsidR="1B69FC54" w:rsidP="324FF81B" w:rsidRDefault="1B69FC54" w14:paraId="33175CAE" w14:textId="0C92702A">
      <w:pPr>
        <w:rPr>
          <w:rFonts w:eastAsiaTheme="minorEastAsia"/>
          <w:b/>
          <w:bCs/>
        </w:rPr>
      </w:pPr>
    </w:p>
    <w:p w:rsidR="1B69FC54" w:rsidP="324FF81B" w:rsidRDefault="1B69FC54" w14:paraId="14C3C4E0" w14:textId="5F71F6BB">
      <w:pPr>
        <w:rPr>
          <w:rFonts w:eastAsiaTheme="minorEastAsia"/>
          <w:b/>
          <w:bCs/>
        </w:rPr>
      </w:pPr>
    </w:p>
    <w:p w:rsidR="1B69FC54" w:rsidP="324FF81B" w:rsidRDefault="1B69FC54" w14:paraId="6E32DB03" w14:textId="1BD0A37C">
      <w:pPr>
        <w:rPr>
          <w:rFonts w:eastAsiaTheme="minorEastAsia"/>
          <w:b/>
          <w:bCs/>
        </w:rPr>
      </w:pPr>
    </w:p>
    <w:p w:rsidR="004A7851" w:rsidP="324FF81B" w:rsidRDefault="004A7851" w14:paraId="2E1C987A" w14:textId="77777777">
      <w:pPr>
        <w:rPr>
          <w:rFonts w:eastAsiaTheme="minorEastAsia"/>
          <w:b/>
          <w:bCs/>
        </w:rPr>
      </w:pPr>
    </w:p>
    <w:p w:rsidR="1B69FC54" w:rsidP="324FF81B" w:rsidRDefault="1B69FC54" w14:paraId="6D02616B" w14:textId="3992F199">
      <w:pPr>
        <w:rPr>
          <w:rFonts w:eastAsiaTheme="minorEastAsia"/>
          <w:b/>
          <w:bCs/>
        </w:rPr>
      </w:pPr>
    </w:p>
    <w:p w:rsidRPr="00CD4552" w:rsidR="000A157F" w:rsidP="4764EB49" w:rsidRDefault="4764EB49" w14:paraId="4C3BF6BC" w14:textId="5DACA22F">
      <w:pPr>
        <w:rPr>
          <w:rFonts w:eastAsiaTheme="minorEastAsia"/>
          <w:b/>
          <w:bCs/>
          <w:sz w:val="28"/>
          <w:szCs w:val="28"/>
          <w:highlight w:val="green"/>
        </w:rPr>
      </w:pPr>
      <w:r w:rsidRPr="4764EB49">
        <w:rPr>
          <w:rFonts w:eastAsiaTheme="minorEastAsia"/>
          <w:b/>
          <w:bCs/>
          <w:sz w:val="28"/>
          <w:szCs w:val="28"/>
        </w:rPr>
        <w:lastRenderedPageBreak/>
        <w:t xml:space="preserve">1.Inleiding </w:t>
      </w:r>
    </w:p>
    <w:p w:rsidRPr="00DE64D4" w:rsidR="009F31AA" w:rsidP="324FF81B" w:rsidRDefault="324FF81B" w14:paraId="1BA232B3" w14:textId="4DCE8798">
      <w:pPr>
        <w:rPr>
          <w:rFonts w:eastAsiaTheme="minorEastAsia"/>
        </w:rPr>
      </w:pPr>
      <w:r w:rsidRPr="324FF81B">
        <w:rPr>
          <w:rFonts w:eastAsiaTheme="minorEastAsia"/>
        </w:rPr>
        <w:t xml:space="preserve">Met de invoering van passend onderwijs zijn scholen verplicht een keer per vier jaar een </w:t>
      </w:r>
      <w:proofErr w:type="spellStart"/>
      <w:r w:rsidRPr="324FF81B">
        <w:rPr>
          <w:rFonts w:eastAsiaTheme="minorEastAsia"/>
        </w:rPr>
        <w:t>schoolondersteuningsprofiel</w:t>
      </w:r>
      <w:proofErr w:type="spellEnd"/>
      <w:r w:rsidRPr="324FF81B">
        <w:rPr>
          <w:rFonts w:eastAsiaTheme="minorEastAsia"/>
        </w:rPr>
        <w:t xml:space="preserve"> </w:t>
      </w:r>
      <w:r w:rsidR="002D76A3">
        <w:rPr>
          <w:rFonts w:eastAsiaTheme="minorEastAsia"/>
        </w:rPr>
        <w:t xml:space="preserve">(SOP) </w:t>
      </w:r>
      <w:r w:rsidRPr="324FF81B">
        <w:rPr>
          <w:rFonts w:eastAsiaTheme="minorEastAsia"/>
        </w:rPr>
        <w:t xml:space="preserve">op te stellen (Wet op het Primair Onderwijs, artikel 8, lid 5 en Wet op de Expertisecentra, artikel 11, lid 2). </w:t>
      </w:r>
      <w:r w:rsidRPr="324FF81B">
        <w:rPr>
          <w:rFonts w:eastAsiaTheme="minorEastAsia"/>
          <w:color w:val="000000" w:themeColor="text1"/>
        </w:rPr>
        <w:t xml:space="preserve">Een </w:t>
      </w:r>
      <w:r w:rsidR="002D76A3">
        <w:rPr>
          <w:rFonts w:eastAsiaTheme="minorEastAsia"/>
          <w:color w:val="000000" w:themeColor="text1"/>
        </w:rPr>
        <w:t>SOP</w:t>
      </w:r>
      <w:r w:rsidRPr="324FF81B">
        <w:rPr>
          <w:rFonts w:eastAsiaTheme="minorEastAsia"/>
          <w:color w:val="000000" w:themeColor="text1"/>
        </w:rPr>
        <w:t xml:space="preserve"> is een omschrijving van de basis- en extra ondersteuning die een individuele school binnen een samenwerkingsverband kan bieden. </w:t>
      </w:r>
      <w:r w:rsidRPr="324FF81B">
        <w:rPr>
          <w:rFonts w:eastAsiaTheme="minorEastAsia"/>
        </w:rPr>
        <w:t xml:space="preserve">Het </w:t>
      </w:r>
      <w:r w:rsidR="002D76A3">
        <w:rPr>
          <w:rFonts w:eastAsiaTheme="minorEastAsia"/>
        </w:rPr>
        <w:t>SOP</w:t>
      </w:r>
      <w:r w:rsidRPr="324FF81B">
        <w:rPr>
          <w:rFonts w:eastAsiaTheme="minorEastAsia"/>
        </w:rPr>
        <w:t xml:space="preserve"> heeft een functie bij de uitvoering van de zorgplicht van schoolbesturen en bij het realiseren van een dekkend aanbod van onderwijs en ondersteuning in de regio. Dit laatste is een verantwoordelijkheid van de samenwerkingsverbanden passend onderwijs. Het bevoegd gezag stelt ieder schooljaar het </w:t>
      </w:r>
      <w:r w:rsidR="002D76A3">
        <w:rPr>
          <w:rFonts w:eastAsiaTheme="minorEastAsia"/>
        </w:rPr>
        <w:t>SOP</w:t>
      </w:r>
      <w:r w:rsidRPr="324FF81B">
        <w:rPr>
          <w:rFonts w:eastAsiaTheme="minorEastAsia"/>
        </w:rPr>
        <w:t xml:space="preserve"> vast. De medezeggenschapsraad van de school heeft adviesrecht. </w:t>
      </w:r>
    </w:p>
    <w:p w:rsidRPr="00DE64D4" w:rsidR="000A157F" w:rsidP="324FF81B" w:rsidRDefault="002D76A3" w14:paraId="21B3876D" w14:textId="4C66405B">
      <w:pPr>
        <w:spacing w:after="0"/>
        <w:rPr>
          <w:rFonts w:eastAsiaTheme="minorEastAsia"/>
        </w:rPr>
      </w:pPr>
      <w:r>
        <w:rPr>
          <w:rFonts w:eastAsiaTheme="minorEastAsia"/>
        </w:rPr>
        <w:t>Het SOP</w:t>
      </w:r>
      <w:r w:rsidRPr="324FF81B" w:rsidR="324FF81B">
        <w:rPr>
          <w:rFonts w:eastAsiaTheme="minorEastAsia"/>
        </w:rPr>
        <w:t xml:space="preserve"> maakt voor ouders, leerlingen en anderen inzichtelijk wat de mogelijkheden en de grenzen van de school zijn. </w:t>
      </w:r>
      <w:r w:rsidRPr="324FF81B" w:rsidR="324FF81B">
        <w:rPr>
          <w:rFonts w:eastAsiaTheme="minorEastAsia"/>
          <w:lang w:eastAsia="nl-NL"/>
        </w:rPr>
        <w:t xml:space="preserve">In ons samenwerkingsverband passend onderwijs Friesland maken we onderscheid tussen de volgende varianten van ondersteuning: de basisondersteuning op de basisschool, de extra ondersteuning op de basisschool, plaatsing op een school voor speciaal basisonderwijs en plaatsing op een school voor speciaal onderwijs. </w:t>
      </w:r>
    </w:p>
    <w:p w:rsidRPr="00DE64D4" w:rsidR="000A157F" w:rsidP="324FF81B" w:rsidRDefault="324FF81B" w14:paraId="3BF089D9" w14:textId="1495FF4C">
      <w:pPr>
        <w:spacing w:after="0"/>
        <w:rPr>
          <w:rFonts w:eastAsiaTheme="minorEastAsia"/>
        </w:rPr>
      </w:pPr>
      <w:r w:rsidRPr="324FF81B">
        <w:rPr>
          <w:rFonts w:eastAsiaTheme="minorEastAsia"/>
          <w:lang w:eastAsia="nl-NL"/>
        </w:rPr>
        <w:t xml:space="preserve">In het voorliggende </w:t>
      </w:r>
      <w:r w:rsidR="002D76A3">
        <w:rPr>
          <w:rFonts w:eastAsiaTheme="minorEastAsia"/>
          <w:lang w:eastAsia="nl-NL"/>
        </w:rPr>
        <w:t xml:space="preserve">SOP </w:t>
      </w:r>
      <w:r w:rsidRPr="324FF81B">
        <w:rPr>
          <w:rFonts w:eastAsiaTheme="minorEastAsia"/>
          <w:lang w:eastAsia="nl-NL"/>
        </w:rPr>
        <w:t xml:space="preserve">wordt beschreven hoe wij de basisondersteuning op onze school vormgeven en wat de extra ondersteuningsmogelijkheden zijn. Waar onze grenzen en ambities liggen en welke randvoorwaarden voor ons belangrijk zijn. </w:t>
      </w:r>
    </w:p>
    <w:p w:rsidRPr="00DE64D4" w:rsidR="000A157F" w:rsidP="324FF81B" w:rsidRDefault="000A157F" w14:paraId="516DF1D6" w14:textId="772C3A13">
      <w:pPr>
        <w:spacing w:after="0"/>
        <w:rPr>
          <w:rFonts w:eastAsiaTheme="minorEastAsia"/>
          <w:sz w:val="20"/>
          <w:szCs w:val="20"/>
          <w:lang w:eastAsia="nl-NL"/>
        </w:rPr>
      </w:pPr>
    </w:p>
    <w:p w:rsidRPr="00DE64D4" w:rsidR="000A157F" w:rsidP="324FF81B" w:rsidRDefault="000A157F" w14:paraId="2D996863" w14:textId="2F5B0185">
      <w:pPr>
        <w:spacing w:after="0"/>
        <w:rPr>
          <w:rFonts w:eastAsiaTheme="minorEastAsia"/>
          <w:sz w:val="20"/>
          <w:szCs w:val="20"/>
        </w:rPr>
      </w:pPr>
    </w:p>
    <w:p w:rsidRPr="00DE64D4" w:rsidR="000A157F" w:rsidP="324FF81B" w:rsidRDefault="000A157F" w14:paraId="727B81CA" w14:textId="22C54C09">
      <w:pPr>
        <w:spacing w:after="0"/>
        <w:rPr>
          <w:rFonts w:eastAsiaTheme="minorEastAsia"/>
          <w:b/>
          <w:bCs/>
          <w:i/>
          <w:iCs/>
          <w:sz w:val="20"/>
          <w:szCs w:val="20"/>
        </w:rPr>
      </w:pPr>
    </w:p>
    <w:p w:rsidRPr="00DE64D4" w:rsidR="000A157F" w:rsidP="324FF81B" w:rsidRDefault="324FF81B" w14:paraId="6F2B621E" w14:textId="6BF81A60">
      <w:pPr>
        <w:spacing w:after="0"/>
        <w:rPr>
          <w:rFonts w:eastAsiaTheme="minorEastAsia"/>
          <w:sz w:val="20"/>
          <w:szCs w:val="20"/>
        </w:rPr>
      </w:pPr>
      <w:r w:rsidRPr="324FF81B">
        <w:rPr>
          <w:rFonts w:eastAsiaTheme="minorEastAsia"/>
          <w:b/>
          <w:bCs/>
          <w:i/>
          <w:iCs/>
          <w:sz w:val="20"/>
          <w:szCs w:val="20"/>
        </w:rPr>
        <w:t xml:space="preserve"> </w:t>
      </w:r>
    </w:p>
    <w:p w:rsidR="3942B428" w:rsidP="324FF81B" w:rsidRDefault="3942B428" w14:paraId="4D7F4ADC" w14:textId="48C49F30">
      <w:pPr>
        <w:spacing w:after="0"/>
        <w:rPr>
          <w:rFonts w:eastAsiaTheme="minorEastAsia"/>
          <w:sz w:val="20"/>
          <w:szCs w:val="20"/>
        </w:rPr>
      </w:pPr>
    </w:p>
    <w:p w:rsidR="00BB660C" w:rsidP="324FF81B" w:rsidRDefault="00BB660C" w14:paraId="052EA4E2" w14:textId="77777777">
      <w:pPr>
        <w:spacing w:after="0"/>
        <w:rPr>
          <w:rFonts w:eastAsiaTheme="minorEastAsia"/>
          <w:sz w:val="20"/>
          <w:szCs w:val="20"/>
        </w:rPr>
      </w:pPr>
    </w:p>
    <w:p w:rsidR="002F3366" w:rsidP="324FF81B" w:rsidRDefault="324FF81B" w14:paraId="4637BFBD" w14:textId="4C9B7C99">
      <w:pPr>
        <w:spacing w:after="0"/>
        <w:rPr>
          <w:rFonts w:eastAsiaTheme="minorEastAsia"/>
          <w:sz w:val="20"/>
          <w:szCs w:val="20"/>
        </w:rPr>
      </w:pPr>
      <w:r w:rsidRPr="324FF81B">
        <w:rPr>
          <w:rFonts w:eastAsiaTheme="minorEastAsia"/>
          <w:sz w:val="20"/>
          <w:szCs w:val="20"/>
        </w:rPr>
        <w:t xml:space="preserve"> </w:t>
      </w:r>
    </w:p>
    <w:p w:rsidR="002F3366" w:rsidP="324FF81B" w:rsidRDefault="000655FE" w14:paraId="63C388C1" w14:textId="77777777">
      <w:pPr>
        <w:rPr>
          <w:rFonts w:eastAsiaTheme="minorEastAsia"/>
          <w:sz w:val="20"/>
          <w:szCs w:val="20"/>
        </w:rPr>
      </w:pPr>
      <w:r w:rsidRPr="324FF81B">
        <w:rPr>
          <w:rFonts w:eastAsiaTheme="minorEastAsia"/>
          <w:sz w:val="20"/>
          <w:szCs w:val="20"/>
        </w:rPr>
        <w:br w:type="page"/>
      </w:r>
    </w:p>
    <w:p w:rsidRPr="00D23646" w:rsidR="00A33693" w:rsidP="4764EB49" w:rsidRDefault="4764EB49" w14:paraId="5F623ECF" w14:textId="24412E1F">
      <w:pPr>
        <w:rPr>
          <w:rFonts w:eastAsiaTheme="minorEastAsia"/>
          <w:sz w:val="28"/>
          <w:szCs w:val="28"/>
        </w:rPr>
      </w:pPr>
      <w:r w:rsidRPr="4764EB49">
        <w:rPr>
          <w:rFonts w:eastAsiaTheme="minorEastAsia"/>
          <w:sz w:val="28"/>
          <w:szCs w:val="28"/>
        </w:rPr>
        <w:lastRenderedPageBreak/>
        <w:t xml:space="preserve">2.Algemene gegevens </w:t>
      </w:r>
    </w:p>
    <w:p w:rsidR="00A33693" w:rsidP="324FF81B" w:rsidRDefault="324FF81B" w14:paraId="57107E37" w14:textId="77777777">
      <w:pPr>
        <w:rPr>
          <w:rFonts w:eastAsiaTheme="minorEastAsia"/>
          <w:b/>
          <w:bCs/>
          <w:i/>
          <w:iCs/>
        </w:rPr>
      </w:pPr>
      <w:r w:rsidRPr="324FF81B">
        <w:rPr>
          <w:rFonts w:eastAsiaTheme="minorEastAsia"/>
          <w:b/>
          <w:bCs/>
          <w:i/>
          <w:iCs/>
        </w:rPr>
        <w:t>Contactgegevens</w:t>
      </w:r>
    </w:p>
    <w:tbl>
      <w:tblPr>
        <w:tblStyle w:val="Rastertabel2-Accent1"/>
        <w:tblW w:w="0" w:type="auto"/>
        <w:tblLook w:val="04A0" w:firstRow="1" w:lastRow="0" w:firstColumn="1" w:lastColumn="0" w:noHBand="0" w:noVBand="1"/>
      </w:tblPr>
      <w:tblGrid>
        <w:gridCol w:w="3539"/>
        <w:gridCol w:w="5533"/>
      </w:tblGrid>
      <w:tr w:rsidRPr="00196B02" w:rsidR="00196B02" w:rsidTr="2FBA6543" w14:paraId="0BEF0722" w14:textId="63476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00EB6922" w:rsidRDefault="00196B02" w14:paraId="5070A176" w14:textId="1B91ECA6">
            <w:pPr>
              <w:rPr>
                <w:rFonts w:eastAsiaTheme="minorEastAsia"/>
                <w:highlight w:val="yellow"/>
              </w:rPr>
            </w:pP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00EB6922" w:rsidRDefault="00196B02" w14:paraId="45E24D9A" w14:textId="77777777">
            <w:pPr>
              <w:cnfStyle w:val="100000000000" w:firstRow="1" w:lastRow="0" w:firstColumn="0" w:lastColumn="0" w:oddVBand="0" w:evenVBand="0" w:oddHBand="0" w:evenHBand="0" w:firstRowFirstColumn="0" w:firstRowLastColumn="0" w:lastRowFirstColumn="0" w:lastRowLastColumn="0"/>
              <w:rPr>
                <w:rFonts w:eastAsiaTheme="minorEastAsia"/>
                <w:highlight w:val="yellow"/>
              </w:rPr>
            </w:pPr>
          </w:p>
        </w:tc>
      </w:tr>
      <w:tr w:rsidRPr="00196B02" w:rsidR="00196B02" w:rsidTr="2FBA6543" w14:paraId="3F685C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Mar/>
          </w:tcPr>
          <w:p w:rsidR="00196B02" w:rsidP="4764EB49" w:rsidRDefault="4764EB49" w14:paraId="42217385" w14:textId="48306057">
            <w:pPr>
              <w:rPr>
                <w:rFonts w:eastAsiaTheme="minorEastAsia"/>
              </w:rPr>
            </w:pPr>
            <w:r w:rsidRPr="4764EB49">
              <w:rPr>
                <w:rFonts w:eastAsiaTheme="minorEastAsia"/>
              </w:rPr>
              <w:t>Naam school</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4764EB49" w:rsidRDefault="4764EB49" w14:paraId="185992FB" w14:textId="732D03DF">
            <w:pPr>
              <w:cnfStyle w:val="000000100000" w:firstRow="0" w:lastRow="0" w:firstColumn="0" w:lastColumn="0" w:oddVBand="0" w:evenVBand="0" w:oddHBand="1" w:evenHBand="0" w:firstRowFirstColumn="0" w:firstRowLastColumn="0" w:lastRowFirstColumn="0" w:lastRowLastColumn="0"/>
              <w:rPr>
                <w:rFonts w:eastAsiaTheme="minorEastAsia"/>
              </w:rPr>
            </w:pPr>
            <w:r w:rsidRPr="4764EB49">
              <w:rPr>
                <w:rFonts w:eastAsiaTheme="minorEastAsia"/>
              </w:rPr>
              <w:t>OBS Het Vogelnest</w:t>
            </w:r>
          </w:p>
        </w:tc>
      </w:tr>
      <w:tr w:rsidRPr="00196B02" w:rsidR="00196B02" w:rsidTr="2FBA6543" w14:paraId="25FB84E9" w14:textId="15C7E729">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4764EB49" w:rsidRDefault="4764EB49" w14:paraId="6BF15FF7" w14:textId="40FF50C7">
            <w:pPr>
              <w:rPr>
                <w:rFonts w:eastAsiaTheme="minorEastAsia"/>
              </w:rPr>
            </w:pPr>
            <w:r w:rsidRPr="4764EB49">
              <w:rPr>
                <w:rFonts w:eastAsiaTheme="minorEastAsia"/>
              </w:rPr>
              <w:t>Adres</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4764EB49" w:rsidRDefault="4764EB49" w14:paraId="30FBDE0C" w14:textId="29B7DC25">
            <w:pPr>
              <w:cnfStyle w:val="000000000000" w:firstRow="0" w:lastRow="0" w:firstColumn="0" w:lastColumn="0" w:oddVBand="0" w:evenVBand="0" w:oddHBand="0" w:evenHBand="0" w:firstRowFirstColumn="0" w:firstRowLastColumn="0" w:lastRowFirstColumn="0" w:lastRowLastColumn="0"/>
              <w:rPr>
                <w:rFonts w:eastAsiaTheme="minorEastAsia"/>
              </w:rPr>
            </w:pPr>
            <w:r w:rsidRPr="4764EB49">
              <w:rPr>
                <w:rFonts w:eastAsiaTheme="minorEastAsia"/>
              </w:rPr>
              <w:t>Tureluurstraat 20 8446HM Heerenveen</w:t>
            </w:r>
          </w:p>
        </w:tc>
      </w:tr>
      <w:tr w:rsidRPr="00196B02" w:rsidR="00196B02" w:rsidTr="2FBA6543" w14:paraId="10D3C67B" w14:textId="49823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4764EB49" w:rsidRDefault="4764EB49" w14:paraId="3D26B3FD" w14:textId="7636E053">
            <w:pPr>
              <w:rPr>
                <w:rFonts w:eastAsiaTheme="minorEastAsia"/>
              </w:rPr>
            </w:pPr>
            <w:r w:rsidRPr="4764EB49">
              <w:rPr>
                <w:rFonts w:eastAsiaTheme="minorEastAsia"/>
              </w:rPr>
              <w:t>Telefoon</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4764EB49" w:rsidRDefault="4764EB49" w14:paraId="238A568B" w14:textId="1E938921">
            <w:pPr>
              <w:cnfStyle w:val="000000100000" w:firstRow="0" w:lastRow="0" w:firstColumn="0" w:lastColumn="0" w:oddVBand="0" w:evenVBand="0" w:oddHBand="1" w:evenHBand="0" w:firstRowFirstColumn="0" w:firstRowLastColumn="0" w:lastRowFirstColumn="0" w:lastRowLastColumn="0"/>
              <w:rPr>
                <w:rFonts w:eastAsiaTheme="minorEastAsia"/>
              </w:rPr>
            </w:pPr>
            <w:r w:rsidRPr="4764EB49">
              <w:rPr>
                <w:rFonts w:eastAsiaTheme="minorEastAsia"/>
              </w:rPr>
              <w:t>0513-628930</w:t>
            </w:r>
          </w:p>
        </w:tc>
      </w:tr>
      <w:tr w:rsidRPr="00196B02" w:rsidR="00196B02" w:rsidTr="2FBA6543" w14:paraId="6060E9DB" w14:textId="0D26CCA5">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4764EB49" w:rsidRDefault="4764EB49" w14:paraId="277220CC" w14:textId="62D4F10D">
            <w:pPr>
              <w:rPr>
                <w:rFonts w:eastAsiaTheme="minorEastAsia"/>
              </w:rPr>
            </w:pPr>
            <w:r w:rsidRPr="4764EB49">
              <w:rPr>
                <w:rFonts w:eastAsiaTheme="minorEastAsia"/>
              </w:rPr>
              <w:t>E-mail</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2FBA6543" w:rsidRDefault="00452A1D" w14:paraId="2485879F" w14:textId="32921418">
            <w:pPr>
              <w:cnfStyle w:val="000000000000" w:firstRow="0" w:lastRow="0" w:firstColumn="0" w:lastColumn="0" w:oddVBand="0" w:evenVBand="0" w:oddHBand="0" w:evenHBand="0" w:firstRowFirstColumn="0" w:firstRowLastColumn="0" w:lastRowFirstColumn="0" w:lastRowLastColumn="0"/>
              <w:rPr>
                <w:rFonts w:eastAsia="ＭＳ 明朝" w:eastAsiaTheme="minorEastAsia"/>
              </w:rPr>
            </w:pPr>
            <w:r w:rsidRPr="2FBA6543" w:rsidR="152BF374">
              <w:rPr>
                <w:rFonts w:eastAsia="ＭＳ 明朝" w:eastAsiaTheme="minorEastAsia"/>
              </w:rPr>
              <w:t>directievogelnest</w:t>
            </w:r>
            <w:r w:rsidRPr="2FBA6543" w:rsidR="5E733E97">
              <w:rPr>
                <w:rFonts w:eastAsia="ＭＳ 明朝" w:eastAsiaTheme="minorEastAsia"/>
              </w:rPr>
              <w:t>@ambion.nl</w:t>
            </w:r>
          </w:p>
        </w:tc>
      </w:tr>
      <w:tr w:rsidRPr="00196B02" w:rsidR="00196B02" w:rsidTr="2FBA6543" w14:paraId="5200216A" w14:textId="31B0A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4764EB49" w:rsidRDefault="4764EB49" w14:paraId="00F855CC" w14:textId="41829EA1">
            <w:pPr>
              <w:rPr>
                <w:rFonts w:eastAsiaTheme="minorEastAsia"/>
              </w:rPr>
            </w:pPr>
            <w:r w:rsidRPr="4764EB49">
              <w:rPr>
                <w:rFonts w:eastAsiaTheme="minorEastAsia"/>
              </w:rPr>
              <w:t>Website</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4764EB49" w:rsidRDefault="4764EB49" w14:paraId="605C8382" w14:textId="145965D4">
            <w:pPr>
              <w:cnfStyle w:val="000000100000" w:firstRow="0" w:lastRow="0" w:firstColumn="0" w:lastColumn="0" w:oddVBand="0" w:evenVBand="0" w:oddHBand="1" w:evenHBand="0" w:firstRowFirstColumn="0" w:firstRowLastColumn="0" w:lastRowFirstColumn="0" w:lastRowLastColumn="0"/>
              <w:rPr>
                <w:rFonts w:eastAsiaTheme="minorEastAsia"/>
              </w:rPr>
            </w:pPr>
            <w:proofErr w:type="gramStart"/>
            <w:r w:rsidRPr="4764EB49">
              <w:rPr>
                <w:rFonts w:eastAsiaTheme="minorEastAsia"/>
              </w:rPr>
              <w:t>www.hetvogelnest.frl</w:t>
            </w:r>
            <w:proofErr w:type="gramEnd"/>
          </w:p>
        </w:tc>
      </w:tr>
      <w:tr w:rsidRPr="00196B02" w:rsidR="00196B02" w:rsidTr="2FBA6543" w14:paraId="535F17A8" w14:textId="582DFDD3">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4764EB49" w:rsidRDefault="4764EB49" w14:paraId="6A0EC316" w14:textId="73DF15E3">
            <w:pPr>
              <w:rPr>
                <w:rFonts w:eastAsiaTheme="minorEastAsia"/>
              </w:rPr>
            </w:pPr>
            <w:r w:rsidRPr="4764EB49">
              <w:rPr>
                <w:rFonts w:eastAsiaTheme="minorEastAsia"/>
              </w:rPr>
              <w:t>Directeur</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78002376" w:rsidRDefault="4784317F" w14:paraId="776F5B32" w14:textId="304F6248">
            <w:pPr>
              <w:cnfStyle w:val="000000000000" w:firstRow="0" w:lastRow="0" w:firstColumn="0" w:lastColumn="0" w:oddVBand="0" w:evenVBand="0" w:oddHBand="0" w:evenHBand="0" w:firstRowFirstColumn="0" w:firstRowLastColumn="0" w:lastRowFirstColumn="0" w:lastRowLastColumn="0"/>
              <w:rPr>
                <w:rFonts w:eastAsiaTheme="minorEastAsia"/>
              </w:rPr>
            </w:pPr>
            <w:r w:rsidRPr="78002376">
              <w:rPr>
                <w:rFonts w:eastAsiaTheme="minorEastAsia"/>
              </w:rPr>
              <w:t xml:space="preserve">Bennie van der Schaaf, </w:t>
            </w:r>
            <w:proofErr w:type="gramStart"/>
            <w:r w:rsidRPr="78002376">
              <w:rPr>
                <w:rFonts w:eastAsiaTheme="minorEastAsia"/>
              </w:rPr>
              <w:t>interim directeur</w:t>
            </w:r>
            <w:proofErr w:type="gramEnd"/>
          </w:p>
        </w:tc>
      </w:tr>
      <w:tr w:rsidRPr="00196B02" w:rsidR="00196B02" w:rsidTr="2FBA6543" w14:paraId="6E7565F8" w14:textId="060A7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4764EB49" w:rsidRDefault="4764EB49" w14:paraId="021B5AC2" w14:textId="6BDABD8A">
            <w:pPr>
              <w:rPr>
                <w:rFonts w:eastAsiaTheme="minorEastAsia"/>
              </w:rPr>
            </w:pPr>
            <w:r w:rsidRPr="4764EB49">
              <w:rPr>
                <w:rFonts w:eastAsiaTheme="minorEastAsia"/>
              </w:rPr>
              <w:t xml:space="preserve">Intern begeleider                                     </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78002376" w:rsidRDefault="5E80CFA5" w14:paraId="5B296023" w14:textId="58137EC5">
            <w:pPr>
              <w:cnfStyle w:val="000000100000" w:firstRow="0" w:lastRow="0" w:firstColumn="0" w:lastColumn="0" w:oddVBand="0" w:evenVBand="0" w:oddHBand="1" w:evenHBand="0" w:firstRowFirstColumn="0" w:firstRowLastColumn="0" w:lastRowFirstColumn="0" w:lastRowLastColumn="0"/>
              <w:rPr>
                <w:rFonts w:eastAsiaTheme="minorEastAsia"/>
              </w:rPr>
            </w:pPr>
            <w:r w:rsidRPr="78002376">
              <w:rPr>
                <w:rFonts w:eastAsiaTheme="minorEastAsia"/>
              </w:rPr>
              <w:t>Mari</w:t>
            </w:r>
            <w:r w:rsidR="00116622">
              <w:rPr>
                <w:rFonts w:eastAsiaTheme="minorEastAsia"/>
              </w:rPr>
              <w:t>ette de Wit</w:t>
            </w:r>
          </w:p>
        </w:tc>
      </w:tr>
      <w:tr w:rsidRPr="00196B02" w:rsidR="00196B02" w:rsidTr="2FBA6543" w14:paraId="68EED0DD" w14:textId="77777777">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00196B02" w:rsidRDefault="00196B02" w14:paraId="7C1EACB8" w14:textId="453DB7C1">
            <w:pPr>
              <w:rPr>
                <w:rFonts w:eastAsiaTheme="minorEastAsia"/>
                <w:highlight w:val="yellow"/>
              </w:rPr>
            </w:pPr>
            <w:r w:rsidRPr="00196B02">
              <w:rPr>
                <w:rFonts w:eastAsiaTheme="minorEastAsia"/>
              </w:rPr>
              <w:t>Bestuur</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00EB6922" w:rsidRDefault="00196B02" w14:paraId="3FD4FCB0" w14:textId="57E1586C">
            <w:pPr>
              <w:cnfStyle w:val="000000000000" w:firstRow="0" w:lastRow="0" w:firstColumn="0" w:lastColumn="0" w:oddVBand="0" w:evenVBand="0" w:oddHBand="0" w:evenHBand="0" w:firstRowFirstColumn="0" w:firstRowLastColumn="0" w:lastRowFirstColumn="0" w:lastRowLastColumn="0"/>
              <w:rPr>
                <w:rFonts w:eastAsiaTheme="minorEastAsia"/>
              </w:rPr>
            </w:pPr>
            <w:r w:rsidRPr="00196B02">
              <w:rPr>
                <w:rFonts w:eastAsiaTheme="minorEastAsia"/>
              </w:rPr>
              <w:t xml:space="preserve">Stichting </w:t>
            </w:r>
            <w:proofErr w:type="spellStart"/>
            <w:r w:rsidRPr="00196B02">
              <w:rPr>
                <w:rFonts w:eastAsiaTheme="minorEastAsia"/>
              </w:rPr>
              <w:t>Ambion</w:t>
            </w:r>
            <w:proofErr w:type="spellEnd"/>
            <w:r w:rsidRPr="00196B02">
              <w:rPr>
                <w:rFonts w:eastAsiaTheme="minorEastAsia"/>
              </w:rPr>
              <w:t xml:space="preserve"> Holding</w:t>
            </w:r>
          </w:p>
        </w:tc>
      </w:tr>
      <w:tr w:rsidRPr="00196B02" w:rsidR="00196B02" w:rsidTr="2FBA6543" w14:paraId="2AA7B0C6" w14:textId="5D5A0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00196B02" w:rsidRDefault="00196B02" w14:paraId="28D5BC5B" w14:textId="36A63EE9">
            <w:pPr>
              <w:rPr>
                <w:rFonts w:eastAsiaTheme="minorEastAsia"/>
              </w:rPr>
            </w:pPr>
            <w:r>
              <w:rPr>
                <w:rFonts w:eastAsiaTheme="minorEastAsia"/>
              </w:rPr>
              <w:t>Bezoekadres bestuur</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00EB6922" w:rsidRDefault="00196B02" w14:paraId="6102C159" w14:textId="763F62B3">
            <w:pPr>
              <w:cnfStyle w:val="000000100000" w:firstRow="0" w:lastRow="0" w:firstColumn="0" w:lastColumn="0" w:oddVBand="0" w:evenVBand="0" w:oddHBand="1" w:evenHBand="0" w:firstRowFirstColumn="0" w:firstRowLastColumn="0" w:lastRowFirstColumn="0" w:lastRowLastColumn="0"/>
              <w:rPr>
                <w:rFonts w:eastAsiaTheme="minorEastAsia"/>
              </w:rPr>
            </w:pPr>
            <w:r w:rsidRPr="00196B02">
              <w:rPr>
                <w:rFonts w:eastAsiaTheme="minorEastAsia"/>
              </w:rPr>
              <w:t>Van Leeuwenhoekweg 10, 8451 CN Oudeschoot</w:t>
            </w:r>
            <w:r w:rsidRPr="00196B02">
              <w:rPr>
                <w:rFonts w:eastAsiaTheme="minorEastAsia"/>
                <w:color w:val="1F3864"/>
              </w:rPr>
              <w:t xml:space="preserve">    </w:t>
            </w:r>
            <w:r w:rsidRPr="00196B02">
              <w:rPr>
                <w:rFonts w:eastAsiaTheme="minorEastAsia"/>
              </w:rPr>
              <w:t xml:space="preserve">       </w:t>
            </w:r>
          </w:p>
        </w:tc>
      </w:tr>
      <w:tr w:rsidRPr="00196B02" w:rsidR="00196B02" w:rsidTr="2FBA6543" w14:paraId="4857F093" w14:textId="77777777">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00196B02" w:rsidRDefault="00196B02" w14:paraId="6B935DD5" w14:textId="53F6B25C">
            <w:pPr>
              <w:rPr>
                <w:rFonts w:eastAsiaTheme="minorEastAsia"/>
              </w:rPr>
            </w:pPr>
            <w:r w:rsidRPr="00196B02">
              <w:rPr>
                <w:rFonts w:eastAsiaTheme="minorEastAsia"/>
              </w:rPr>
              <w:t>Telefoonnummer</w:t>
            </w:r>
            <w:r>
              <w:rPr>
                <w:rFonts w:eastAsiaTheme="minorEastAsia"/>
              </w:rPr>
              <w:t xml:space="preserve"> bestuur</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00EB6922" w:rsidRDefault="00196B02" w14:paraId="0F83A4DA" w14:textId="43CE81FF">
            <w:pPr>
              <w:cnfStyle w:val="000000000000" w:firstRow="0" w:lastRow="0" w:firstColumn="0" w:lastColumn="0" w:oddVBand="0" w:evenVBand="0" w:oddHBand="0" w:evenHBand="0" w:firstRowFirstColumn="0" w:firstRowLastColumn="0" w:lastRowFirstColumn="0" w:lastRowLastColumn="0"/>
              <w:rPr>
                <w:rFonts w:eastAsiaTheme="minorEastAsia"/>
              </w:rPr>
            </w:pPr>
            <w:r w:rsidRPr="00196B02">
              <w:rPr>
                <w:rFonts w:eastAsiaTheme="minorEastAsia"/>
              </w:rPr>
              <w:t>0513 - 65 66 56</w:t>
            </w:r>
            <w:r w:rsidRPr="00196B02">
              <w:rPr>
                <w:rFonts w:eastAsiaTheme="minorEastAsia"/>
                <w:color w:val="1F3864"/>
              </w:rPr>
              <w:t xml:space="preserve">     </w:t>
            </w:r>
          </w:p>
        </w:tc>
      </w:tr>
      <w:tr w:rsidRPr="00196B02" w:rsidR="00196B02" w:rsidTr="2FBA6543" w14:paraId="5FEBE6AA" w14:textId="41C06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00196B02" w:rsidRDefault="00196B02" w14:paraId="7E355ADE" w14:textId="531F516E">
            <w:pPr>
              <w:rPr>
                <w:rFonts w:eastAsiaTheme="minorEastAsia"/>
              </w:rPr>
            </w:pPr>
            <w:r>
              <w:rPr>
                <w:rFonts w:eastAsiaTheme="minorEastAsia"/>
              </w:rPr>
              <w:t>Email bestuur</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00EB6922" w:rsidRDefault="00B111B6" w14:paraId="0DD28F51" w14:textId="62949A45">
            <w:pPr>
              <w:cnfStyle w:val="000000100000" w:firstRow="0" w:lastRow="0" w:firstColumn="0" w:lastColumn="0" w:oddVBand="0" w:evenVBand="0" w:oddHBand="1" w:evenHBand="0" w:firstRowFirstColumn="0" w:firstRowLastColumn="0" w:lastRowFirstColumn="0" w:lastRowLastColumn="0"/>
              <w:rPr>
                <w:rFonts w:eastAsiaTheme="minorEastAsia"/>
              </w:rPr>
            </w:pPr>
            <w:hyperlink r:id="rId14">
              <w:r w:rsidRPr="00196B02" w:rsidR="00196B02">
                <w:rPr>
                  <w:rStyle w:val="Hyperlink"/>
                  <w:rFonts w:eastAsiaTheme="minorEastAsia"/>
                </w:rPr>
                <w:t>info@ambionholding.nl</w:t>
              </w:r>
            </w:hyperlink>
          </w:p>
        </w:tc>
      </w:tr>
      <w:tr w:rsidRPr="00196B02" w:rsidR="00196B02" w:rsidTr="2FBA6543" w14:paraId="3E97D787" w14:textId="61D0D703">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00196B02" w:rsidRDefault="00196B02" w14:paraId="77FCF6E0" w14:textId="1AED4CC9">
            <w:pPr>
              <w:rPr>
                <w:rFonts w:eastAsiaTheme="minorEastAsia"/>
              </w:rPr>
            </w:pPr>
            <w:r>
              <w:rPr>
                <w:rFonts w:eastAsiaTheme="minorEastAsia"/>
              </w:rPr>
              <w:t>Kamer van Koophandel</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00EB6922" w:rsidRDefault="00196B02" w14:paraId="23D57DF6" w14:textId="77777777">
            <w:pPr>
              <w:cnfStyle w:val="000000000000" w:firstRow="0" w:lastRow="0" w:firstColumn="0" w:lastColumn="0" w:oddVBand="0" w:evenVBand="0" w:oddHBand="0" w:evenHBand="0" w:firstRowFirstColumn="0" w:firstRowLastColumn="0" w:lastRowFirstColumn="0" w:lastRowLastColumn="0"/>
              <w:rPr>
                <w:rFonts w:eastAsiaTheme="minorEastAsia"/>
              </w:rPr>
            </w:pPr>
          </w:p>
        </w:tc>
      </w:tr>
      <w:tr w:rsidRPr="00196B02" w:rsidR="00196B02" w:rsidTr="2FBA6543" w14:paraId="483BA9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00196B02" w:rsidRDefault="00196B02" w14:paraId="0C310236" w14:textId="5756CAEC">
            <w:pPr>
              <w:rPr>
                <w:rFonts w:eastAsiaTheme="minorEastAsia"/>
              </w:rPr>
            </w:pPr>
            <w:proofErr w:type="gramStart"/>
            <w:r>
              <w:rPr>
                <w:rFonts w:eastAsiaTheme="minorEastAsia"/>
              </w:rPr>
              <w:t>Website bestuur</w:t>
            </w:r>
            <w:proofErr w:type="gramEnd"/>
            <w:r w:rsidRPr="00196B02">
              <w:rPr>
                <w:rFonts w:eastAsiaTheme="minorEastAsia"/>
              </w:rPr>
              <w:t xml:space="preserve">                 </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00EB6922" w:rsidRDefault="00B111B6" w14:paraId="4F2E8F48" w14:textId="6675D918">
            <w:pPr>
              <w:cnfStyle w:val="000000100000" w:firstRow="0" w:lastRow="0" w:firstColumn="0" w:lastColumn="0" w:oddVBand="0" w:evenVBand="0" w:oddHBand="1" w:evenHBand="0" w:firstRowFirstColumn="0" w:firstRowLastColumn="0" w:lastRowFirstColumn="0" w:lastRowLastColumn="0"/>
              <w:rPr>
                <w:rFonts w:eastAsiaTheme="minorEastAsia"/>
              </w:rPr>
            </w:pPr>
            <w:hyperlink r:id="rId15">
              <w:r w:rsidRPr="00196B02" w:rsidR="00196B02">
                <w:rPr>
                  <w:rStyle w:val="Hyperlink"/>
                  <w:rFonts w:eastAsiaTheme="minorEastAsia"/>
                  <w:color w:val="auto"/>
                </w:rPr>
                <w:t>www.a</w:t>
              </w:r>
              <w:r w:rsidRPr="00196B02" w:rsidR="00196B02">
                <w:rPr>
                  <w:rStyle w:val="Hyperlink"/>
                  <w:rFonts w:eastAsiaTheme="minorEastAsia"/>
                </w:rPr>
                <w:t>mbionholding.nl</w:t>
              </w:r>
            </w:hyperlink>
          </w:p>
        </w:tc>
      </w:tr>
      <w:tr w:rsidRPr="00196B02" w:rsidR="00196B02" w:rsidTr="2FBA6543" w14:paraId="0426E4EB" w14:textId="504E011C">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00196B02" w:rsidRDefault="00196B02" w14:paraId="62341C19" w14:textId="06934D6B">
            <w:pPr>
              <w:rPr>
                <w:rFonts w:eastAsiaTheme="minorEastAsia"/>
              </w:rPr>
            </w:pPr>
            <w:r w:rsidRPr="00196B02">
              <w:rPr>
                <w:rFonts w:eastAsiaTheme="minorEastAsia"/>
              </w:rPr>
              <w:t>Samenwerkingsverband</w:t>
            </w:r>
            <w:r w:rsidRPr="00196B02">
              <w:rPr>
                <w:rFonts w:ascii="Tahoma" w:hAnsi="Tahoma" w:cs="Tahoma"/>
                <w:sz w:val="20"/>
                <w:szCs w:val="20"/>
              </w:rPr>
              <w:tab/>
            </w:r>
            <w:r w:rsidRPr="00196B02">
              <w:rPr>
                <w:rFonts w:eastAsiaTheme="minorEastAsia"/>
              </w:rPr>
              <w:t xml:space="preserve">         </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00EB6922" w:rsidRDefault="00196B02" w14:paraId="5B8D7898" w14:textId="30C4BF89">
            <w:pPr>
              <w:cnfStyle w:val="000000000000" w:firstRow="0" w:lastRow="0" w:firstColumn="0" w:lastColumn="0" w:oddVBand="0" w:evenVBand="0" w:oddHBand="0" w:evenHBand="0" w:firstRowFirstColumn="0" w:firstRowLastColumn="0" w:lastRowFirstColumn="0" w:lastRowLastColumn="0"/>
              <w:rPr>
                <w:rFonts w:eastAsiaTheme="minorEastAsia"/>
              </w:rPr>
            </w:pPr>
            <w:r w:rsidRPr="00196B02">
              <w:rPr>
                <w:rFonts w:eastAsiaTheme="minorEastAsia"/>
              </w:rPr>
              <w:t>Samenwerkingsverband passend onderwijs Friesland po 21-01</w:t>
            </w:r>
          </w:p>
        </w:tc>
      </w:tr>
      <w:tr w:rsidRPr="00196B02" w:rsidR="00196B02" w:rsidTr="2FBA6543" w14:paraId="2F2E057C" w14:textId="5D584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Mar/>
          </w:tcPr>
          <w:p w:rsidRPr="00196B02" w:rsidR="00196B02" w:rsidP="00196B02" w:rsidRDefault="00196B02" w14:paraId="6328CC2F" w14:textId="75C76484">
            <w:pPr>
              <w:rPr>
                <w:rFonts w:eastAsiaTheme="minorEastAsia"/>
              </w:rPr>
            </w:pPr>
            <w:r>
              <w:rPr>
                <w:rFonts w:eastAsiaTheme="minorEastAsia"/>
              </w:rPr>
              <w:t>Website samenwerkingsverband</w:t>
            </w:r>
            <w:r w:rsidRPr="00196B02">
              <w:rPr>
                <w:rFonts w:eastAsiaTheme="minorEastAsia"/>
              </w:rPr>
              <w:t xml:space="preserve"> </w:t>
            </w:r>
          </w:p>
        </w:tc>
        <w:tc>
          <w:tcPr>
            <w:cnfStyle w:val="000000000000" w:firstRow="0" w:lastRow="0" w:firstColumn="0" w:lastColumn="0" w:oddVBand="0" w:evenVBand="0" w:oddHBand="0" w:evenHBand="0" w:firstRowFirstColumn="0" w:firstRowLastColumn="0" w:lastRowFirstColumn="0" w:lastRowLastColumn="0"/>
            <w:tcW w:w="5533" w:type="dxa"/>
            <w:tcMar/>
          </w:tcPr>
          <w:p w:rsidRPr="00196B02" w:rsidR="00196B02" w:rsidP="00EB6922" w:rsidRDefault="00B111B6" w14:paraId="1FD6407D" w14:textId="7F2C8813">
            <w:pPr>
              <w:cnfStyle w:val="000000100000" w:firstRow="0" w:lastRow="0" w:firstColumn="0" w:lastColumn="0" w:oddVBand="0" w:evenVBand="0" w:oddHBand="1" w:evenHBand="0" w:firstRowFirstColumn="0" w:firstRowLastColumn="0" w:lastRowFirstColumn="0" w:lastRowLastColumn="0"/>
              <w:rPr>
                <w:rFonts w:eastAsiaTheme="minorEastAsia"/>
              </w:rPr>
            </w:pPr>
            <w:hyperlink r:id="rId16">
              <w:r w:rsidRPr="00196B02" w:rsidR="00196B02">
                <w:rPr>
                  <w:rStyle w:val="Hyperlink"/>
                  <w:rFonts w:eastAsiaTheme="minorEastAsia"/>
                </w:rPr>
                <w:t>www.passendonderwijsfryslan.nl</w:t>
              </w:r>
            </w:hyperlink>
          </w:p>
        </w:tc>
      </w:tr>
    </w:tbl>
    <w:p w:rsidRPr="00203C74" w:rsidR="006B1BDD" w:rsidP="324FF81B" w:rsidRDefault="006B1BDD" w14:paraId="66770FA3" w14:textId="420FAFA8">
      <w:pPr>
        <w:spacing w:after="0"/>
        <w:rPr>
          <w:rFonts w:eastAsiaTheme="minorEastAsia"/>
        </w:rPr>
      </w:pPr>
    </w:p>
    <w:p w:rsidR="000B1EFD" w:rsidP="4764EB49" w:rsidRDefault="4764EB49" w14:paraId="5BE2EB6B" w14:textId="5648BB92">
      <w:pPr>
        <w:rPr>
          <w:rFonts w:eastAsiaTheme="minorEastAsia"/>
          <w:i/>
          <w:iCs/>
        </w:rPr>
      </w:pPr>
      <w:r w:rsidRPr="4764EB49">
        <w:rPr>
          <w:rFonts w:eastAsiaTheme="minorEastAsia"/>
          <w:i/>
          <w:iCs/>
        </w:rPr>
        <w:t>Huisvestingssituatie en faciliteiten</w:t>
      </w:r>
    </w:p>
    <w:p w:rsidRPr="00C95DC2" w:rsidR="00C95DC2" w:rsidP="4764EB49" w:rsidRDefault="4764EB49" w14:paraId="3F50C42E" w14:textId="1A123E4A">
      <w:pPr>
        <w:rPr>
          <w:rFonts w:eastAsiaTheme="minorEastAsia"/>
        </w:rPr>
      </w:pPr>
      <w:r w:rsidRPr="4764EB49">
        <w:rPr>
          <w:rFonts w:eastAsiaTheme="minorEastAsia"/>
        </w:rPr>
        <w:t>De school is gehuisvest in een gebouw uit de jaren 70. Het gebouw is goed gerenoveerd en heeft voldoende ruimte om de school heen. Deze ruimte is in de eerste fase aangepakt en er is een speelplaats gemaakt die gericht is op bewegen en spelen. In fase 2 werken we aan een speelplaats die gericht is op natuurlijk spelen. Binnen is er een grote gemeenschappelijke ruimte en een lab. Dat gebruikt wordt bij de lessen wetenschap en techniek. Alle leerlingen vanaf groep 3 beschikken over een iPad. De school heeft een eigen speelzaal die ook gebruikt wordt voor de Motorische Remedial Teaching.</w:t>
      </w:r>
    </w:p>
    <w:p w:rsidRPr="00C314F6" w:rsidR="00C314F6" w:rsidP="4764EB49" w:rsidRDefault="4764EB49" w14:paraId="4AD5F5E9" w14:textId="14417539">
      <w:pPr>
        <w:rPr>
          <w:rFonts w:eastAsiaTheme="minorEastAsia"/>
          <w:b/>
          <w:bCs/>
          <w:i/>
          <w:iCs/>
        </w:rPr>
      </w:pPr>
      <w:r w:rsidRPr="4764EB49">
        <w:rPr>
          <w:rFonts w:eastAsiaTheme="minorEastAsia"/>
          <w:i/>
          <w:iCs/>
        </w:rPr>
        <w:t xml:space="preserve">Missie en ambities passend onderwijs </w:t>
      </w:r>
      <w:proofErr w:type="spellStart"/>
      <w:r w:rsidRPr="4764EB49">
        <w:rPr>
          <w:rFonts w:eastAsiaTheme="minorEastAsia"/>
          <w:i/>
          <w:iCs/>
        </w:rPr>
        <w:t>Ambion</w:t>
      </w:r>
      <w:proofErr w:type="spellEnd"/>
      <w:r w:rsidRPr="4764EB49">
        <w:rPr>
          <w:rFonts w:eastAsiaTheme="minorEastAsia"/>
          <w:b/>
          <w:bCs/>
          <w:i/>
          <w:iCs/>
        </w:rPr>
        <w:t xml:space="preserve"> </w:t>
      </w:r>
    </w:p>
    <w:p w:rsidR="007E311B" w:rsidP="1251BCFF" w:rsidRDefault="324FF81B" w14:paraId="093D48A4" w14:textId="646AC136">
      <w:pPr>
        <w:rPr>
          <w:rFonts w:eastAsia="ＭＳ 明朝" w:eastAsiaTheme="minorEastAsia"/>
        </w:rPr>
      </w:pPr>
      <w:r w:rsidRPr="1251BCFF" w:rsidR="324FF81B">
        <w:rPr>
          <w:rFonts w:eastAsia="ＭＳ 明朝" w:eastAsiaTheme="minorEastAsia"/>
        </w:rPr>
        <w:t>Passend onderwijs geeft iedere leerling de kans op onderwijs en een ontwikkelarrangement dat aansluit op het onderwijs en de ontwikkelbehoefte van de leerling. Dit doen we handelingsgericht en in nauwe samenwerking en afstemming met ouders. Voor een uitgebreide beschrijving van onze missie en visie verwijzen wij naar het ondersteuningsplan van ons samenwerkingsverband passend onderwijs Friesland 2018-2022.</w:t>
      </w:r>
    </w:p>
    <w:p w:rsidR="007E311B" w:rsidP="4764EB49" w:rsidRDefault="4764EB49" w14:paraId="3397F50F" w14:textId="39CDF311">
      <w:pPr>
        <w:rPr>
          <w:rFonts w:eastAsiaTheme="minorEastAsia"/>
          <w:b/>
          <w:bCs/>
          <w:i/>
          <w:iCs/>
        </w:rPr>
      </w:pPr>
      <w:r w:rsidRPr="4764EB49">
        <w:rPr>
          <w:rFonts w:eastAsiaTheme="minorEastAsia"/>
          <w:b/>
          <w:bCs/>
          <w:i/>
          <w:iCs/>
          <w:u w:val="single"/>
        </w:rPr>
        <w:t>Onze Koers:</w:t>
      </w:r>
    </w:p>
    <w:p w:rsidR="007E311B" w:rsidP="324FF81B" w:rsidRDefault="4764EB49" w14:paraId="173F2689" w14:textId="2E84409B">
      <w:pPr>
        <w:rPr>
          <w:rFonts w:eastAsiaTheme="minorEastAsia"/>
          <w:highlight w:val="green"/>
        </w:rPr>
      </w:pPr>
      <w:r w:rsidRPr="4764EB49">
        <w:rPr>
          <w:rFonts w:eastAsiaTheme="minorEastAsia"/>
        </w:rPr>
        <w:t xml:space="preserve">Elke school van </w:t>
      </w:r>
      <w:proofErr w:type="spellStart"/>
      <w:r w:rsidRPr="4764EB49">
        <w:rPr>
          <w:rFonts w:eastAsiaTheme="minorEastAsia"/>
        </w:rPr>
        <w:t>Ambion</w:t>
      </w:r>
      <w:proofErr w:type="spellEnd"/>
      <w:r w:rsidRPr="4764EB49">
        <w:rPr>
          <w:rFonts w:eastAsiaTheme="minorEastAsia"/>
        </w:rPr>
        <w:t xml:space="preserve"> zorgt voor een passende en veilige plek voor elk kind: zo thuis nabij mogelijk.</w:t>
      </w:r>
    </w:p>
    <w:p w:rsidR="4764EB49" w:rsidP="4764EB49" w:rsidRDefault="4764EB49" w14:paraId="5AA3E98D" w14:textId="097A510F">
      <w:pPr>
        <w:rPr>
          <w:rFonts w:eastAsiaTheme="minorEastAsia"/>
          <w:b/>
          <w:bCs/>
          <w:i/>
          <w:iCs/>
        </w:rPr>
      </w:pPr>
    </w:p>
    <w:p w:rsidR="4764EB49" w:rsidP="4764EB49" w:rsidRDefault="4764EB49" w14:paraId="472A340B" w14:textId="35BDEC57">
      <w:pPr>
        <w:rPr>
          <w:rFonts w:eastAsiaTheme="minorEastAsia"/>
          <w:b/>
          <w:bCs/>
          <w:i/>
          <w:iCs/>
        </w:rPr>
      </w:pPr>
    </w:p>
    <w:p w:rsidR="4764EB49" w:rsidP="4764EB49" w:rsidRDefault="4764EB49" w14:paraId="11AF3AC8" w14:textId="21CDBB86">
      <w:pPr>
        <w:rPr>
          <w:rFonts w:eastAsiaTheme="minorEastAsia"/>
          <w:b/>
          <w:bCs/>
          <w:i/>
          <w:iCs/>
        </w:rPr>
      </w:pPr>
    </w:p>
    <w:p w:rsidR="007E311B" w:rsidP="4764EB49" w:rsidRDefault="4764EB49" w14:paraId="5BABFCAC" w14:textId="3560134E">
      <w:pPr>
        <w:rPr>
          <w:rFonts w:eastAsiaTheme="minorEastAsia"/>
          <w:b/>
          <w:bCs/>
          <w:i/>
          <w:iCs/>
          <w:highlight w:val="green"/>
        </w:rPr>
      </w:pPr>
      <w:r w:rsidRPr="4764EB49">
        <w:rPr>
          <w:rFonts w:eastAsiaTheme="minorEastAsia"/>
          <w:b/>
          <w:bCs/>
          <w:i/>
          <w:iCs/>
        </w:rPr>
        <w:lastRenderedPageBreak/>
        <w:t>Onze ambities:</w:t>
      </w:r>
    </w:p>
    <w:p w:rsidR="007E311B" w:rsidP="00EF00D9" w:rsidRDefault="324FF81B" w14:paraId="2FF3A84C" w14:textId="1F2F9322">
      <w:pPr>
        <w:pStyle w:val="Lijstalinea"/>
        <w:numPr>
          <w:ilvl w:val="0"/>
          <w:numId w:val="7"/>
        </w:numPr>
      </w:pPr>
      <w:r w:rsidRPr="65ABDBD2">
        <w:rPr>
          <w:rFonts w:eastAsiaTheme="minorEastAsia"/>
        </w:rPr>
        <w:t xml:space="preserve">Wij streven naar een hoog niveau van basisondersteuning op alle scholen, zodat kinderen zoveel mogelijk onderwijs kunnen volgen in de eigen woonomgeving. Wij stemmen ons aanbod af op de mogelijkheden en de behoeften van onze leerlingen. Wanneer het in het belang is van de ontwikkeling van een leerling, dan begeleiden wij de leerling efficiënt naar een speciale onderwijsvoorziening. </w:t>
      </w:r>
    </w:p>
    <w:p w:rsidR="007E311B" w:rsidP="00EF00D9" w:rsidRDefault="324FF81B" w14:paraId="0F30928E" w14:textId="2F6C6B70">
      <w:pPr>
        <w:pStyle w:val="Lijstalinea"/>
        <w:numPr>
          <w:ilvl w:val="0"/>
          <w:numId w:val="7"/>
        </w:numPr>
      </w:pPr>
      <w:r w:rsidRPr="65ABDBD2">
        <w:rPr>
          <w:rFonts w:eastAsiaTheme="minorEastAsia"/>
        </w:rPr>
        <w:t>Leerkrachten vormen de spil van ons onderwijs en de eerste</w:t>
      </w:r>
      <w:r w:rsidRPr="65ABDBD2" w:rsidR="00BE2758">
        <w:rPr>
          <w:rFonts w:eastAsiaTheme="minorEastAsia"/>
        </w:rPr>
        <w:t xml:space="preserve"> afstemming en</w:t>
      </w:r>
      <w:r w:rsidRPr="65ABDBD2">
        <w:rPr>
          <w:rFonts w:eastAsiaTheme="minorEastAsia"/>
        </w:rPr>
        <w:t xml:space="preserve"> ondersteuning aan leerlingen. We willen dat onze leerkrachten voldoende middelen en </w:t>
      </w:r>
      <w:r w:rsidRPr="65ABDBD2" w:rsidR="00BE2758">
        <w:rPr>
          <w:rFonts w:eastAsiaTheme="minorEastAsia"/>
        </w:rPr>
        <w:t>vaardigheden</w:t>
      </w:r>
      <w:r w:rsidRPr="65ABDBD2">
        <w:rPr>
          <w:rFonts w:eastAsiaTheme="minorEastAsia"/>
        </w:rPr>
        <w:t xml:space="preserve"> hebben om goed onderwijs-op-maat te bieden.</w:t>
      </w:r>
    </w:p>
    <w:p w:rsidR="007E311B" w:rsidP="00EF00D9" w:rsidRDefault="324FF81B" w14:paraId="511642A0" w14:textId="7C8BC8F7">
      <w:pPr>
        <w:pStyle w:val="Lijstalinea"/>
        <w:numPr>
          <w:ilvl w:val="0"/>
          <w:numId w:val="7"/>
        </w:numPr>
      </w:pPr>
      <w:r w:rsidRPr="65ABDBD2">
        <w:rPr>
          <w:rFonts w:eastAsiaTheme="minorEastAsia"/>
        </w:rPr>
        <w:t xml:space="preserve">Leerkrachten kunnen het niet alleen. We willen zorgen voor goede ondersteuning van de leerkrachten door de inzet van intern begeleiders, specialisten en de </w:t>
      </w:r>
      <w:proofErr w:type="spellStart"/>
      <w:r w:rsidRPr="65ABDBD2">
        <w:rPr>
          <w:rFonts w:eastAsiaTheme="minorEastAsia"/>
        </w:rPr>
        <w:t>bovenschoolse</w:t>
      </w:r>
      <w:proofErr w:type="spellEnd"/>
      <w:r w:rsidRPr="65ABDBD2">
        <w:rPr>
          <w:rFonts w:eastAsiaTheme="minorEastAsia"/>
        </w:rPr>
        <w:t xml:space="preserve"> </w:t>
      </w:r>
      <w:proofErr w:type="spellStart"/>
      <w:r w:rsidRPr="65ABDBD2">
        <w:rPr>
          <w:rFonts w:eastAsiaTheme="minorEastAsia"/>
        </w:rPr>
        <w:t>ondersteunings</w:t>
      </w:r>
      <w:proofErr w:type="spellEnd"/>
      <w:r w:rsidRPr="65ABDBD2">
        <w:rPr>
          <w:rFonts w:eastAsiaTheme="minorEastAsia"/>
        </w:rPr>
        <w:t xml:space="preserve"> unit (BOU). We stimuleren leerkrachten om gebruik te maken van elkaars expertise en om zich verder te ontwikkelen.</w:t>
      </w:r>
    </w:p>
    <w:p w:rsidR="007E311B" w:rsidP="00EF00D9" w:rsidRDefault="324FF81B" w14:paraId="5D8DDB3F" w14:textId="0E17FAD2">
      <w:pPr>
        <w:pStyle w:val="Lijstalinea"/>
        <w:numPr>
          <w:ilvl w:val="0"/>
          <w:numId w:val="7"/>
        </w:numPr>
      </w:pPr>
      <w:r w:rsidRPr="65ABDBD2">
        <w:rPr>
          <w:rFonts w:eastAsiaTheme="minorEastAsia"/>
        </w:rPr>
        <w:t xml:space="preserve">Ouders zijn </w:t>
      </w:r>
      <w:r w:rsidRPr="65ABDBD2" w:rsidR="00BE2758">
        <w:rPr>
          <w:rFonts w:eastAsiaTheme="minorEastAsia"/>
        </w:rPr>
        <w:t xml:space="preserve">ervaringsdeskundigen en volwaardige gesprekspartners. </w:t>
      </w:r>
      <w:r w:rsidRPr="65ABDBD2">
        <w:rPr>
          <w:rFonts w:eastAsiaTheme="minorEastAsia"/>
        </w:rPr>
        <w:t xml:space="preserve"> </w:t>
      </w:r>
    </w:p>
    <w:p w:rsidR="007E311B" w:rsidP="00EF00D9" w:rsidRDefault="324FF81B" w14:paraId="17D0AC78" w14:textId="084B6663">
      <w:pPr>
        <w:pStyle w:val="Lijstalinea"/>
        <w:numPr>
          <w:ilvl w:val="0"/>
          <w:numId w:val="7"/>
        </w:numPr>
      </w:pPr>
      <w:r w:rsidRPr="65ABDBD2">
        <w:rPr>
          <w:rFonts w:eastAsiaTheme="minorEastAsia"/>
        </w:rPr>
        <w:t xml:space="preserve">Wij streven </w:t>
      </w:r>
      <w:r w:rsidRPr="65ABDBD2" w:rsidR="001271BA">
        <w:rPr>
          <w:rFonts w:eastAsiaTheme="minorEastAsia"/>
        </w:rPr>
        <w:t xml:space="preserve">ernaar </w:t>
      </w:r>
      <w:r w:rsidRPr="65ABDBD2">
        <w:rPr>
          <w:rFonts w:eastAsiaTheme="minorEastAsia"/>
        </w:rPr>
        <w:t xml:space="preserve">in samenwerking met partners gebruik te maken van elkaars expertise. </w:t>
      </w:r>
    </w:p>
    <w:p w:rsidR="007E311B" w:rsidP="00EF00D9" w:rsidRDefault="324FF81B" w14:paraId="56EA5C92" w14:textId="7C75FBA5">
      <w:pPr>
        <w:pStyle w:val="Lijstalinea"/>
        <w:numPr>
          <w:ilvl w:val="0"/>
          <w:numId w:val="7"/>
        </w:numPr>
      </w:pPr>
      <w:r w:rsidRPr="65ABDBD2">
        <w:rPr>
          <w:rFonts w:eastAsiaTheme="minorEastAsia"/>
        </w:rPr>
        <w:t>Door onze handelingsgerichte manier van werken, signaleren wij vroegtijdig</w:t>
      </w:r>
      <w:r w:rsidRPr="65ABDBD2" w:rsidR="001271BA">
        <w:rPr>
          <w:rFonts w:eastAsiaTheme="minorEastAsia"/>
        </w:rPr>
        <w:t xml:space="preserve"> </w:t>
      </w:r>
      <w:r w:rsidRPr="65ABDBD2">
        <w:rPr>
          <w:rFonts w:eastAsiaTheme="minorEastAsia"/>
        </w:rPr>
        <w:t xml:space="preserve">gevolgd door een handelingsgerichte aanpak. Hierbij zetten we ons in voor een effectieve samenwerking met onze zorgpartners. Deze samenwerking gaat uit van de gedachte: één kind, één plan. </w:t>
      </w:r>
    </w:p>
    <w:p w:rsidR="007E311B" w:rsidP="00EF00D9" w:rsidRDefault="324FF81B" w14:paraId="05A0E69F" w14:textId="7F5CCDC5">
      <w:pPr>
        <w:pStyle w:val="Lijstalinea"/>
        <w:numPr>
          <w:ilvl w:val="0"/>
          <w:numId w:val="7"/>
        </w:numPr>
      </w:pPr>
      <w:r w:rsidRPr="65ABDBD2">
        <w:rPr>
          <w:rFonts w:eastAsiaTheme="minorEastAsia"/>
        </w:rPr>
        <w:t xml:space="preserve">Wij zetten in op het voorkomen van thuiszittende leerlingen en zorgen voor vroegtijdig melden van (dreigende) thuiszittende leerlingen bij het samenwerkingsverband. </w:t>
      </w:r>
    </w:p>
    <w:p w:rsidR="5B3DE851" w:rsidP="00EF00D9" w:rsidRDefault="324FF81B" w14:paraId="12C8898A" w14:textId="6B294420">
      <w:pPr>
        <w:pStyle w:val="Lijstalinea"/>
        <w:numPr>
          <w:ilvl w:val="0"/>
          <w:numId w:val="7"/>
        </w:numPr>
      </w:pPr>
      <w:r w:rsidRPr="65ABDBD2">
        <w:rPr>
          <w:rFonts w:eastAsiaTheme="minorEastAsia"/>
        </w:rPr>
        <w:t>Wij streven naar een organisatie van passend onderwijs met zo weinig mogelijk bureaucratie.</w:t>
      </w:r>
    </w:p>
    <w:p w:rsidR="3942B428" w:rsidP="4764EB49" w:rsidRDefault="4764EB49" w14:paraId="7F429540" w14:textId="40654EB6">
      <w:pPr>
        <w:rPr>
          <w:rFonts w:eastAsiaTheme="minorEastAsia"/>
          <w:i/>
          <w:iCs/>
        </w:rPr>
      </w:pPr>
      <w:r w:rsidRPr="4764EB49">
        <w:rPr>
          <w:rFonts w:eastAsiaTheme="minorEastAsia"/>
          <w:i/>
          <w:iCs/>
        </w:rPr>
        <w:t xml:space="preserve">Missie en visie van onze school </w:t>
      </w:r>
    </w:p>
    <w:p w:rsidRPr="001271BA" w:rsidR="00B30051" w:rsidP="4764EB49" w:rsidRDefault="4764EB49" w14:paraId="7A82C6B6" w14:textId="6213C790">
      <w:pPr>
        <w:rPr>
          <w:rFonts w:eastAsiaTheme="minorEastAsia"/>
          <w:highlight w:val="yellow"/>
        </w:rPr>
      </w:pPr>
      <w:r w:rsidRPr="4764EB49">
        <w:rPr>
          <w:rFonts w:eastAsiaTheme="minorEastAsia"/>
        </w:rPr>
        <w:t xml:space="preserve">Onze visie en missie staat uitgebreid beschreven in ons schoolplan 2019-2023. </w:t>
      </w:r>
    </w:p>
    <w:p w:rsidR="4764EB49" w:rsidP="4764EB49" w:rsidRDefault="4764EB49" w14:paraId="5B2A7D2F" w14:textId="2E2A3FD5">
      <w:pPr>
        <w:rPr>
          <w:rFonts w:eastAsiaTheme="minorEastAsia"/>
        </w:rPr>
      </w:pPr>
      <w:r w:rsidRPr="4764EB49">
        <w:rPr>
          <w:rFonts w:eastAsiaTheme="minorEastAsia"/>
        </w:rPr>
        <w:t>OBS Het Vogelnest is een ambitieuze vernieuwende buurtschool waar alle kinderen welkom zijn. Wij willen onze kinderen begeleiden om zich te ontwikkelen tot wereldburgers die goed samenwerken en zich met lef en ondernemend presenteren. Onze naam symboliseert wat we als school willen zijn: een warm en veilig nest. Samenwerken, delen en goede omgangsvormen vinden wij belangrijk, maar ook zelfstandig werken en verantwoordelijkheid dragen. Fouten maken mag evenals excelleren. We geven de kinderen alle basisvaardigheden mee die ze nodig hebben om zich verder te kunnen ontwikkelen. Kortom: als ze uitvliegen, zijn ze klaar voor hun toekomst</w:t>
      </w:r>
    </w:p>
    <w:p w:rsidR="00982DD3" w:rsidP="4764EB49" w:rsidRDefault="4764EB49" w14:paraId="24C63B85" w14:textId="2353D3D9">
      <w:pPr>
        <w:spacing w:after="0" w:line="240" w:lineRule="auto"/>
        <w:rPr>
          <w:rFonts w:eastAsiaTheme="minorEastAsia"/>
          <w:i/>
          <w:iCs/>
        </w:rPr>
      </w:pPr>
      <w:r w:rsidRPr="4764EB49">
        <w:rPr>
          <w:rFonts w:eastAsiaTheme="minorEastAsia"/>
          <w:i/>
          <w:iCs/>
        </w:rPr>
        <w:t xml:space="preserve">Beschikbare expertise binnen de school </w:t>
      </w:r>
    </w:p>
    <w:p w:rsidR="00982DD3" w:rsidP="324FF81B" w:rsidRDefault="00982DD3" w14:paraId="195EE387" w14:textId="48EC58AD">
      <w:pPr>
        <w:rPr>
          <w:rFonts w:eastAsiaTheme="minorEastAsia"/>
        </w:rPr>
      </w:pPr>
      <w:r>
        <w:rPr>
          <w:rFonts w:eastAsiaTheme="minorEastAsia"/>
        </w:rPr>
        <w:t>Binnen onze school werken gediplomeerde leerkrachten die blijk geven hun groep en de problemen daar omheen aan te kunnen.</w:t>
      </w:r>
    </w:p>
    <w:p w:rsidR="00982DD3" w:rsidP="324FF81B" w:rsidRDefault="00982DD3" w14:paraId="6096B91F" w14:textId="2E12BCBD">
      <w:pPr>
        <w:rPr>
          <w:rFonts w:eastAsiaTheme="minorEastAsia"/>
        </w:rPr>
      </w:pPr>
      <w:r>
        <w:rPr>
          <w:rFonts w:eastAsiaTheme="minorEastAsia"/>
        </w:rPr>
        <w:t>Verder beschikt de school over een:</w:t>
      </w:r>
    </w:p>
    <w:p w:rsidR="004A7851" w:rsidP="4764EB49" w:rsidRDefault="4764EB49" w14:paraId="1FDF7AF9" w14:textId="71DF4966">
      <w:pPr>
        <w:pStyle w:val="Lijstalinea"/>
        <w:numPr>
          <w:ilvl w:val="0"/>
          <w:numId w:val="1"/>
        </w:numPr>
      </w:pPr>
      <w:r w:rsidRPr="65ABDBD2">
        <w:rPr>
          <w:rFonts w:eastAsiaTheme="minorEastAsia"/>
        </w:rPr>
        <w:t>Intern begeleider</w:t>
      </w:r>
    </w:p>
    <w:p w:rsidRPr="0083587B" w:rsidR="00982DD3" w:rsidP="2FBA6543" w:rsidRDefault="4764EB49" w14:paraId="30A5DABA" w14:textId="36E46B9F">
      <w:pPr>
        <w:pStyle w:val="Lijstalinea"/>
        <w:numPr>
          <w:ilvl w:val="0"/>
          <w:numId w:val="1"/>
        </w:numPr>
        <w:rPr>
          <w:rFonts w:ascii="Calibri" w:hAnsi="Calibri" w:eastAsia="Calibri" w:cs="Calibri" w:asciiTheme="minorEastAsia" w:hAnsiTheme="minorEastAsia" w:eastAsiaTheme="minorEastAsia" w:cstheme="minorEastAsia"/>
          <w:sz w:val="22"/>
          <w:szCs w:val="22"/>
        </w:rPr>
      </w:pPr>
      <w:r w:rsidRPr="2FBA6543" w:rsidR="4764EB49">
        <w:rPr>
          <w:rFonts w:eastAsia="ＭＳ 明朝" w:eastAsiaTheme="minorEastAsia"/>
        </w:rPr>
        <w:t xml:space="preserve">Rekenspecialist </w:t>
      </w:r>
    </w:p>
    <w:p w:rsidRPr="0083587B" w:rsidR="00982DD3" w:rsidP="2FBA6543" w:rsidRDefault="4764EB49" w14:paraId="4360F4F9" w14:textId="4938122B">
      <w:pPr>
        <w:pStyle w:val="Lijstalinea"/>
        <w:numPr>
          <w:ilvl w:val="0"/>
          <w:numId w:val="1"/>
        </w:numPr>
        <w:rPr>
          <w:sz w:val="22"/>
          <w:szCs w:val="22"/>
        </w:rPr>
      </w:pPr>
      <w:r w:rsidRPr="2FBA6543" w:rsidR="4764EB49">
        <w:rPr>
          <w:rFonts w:eastAsia="ＭＳ 明朝" w:eastAsiaTheme="minorEastAsia"/>
        </w:rPr>
        <w:t>Taal specialist</w:t>
      </w:r>
    </w:p>
    <w:p w:rsidRPr="00A117CF" w:rsidR="0083587B" w:rsidP="4764EB49" w:rsidRDefault="0083587B" w14:paraId="72D0493F" w14:textId="15AE51A4">
      <w:pPr>
        <w:pStyle w:val="Lijstalinea"/>
        <w:numPr>
          <w:ilvl w:val="0"/>
          <w:numId w:val="1"/>
        </w:numPr>
      </w:pPr>
      <w:r>
        <w:rPr>
          <w:rFonts w:eastAsiaTheme="minorEastAsia"/>
        </w:rPr>
        <w:t xml:space="preserve">Gedragsspecialist </w:t>
      </w:r>
    </w:p>
    <w:p w:rsidRPr="00A117CF" w:rsidR="00982DD3" w:rsidP="4764EB49" w:rsidRDefault="4764EB49" w14:paraId="600D9BDB" w14:textId="0BF90631">
      <w:pPr>
        <w:pStyle w:val="Lijstalinea"/>
        <w:numPr>
          <w:ilvl w:val="0"/>
          <w:numId w:val="1"/>
        </w:numPr>
        <w:rPr/>
      </w:pPr>
      <w:r w:rsidRPr="2FBA6543" w:rsidR="4764EB49">
        <w:rPr>
          <w:rFonts w:eastAsia="ＭＳ 明朝" w:eastAsiaTheme="minorEastAsia"/>
        </w:rPr>
        <w:t>Motorische Remedial Teacher</w:t>
      </w:r>
      <w:r w:rsidRPr="2FBA6543" w:rsidR="1C97BFD5">
        <w:rPr>
          <w:rFonts w:eastAsia="ＭＳ 明朝" w:eastAsiaTheme="minorEastAsia"/>
        </w:rPr>
        <w:t xml:space="preserve"> (extern)</w:t>
      </w:r>
    </w:p>
    <w:p w:rsidRPr="00A117CF" w:rsidR="00982DD3" w:rsidP="4764EB49" w:rsidRDefault="4764EB49" w14:paraId="36C52BE8" w14:textId="3D380909">
      <w:pPr>
        <w:pStyle w:val="Lijstalinea"/>
        <w:numPr>
          <w:ilvl w:val="0"/>
          <w:numId w:val="1"/>
        </w:numPr>
      </w:pPr>
      <w:r w:rsidRPr="65ABDBD2">
        <w:rPr>
          <w:rFonts w:eastAsiaTheme="minorEastAsia"/>
        </w:rPr>
        <w:t>Logopedist (op afroep)</w:t>
      </w:r>
    </w:p>
    <w:p w:rsidR="00B44305" w:rsidP="2FBA6543" w:rsidRDefault="4764EB49" w14:paraId="35BB810E" w14:textId="72428E60">
      <w:pPr>
        <w:pStyle w:val="Lijstalinea"/>
        <w:numPr>
          <w:ilvl w:val="0"/>
          <w:numId w:val="1"/>
        </w:numPr>
        <w:rPr/>
      </w:pPr>
      <w:r w:rsidRPr="2FBA6543" w:rsidR="4764EB49">
        <w:rPr>
          <w:rFonts w:eastAsia="ＭＳ 明朝" w:eastAsiaTheme="minorEastAsia"/>
        </w:rPr>
        <w:t xml:space="preserve">TOS begeleider </w:t>
      </w:r>
    </w:p>
    <w:p w:rsidR="00B44305" w:rsidP="2FBA6543" w:rsidRDefault="4764EB49" w14:paraId="00E996F7" w14:textId="1FAC9C23">
      <w:pPr>
        <w:pStyle w:val="Lijstalinea"/>
        <w:numPr>
          <w:ilvl w:val="0"/>
          <w:numId w:val="1"/>
        </w:numPr>
        <w:rPr/>
      </w:pPr>
      <w:r w:rsidRPr="2FBA6543" w:rsidR="039701DF">
        <w:rPr>
          <w:rFonts w:eastAsia="ＭＳ 明朝" w:eastAsiaTheme="minorEastAsia"/>
        </w:rPr>
        <w:t>Plusklas</w:t>
      </w:r>
    </w:p>
    <w:p w:rsidR="00B44305" w:rsidP="2FBA6543" w:rsidRDefault="4764EB49" w14:paraId="4D69009C" w14:textId="37F243E1">
      <w:pPr>
        <w:pStyle w:val="Lijstalinea"/>
        <w:numPr>
          <w:ilvl w:val="0"/>
          <w:numId w:val="1"/>
        </w:numPr>
        <w:rPr/>
      </w:pPr>
      <w:r w:rsidRPr="2FBA6543" w:rsidR="039701DF">
        <w:rPr>
          <w:rFonts w:eastAsia="ＭＳ 明朝" w:eastAsiaTheme="minorEastAsia"/>
        </w:rPr>
        <w:t>GGD</w:t>
      </w:r>
      <w:r w:rsidRPr="2FBA6543" w:rsidR="144270BC">
        <w:rPr>
          <w:rFonts w:eastAsia="ＭＳ 明朝" w:eastAsiaTheme="minorEastAsia"/>
        </w:rPr>
        <w:t>, inloopspreekuren</w:t>
      </w:r>
    </w:p>
    <w:p w:rsidR="00B44305" w:rsidP="2FBA6543" w:rsidRDefault="4764EB49" w14:paraId="7BBBBC40" w14:textId="696654CB">
      <w:pPr>
        <w:pStyle w:val="Lijstalinea"/>
        <w:numPr>
          <w:ilvl w:val="0"/>
          <w:numId w:val="1"/>
        </w:numPr>
        <w:rPr/>
      </w:pPr>
      <w:r w:rsidRPr="2FBA6543" w:rsidR="144270BC">
        <w:rPr>
          <w:rFonts w:eastAsia="ＭＳ 明朝" w:eastAsiaTheme="minorEastAsia"/>
        </w:rPr>
        <w:t>Vakleerkracht gymnastiek</w:t>
      </w:r>
    </w:p>
    <w:p w:rsidR="00B44305" w:rsidP="2FBA6543" w:rsidRDefault="4764EB49" w14:paraId="060E2E2E" w14:textId="2D3F646A">
      <w:pPr>
        <w:pStyle w:val="Standaard"/>
        <w:ind w:left="0"/>
        <w:rPr>
          <w:rFonts w:eastAsia="ＭＳ 明朝" w:eastAsiaTheme="minorEastAsia"/>
          <w:b w:val="1"/>
          <w:bCs w:val="1"/>
          <w:sz w:val="28"/>
          <w:szCs w:val="28"/>
        </w:rPr>
      </w:pPr>
      <w:r w:rsidRPr="2FBA6543" w:rsidR="4764EB49">
        <w:rPr>
          <w:rFonts w:eastAsia="ＭＳ 明朝" w:eastAsiaTheme="minorEastAsia"/>
          <w:b w:val="1"/>
          <w:bCs w:val="1"/>
          <w:sz w:val="28"/>
          <w:szCs w:val="28"/>
        </w:rPr>
        <w:t>3.Basisondersteuning</w:t>
      </w:r>
    </w:p>
    <w:p w:rsidR="01899CBD" w:rsidP="324FF81B" w:rsidRDefault="324FF81B" w14:paraId="19C02143" w14:textId="57817A92">
      <w:pPr>
        <w:rPr>
          <w:rFonts w:eastAsiaTheme="minorEastAsia"/>
        </w:rPr>
      </w:pPr>
      <w:r w:rsidRPr="324FF81B">
        <w:rPr>
          <w:rFonts w:eastAsiaTheme="minorEastAsia"/>
        </w:rPr>
        <w:t xml:space="preserve">Om de basisondersteuning vorm te geven werken wij op onze scholen handelingsgericht. </w:t>
      </w:r>
    </w:p>
    <w:p w:rsidRPr="00ED2A14" w:rsidR="00B44305" w:rsidP="324FF81B" w:rsidRDefault="324FF81B" w14:paraId="690E4A23" w14:textId="67EB1D80">
      <w:pPr>
        <w:rPr>
          <w:rFonts w:eastAsiaTheme="minorEastAsia"/>
          <w:b/>
          <w:bCs/>
          <w:i/>
          <w:iCs/>
        </w:rPr>
      </w:pPr>
      <w:r w:rsidRPr="324FF81B">
        <w:rPr>
          <w:rFonts w:eastAsiaTheme="minorEastAsia"/>
          <w:b/>
          <w:bCs/>
          <w:i/>
          <w:iCs/>
        </w:rPr>
        <w:t>Handelingsgericht werken</w:t>
      </w:r>
    </w:p>
    <w:p w:rsidRPr="00CB0D25" w:rsidR="00DF7DFE" w:rsidP="324FF81B" w:rsidRDefault="324FF81B" w14:paraId="12671CAA" w14:textId="22D05B92">
      <w:pPr>
        <w:rPr>
          <w:rFonts w:eastAsiaTheme="minorEastAsia"/>
          <w:lang w:eastAsia="nl-NL"/>
        </w:rPr>
      </w:pPr>
      <w:r w:rsidRPr="324FF81B">
        <w:rPr>
          <w:rFonts w:eastAsiaTheme="minorEastAsia"/>
        </w:rPr>
        <w:t xml:space="preserve">De basis van het handelingsgericht werken is de handelings- en oplossingsgerichte houding waarbij we kijken naar de totale ontwikkeling van het kind. </w:t>
      </w:r>
      <w:r w:rsidRPr="324FF81B">
        <w:rPr>
          <w:rFonts w:eastAsiaTheme="minorEastAsia"/>
          <w:lang w:eastAsia="nl-NL"/>
        </w:rPr>
        <w:t xml:space="preserve">Met handelingsgericht werken wordt op groeps-, school- en </w:t>
      </w:r>
      <w:proofErr w:type="spellStart"/>
      <w:r w:rsidRPr="324FF81B">
        <w:rPr>
          <w:rFonts w:eastAsiaTheme="minorEastAsia"/>
          <w:lang w:eastAsia="nl-NL"/>
        </w:rPr>
        <w:t>bovenschools</w:t>
      </w:r>
      <w:proofErr w:type="spellEnd"/>
      <w:r w:rsidR="001271BA">
        <w:rPr>
          <w:rFonts w:eastAsiaTheme="minorEastAsia"/>
          <w:lang w:eastAsia="nl-NL"/>
        </w:rPr>
        <w:t xml:space="preserve"> </w:t>
      </w:r>
      <w:r w:rsidRPr="324FF81B">
        <w:rPr>
          <w:rFonts w:eastAsiaTheme="minorEastAsia"/>
          <w:lang w:eastAsia="nl-NL"/>
        </w:rPr>
        <w:t>niveau het onderwijs passend gemaakt aan de onderwijsbehoeften van alle leerlingen. De kern van handelingsgericht</w:t>
      </w:r>
      <w:r w:rsidR="001271BA">
        <w:rPr>
          <w:rFonts w:eastAsiaTheme="minorEastAsia"/>
          <w:lang w:eastAsia="nl-NL"/>
        </w:rPr>
        <w:t xml:space="preserve"> werken </w:t>
      </w:r>
      <w:r w:rsidRPr="324FF81B">
        <w:rPr>
          <w:rFonts w:eastAsiaTheme="minorEastAsia"/>
          <w:lang w:eastAsia="nl-NL"/>
        </w:rPr>
        <w:t>is de cyclus van plannen, uitvoeren, evalueren</w:t>
      </w:r>
      <w:r w:rsidR="00BE2758">
        <w:rPr>
          <w:rFonts w:eastAsiaTheme="minorEastAsia"/>
          <w:lang w:eastAsia="nl-NL"/>
        </w:rPr>
        <w:t>/analyseren</w:t>
      </w:r>
      <w:r w:rsidRPr="324FF81B">
        <w:rPr>
          <w:rFonts w:eastAsiaTheme="minorEastAsia"/>
          <w:lang w:eastAsia="nl-NL"/>
        </w:rPr>
        <w:t xml:space="preserve">. Hierin is proactief handelen het uitgangspunt. </w:t>
      </w:r>
    </w:p>
    <w:p w:rsidRPr="00CB0D25" w:rsidR="00DF7DFE" w:rsidP="324FF81B" w:rsidRDefault="00DF7DFE" w14:paraId="2D308939" w14:textId="3EE533CD">
      <w:pPr>
        <w:rPr>
          <w:rFonts w:eastAsiaTheme="minorEastAsia"/>
          <w:lang w:eastAsia="nl-NL"/>
        </w:rPr>
      </w:pPr>
    </w:p>
    <w:p w:rsidRPr="00CB0D25" w:rsidR="00DF7DFE" w:rsidP="324FF81B" w:rsidRDefault="00B442FA" w14:paraId="55A92EC3" w14:textId="053A8A03">
      <w:pPr>
        <w:rPr>
          <w:rFonts w:eastAsiaTheme="minorEastAsia"/>
        </w:rPr>
      </w:pPr>
      <w:r>
        <w:rPr>
          <w:noProof/>
          <w:lang w:eastAsia="nl-NL"/>
        </w:rPr>
        <w:drawing>
          <wp:inline distT="0" distB="0" distL="0" distR="0" wp14:anchorId="30B9B37D" wp14:editId="55BED182">
            <wp:extent cx="4572000" cy="3571875"/>
            <wp:effectExtent l="0" t="0" r="0" b="0"/>
            <wp:docPr id="1547848751" name="Afbeelding 154784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3571875"/>
                    </a:xfrm>
                    <a:prstGeom prst="rect">
                      <a:avLst/>
                    </a:prstGeom>
                  </pic:spPr>
                </pic:pic>
              </a:graphicData>
            </a:graphic>
          </wp:inline>
        </w:drawing>
      </w:r>
    </w:p>
    <w:p w:rsidR="6C7EC2CD" w:rsidP="324FF81B" w:rsidRDefault="6C7EC2CD" w14:paraId="5B59923B" w14:textId="38631B1A">
      <w:pPr>
        <w:spacing w:beforeAutospacing="1" w:afterAutospacing="1"/>
        <w:rPr>
          <w:rFonts w:eastAsiaTheme="minorEastAsia"/>
          <w:sz w:val="20"/>
          <w:szCs w:val="20"/>
          <w:lang w:eastAsia="nl-NL"/>
        </w:rPr>
      </w:pPr>
      <w:r>
        <w:br/>
      </w:r>
    </w:p>
    <w:p w:rsidR="6C7EC2CD" w:rsidP="324FF81B" w:rsidRDefault="6C7EC2CD" w14:paraId="7B0D5F81" w14:textId="54F5D4D0">
      <w:pPr>
        <w:rPr>
          <w:rFonts w:eastAsiaTheme="minorEastAsia"/>
        </w:rPr>
      </w:pPr>
      <w:r w:rsidRPr="324FF81B">
        <w:rPr>
          <w:rFonts w:eastAsiaTheme="minorEastAsia"/>
        </w:rPr>
        <w:br w:type="page"/>
      </w:r>
    </w:p>
    <w:p w:rsidR="00CB0D25" w:rsidP="324FF81B" w:rsidRDefault="324FF81B" w14:paraId="7075772D" w14:textId="64A5CAC2">
      <w:pPr>
        <w:shd w:val="clear" w:color="auto" w:fill="FFFFFF" w:themeFill="background1"/>
        <w:spacing w:beforeAutospacing="1" w:after="0" w:afterAutospacing="1"/>
        <w:rPr>
          <w:rFonts w:eastAsiaTheme="minorEastAsia"/>
          <w:lang w:eastAsia="nl-NL"/>
        </w:rPr>
      </w:pPr>
      <w:r w:rsidRPr="324FF81B">
        <w:rPr>
          <w:rFonts w:eastAsiaTheme="minorEastAsia"/>
          <w:lang w:eastAsia="nl-NL"/>
        </w:rPr>
        <w:lastRenderedPageBreak/>
        <w:t xml:space="preserve">Op elke school van </w:t>
      </w:r>
      <w:proofErr w:type="spellStart"/>
      <w:r w:rsidRPr="324FF81B">
        <w:rPr>
          <w:rFonts w:eastAsiaTheme="minorEastAsia"/>
          <w:lang w:eastAsia="nl-NL"/>
        </w:rPr>
        <w:t>Ambion</w:t>
      </w:r>
      <w:proofErr w:type="spellEnd"/>
      <w:r w:rsidRPr="324FF81B">
        <w:rPr>
          <w:rFonts w:eastAsiaTheme="minorEastAsia"/>
          <w:lang w:eastAsia="nl-NL"/>
        </w:rPr>
        <w:t xml:space="preserve"> wordt de leerkracht ondersteund bij het doorlopen van de cyclus van handelingsgericht werken. De intern begeleider is hierbij de coach van de leerkracht. De intern begeleider </w:t>
      </w:r>
      <w:r w:rsidR="001271BA">
        <w:rPr>
          <w:rFonts w:eastAsiaTheme="minorEastAsia"/>
          <w:lang w:eastAsia="nl-NL"/>
        </w:rPr>
        <w:t xml:space="preserve">hanteert </w:t>
      </w:r>
      <w:r w:rsidRPr="324FF81B">
        <w:rPr>
          <w:rFonts w:eastAsiaTheme="minorEastAsia"/>
          <w:lang w:eastAsia="nl-NL"/>
        </w:rPr>
        <w:t xml:space="preserve">vier ankerpunten in de begeleiding: </w:t>
      </w:r>
    </w:p>
    <w:p w:rsidR="00CB0D25" w:rsidP="00EF00D9" w:rsidRDefault="324FF81B" w14:paraId="4D10F860" w14:textId="77777777">
      <w:pPr>
        <w:pStyle w:val="Lijstalinea"/>
        <w:numPr>
          <w:ilvl w:val="0"/>
          <w:numId w:val="12"/>
        </w:numPr>
        <w:shd w:val="clear" w:color="auto" w:fill="FFFFFF" w:themeFill="background1"/>
        <w:spacing w:after="0"/>
        <w:rPr>
          <w:rFonts w:ascii="Tahoma" w:hAnsi="Tahoma" w:eastAsia="Times New Roman" w:cs="Tahoma"/>
          <w:lang w:eastAsia="nl-NL"/>
        </w:rPr>
      </w:pPr>
      <w:proofErr w:type="gramStart"/>
      <w:r w:rsidRPr="65ABDBD2">
        <w:rPr>
          <w:rFonts w:eastAsiaTheme="minorEastAsia"/>
          <w:lang w:eastAsia="nl-NL"/>
        </w:rPr>
        <w:t>de</w:t>
      </w:r>
      <w:proofErr w:type="gramEnd"/>
      <w:r w:rsidRPr="65ABDBD2">
        <w:rPr>
          <w:rFonts w:eastAsiaTheme="minorEastAsia"/>
          <w:lang w:eastAsia="nl-NL"/>
        </w:rPr>
        <w:t xml:space="preserve"> groepsbespreking;</w:t>
      </w:r>
    </w:p>
    <w:p w:rsidR="00CB0D25" w:rsidP="00EF00D9" w:rsidRDefault="324FF81B" w14:paraId="0196048C" w14:textId="77777777">
      <w:pPr>
        <w:pStyle w:val="Lijstalinea"/>
        <w:numPr>
          <w:ilvl w:val="0"/>
          <w:numId w:val="12"/>
        </w:numPr>
        <w:shd w:val="clear" w:color="auto" w:fill="FFFFFF" w:themeFill="background1"/>
        <w:spacing w:after="0"/>
        <w:rPr>
          <w:rFonts w:ascii="Tahoma" w:hAnsi="Tahoma" w:eastAsia="Times New Roman" w:cs="Tahoma"/>
          <w:lang w:eastAsia="nl-NL"/>
        </w:rPr>
      </w:pPr>
      <w:proofErr w:type="gramStart"/>
      <w:r w:rsidRPr="65ABDBD2">
        <w:rPr>
          <w:rFonts w:eastAsiaTheme="minorEastAsia"/>
          <w:lang w:eastAsia="nl-NL"/>
        </w:rPr>
        <w:t>de</w:t>
      </w:r>
      <w:proofErr w:type="gramEnd"/>
      <w:r w:rsidRPr="65ABDBD2">
        <w:rPr>
          <w:rFonts w:eastAsiaTheme="minorEastAsia"/>
          <w:lang w:eastAsia="nl-NL"/>
        </w:rPr>
        <w:t xml:space="preserve"> leerlingbespreking; </w:t>
      </w:r>
    </w:p>
    <w:p w:rsidR="6C7EC2CD" w:rsidP="00EF00D9" w:rsidRDefault="324FF81B" w14:paraId="32E8BDA0" w14:textId="5B06BAC6">
      <w:pPr>
        <w:pStyle w:val="Lijstalinea"/>
        <w:numPr>
          <w:ilvl w:val="0"/>
          <w:numId w:val="12"/>
        </w:numPr>
        <w:shd w:val="clear" w:color="auto" w:fill="FFFFFF" w:themeFill="background1"/>
        <w:spacing w:after="0"/>
        <w:rPr>
          <w:lang w:eastAsia="nl-NL"/>
        </w:rPr>
      </w:pPr>
      <w:proofErr w:type="gramStart"/>
      <w:r w:rsidRPr="65ABDBD2">
        <w:rPr>
          <w:rFonts w:eastAsiaTheme="minorEastAsia"/>
          <w:lang w:eastAsia="nl-NL"/>
        </w:rPr>
        <w:t>het</w:t>
      </w:r>
      <w:proofErr w:type="gramEnd"/>
      <w:r w:rsidRPr="65ABDBD2">
        <w:rPr>
          <w:rFonts w:eastAsiaTheme="minorEastAsia"/>
          <w:lang w:eastAsia="nl-NL"/>
        </w:rPr>
        <w:t xml:space="preserve"> klassenbezoek/klassenobservatie/klassenconsultatie</w:t>
      </w:r>
    </w:p>
    <w:p w:rsidRPr="00CB0D25" w:rsidR="00DF7DFE" w:rsidP="00EF00D9" w:rsidRDefault="324FF81B" w14:paraId="3F86A8A0" w14:textId="69F6AB85">
      <w:pPr>
        <w:pStyle w:val="Lijstalinea"/>
        <w:numPr>
          <w:ilvl w:val="0"/>
          <w:numId w:val="12"/>
        </w:numPr>
        <w:shd w:val="clear" w:color="auto" w:fill="FFFFFF" w:themeFill="background1"/>
        <w:spacing w:after="0"/>
        <w:rPr>
          <w:rFonts w:ascii="Tahoma" w:hAnsi="Tahoma" w:eastAsia="Times New Roman" w:cs="Tahoma"/>
          <w:sz w:val="20"/>
          <w:szCs w:val="20"/>
          <w:lang w:eastAsia="nl-NL"/>
        </w:rPr>
      </w:pPr>
      <w:proofErr w:type="gramStart"/>
      <w:r w:rsidRPr="65ABDBD2">
        <w:rPr>
          <w:rFonts w:eastAsiaTheme="minorEastAsia"/>
          <w:lang w:eastAsia="nl-NL"/>
        </w:rPr>
        <w:t>het</w:t>
      </w:r>
      <w:proofErr w:type="gramEnd"/>
      <w:r w:rsidRPr="65ABDBD2">
        <w:rPr>
          <w:rFonts w:eastAsiaTheme="minorEastAsia"/>
          <w:lang w:eastAsia="nl-NL"/>
        </w:rPr>
        <w:t xml:space="preserve"> HGPD gesprek (handelingsgerichte proces diagnostiek)</w:t>
      </w:r>
    </w:p>
    <w:p w:rsidR="6C7EC2CD" w:rsidP="324FF81B" w:rsidRDefault="6C7EC2CD" w14:paraId="355CA6D3" w14:textId="470CEEF7">
      <w:pPr>
        <w:spacing w:after="0"/>
        <w:rPr>
          <w:rFonts w:eastAsiaTheme="minorEastAsia"/>
        </w:rPr>
      </w:pPr>
    </w:p>
    <w:p w:rsidR="00CB0D25" w:rsidP="324FF81B" w:rsidRDefault="00CB0D25" w14:paraId="4220A895" w14:textId="46267D6D">
      <w:pPr>
        <w:spacing w:after="0"/>
        <w:rPr>
          <w:rFonts w:eastAsiaTheme="minorEastAsia"/>
        </w:rPr>
      </w:pPr>
      <w:r>
        <w:rPr>
          <w:noProof/>
          <w:lang w:eastAsia="nl-NL"/>
        </w:rPr>
        <w:drawing>
          <wp:inline distT="0" distB="0" distL="0" distR="0" wp14:anchorId="6E625743" wp14:editId="68003E05">
            <wp:extent cx="4362450" cy="4381500"/>
            <wp:effectExtent l="0" t="0" r="0" b="0"/>
            <wp:docPr id="859418034" name="Afbeelding 85941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362450" cy="4381500"/>
                    </a:xfrm>
                    <a:prstGeom prst="rect">
                      <a:avLst/>
                    </a:prstGeom>
                  </pic:spPr>
                </pic:pic>
              </a:graphicData>
            </a:graphic>
          </wp:inline>
        </w:drawing>
      </w:r>
    </w:p>
    <w:p w:rsidR="00CB0D25" w:rsidP="324FF81B" w:rsidRDefault="00CB0D25" w14:paraId="3AEAFB3F" w14:textId="02D837E3">
      <w:pPr>
        <w:rPr>
          <w:rFonts w:eastAsiaTheme="minorEastAsia"/>
        </w:rPr>
      </w:pPr>
      <w:r w:rsidRPr="324FF81B">
        <w:rPr>
          <w:rFonts w:eastAsiaTheme="minorEastAsia"/>
        </w:rPr>
        <w:br w:type="page"/>
      </w:r>
    </w:p>
    <w:p w:rsidR="007810BD" w:rsidP="4764EB49" w:rsidRDefault="4764EB49" w14:paraId="1F657B32" w14:textId="60C40933">
      <w:pPr>
        <w:rPr>
          <w:rFonts w:eastAsiaTheme="minorEastAsia"/>
          <w:sz w:val="28"/>
          <w:szCs w:val="28"/>
          <w:u w:val="single"/>
        </w:rPr>
      </w:pPr>
      <w:r w:rsidRPr="4764EB49">
        <w:rPr>
          <w:rFonts w:eastAsiaTheme="minorEastAsia"/>
          <w:b/>
          <w:bCs/>
          <w:sz w:val="28"/>
          <w:szCs w:val="28"/>
        </w:rPr>
        <w:lastRenderedPageBreak/>
        <w:t xml:space="preserve">4.Extra ondersteuning </w:t>
      </w:r>
    </w:p>
    <w:p w:rsidR="324FF81B" w:rsidP="4764EB49" w:rsidRDefault="4764EB49" w14:paraId="338CD1BC" w14:textId="47B288C0">
      <w:pPr>
        <w:rPr>
          <w:rFonts w:eastAsiaTheme="minorEastAsia"/>
          <w:b/>
          <w:bCs/>
          <w:i/>
          <w:iCs/>
        </w:rPr>
      </w:pPr>
      <w:r w:rsidRPr="4764EB49">
        <w:rPr>
          <w:rFonts w:eastAsiaTheme="minorEastAsia"/>
          <w:b/>
          <w:bCs/>
          <w:i/>
          <w:iCs/>
        </w:rPr>
        <w:t>Algemeen</w:t>
      </w:r>
    </w:p>
    <w:p w:rsidR="324FF81B" w:rsidP="2FBA6543" w:rsidRDefault="324FF81B" w14:paraId="0CDFC58B" w14:textId="46C3C518">
      <w:pPr>
        <w:rPr>
          <w:rFonts w:eastAsia="ＭＳ 明朝" w:eastAsiaTheme="minorEastAsia"/>
        </w:rPr>
      </w:pPr>
      <w:r w:rsidRPr="2FBA6543" w:rsidR="324FF81B">
        <w:rPr>
          <w:rFonts w:eastAsia="ＭＳ 明朝" w:eastAsiaTheme="minorEastAsia"/>
        </w:rPr>
        <w:t>Voor sommige leerlingen is de basisondersteuning niet toereikend. De leerkracht, de</w:t>
      </w:r>
      <w:r w:rsidRPr="2FBA6543" w:rsidR="001271BA">
        <w:rPr>
          <w:rFonts w:eastAsia="ＭＳ 明朝" w:eastAsiaTheme="minorEastAsia"/>
        </w:rPr>
        <w:t xml:space="preserve"> intern begeleider, ouders en/of d</w:t>
      </w:r>
      <w:r w:rsidRPr="2FBA6543" w:rsidR="324FF81B">
        <w:rPr>
          <w:rFonts w:eastAsia="ＭＳ 明朝" w:eastAsiaTheme="minorEastAsia"/>
        </w:rPr>
        <w:t xml:space="preserve">e leerling zelf signaleren stagnatie in het onderwijsleerproces. Dit kan zijn op cognitief, sociaal-emotioneel en/of lichamelijk gebied. De leerling wordt dan samen met de ouders besproken binnen de HGPD (Handelingsgerichte Proces Diagnostiek) met de orthopedagoog van de </w:t>
      </w:r>
      <w:proofErr w:type="spellStart"/>
      <w:r w:rsidRPr="2FBA6543" w:rsidR="324FF81B">
        <w:rPr>
          <w:rFonts w:eastAsia="ＭＳ 明朝" w:eastAsiaTheme="minorEastAsia"/>
        </w:rPr>
        <w:t>bovenschoolse</w:t>
      </w:r>
      <w:proofErr w:type="spellEnd"/>
      <w:r w:rsidRPr="2FBA6543" w:rsidR="324FF81B">
        <w:rPr>
          <w:rFonts w:eastAsia="ＭＳ 明朝" w:eastAsiaTheme="minorEastAsia"/>
        </w:rPr>
        <w:t xml:space="preserve"> </w:t>
      </w:r>
      <w:proofErr w:type="spellStart"/>
      <w:r w:rsidRPr="2FBA6543" w:rsidR="324FF81B">
        <w:rPr>
          <w:rFonts w:eastAsia="ＭＳ 明朝" w:eastAsiaTheme="minorEastAsia"/>
        </w:rPr>
        <w:t>ondersteunings</w:t>
      </w:r>
      <w:proofErr w:type="spellEnd"/>
      <w:r w:rsidRPr="2FBA6543" w:rsidR="324FF81B">
        <w:rPr>
          <w:rFonts w:eastAsia="ＭＳ 明朝" w:eastAsiaTheme="minorEastAsia"/>
        </w:rPr>
        <w:t xml:space="preserve"> unit (BOU). Tijdens de HGPD nemen we de vraag van </w:t>
      </w:r>
      <w:r w:rsidRPr="2FBA6543" w:rsidR="001271BA">
        <w:rPr>
          <w:rFonts w:eastAsia="ＭＳ 明朝" w:eastAsiaTheme="minorEastAsia"/>
        </w:rPr>
        <w:t xml:space="preserve">de </w:t>
      </w:r>
      <w:r w:rsidRPr="2FBA6543" w:rsidR="324FF81B">
        <w:rPr>
          <w:rFonts w:eastAsia="ＭＳ 明朝" w:eastAsiaTheme="minorEastAsia"/>
        </w:rPr>
        <w:t xml:space="preserve">groepsleerkracht als uitgangspunt. De vraag wordt benaderd als een afstemmingsprobleem, namelijk hoe kan ik als groepsleerkracht mijn onderwijsaanbod dusdanig aanpassen dat ik </w:t>
      </w:r>
      <w:r w:rsidRPr="2FBA6543" w:rsidR="004A7851">
        <w:rPr>
          <w:rFonts w:eastAsia="ＭＳ 明朝" w:eastAsiaTheme="minorEastAsia"/>
        </w:rPr>
        <w:t>tegemoetkom</w:t>
      </w:r>
      <w:r w:rsidRPr="2FBA6543" w:rsidR="324FF81B">
        <w:rPr>
          <w:rFonts w:eastAsia="ＭＳ 明朝" w:eastAsiaTheme="minorEastAsia"/>
        </w:rPr>
        <w:t xml:space="preserve"> aan de specifieke onderwijsbehoefte van deze leerling. Om de vraag van de groepsleerkracht te kunnen beantwoorden wordt gericht informatie verzameld. Dit gebeurt in eerste instantie tijdens het HGPD- gesprek met de leerkracht, ouders, intern begeleider en orthopedagoog. Indien nodig kan er nadere informatie worden verzameld door middel van obse</w:t>
      </w:r>
      <w:r w:rsidRPr="2FBA6543" w:rsidR="001271BA">
        <w:rPr>
          <w:rFonts w:eastAsia="ＭＳ 明朝" w:eastAsiaTheme="minorEastAsia"/>
        </w:rPr>
        <w:t xml:space="preserve">rvatie, vragenlijsten of </w:t>
      </w:r>
      <w:r w:rsidRPr="2FBA6543" w:rsidR="004A7851">
        <w:rPr>
          <w:rFonts w:eastAsia="ＭＳ 明朝" w:eastAsiaTheme="minorEastAsia"/>
        </w:rPr>
        <w:t>deelo</w:t>
      </w:r>
      <w:r w:rsidRPr="2FBA6543" w:rsidR="004A7851">
        <w:rPr>
          <w:rFonts w:eastAsia="ＭＳ 明朝" w:eastAsiaTheme="minorEastAsia"/>
        </w:rPr>
        <w:t>nderzoeken</w:t>
      </w:r>
      <w:r w:rsidRPr="2FBA6543" w:rsidR="324FF81B">
        <w:rPr>
          <w:rFonts w:eastAsia="ＭＳ 明朝" w:eastAsiaTheme="minorEastAsia"/>
        </w:rPr>
        <w:t xml:space="preserve">. Belangrijk bij het verzamelen van informatie is dat er wordt gezocht naar </w:t>
      </w:r>
      <w:r w:rsidRPr="2FBA6543" w:rsidR="1F18D105">
        <w:rPr>
          <w:rFonts w:eastAsia="ＭＳ 明朝" w:eastAsiaTheme="minorEastAsia"/>
        </w:rPr>
        <w:t>stimulerende</w:t>
      </w:r>
      <w:r w:rsidRPr="2FBA6543" w:rsidR="324FF81B">
        <w:rPr>
          <w:rFonts w:eastAsia="ＭＳ 明朝" w:eastAsiaTheme="minorEastAsia"/>
        </w:rPr>
        <w:t xml:space="preserve"> en </w:t>
      </w:r>
      <w:r w:rsidRPr="2FBA6543" w:rsidR="4C438395">
        <w:rPr>
          <w:rFonts w:eastAsia="ＭＳ 明朝" w:eastAsiaTheme="minorEastAsia"/>
        </w:rPr>
        <w:t xml:space="preserve">belemmerende </w:t>
      </w:r>
      <w:r w:rsidRPr="2FBA6543" w:rsidR="324FF81B">
        <w:rPr>
          <w:rFonts w:eastAsia="ＭＳ 明朝" w:eastAsiaTheme="minorEastAsia"/>
        </w:rPr>
        <w:t xml:space="preserve">factoren. Na een gezamenlijke analyse van de gegevens worden op basis van een voorlopige probleemverklaring doelen op korte en lange termijn vastgesteld en de taakverdeling afgesproken. HGPD heeft een cyclisch karakter. Dat betekent dat een leerling in principe meerdere keren wordt besproken. Bij tussentijdse instroom van leerlingen met specifieke ondersteuningsbehoeften kan de school extra ondersteuningsmiddelen aanvragen bij het schoolbestuur. Dit kan ook wanneer een situatie ontstaat waarbij een leerling of een groep tijdelijk extra ondersteuning nodig heeft en hier extra middelen voor nodig zijn. </w:t>
      </w:r>
    </w:p>
    <w:p w:rsidR="324FF81B" w:rsidP="4764EB49" w:rsidRDefault="4764EB49" w14:paraId="64B8B253" w14:textId="0E86A9BB">
      <w:pPr>
        <w:rPr>
          <w:rFonts w:eastAsiaTheme="minorEastAsia"/>
          <w:i/>
          <w:iCs/>
        </w:rPr>
      </w:pPr>
      <w:r w:rsidRPr="4764EB49">
        <w:rPr>
          <w:rFonts w:eastAsiaTheme="minorEastAsia"/>
          <w:i/>
          <w:iCs/>
        </w:rPr>
        <w:t>Ontwikkelingsperspectiefplan</w:t>
      </w:r>
    </w:p>
    <w:p w:rsidR="324FF81B" w:rsidP="324FF81B" w:rsidRDefault="324FF81B" w14:paraId="08394064" w14:textId="277F15A2">
      <w:pPr>
        <w:spacing w:after="0" w:line="240" w:lineRule="auto"/>
        <w:rPr>
          <w:rFonts w:eastAsiaTheme="minorEastAsia"/>
        </w:rPr>
      </w:pPr>
      <w:r w:rsidRPr="324FF81B">
        <w:rPr>
          <w:rFonts w:eastAsiaTheme="minorEastAsia"/>
        </w:rPr>
        <w:t xml:space="preserve">Voor leerlingen die ondanks de inspanningen van de school </w:t>
      </w:r>
      <w:r w:rsidR="00BE2758">
        <w:rPr>
          <w:rFonts w:eastAsiaTheme="minorEastAsia"/>
        </w:rPr>
        <w:t>de einddoelen van groep acht</w:t>
      </w:r>
      <w:r w:rsidRPr="324FF81B">
        <w:rPr>
          <w:rFonts w:eastAsiaTheme="minorEastAsia"/>
        </w:rPr>
        <w:t xml:space="preserve"> niet kunnen halen, wordt in samenspraak met ouders en de orthopedagoog een Ontwikkelingsperspectiefplan (OPP) opgesteld. Hierin staat onder andere beschreven wat het uitstroomperspectief is van de leerling. Het handelingsdeel van het OPP is een groeidocument met daarin de tussendoelen voor de leerling, plan van aanpak en t</w:t>
      </w:r>
      <w:r w:rsidR="001271BA">
        <w:rPr>
          <w:rFonts w:eastAsiaTheme="minorEastAsia"/>
        </w:rPr>
        <w:t>ussen</w:t>
      </w:r>
      <w:r w:rsidRPr="324FF81B">
        <w:rPr>
          <w:rFonts w:eastAsiaTheme="minorEastAsia"/>
        </w:rPr>
        <w:t xml:space="preserve">evaluaties. </w:t>
      </w:r>
      <w:r w:rsidR="00082E32">
        <w:rPr>
          <w:rFonts w:eastAsiaTheme="minorEastAsia"/>
        </w:rPr>
        <w:t xml:space="preserve">Instemming van ouders op het handelingsdeel van het OPP is wettelijk verplicht. Minimaal een keer per jaar wordt het OPP met de ouders (en de leerling) geëvalueerd. </w:t>
      </w:r>
    </w:p>
    <w:p w:rsidR="324FF81B" w:rsidP="324FF81B" w:rsidRDefault="324FF81B" w14:paraId="6DB07CFD" w14:textId="50908551">
      <w:pPr>
        <w:spacing w:after="0" w:line="240" w:lineRule="auto"/>
        <w:rPr>
          <w:rFonts w:eastAsiaTheme="minorEastAsia"/>
        </w:rPr>
      </w:pPr>
      <w:r w:rsidRPr="324FF81B">
        <w:rPr>
          <w:rFonts w:eastAsiaTheme="minorEastAsia"/>
        </w:rPr>
        <w:t>Voor het opstellen van een OPP gelden de volgende criteria:</w:t>
      </w:r>
    </w:p>
    <w:p w:rsidR="324FF81B" w:rsidP="00EF00D9" w:rsidRDefault="324FF81B" w14:paraId="26430409" w14:textId="0C8553DD">
      <w:pPr>
        <w:pStyle w:val="Lijstalinea"/>
        <w:numPr>
          <w:ilvl w:val="0"/>
          <w:numId w:val="3"/>
        </w:numPr>
        <w:spacing w:after="0" w:line="240" w:lineRule="auto"/>
      </w:pPr>
      <w:r w:rsidRPr="65ABDBD2">
        <w:rPr>
          <w:rFonts w:eastAsiaTheme="minorEastAsia"/>
        </w:rPr>
        <w:t xml:space="preserve">Uit genormeerde toetsen blijkt dat de leerling </w:t>
      </w:r>
      <w:r w:rsidRPr="65ABDBD2" w:rsidR="006E70CD">
        <w:rPr>
          <w:rFonts w:eastAsiaTheme="minorEastAsia"/>
        </w:rPr>
        <w:t>voor begrijpend lezen, rekenen/</w:t>
      </w:r>
      <w:proofErr w:type="gramStart"/>
      <w:r w:rsidRPr="65ABDBD2">
        <w:rPr>
          <w:rFonts w:eastAsiaTheme="minorEastAsia"/>
        </w:rPr>
        <w:t xml:space="preserve">wiskunde,   </w:t>
      </w:r>
      <w:proofErr w:type="gramEnd"/>
      <w:r w:rsidRPr="65ABDBD2">
        <w:rPr>
          <w:rFonts w:eastAsiaTheme="minorEastAsia"/>
        </w:rPr>
        <w:t xml:space="preserve">lezen of spelling een leerachterstand heeft van minimaal een jaar of herhaalde V- scores op de LOVS-toetsen voor het betreffende vak. Ook heeft de leerling op de </w:t>
      </w:r>
      <w:proofErr w:type="spellStart"/>
      <w:r w:rsidRPr="65ABDBD2">
        <w:rPr>
          <w:rFonts w:eastAsiaTheme="minorEastAsia"/>
        </w:rPr>
        <w:t>methodegebonden</w:t>
      </w:r>
      <w:proofErr w:type="spellEnd"/>
      <w:r w:rsidRPr="65ABDBD2">
        <w:rPr>
          <w:rFonts w:eastAsiaTheme="minorEastAsia"/>
        </w:rPr>
        <w:t xml:space="preserve"> toetsen op het betreffende vakgebied herhaalde scores van minder dan 80 %.</w:t>
      </w:r>
    </w:p>
    <w:p w:rsidR="324FF81B" w:rsidP="00EF00D9" w:rsidRDefault="324FF81B" w14:paraId="6A5D9FDB" w14:textId="3F1B645E">
      <w:pPr>
        <w:pStyle w:val="Lijstalinea"/>
        <w:numPr>
          <w:ilvl w:val="0"/>
          <w:numId w:val="3"/>
        </w:numPr>
        <w:spacing w:after="0" w:line="240" w:lineRule="auto"/>
      </w:pPr>
      <w:r w:rsidRPr="65ABDBD2">
        <w:rPr>
          <w:rFonts w:eastAsiaTheme="minorEastAsia"/>
        </w:rPr>
        <w:t xml:space="preserve">De belemmeringen hangen samen met stabiele </w:t>
      </w:r>
      <w:proofErr w:type="spellStart"/>
      <w:r w:rsidRPr="65ABDBD2">
        <w:rPr>
          <w:rFonts w:eastAsiaTheme="minorEastAsia"/>
        </w:rPr>
        <w:t>kindkenmerken</w:t>
      </w:r>
      <w:proofErr w:type="spellEnd"/>
      <w:r w:rsidRPr="65ABDBD2">
        <w:rPr>
          <w:rFonts w:eastAsiaTheme="minorEastAsia"/>
        </w:rPr>
        <w:t>.</w:t>
      </w:r>
    </w:p>
    <w:p w:rsidR="324FF81B" w:rsidP="00EF00D9" w:rsidRDefault="324FF81B" w14:paraId="7BF92394" w14:textId="389828C4">
      <w:pPr>
        <w:pStyle w:val="Lijstalinea"/>
        <w:numPr>
          <w:ilvl w:val="0"/>
          <w:numId w:val="3"/>
        </w:numPr>
        <w:spacing w:after="0" w:line="240" w:lineRule="auto"/>
      </w:pPr>
      <w:r w:rsidRPr="65ABDBD2">
        <w:rPr>
          <w:rFonts w:eastAsiaTheme="minorEastAsia"/>
        </w:rPr>
        <w:t>Er is extra ondersteuning uitgevoerd over een langere periode, maar uit de evaluaties blijkt dat de achterstanden blijvend zijn of toenemen.</w:t>
      </w:r>
    </w:p>
    <w:p w:rsidR="324FF81B" w:rsidP="00EF00D9" w:rsidRDefault="324FF81B" w14:paraId="368ADA28" w14:textId="29D4F856">
      <w:pPr>
        <w:pStyle w:val="Lijstalinea"/>
        <w:numPr>
          <w:ilvl w:val="0"/>
          <w:numId w:val="3"/>
        </w:numPr>
        <w:spacing w:after="0" w:line="240" w:lineRule="auto"/>
      </w:pPr>
      <w:r w:rsidRPr="65ABDBD2">
        <w:rPr>
          <w:rFonts w:eastAsiaTheme="minorEastAsia"/>
        </w:rPr>
        <w:t>De leerling zal maximaal de doelen van eind groep 6 kunnen halen voor begrijpend lezen en/ of rekenen &amp; wiskunde en/ of lezen en /of spelling. De leerling kan het niveau eind groep 8 niet bereiken.</w:t>
      </w:r>
    </w:p>
    <w:p w:rsidRPr="002D76A3" w:rsidR="324FF81B" w:rsidP="00EF00D9" w:rsidRDefault="324FF81B" w14:paraId="33116B40" w14:textId="3475753E">
      <w:pPr>
        <w:pStyle w:val="Lijstalinea"/>
        <w:numPr>
          <w:ilvl w:val="0"/>
          <w:numId w:val="3"/>
        </w:numPr>
        <w:spacing w:after="0" w:line="240" w:lineRule="auto"/>
      </w:pPr>
      <w:r w:rsidRPr="65ABDBD2">
        <w:rPr>
          <w:rFonts w:eastAsiaTheme="minorEastAsia"/>
        </w:rPr>
        <w:t>De verwachting bestaat dat de leerling in aanmerking komt voor voortgezet onderwijs met LWOO, PRO of VSO.</w:t>
      </w:r>
    </w:p>
    <w:p w:rsidR="002D76A3" w:rsidP="002D76A3" w:rsidRDefault="002D76A3" w14:paraId="191F8F1D" w14:textId="0F082A23">
      <w:pPr>
        <w:pStyle w:val="Lijstalinea"/>
        <w:spacing w:after="0" w:line="240" w:lineRule="auto"/>
        <w:rPr>
          <w:rFonts w:eastAsiaTheme="minorEastAsia"/>
        </w:rPr>
      </w:pPr>
    </w:p>
    <w:p w:rsidR="002D76A3" w:rsidP="002D76A3" w:rsidRDefault="002D76A3" w14:paraId="47453FF4" w14:textId="77777777">
      <w:pPr>
        <w:pStyle w:val="Lijstalinea"/>
        <w:spacing w:after="0" w:line="240" w:lineRule="auto"/>
      </w:pPr>
    </w:p>
    <w:p w:rsidR="324FF81B" w:rsidP="324FF81B" w:rsidRDefault="324FF81B" w14:paraId="2943D798" w14:textId="3720B618">
      <w:pPr>
        <w:rPr>
          <w:rFonts w:eastAsiaTheme="minorEastAsia"/>
          <w:sz w:val="20"/>
          <w:szCs w:val="20"/>
        </w:rPr>
      </w:pPr>
    </w:p>
    <w:p w:rsidR="324FF81B" w:rsidP="4764EB49" w:rsidRDefault="4764EB49" w14:paraId="0ABC2C54" w14:textId="66820956">
      <w:pPr>
        <w:spacing w:after="0" w:line="240" w:lineRule="auto"/>
        <w:rPr>
          <w:rFonts w:eastAsiaTheme="minorEastAsia"/>
          <w:i/>
          <w:iCs/>
        </w:rPr>
      </w:pPr>
      <w:proofErr w:type="spellStart"/>
      <w:r w:rsidRPr="4764EB49">
        <w:rPr>
          <w:rFonts w:eastAsiaTheme="minorEastAsia"/>
          <w:i/>
          <w:iCs/>
        </w:rPr>
        <w:lastRenderedPageBreak/>
        <w:t>Bovenschoolse</w:t>
      </w:r>
      <w:proofErr w:type="spellEnd"/>
      <w:r w:rsidRPr="4764EB49">
        <w:rPr>
          <w:rFonts w:eastAsiaTheme="minorEastAsia"/>
          <w:i/>
          <w:iCs/>
        </w:rPr>
        <w:t xml:space="preserve"> Ondersteuningsunit (BOU)</w:t>
      </w:r>
      <w:r w:rsidR="00EB6922">
        <w:br/>
      </w:r>
    </w:p>
    <w:p w:rsidR="324FF81B" w:rsidP="324FF81B" w:rsidRDefault="324FF81B" w14:paraId="1CEF0389" w14:textId="7CD165E8">
      <w:pPr>
        <w:spacing w:after="0"/>
        <w:rPr>
          <w:rFonts w:eastAsiaTheme="minorEastAsia"/>
        </w:rPr>
      </w:pPr>
      <w:r w:rsidRPr="324FF81B">
        <w:rPr>
          <w:rFonts w:eastAsiaTheme="minorEastAsia"/>
        </w:rPr>
        <w:t xml:space="preserve">De </w:t>
      </w:r>
      <w:proofErr w:type="spellStart"/>
      <w:r w:rsidRPr="324FF81B">
        <w:rPr>
          <w:rFonts w:eastAsiaTheme="minorEastAsia"/>
        </w:rPr>
        <w:t>bovenschoolse</w:t>
      </w:r>
      <w:proofErr w:type="spellEnd"/>
      <w:r w:rsidRPr="324FF81B">
        <w:rPr>
          <w:rFonts w:eastAsiaTheme="minorEastAsia"/>
        </w:rPr>
        <w:t xml:space="preserve"> ondersteuningsunit (BOU) richt zich op ondersteuning en begeleiding van alle scholen van </w:t>
      </w:r>
      <w:proofErr w:type="spellStart"/>
      <w:r w:rsidRPr="324FF81B">
        <w:rPr>
          <w:rFonts w:eastAsiaTheme="minorEastAsia"/>
        </w:rPr>
        <w:t>Ambion</w:t>
      </w:r>
      <w:proofErr w:type="spellEnd"/>
      <w:r w:rsidRPr="324FF81B">
        <w:rPr>
          <w:rFonts w:eastAsiaTheme="minorEastAsia"/>
        </w:rPr>
        <w:t xml:space="preserve"> bij de uitvoering van een passend onderwijsaanbod voor leerlingen met specifieke (extra) ondersteuningsbehoeften. De BOU is een multidisciplinair team met een vaste kern en een flexibele schil. Dit om enerzijds stabiliteit en kwaliteit te waarborgen en anderzijds gebruik te maken van specifieke expertise binnen en buiten het schoolbestuur. De werkwijze van de BOU wordt gekenmerkt door korte lijnen en een eenvoudige transparante papierstraat. Er wordt open en transparant gewerkt vanuit een pedagogisch optimisme, waarmee de </w:t>
      </w:r>
      <w:proofErr w:type="gramStart"/>
      <w:r w:rsidRPr="324FF81B">
        <w:rPr>
          <w:rFonts w:eastAsiaTheme="minorEastAsia"/>
        </w:rPr>
        <w:t>BOU vertrouwen</w:t>
      </w:r>
      <w:proofErr w:type="gramEnd"/>
      <w:r w:rsidRPr="324FF81B">
        <w:rPr>
          <w:rFonts w:eastAsiaTheme="minorEastAsia"/>
        </w:rPr>
        <w:t xml:space="preserve"> in alle betrokkenen uitstraalt. Het accent van de ondersteuning van de BOU ligt bij het uitvoeren van Handelingsgerichte Proces Diagnostiek (HGPD). Het uitgangspunt van de BOU is, dat diagnoses en eventuele classificaties ondersteunend zijn aan het handelen. De BOU ziet ouders als ervaringsdeskundigen van hun kind, die door de school vroegtijdig meegenomen worden in het proces.  </w:t>
      </w:r>
    </w:p>
    <w:p w:rsidR="324FF81B" w:rsidP="324FF81B" w:rsidRDefault="324FF81B" w14:paraId="1F95197E" w14:textId="59BF0930">
      <w:pPr>
        <w:spacing w:after="0"/>
        <w:rPr>
          <w:rFonts w:eastAsiaTheme="minorEastAsia"/>
        </w:rPr>
      </w:pPr>
      <w:r w:rsidRPr="324FF81B">
        <w:rPr>
          <w:rFonts w:eastAsiaTheme="minorEastAsia"/>
        </w:rPr>
        <w:t>De BOU heeft jaarlijks een e</w:t>
      </w:r>
      <w:r w:rsidR="001271BA">
        <w:rPr>
          <w:rFonts w:eastAsiaTheme="minorEastAsia"/>
        </w:rPr>
        <w:t>valuatie</w:t>
      </w:r>
      <w:r w:rsidRPr="324FF81B">
        <w:rPr>
          <w:rFonts w:eastAsiaTheme="minorEastAsia"/>
        </w:rPr>
        <w:t xml:space="preserve">gesprek met de intern begeleider en de directeur van de school om de ondersteuning af te stemmen en waar nodig te optimaliseren. De beleidsadviseur onderwijs is betrokken bij deze gesprekken waarbij de verbinding met de schoolontwikkeling direct is gelegd. </w:t>
      </w:r>
    </w:p>
    <w:p w:rsidR="324FF81B" w:rsidP="324FF81B" w:rsidRDefault="324FF81B" w14:paraId="4CFE1921" w14:textId="6C560B4D">
      <w:pPr>
        <w:spacing w:after="0"/>
        <w:rPr>
          <w:rFonts w:eastAsiaTheme="minorEastAsia"/>
          <w:color w:val="FF0000"/>
        </w:rPr>
      </w:pPr>
    </w:p>
    <w:p w:rsidRPr="0088742D" w:rsidR="324FF81B" w:rsidP="4764EB49" w:rsidRDefault="4764EB49" w14:paraId="270B9FF7" w14:textId="7884EBB4">
      <w:pPr>
        <w:spacing w:after="0"/>
        <w:rPr>
          <w:rFonts w:eastAsiaTheme="minorEastAsia"/>
          <w:i/>
          <w:iCs/>
        </w:rPr>
      </w:pPr>
      <w:r w:rsidRPr="0088742D">
        <w:rPr>
          <w:rFonts w:eastAsiaTheme="minorEastAsia"/>
          <w:i/>
          <w:iCs/>
        </w:rPr>
        <w:t>Beeldcoach</w:t>
      </w:r>
    </w:p>
    <w:p w:rsidR="324FF81B" w:rsidP="324FF81B" w:rsidRDefault="324FF81B" w14:paraId="0BB46010" w14:textId="19DDE5A8">
      <w:pPr>
        <w:spacing w:after="0"/>
        <w:rPr>
          <w:rFonts w:eastAsiaTheme="minorEastAsia"/>
        </w:rPr>
      </w:pPr>
      <w:r w:rsidRPr="324FF81B">
        <w:rPr>
          <w:rFonts w:eastAsiaTheme="minorEastAsia"/>
        </w:rPr>
        <w:t xml:space="preserve">De school kan een beeldcoach inschakelen om beter zicht te krijgen op de interactie tussen een leraar en een kind of groep kinderen. Dit met als doel om de interactie te verbeteren en de professionele kracht van de leerkracht te vergroten. </w:t>
      </w:r>
    </w:p>
    <w:p w:rsidR="324FF81B" w:rsidP="324FF81B" w:rsidRDefault="324FF81B" w14:paraId="4C0E459C" w14:textId="34C6A67A">
      <w:pPr>
        <w:spacing w:after="0"/>
        <w:rPr>
          <w:rFonts w:eastAsiaTheme="minorEastAsia"/>
        </w:rPr>
      </w:pPr>
    </w:p>
    <w:p w:rsidRPr="0088742D" w:rsidR="324FF81B" w:rsidP="4764EB49" w:rsidRDefault="4764EB49" w14:paraId="4C441F63" w14:textId="0F10903F">
      <w:pPr>
        <w:spacing w:after="0"/>
        <w:rPr>
          <w:rFonts w:eastAsiaTheme="minorEastAsia"/>
          <w:i/>
          <w:iCs/>
        </w:rPr>
      </w:pPr>
      <w:r w:rsidRPr="0088742D">
        <w:rPr>
          <w:rFonts w:eastAsiaTheme="minorEastAsia"/>
          <w:i/>
          <w:iCs/>
        </w:rPr>
        <w:t>Specialisten</w:t>
      </w:r>
    </w:p>
    <w:p w:rsidR="324FF81B" w:rsidP="324FF81B" w:rsidRDefault="324FF81B" w14:paraId="65ACB451" w14:textId="6997661D">
      <w:pPr>
        <w:rPr>
          <w:rFonts w:eastAsiaTheme="minorEastAsia"/>
          <w:sz w:val="20"/>
          <w:szCs w:val="20"/>
        </w:rPr>
      </w:pPr>
      <w:r w:rsidRPr="324FF81B">
        <w:rPr>
          <w:rFonts w:eastAsiaTheme="minorEastAsia"/>
        </w:rPr>
        <w:t xml:space="preserve">Binnen </w:t>
      </w:r>
      <w:proofErr w:type="spellStart"/>
      <w:r w:rsidRPr="324FF81B">
        <w:rPr>
          <w:rFonts w:eastAsiaTheme="minorEastAsia"/>
        </w:rPr>
        <w:t>Ambion</w:t>
      </w:r>
      <w:proofErr w:type="spellEnd"/>
      <w:r w:rsidRPr="324FF81B">
        <w:rPr>
          <w:rFonts w:eastAsiaTheme="minorEastAsia"/>
        </w:rPr>
        <w:t xml:space="preserve"> zijn specialisten wer</w:t>
      </w:r>
      <w:r w:rsidR="001271BA">
        <w:rPr>
          <w:rFonts w:eastAsiaTheme="minorEastAsia"/>
        </w:rPr>
        <w:t>kzaam die flexibel ingezet kunn</w:t>
      </w:r>
      <w:r w:rsidRPr="324FF81B">
        <w:rPr>
          <w:rFonts w:eastAsiaTheme="minorEastAsia"/>
        </w:rPr>
        <w:t>en worden om extra ondersteuning te bieden op de scholen. We kunnen gebruik maken van reke</w:t>
      </w:r>
      <w:r w:rsidR="00BE2758">
        <w:rPr>
          <w:rFonts w:eastAsiaTheme="minorEastAsia"/>
        </w:rPr>
        <w:t xml:space="preserve">nspecialisten, taalspecialisten, gedragsspecialisten </w:t>
      </w:r>
      <w:r w:rsidRPr="324FF81B">
        <w:rPr>
          <w:rFonts w:eastAsiaTheme="minorEastAsia"/>
        </w:rPr>
        <w:t>en hoogbegaafdheidspecialisten</w:t>
      </w:r>
      <w:r w:rsidRPr="324FF81B">
        <w:rPr>
          <w:rFonts w:eastAsiaTheme="minorEastAsia"/>
          <w:sz w:val="20"/>
          <w:szCs w:val="20"/>
        </w:rPr>
        <w:t>.</w:t>
      </w:r>
    </w:p>
    <w:p w:rsidR="00B44305" w:rsidP="068A0917" w:rsidRDefault="068A0917" w14:paraId="764F2297" w14:textId="0D681434">
      <w:pPr>
        <w:rPr>
          <w:rFonts w:eastAsiaTheme="minorEastAsia"/>
          <w:i/>
          <w:iCs/>
          <w:u w:val="single"/>
        </w:rPr>
      </w:pPr>
      <w:r w:rsidRPr="068A0917">
        <w:rPr>
          <w:rFonts w:eastAsiaTheme="minorEastAsia"/>
          <w:i/>
          <w:iCs/>
          <w:sz w:val="20"/>
          <w:szCs w:val="20"/>
        </w:rPr>
        <w:t>A</w:t>
      </w:r>
      <w:r w:rsidRPr="068A0917">
        <w:rPr>
          <w:rFonts w:eastAsiaTheme="minorEastAsia"/>
          <w:i/>
          <w:iCs/>
        </w:rPr>
        <w:t>anbod voor meer- en hoogbegaafde leerlingen</w:t>
      </w:r>
    </w:p>
    <w:p w:rsidR="00A86A68" w:rsidP="324FF81B" w:rsidRDefault="324FF81B" w14:paraId="71D2E523" w14:textId="3E9D8D6D">
      <w:pPr>
        <w:rPr>
          <w:rFonts w:eastAsiaTheme="minorEastAsia"/>
        </w:rPr>
      </w:pPr>
      <w:proofErr w:type="spellStart"/>
      <w:r w:rsidRPr="324FF81B">
        <w:rPr>
          <w:rFonts w:eastAsiaTheme="minorEastAsia"/>
        </w:rPr>
        <w:t>Ambion</w:t>
      </w:r>
      <w:proofErr w:type="spellEnd"/>
      <w:r w:rsidRPr="324FF81B">
        <w:rPr>
          <w:rFonts w:eastAsiaTheme="minorEastAsia"/>
        </w:rPr>
        <w:t xml:space="preserve"> vindt het belangrijk dat meer- en hoogbegaafde leerlingen op de basisschool een uitdagend onderwijsaanbod krijgen. De school komt hieraan tegemoet door het aanpassen van de didactiek, de leerstof (</w:t>
      </w:r>
      <w:proofErr w:type="spellStart"/>
      <w:r w:rsidRPr="324FF81B">
        <w:rPr>
          <w:rFonts w:eastAsiaTheme="minorEastAsia"/>
        </w:rPr>
        <w:t>compacten</w:t>
      </w:r>
      <w:proofErr w:type="spellEnd"/>
      <w:r w:rsidRPr="324FF81B">
        <w:rPr>
          <w:rFonts w:eastAsiaTheme="minorEastAsia"/>
        </w:rPr>
        <w:t xml:space="preserve">, verdiepen, verrijken), het leertempo en heel incidenteel door vervroegde doorstroming. Vanzelfsprekend gebeurt dit na overleg met ouders. Binnen </w:t>
      </w:r>
      <w:proofErr w:type="spellStart"/>
      <w:r w:rsidRPr="324FF81B">
        <w:rPr>
          <w:rFonts w:eastAsiaTheme="minorEastAsia"/>
        </w:rPr>
        <w:t>Ambion</w:t>
      </w:r>
      <w:proofErr w:type="spellEnd"/>
      <w:r w:rsidRPr="324FF81B">
        <w:rPr>
          <w:rFonts w:eastAsiaTheme="minorEastAsia"/>
        </w:rPr>
        <w:t xml:space="preserve"> zijn twee hoogbegaafdheidsspecialisten werkzaam die geconsulteerd kunnen worden. </w:t>
      </w:r>
    </w:p>
    <w:p w:rsidRPr="00A86A68" w:rsidR="00982DD3" w:rsidP="2FBA6543" w:rsidRDefault="4764EB49" w14:paraId="3D477480" w14:textId="7A89B922">
      <w:pPr>
        <w:rPr>
          <w:rFonts w:eastAsia="ＭＳ 明朝" w:eastAsiaTheme="minorEastAsia"/>
          <w:color w:val="FF0000"/>
        </w:rPr>
      </w:pPr>
      <w:r w:rsidRPr="2FBA6543" w:rsidR="4764EB49">
        <w:rPr>
          <w:rFonts w:eastAsia="ＭＳ 明朝" w:eastAsiaTheme="minorEastAsia"/>
        </w:rPr>
        <w:t xml:space="preserve">De meer- en hoogbegaafde leerlingen worden in principe in de groep opgevangen. Echter één keer in de </w:t>
      </w:r>
      <w:r w:rsidRPr="2FBA6543" w:rsidR="52BCBD60">
        <w:rPr>
          <w:rFonts w:eastAsia="ＭＳ 明朝" w:eastAsiaTheme="minorEastAsia"/>
        </w:rPr>
        <w:t xml:space="preserve">14 dagen </w:t>
      </w:r>
      <w:r w:rsidRPr="2FBA6543" w:rsidR="4764EB49">
        <w:rPr>
          <w:rFonts w:eastAsia="ＭＳ 明朝" w:eastAsiaTheme="minorEastAsia"/>
        </w:rPr>
        <w:t xml:space="preserve">komen ze samen (onderbouw en bovenbouw apart) om gezamenlijk aan opdrachten te werken. De hoogbegaafdheidsspecialiste van het cluster heeft daarvoor een programma ontwikkeld. Binnen de projecten waar de school mee werkt is altijd tijd en ruimte gereserveerd voor de zogenoemde </w:t>
      </w:r>
      <w:proofErr w:type="gramStart"/>
      <w:r w:rsidRPr="2FBA6543" w:rsidR="4764EB49">
        <w:rPr>
          <w:rFonts w:eastAsia="ＭＳ 明朝" w:eastAsiaTheme="minorEastAsia"/>
        </w:rPr>
        <w:t>HOD spots</w:t>
      </w:r>
      <w:proofErr w:type="gramEnd"/>
      <w:r w:rsidRPr="2FBA6543" w:rsidR="4764EB49">
        <w:rPr>
          <w:rFonts w:eastAsia="ＭＳ 明朝" w:eastAsiaTheme="minorEastAsia"/>
        </w:rPr>
        <w:t>. De Hogere Orde Denkvragen die juist de kinderen in deze groep erg aanspreken en hen uitdagen.</w:t>
      </w:r>
      <w:r w:rsidRPr="2FBA6543" w:rsidR="00354B1A">
        <w:rPr>
          <w:rFonts w:eastAsia="ＭＳ 明朝" w:eastAsiaTheme="minorEastAsia"/>
        </w:rPr>
        <w:t xml:space="preserve"> Op het Vogelnest is een leerkracht aanwezig die de plusklas verzorgt, een keer in de twee weken</w:t>
      </w:r>
      <w:r w:rsidRPr="2FBA6543" w:rsidR="003C7DF7">
        <w:rPr>
          <w:rFonts w:eastAsia="ＭＳ 明朝" w:eastAsiaTheme="minorEastAsia"/>
        </w:rPr>
        <w:t>.</w:t>
      </w:r>
    </w:p>
    <w:p w:rsidR="00C44AEB" w:rsidP="324FF81B" w:rsidRDefault="00C44AEB" w14:paraId="24225865" w14:textId="77777777">
      <w:pPr>
        <w:rPr>
          <w:rFonts w:eastAsiaTheme="minorEastAsia"/>
          <w:b/>
          <w:bCs/>
        </w:rPr>
      </w:pPr>
    </w:p>
    <w:p w:rsidR="639C478F" w:rsidP="639C478F" w:rsidRDefault="639C478F" w14:paraId="788A28CD" w14:textId="56CF1103">
      <w:pPr>
        <w:rPr>
          <w:rFonts w:eastAsiaTheme="minorEastAsia"/>
          <w:i/>
          <w:iCs/>
        </w:rPr>
      </w:pPr>
    </w:p>
    <w:p w:rsidR="639C478F" w:rsidP="639C478F" w:rsidRDefault="639C478F" w14:paraId="77F24899" w14:textId="1E674A3B">
      <w:pPr>
        <w:rPr>
          <w:rFonts w:eastAsiaTheme="minorEastAsia"/>
          <w:i/>
          <w:iCs/>
        </w:rPr>
      </w:pPr>
    </w:p>
    <w:p w:rsidR="008502E9" w:rsidP="4764EB49" w:rsidRDefault="4764EB49" w14:paraId="0C69A0C2" w14:textId="159F879D">
      <w:pPr>
        <w:rPr>
          <w:rFonts w:eastAsiaTheme="minorEastAsia"/>
          <w:i/>
          <w:iCs/>
          <w:u w:val="single"/>
        </w:rPr>
      </w:pPr>
      <w:r w:rsidRPr="4764EB49">
        <w:rPr>
          <w:rFonts w:eastAsiaTheme="minorEastAsia"/>
          <w:i/>
          <w:iCs/>
        </w:rPr>
        <w:t>Aanbod voor minder begaafde leerlingen en/of geringe zelfredzaamheid</w:t>
      </w:r>
      <w:r w:rsidRPr="4764EB49">
        <w:rPr>
          <w:rFonts w:eastAsiaTheme="minorEastAsia"/>
          <w:i/>
          <w:iCs/>
          <w:u w:val="single"/>
        </w:rPr>
        <w:t xml:space="preserve"> </w:t>
      </w:r>
    </w:p>
    <w:p w:rsidR="008502E9" w:rsidP="324FF81B" w:rsidRDefault="324FF81B" w14:paraId="1518A0A1" w14:textId="34355AC9">
      <w:pPr>
        <w:rPr>
          <w:rFonts w:eastAsiaTheme="minorEastAsia"/>
          <w:color w:val="1A1A1A"/>
        </w:rPr>
      </w:pPr>
      <w:r w:rsidRPr="324FF81B">
        <w:rPr>
          <w:rFonts w:eastAsiaTheme="minorEastAsia"/>
        </w:rPr>
        <w:t>Voor leerlingen die ondanks de</w:t>
      </w:r>
      <w:r w:rsidR="00082E32">
        <w:rPr>
          <w:rFonts w:eastAsiaTheme="minorEastAsia"/>
        </w:rPr>
        <w:t xml:space="preserve"> inspanningen van de school de einddoelen van groep acht </w:t>
      </w:r>
      <w:r w:rsidRPr="324FF81B">
        <w:rPr>
          <w:rFonts w:eastAsiaTheme="minorEastAsia"/>
        </w:rPr>
        <w:t xml:space="preserve">niet kunnen halen wordt een aangepaste leerlijn uitgestippeld voor taal en/of rekenen. Dit doen wij volgens de Passende Perspectieven. </w:t>
      </w:r>
      <w:r w:rsidRPr="324FF81B">
        <w:rPr>
          <w:rFonts w:eastAsiaTheme="minorEastAsia"/>
          <w:color w:val="1A1A1A"/>
        </w:rPr>
        <w:t xml:space="preserve">Passende perspectieven is een uitwerking van de referentieniveaus taal en rekenen voor leerlingen met specifieke onderwijsbehoeften. Het doel is om het taal- en rekenniveau van leerlingen met specifieke onderwijsbehoeften te verhogen op die onderdelen die er voor hen toe doen. Dit zijn doelen die leerlingen moeten kennen en kunnen met het perspectief op een bepaalde uitstroombestemming. </w:t>
      </w:r>
    </w:p>
    <w:p w:rsidR="00B44305" w:rsidP="4764EB49" w:rsidRDefault="4764EB49" w14:paraId="5BF0FA1F" w14:textId="0EC77678">
      <w:pPr>
        <w:rPr>
          <w:rFonts w:eastAsiaTheme="minorEastAsia"/>
          <w:i/>
          <w:iCs/>
          <w:u w:val="single"/>
        </w:rPr>
      </w:pPr>
      <w:r w:rsidRPr="4764EB49">
        <w:rPr>
          <w:rFonts w:eastAsiaTheme="minorEastAsia"/>
          <w:i/>
          <w:iCs/>
        </w:rPr>
        <w:t>Aanbod voor kinderen met leesproblemen en dyslexie</w:t>
      </w:r>
    </w:p>
    <w:p w:rsidR="00A37DFD" w:rsidP="324FF81B" w:rsidRDefault="324FF81B" w14:paraId="61B4D5B5" w14:textId="504489AD">
      <w:pPr>
        <w:rPr>
          <w:rFonts w:eastAsiaTheme="minorEastAsia"/>
        </w:rPr>
      </w:pPr>
      <w:r w:rsidRPr="324FF81B">
        <w:rPr>
          <w:rFonts w:eastAsiaTheme="minorEastAsia"/>
        </w:rPr>
        <w:t>We werken volgens de richtlijnen van het protocol ‘Leesproblemen en dyslexie’. Wanneer sprake is van leesproblemen intensiveren wij het lees en/of spellingonderwijs door uitbreiding van instructie- en oefentijd begeleid door leerkracht en/of onderwijsassistent. Samenvattend maken wij voor kinderen met leesproblemen gebruik van:</w:t>
      </w:r>
    </w:p>
    <w:p w:rsidRPr="008B4829" w:rsidR="008B4829" w:rsidP="0166E6A3" w:rsidRDefault="324FF81B" w14:paraId="5F245650" w14:textId="046DE2B6">
      <w:pPr>
        <w:rPr>
          <w:rFonts w:eastAsia="ＭＳ 明朝" w:eastAsiaTheme="minorEastAsia"/>
        </w:rPr>
      </w:pPr>
      <w:r w:rsidRPr="0166E6A3" w:rsidR="4764EB49">
        <w:rPr>
          <w:rFonts w:eastAsia="ＭＳ 明朝" w:eastAsiaTheme="minorEastAsia"/>
        </w:rPr>
        <w:t>Naast onze leesmethodes (VLL en Estafette) gebruiken we het programma “Bouw” voor de leesverbetering</w:t>
      </w:r>
      <w:r w:rsidRPr="0166E6A3" w:rsidR="7E47A3F4">
        <w:rPr>
          <w:rFonts w:eastAsia="ＭＳ 明朝" w:eastAsiaTheme="minorEastAsia"/>
        </w:rPr>
        <w:t xml:space="preserve"> van de risicolezers. De start hiermee kan al gemaakt worden op de helft van groep 2. </w:t>
      </w:r>
      <w:r w:rsidRPr="0166E6A3" w:rsidR="4764EB49">
        <w:rPr>
          <w:rFonts w:eastAsia="ＭＳ 明朝" w:eastAsiaTheme="minorEastAsia"/>
        </w:rPr>
        <w:t xml:space="preserve"> </w:t>
      </w:r>
    </w:p>
    <w:p w:rsidRPr="008B4829" w:rsidR="008B4829" w:rsidP="0166E6A3" w:rsidRDefault="324FF81B" w14:paraId="6279CF70" w14:textId="7560B828">
      <w:pPr>
        <w:rPr>
          <w:rFonts w:eastAsia="ＭＳ 明朝" w:eastAsiaTheme="minorEastAsia"/>
        </w:rPr>
      </w:pPr>
      <w:r w:rsidRPr="0166E6A3" w:rsidR="324FF81B">
        <w:rPr>
          <w:rFonts w:eastAsia="ＭＳ 明朝" w:eastAsiaTheme="minorEastAsia"/>
        </w:rPr>
        <w:t xml:space="preserve">Wanneer de extra ondersteuning onvoldoende resultaat oplevert, kan er sprake zijn van dyslexie en is een externe behandeling gewenst. Ouders hebben dan de mogelijkheid om, in overleg met de school, hun kind aan te melden bij een zorgaanbieder om een diagnose uit te voeren gericht op het vaststellen van dyslexie. Wanneer ernstige, enkelvoudige dyslexie is vastgesteld komt de leerling in aanmerking voor een behandeltraject door de zorgaanbieder. Dit behandeltraject wordt aangevraagd bij de gemeente. De gemeente geeft een beschikking af voor de behandeling. Tijdens de behandeling vindt altijd afstemming plaats tussen de behandelaar en school, zodat de ondersteuning op elkaar aansluit. </w:t>
      </w:r>
    </w:p>
    <w:p w:rsidR="01899CBD" w:rsidP="324FF81B" w:rsidRDefault="324FF81B" w14:paraId="3A5A17F1" w14:textId="05415120">
      <w:pPr>
        <w:rPr>
          <w:rFonts w:eastAsiaTheme="minorEastAsia"/>
        </w:rPr>
      </w:pPr>
      <w:r w:rsidRPr="324FF81B">
        <w:rPr>
          <w:rFonts w:eastAsiaTheme="minorEastAsia"/>
        </w:rPr>
        <w:t xml:space="preserve">Kinderen met een dyslexieverklaring kunnen gebruik maken van compenserende en ondersteunende middelen. </w:t>
      </w:r>
    </w:p>
    <w:p w:rsidR="01899CBD" w:rsidP="1251BCFF" w:rsidRDefault="4764EB49" w14:paraId="0F8CC05D" w14:textId="1011ED0E">
      <w:pPr>
        <w:rPr>
          <w:rFonts w:eastAsia="ＭＳ 明朝" w:eastAsiaTheme="minorEastAsia"/>
        </w:rPr>
      </w:pPr>
      <w:r w:rsidRPr="1251BCFF" w:rsidR="4764EB49">
        <w:rPr>
          <w:rFonts w:eastAsia="ＭＳ 明朝" w:eastAsiaTheme="minorEastAsia"/>
        </w:rPr>
        <w:t>K</w:t>
      </w:r>
      <w:r w:rsidRPr="1251BCFF" w:rsidR="4764EB49">
        <w:rPr>
          <w:rFonts w:eastAsia="ＭＳ 明朝" w:eastAsiaTheme="minorEastAsia"/>
        </w:rPr>
        <w:t xml:space="preserve">inderen met dyslexie kunnen op hun iPad de </w:t>
      </w:r>
      <w:proofErr w:type="spellStart"/>
      <w:r w:rsidRPr="1251BCFF" w:rsidR="4764EB49">
        <w:rPr>
          <w:rFonts w:eastAsia="ＭＳ 明朝" w:eastAsiaTheme="minorEastAsia"/>
        </w:rPr>
        <w:t>kurzweil</w:t>
      </w:r>
      <w:proofErr w:type="spellEnd"/>
      <w:r w:rsidRPr="1251BCFF" w:rsidR="4764EB49">
        <w:rPr>
          <w:rFonts w:eastAsia="ＭＳ 明朝" w:eastAsiaTheme="minorEastAsia"/>
        </w:rPr>
        <w:t xml:space="preserve"> app</w:t>
      </w:r>
      <w:r w:rsidRPr="1251BCFF" w:rsidR="4764EB49">
        <w:rPr>
          <w:rFonts w:eastAsia="ＭＳ 明朝" w:eastAsiaTheme="minorEastAsia"/>
        </w:rPr>
        <w:t xml:space="preserve"> </w:t>
      </w:r>
      <w:r w:rsidRPr="1251BCFF" w:rsidR="4764EB49">
        <w:rPr>
          <w:rFonts w:eastAsia="ＭＳ 明朝" w:eastAsiaTheme="minorEastAsia"/>
        </w:rPr>
        <w:t>krijgen die hen in staat stelt de oefeningen uit de methode op een betere manier te lezen en te verwerken. Verder vergroten we de toetsen. Lezen we ze soms voor en krijgen de kinderen meer tijd om oefeningen te maken.</w:t>
      </w:r>
    </w:p>
    <w:p w:rsidRPr="0088742D" w:rsidR="00B44305" w:rsidP="4764EB49" w:rsidRDefault="4764EB49" w14:paraId="2BAC9A59" w14:textId="77777777">
      <w:pPr>
        <w:rPr>
          <w:rFonts w:eastAsiaTheme="minorEastAsia"/>
          <w:i/>
          <w:iCs/>
          <w:u w:val="single"/>
        </w:rPr>
      </w:pPr>
      <w:r w:rsidRPr="0088742D">
        <w:rPr>
          <w:rFonts w:eastAsiaTheme="minorEastAsia"/>
          <w:i/>
          <w:iCs/>
        </w:rPr>
        <w:t>Aanbod voor kinderen met reken- en wiskunde problemen en dyscalculie</w:t>
      </w:r>
    </w:p>
    <w:p w:rsidR="6C7EC2CD" w:rsidP="4764EB49" w:rsidRDefault="4764EB49" w14:paraId="23BA0550" w14:textId="1B70FEDE">
      <w:pPr>
        <w:rPr>
          <w:rFonts w:eastAsiaTheme="minorEastAsia"/>
        </w:rPr>
      </w:pPr>
      <w:r w:rsidRPr="4764EB49">
        <w:rPr>
          <w:rFonts w:eastAsiaTheme="minorEastAsia"/>
        </w:rPr>
        <w:t xml:space="preserve">Het ondersteuningsaanbod voor leerlingen met ernstige rekenproblemen is gebaseerd op de richtlijnen van het landelijke protocol Ernstige Reken en Wiskunde-problemen en dyscalculie (ERWD).  De basis voor passende ondersteuning aan leerlingen met ernstige rekenproblemen is kwalitatief goed rekenonderwijs. Goed reken-wiskunde-onderwijs houdt in dat een leerkracht zijn aanbod zo goed mogelijk afstemt op de ontwikkeling van de leerling en zijn of haar onderwijsbehoefte. </w:t>
      </w:r>
      <w:r w:rsidR="324FF81B">
        <w:br/>
      </w:r>
    </w:p>
    <w:p w:rsidR="6C7EC2CD" w:rsidP="4764EB49" w:rsidRDefault="6C7EC2CD" w14:paraId="23A4B5C1" w14:textId="5DD7FC1D">
      <w:pPr>
        <w:rPr>
          <w:rFonts w:eastAsiaTheme="minorEastAsia"/>
        </w:rPr>
      </w:pPr>
    </w:p>
    <w:p w:rsidR="6C7EC2CD" w:rsidP="4764EB49" w:rsidRDefault="4764EB49" w14:paraId="4C312B1D" w14:textId="57DF3C96">
      <w:pPr>
        <w:rPr>
          <w:rFonts w:eastAsiaTheme="minorEastAsia"/>
        </w:rPr>
      </w:pPr>
      <w:r w:rsidRPr="4764EB49">
        <w:rPr>
          <w:rFonts w:eastAsiaTheme="minorEastAsia"/>
        </w:rPr>
        <w:lastRenderedPageBreak/>
        <w:t>Onze leerkrachten bezitten de volgende kennis en vaardigheden:</w:t>
      </w:r>
    </w:p>
    <w:p w:rsidR="6C7EC2CD" w:rsidP="00EF00D9" w:rsidRDefault="324FF81B" w14:paraId="7EA71CA4" w14:textId="283C2362">
      <w:pPr>
        <w:pStyle w:val="Lijstalinea"/>
        <w:numPr>
          <w:ilvl w:val="0"/>
          <w:numId w:val="6"/>
        </w:numPr>
      </w:pPr>
      <w:r w:rsidRPr="65ABDBD2">
        <w:rPr>
          <w:rFonts w:eastAsiaTheme="minorEastAsia"/>
        </w:rPr>
        <w:t>Leerkrachten kennen de doorgaande leerlijn rekenen.</w:t>
      </w:r>
    </w:p>
    <w:p w:rsidR="6C7EC2CD" w:rsidP="1251BCFF" w:rsidRDefault="324FF81B" w14:paraId="2D277F3A" w14:textId="60274866">
      <w:pPr>
        <w:pStyle w:val="Lijstalinea"/>
        <w:numPr>
          <w:ilvl w:val="0"/>
          <w:numId w:val="6"/>
        </w:numPr>
        <w:rPr/>
      </w:pPr>
      <w:r w:rsidRPr="1251BCFF" w:rsidR="324FF81B">
        <w:rPr>
          <w:rFonts w:eastAsia="ＭＳ 明朝" w:eastAsiaTheme="minorEastAsia"/>
        </w:rPr>
        <w:t xml:space="preserve">Leerkrachten kennen het Handelingsmodel, het drieslagmodel en </w:t>
      </w:r>
      <w:r w:rsidRPr="1251BCFF" w:rsidR="324FF81B">
        <w:rPr>
          <w:rFonts w:eastAsia="ＭＳ 明朝" w:eastAsiaTheme="minorEastAsia"/>
        </w:rPr>
        <w:t>de Vertaalcirkel van Cecil</w:t>
      </w:r>
      <w:r w:rsidRPr="1251BCFF" w:rsidR="324FF81B">
        <w:rPr>
          <w:rFonts w:eastAsia="ＭＳ 明朝" w:eastAsiaTheme="minorEastAsia"/>
        </w:rPr>
        <w:t xml:space="preserve"> Borghouts.</w:t>
      </w:r>
    </w:p>
    <w:p w:rsidR="6C7EC2CD" w:rsidP="1251BCFF" w:rsidRDefault="324FF81B" w14:paraId="26B5D5C4" w14:textId="2C22C5D1">
      <w:pPr>
        <w:pStyle w:val="Lijstalinea"/>
        <w:numPr>
          <w:ilvl w:val="0"/>
          <w:numId w:val="6"/>
        </w:numPr>
        <w:rPr>
          <w:rFonts w:ascii="Calibri" w:hAnsi="Calibri" w:eastAsia="Calibri" w:cs="Calibri" w:asciiTheme="minorEastAsia" w:hAnsiTheme="minorEastAsia" w:eastAsiaTheme="minorEastAsia" w:cstheme="minorEastAsia"/>
          <w:sz w:val="22"/>
          <w:szCs w:val="22"/>
        </w:rPr>
      </w:pPr>
      <w:r w:rsidRPr="1251BCFF" w:rsidR="324FF81B">
        <w:rPr>
          <w:rFonts w:eastAsia="ＭＳ 明朝" w:eastAsiaTheme="minorEastAsia"/>
        </w:rPr>
        <w:t xml:space="preserve">Leerkrachten weten wat leerlingen moeten kennen om de volgende stap in het leerproces te zetten. </w:t>
      </w:r>
      <w:r w:rsidRPr="1251BCFF" w:rsidR="324FF81B">
        <w:rPr>
          <w:rFonts w:eastAsia="ＭＳ 明朝" w:eastAsiaTheme="minorEastAsia"/>
        </w:rPr>
        <w:t>Leerkrachten kunnen differentiëren binnen subgroepen en individuele hulp geven binnen de groep.</w:t>
      </w:r>
    </w:p>
    <w:p w:rsidR="6C7EC2CD" w:rsidP="00EF00D9" w:rsidRDefault="324FF81B" w14:paraId="56FD5572" w14:textId="3758C65E">
      <w:pPr>
        <w:pStyle w:val="Lijstalinea"/>
        <w:numPr>
          <w:ilvl w:val="0"/>
          <w:numId w:val="6"/>
        </w:numPr>
      </w:pPr>
      <w:r w:rsidRPr="65ABDBD2">
        <w:rPr>
          <w:rFonts w:eastAsiaTheme="minorEastAsia"/>
        </w:rPr>
        <w:t>Leerkrachten kunnen een diagnostisch rekengesprek voeren.</w:t>
      </w:r>
    </w:p>
    <w:p w:rsidR="6C7EC2CD" w:rsidP="00EF00D9" w:rsidRDefault="324FF81B" w14:paraId="4ACAD8CC" w14:textId="56F9E310">
      <w:pPr>
        <w:pStyle w:val="Lijstalinea"/>
        <w:numPr>
          <w:ilvl w:val="0"/>
          <w:numId w:val="6"/>
        </w:numPr>
      </w:pPr>
      <w:r w:rsidRPr="65ABDBD2">
        <w:rPr>
          <w:rFonts w:eastAsiaTheme="minorEastAsia"/>
        </w:rPr>
        <w:t>Leerkrachten kunnen een handelingsplan opstellen met behulp van</w:t>
      </w:r>
      <w:r w:rsidRPr="65ABDBD2" w:rsidR="0035092C">
        <w:rPr>
          <w:rFonts w:eastAsiaTheme="minorEastAsia"/>
        </w:rPr>
        <w:t xml:space="preserve"> de </w:t>
      </w:r>
      <w:r w:rsidRPr="65ABDBD2">
        <w:rPr>
          <w:rFonts w:eastAsiaTheme="minorEastAsia"/>
        </w:rPr>
        <w:t>IB-er en/of Rekenspecialist.</w:t>
      </w:r>
    </w:p>
    <w:p w:rsidRPr="0088742D" w:rsidR="6C7EC2CD" w:rsidP="4764EB49" w:rsidRDefault="4764EB49" w14:paraId="4BA16901" w14:textId="6A8B7D54">
      <w:pPr>
        <w:rPr>
          <w:rFonts w:eastAsiaTheme="minorEastAsia"/>
          <w:i/>
          <w:iCs/>
        </w:rPr>
      </w:pPr>
      <w:r w:rsidRPr="0088742D">
        <w:rPr>
          <w:rFonts w:eastAsiaTheme="minorEastAsia"/>
          <w:i/>
          <w:iCs/>
        </w:rPr>
        <w:t xml:space="preserve"> Signalering</w:t>
      </w:r>
    </w:p>
    <w:p w:rsidR="6C7EC2CD" w:rsidP="1251BCFF" w:rsidRDefault="324FF81B" w14:paraId="5AF9EF0B" w14:textId="69CAC7E4">
      <w:pPr>
        <w:rPr>
          <w:rFonts w:eastAsia="ＭＳ 明朝" w:eastAsiaTheme="minorEastAsia"/>
          <w:color w:val="7030A0"/>
        </w:rPr>
      </w:pPr>
      <w:r w:rsidRPr="1251BCFF" w:rsidR="324FF81B">
        <w:rPr>
          <w:rFonts w:eastAsia="ＭＳ 明朝" w:eastAsiaTheme="minorEastAsia"/>
        </w:rPr>
        <w:t xml:space="preserve">De nadruk ligt op het signaleren van rekenproblemen in de groepen 1 t/m 4. Het ontwikkelen van de rekenvaardigheden is een cumulatief leerproces. Dat betekent dat een leerling een stevige basis nodig heeft om in de groepen 5 t/m 8 op te kunnen bouwen.  De leerkrachten volgen de ontwikkeling van de leerlingen op het gebied van rekenen. In de groepen 1 en 2 gebeurt dit met behulp van een gedegen observatie instrument, het </w:t>
      </w:r>
      <w:proofErr w:type="spellStart"/>
      <w:r w:rsidRPr="1251BCFF" w:rsidR="324FF81B">
        <w:rPr>
          <w:rFonts w:eastAsia="ＭＳ 明朝" w:eastAsiaTheme="minorEastAsia"/>
        </w:rPr>
        <w:t>Digikeuzebord</w:t>
      </w:r>
      <w:proofErr w:type="spellEnd"/>
      <w:r w:rsidRPr="1251BCFF" w:rsidR="324FF81B">
        <w:rPr>
          <w:rFonts w:eastAsia="ＭＳ 明朝" w:eastAsiaTheme="minorEastAsia"/>
        </w:rPr>
        <w:t xml:space="preserve"> en in geval van twijfel kan de Utrechtse Getalbegrip Toets afgenomen worden. In de groepen 3 t/m 8 volgen we de ontwikkeling van de leerlingen met </w:t>
      </w:r>
      <w:r w:rsidRPr="1251BCFF" w:rsidR="002D76A3">
        <w:rPr>
          <w:rFonts w:eastAsia="ＭＳ 明朝" w:eastAsiaTheme="minorEastAsia"/>
        </w:rPr>
        <w:t xml:space="preserve">dagelijkse observaties, </w:t>
      </w:r>
      <w:proofErr w:type="spellStart"/>
      <w:r w:rsidRPr="1251BCFF" w:rsidR="324FF81B">
        <w:rPr>
          <w:rFonts w:eastAsia="ＭＳ 明朝" w:eastAsiaTheme="minorEastAsia"/>
        </w:rPr>
        <w:t>methodegebonden</w:t>
      </w:r>
      <w:proofErr w:type="spellEnd"/>
      <w:r w:rsidRPr="1251BCFF" w:rsidR="324FF81B">
        <w:rPr>
          <w:rFonts w:eastAsia="ＭＳ 明朝" w:eastAsiaTheme="minorEastAsia"/>
        </w:rPr>
        <w:t xml:space="preserve"> toetsen en het CITO leerlingvolgsysteem. </w:t>
      </w:r>
      <w:r w:rsidRPr="1251BCFF" w:rsidR="324FF81B">
        <w:rPr>
          <w:rFonts w:eastAsia="ＭＳ 明朝" w:eastAsiaTheme="minorEastAsia"/>
          <w:color w:val="7030A0"/>
        </w:rPr>
        <w:t xml:space="preserve"> </w:t>
      </w:r>
    </w:p>
    <w:p w:rsidRPr="0088742D" w:rsidR="6C7EC2CD" w:rsidP="4764EB49" w:rsidRDefault="4764EB49" w14:paraId="64D609A6" w14:textId="62C25EB5">
      <w:pPr>
        <w:rPr>
          <w:rFonts w:eastAsiaTheme="minorEastAsia"/>
          <w:i/>
          <w:iCs/>
        </w:rPr>
      </w:pPr>
      <w:r w:rsidRPr="0088742D">
        <w:rPr>
          <w:rFonts w:eastAsiaTheme="minorEastAsia"/>
          <w:i/>
          <w:iCs/>
        </w:rPr>
        <w:t xml:space="preserve">Stappenplan </w:t>
      </w:r>
    </w:p>
    <w:p w:rsidR="6C7EC2CD" w:rsidP="324FF81B" w:rsidRDefault="324FF81B" w14:paraId="57025F59" w14:textId="6EC4FE06">
      <w:pPr>
        <w:rPr>
          <w:rFonts w:eastAsiaTheme="minorEastAsia"/>
        </w:rPr>
      </w:pPr>
      <w:r w:rsidRPr="324FF81B">
        <w:rPr>
          <w:rFonts w:eastAsiaTheme="minorEastAsia"/>
          <w:color w:val="00B050"/>
        </w:rPr>
        <w:t>Fase groen</w:t>
      </w:r>
      <w:r w:rsidRPr="324FF81B">
        <w:rPr>
          <w:rFonts w:eastAsiaTheme="minorEastAsia"/>
        </w:rPr>
        <w:t xml:space="preserve">: In de onderbouw geven de leerkrachten dagelijks minimaal een half uur rekenonderwijs. Vanaf groep drie wordt dit uitgebreid naar dagelijks een uur. De leerkrachten volgen daarbij dagelijks de ontwikkeling van leerlingen op het gebied van rekenen. Zij geven feedback en sturen bij waar nodig. </w:t>
      </w:r>
    </w:p>
    <w:p w:rsidR="6C7EC2CD" w:rsidP="324FF81B" w:rsidRDefault="324FF81B" w14:paraId="1A263BE7" w14:textId="5FFF853B">
      <w:pPr>
        <w:rPr>
          <w:rFonts w:eastAsiaTheme="minorEastAsia"/>
        </w:rPr>
      </w:pPr>
      <w:r w:rsidRPr="324FF81B">
        <w:rPr>
          <w:rFonts w:eastAsiaTheme="minorEastAsia"/>
          <w:color w:val="BF8F00"/>
        </w:rPr>
        <w:t>Fase geel</w:t>
      </w:r>
      <w:r w:rsidRPr="324FF81B">
        <w:rPr>
          <w:rFonts w:eastAsiaTheme="minorEastAsia"/>
        </w:rPr>
        <w:t xml:space="preserve">: De leerkrachten signaleren dat de aanpak in fase groen niet het gewenste resultaat op levert. De leerling krijgt gedurende een aantal maanden planmatig extra ondersteuning. Dit bestaat uit het voeren van diagnostische rekengesprekken, extra onderwijstijd, extra instructie en een extra meetmoment. Het doel, de aanpak en het effect hiervan worden door de leerkracht beschreven. </w:t>
      </w:r>
    </w:p>
    <w:p w:rsidR="6C7EC2CD" w:rsidP="2FBA6543" w:rsidRDefault="4764EB49" w14:paraId="13D38811" w14:textId="716D3A45">
      <w:pPr>
        <w:rPr>
          <w:rFonts w:eastAsia="ＭＳ 明朝" w:eastAsiaTheme="minorEastAsia"/>
        </w:rPr>
      </w:pPr>
      <w:r w:rsidRPr="1251BCFF" w:rsidR="4764EB49">
        <w:rPr>
          <w:rFonts w:eastAsia="ＭＳ 明朝" w:eastAsiaTheme="minorEastAsia"/>
          <w:color w:val="833C0B"/>
        </w:rPr>
        <w:t xml:space="preserve">Fase oranje: </w:t>
      </w:r>
      <w:r w:rsidRPr="1251BCFF" w:rsidR="4764EB49">
        <w:rPr>
          <w:rFonts w:eastAsia="ＭＳ 明朝" w:eastAsiaTheme="minorEastAsia"/>
        </w:rPr>
        <w:t xml:space="preserve">De leerkrachten signaleren dat de aanpak in fase geel niet het gewenste effect heeft. De leerling wordt besproken met de intern begeleider en indien nodig de rekenspecialist op school en/of orthopedagoog. Ouders worden betrokken om de analyse en aanpak te bespreken. Er wordt een gezamenlijk plan opgesteld </w:t>
      </w:r>
      <w:r w:rsidRPr="1251BCFF" w:rsidR="4764EB49">
        <w:rPr>
          <w:rFonts w:eastAsia="ＭＳ 明朝" w:eastAsiaTheme="minorEastAsia"/>
        </w:rPr>
        <w:t>voor intensieve extra ondersteuning op het gebied van rekenen gedurende een aantal maanden.</w:t>
      </w:r>
      <w:r w:rsidRPr="1251BCFF" w:rsidR="4764EB49">
        <w:rPr>
          <w:rFonts w:eastAsia="ＭＳ 明朝" w:eastAsiaTheme="minorEastAsia"/>
        </w:rPr>
        <w:t xml:space="preserve"> Het doel, de aanpak en het effect worden door de leerkracht beschreven en besproken met ouders en IB en eventueel de orthopedagoog.</w:t>
      </w:r>
    </w:p>
    <w:p w:rsidR="4764EB49" w:rsidP="4764EB49" w:rsidRDefault="4764EB49" w14:paraId="4B0FA62F" w14:textId="21BB4F6A">
      <w:pPr>
        <w:rPr>
          <w:rFonts w:eastAsiaTheme="minorEastAsia"/>
          <w:color w:val="FF0000"/>
        </w:rPr>
      </w:pPr>
    </w:p>
    <w:p w:rsidR="4764EB49" w:rsidP="4764EB49" w:rsidRDefault="4764EB49" w14:paraId="2A427044" w14:textId="3D65C72C">
      <w:pPr>
        <w:rPr>
          <w:rFonts w:eastAsiaTheme="minorEastAsia"/>
          <w:color w:val="FF0000"/>
        </w:rPr>
      </w:pPr>
    </w:p>
    <w:p w:rsidR="6C7EC2CD" w:rsidP="324FF81B" w:rsidRDefault="324FF81B" w14:paraId="29F11B7D" w14:textId="7F3B6C19">
      <w:pPr>
        <w:rPr>
          <w:rFonts w:eastAsiaTheme="minorEastAsia"/>
        </w:rPr>
      </w:pPr>
      <w:r w:rsidRPr="324FF81B">
        <w:rPr>
          <w:rFonts w:eastAsiaTheme="minorEastAsia"/>
          <w:color w:val="FF0000"/>
        </w:rPr>
        <w:lastRenderedPageBreak/>
        <w:t>Fase rood</w:t>
      </w:r>
      <w:r w:rsidRPr="324FF81B">
        <w:rPr>
          <w:rFonts w:eastAsiaTheme="minorEastAsia"/>
        </w:rPr>
        <w:t xml:space="preserve">: De leerkrachten signaleren dat de aanpak in fase oranje niet het gewenste effect heeft. De leerling wordt besproken met de orthopedagoog (HGPD). Er wordt uitgebreid diagnostisch onderzoek gedaan door de orthopedagoog in samenwerking met een gekwalificeerde rekenspecialist vanuit de flexibele schil van de BOU. Op basis van de uitkomsten wordt de extra ondersteuning afgestemd op de behoefte van de leerling. De diagnose dyscalculie kan een uitkomst zijn van het uitgebreide onderzoek. Uitgangspunt hierbij is dat uit de evaluatiegegevens blijkt dat er geen of nauwelijks aantoonbare vooruitgang is en dat de leerling in groep zes, zeven of acht zit. De school biedt na de verklaring van dyscalculie blijvend intensieve en deskundige hulp. </w:t>
      </w:r>
    </w:p>
    <w:p w:rsidR="004A7851" w:rsidP="2FBA6543" w:rsidRDefault="4764EB49" w14:paraId="25AEF152" w14:textId="0E085AFC">
      <w:pPr>
        <w:rPr>
          <w:rFonts w:eastAsia="ＭＳ 明朝" w:eastAsiaTheme="minorEastAsia"/>
        </w:rPr>
      </w:pPr>
      <w:r w:rsidRPr="1251BCFF" w:rsidR="4764EB49">
        <w:rPr>
          <w:rFonts w:eastAsia="ＭＳ 明朝" w:eastAsiaTheme="minorEastAsia"/>
        </w:rPr>
        <w:t xml:space="preserve">OBS het </w:t>
      </w:r>
      <w:r w:rsidRPr="1251BCFF" w:rsidR="5464A292">
        <w:rPr>
          <w:rFonts w:eastAsia="ＭＳ 明朝" w:eastAsiaTheme="minorEastAsia"/>
        </w:rPr>
        <w:t>V</w:t>
      </w:r>
      <w:r w:rsidRPr="1251BCFF" w:rsidR="4764EB49">
        <w:rPr>
          <w:rFonts w:eastAsia="ＭＳ 明朝" w:eastAsiaTheme="minorEastAsia"/>
        </w:rPr>
        <w:t xml:space="preserve">ogelnest werkt voor rekenen met </w:t>
      </w:r>
      <w:r w:rsidRPr="1251BCFF" w:rsidR="12117ECA">
        <w:rPr>
          <w:rFonts w:eastAsia="ＭＳ 明朝" w:eastAsiaTheme="minorEastAsia"/>
        </w:rPr>
        <w:t xml:space="preserve">de methode Getal en Ruimte Junior en </w:t>
      </w:r>
      <w:r w:rsidRPr="1251BCFF" w:rsidR="4764EB49">
        <w:rPr>
          <w:rFonts w:eastAsia="ＭＳ 明朝" w:eastAsiaTheme="minorEastAsia"/>
        </w:rPr>
        <w:t xml:space="preserve">het programma van </w:t>
      </w:r>
      <w:proofErr w:type="spellStart"/>
      <w:r w:rsidRPr="1251BCFF" w:rsidR="4764EB49">
        <w:rPr>
          <w:rFonts w:eastAsia="ＭＳ 明朝" w:eastAsiaTheme="minorEastAsia"/>
        </w:rPr>
        <w:t>Gynzy</w:t>
      </w:r>
      <w:proofErr w:type="spellEnd"/>
      <w:r w:rsidRPr="1251BCFF" w:rsidR="4764EB49">
        <w:rPr>
          <w:rFonts w:eastAsia="ＭＳ 明朝" w:eastAsiaTheme="minorEastAsia"/>
        </w:rPr>
        <w:t xml:space="preserve">. </w:t>
      </w:r>
      <w:r w:rsidRPr="1251BCFF" w:rsidR="423943AA">
        <w:rPr>
          <w:rFonts w:eastAsia="ＭＳ 明朝" w:eastAsiaTheme="minorEastAsia"/>
        </w:rPr>
        <w:t>D</w:t>
      </w:r>
      <w:r w:rsidRPr="1251BCFF" w:rsidR="4764EB49">
        <w:rPr>
          <w:rFonts w:eastAsia="ＭＳ 明朝" w:eastAsiaTheme="minorEastAsia"/>
        </w:rPr>
        <w:t xml:space="preserve">e leerlingen werken in de </w:t>
      </w:r>
      <w:r w:rsidRPr="1251BCFF" w:rsidR="4764EB49">
        <w:rPr>
          <w:rFonts w:eastAsia="ＭＳ 明朝" w:eastAsiaTheme="minorEastAsia"/>
        </w:rPr>
        <w:t>Werelden</w:t>
      </w:r>
      <w:r w:rsidRPr="1251BCFF" w:rsidR="4764EB49">
        <w:rPr>
          <w:rFonts w:eastAsia="ＭＳ 明朝" w:eastAsiaTheme="minorEastAsia"/>
        </w:rPr>
        <w:t xml:space="preserve"> in </w:t>
      </w:r>
      <w:proofErr w:type="spellStart"/>
      <w:r w:rsidRPr="1251BCFF" w:rsidR="4764EB49">
        <w:rPr>
          <w:rFonts w:eastAsia="ＭＳ 明朝" w:eastAsiaTheme="minorEastAsia"/>
        </w:rPr>
        <w:t>Gynzy</w:t>
      </w:r>
      <w:proofErr w:type="spellEnd"/>
      <w:r w:rsidRPr="1251BCFF" w:rsidR="4764EB49">
        <w:rPr>
          <w:rFonts w:eastAsia="ＭＳ 明朝" w:eastAsiaTheme="minorEastAsia"/>
        </w:rPr>
        <w:t xml:space="preserve"> a</w:t>
      </w:r>
      <w:r w:rsidRPr="1251BCFF" w:rsidR="4764EB49">
        <w:rPr>
          <w:rFonts w:eastAsia="ＭＳ 明朝" w:eastAsiaTheme="minorEastAsia"/>
        </w:rPr>
        <w:t xml:space="preserve">an hun overige rekenvaardigheden. De werelden werkt adaptief en de leerling kan zijn eigen doelen stellen. Van </w:t>
      </w:r>
      <w:r w:rsidRPr="1251BCFF" w:rsidR="4764EB49">
        <w:rPr>
          <w:rFonts w:eastAsia="ＭＳ 明朝" w:eastAsiaTheme="minorEastAsia"/>
        </w:rPr>
        <w:t>groep 1 t/m 5</w:t>
      </w:r>
      <w:r w:rsidRPr="1251BCFF" w:rsidR="4764EB49">
        <w:rPr>
          <w:rFonts w:eastAsia="ＭＳ 明朝" w:eastAsiaTheme="minorEastAsia"/>
        </w:rPr>
        <w:t xml:space="preserve"> maken we gebruik van de leskisten van “Met sprongen vooruit”. In deze werkwijze nemen we alle leerlingen mee. Juist ook de leerlingen met rekenproblemen. Deze kunnen ook altijd op die materialen terugvallen </w:t>
      </w:r>
    </w:p>
    <w:p w:rsidRPr="007336B8" w:rsidR="005A4EF0" w:rsidP="4764EB49" w:rsidRDefault="4764EB49" w14:paraId="0E1FEAA5" w14:textId="27FF02CE">
      <w:pPr>
        <w:rPr>
          <w:rFonts w:eastAsiaTheme="minorEastAsia"/>
          <w:i/>
          <w:iCs/>
          <w:u w:val="single"/>
        </w:rPr>
      </w:pPr>
      <w:r w:rsidRPr="4764EB49">
        <w:rPr>
          <w:rFonts w:eastAsiaTheme="minorEastAsia"/>
          <w:i/>
          <w:iCs/>
        </w:rPr>
        <w:t>Aanbod voor leerlingen met een taal ontwikkelingsstoornis (TOS)</w:t>
      </w:r>
      <w:r w:rsidRPr="4764EB49">
        <w:rPr>
          <w:rFonts w:eastAsiaTheme="minorEastAsia"/>
          <w:i/>
          <w:iCs/>
          <w:u w:val="single"/>
        </w:rPr>
        <w:t xml:space="preserve"> </w:t>
      </w:r>
    </w:p>
    <w:p w:rsidRPr="007B236B" w:rsidR="00B44305" w:rsidP="324FF81B" w:rsidRDefault="324FF81B" w14:paraId="497B2C2C" w14:textId="749B1EA7">
      <w:pPr>
        <w:rPr>
          <w:rFonts w:eastAsiaTheme="minorEastAsia"/>
          <w:b/>
          <w:bCs/>
          <w:sz w:val="20"/>
          <w:szCs w:val="20"/>
        </w:rPr>
      </w:pPr>
      <w:r w:rsidRPr="324FF81B">
        <w:rPr>
          <w:rFonts w:eastAsiaTheme="minorEastAsia"/>
        </w:rPr>
        <w:t xml:space="preserve">Wanneer bij een leerling een taal ontwikkelingsstoornis vastgesteld is, kan de leerling mogelijk in aanmerking komen voor extra ondersteuning vanuit </w:t>
      </w:r>
      <w:proofErr w:type="spellStart"/>
      <w:r w:rsidRPr="324FF81B">
        <w:rPr>
          <w:rFonts w:eastAsiaTheme="minorEastAsia"/>
        </w:rPr>
        <w:t>Kentalis</w:t>
      </w:r>
      <w:proofErr w:type="spellEnd"/>
      <w:r w:rsidRPr="324FF81B">
        <w:rPr>
          <w:rFonts w:eastAsiaTheme="minorEastAsia"/>
        </w:rPr>
        <w:t xml:space="preserve"> (cluster 2). De Commissie van Onderzoek beoordeelt aan de hand van criteria of een leerling is aangewezen op ondersteuning vanuit de instelling op de reguliere school of onderwijs op de instelling. De commissie mag deze criteria zelf bepalen en bepaalt ook de duur van de extra ondersteuning.</w:t>
      </w:r>
    </w:p>
    <w:p w:rsidRPr="007B236B" w:rsidR="00B44305" w:rsidP="4764EB49" w:rsidRDefault="4764EB49" w14:paraId="7BDBF5E4" w14:textId="7DA9A89A">
      <w:pPr>
        <w:rPr>
          <w:rFonts w:eastAsiaTheme="minorEastAsia"/>
          <w:i/>
          <w:iCs/>
          <w:u w:val="single"/>
        </w:rPr>
      </w:pPr>
      <w:r w:rsidRPr="4764EB49">
        <w:rPr>
          <w:rFonts w:eastAsiaTheme="minorEastAsia"/>
          <w:i/>
          <w:iCs/>
        </w:rPr>
        <w:t>Aanbod voor leerlingen met Nederlands als tweede taal (NT2)</w:t>
      </w:r>
      <w:r w:rsidRPr="4764EB49">
        <w:rPr>
          <w:rFonts w:eastAsiaTheme="minorEastAsia"/>
          <w:i/>
          <w:iCs/>
          <w:u w:val="single"/>
        </w:rPr>
        <w:t xml:space="preserve"> </w:t>
      </w:r>
    </w:p>
    <w:p w:rsidRPr="007B236B" w:rsidR="00B44305" w:rsidP="324FF81B" w:rsidRDefault="324FF81B" w14:paraId="4C7D5055" w14:textId="387E2303">
      <w:pPr>
        <w:rPr>
          <w:rFonts w:eastAsiaTheme="minorEastAsia"/>
          <w:highlight w:val="green"/>
        </w:rPr>
      </w:pPr>
      <w:r w:rsidRPr="324FF81B">
        <w:rPr>
          <w:rFonts w:eastAsiaTheme="minorEastAsia"/>
        </w:rPr>
        <w:t xml:space="preserve">Nieuwkomers in de regio Heerenveen kunnen gebruik maken van de centrale Schakelklassen Heerenveen. Deze Schakelklassen zijn gevestigd op basisschool De Optimist in Heerenveen. Er is een groep (in samenwerking met Kinderwoud Kinderopvang) voor nieuwkomers tussen de 3 en 6 jaar en een groep voor nieuwkomers tussen de 7 en 13 jaar. </w:t>
      </w:r>
    </w:p>
    <w:p w:rsidRPr="007B236B" w:rsidR="00B44305" w:rsidP="324FF81B" w:rsidRDefault="4764EB49" w14:paraId="286D67F8" w14:textId="65B20C84">
      <w:pPr>
        <w:rPr>
          <w:rFonts w:eastAsiaTheme="minorEastAsia"/>
        </w:rPr>
      </w:pPr>
      <w:r w:rsidRPr="4764EB49">
        <w:rPr>
          <w:rFonts w:eastAsiaTheme="minorEastAsia"/>
        </w:rPr>
        <w:t>De nieuwkomers in de regio Joure kunnen gebruik maken van de centrale Taalklassen Joure. Deze taalklassen zijn gevestigd op De Brede basisschool in Joure. In Joure zijn twee groepen: 6-</w:t>
      </w:r>
      <w:proofErr w:type="gramStart"/>
      <w:r w:rsidRPr="4764EB49">
        <w:rPr>
          <w:rFonts w:eastAsiaTheme="minorEastAsia"/>
        </w:rPr>
        <w:t>9 jarigen</w:t>
      </w:r>
      <w:proofErr w:type="gramEnd"/>
      <w:r w:rsidRPr="4764EB49">
        <w:rPr>
          <w:rFonts w:eastAsiaTheme="minorEastAsia"/>
        </w:rPr>
        <w:t xml:space="preserve"> en 10-13 jarigen. </w:t>
      </w:r>
    </w:p>
    <w:p w:rsidR="4764EB49" w:rsidP="4764EB49" w:rsidRDefault="4764EB49" w14:paraId="0B55AC54" w14:textId="31F96B4C">
      <w:pPr>
        <w:rPr>
          <w:rFonts w:eastAsiaTheme="minorEastAsia"/>
        </w:rPr>
      </w:pPr>
    </w:p>
    <w:p w:rsidR="4764EB49" w:rsidP="4764EB49" w:rsidRDefault="4764EB49" w14:paraId="150FBCE3" w14:textId="65F57949">
      <w:pPr>
        <w:rPr>
          <w:rFonts w:eastAsiaTheme="minorEastAsia"/>
        </w:rPr>
      </w:pPr>
    </w:p>
    <w:p w:rsidR="4764EB49" w:rsidP="4764EB49" w:rsidRDefault="4764EB49" w14:paraId="2FA48D66" w14:textId="688B32B5">
      <w:pPr>
        <w:rPr>
          <w:rFonts w:eastAsiaTheme="minorEastAsia"/>
        </w:rPr>
      </w:pPr>
    </w:p>
    <w:p w:rsidR="4764EB49" w:rsidP="4764EB49" w:rsidRDefault="4764EB49" w14:paraId="1A5D935E" w14:textId="28CE220C">
      <w:pPr>
        <w:rPr>
          <w:rFonts w:eastAsiaTheme="minorEastAsia"/>
        </w:rPr>
      </w:pPr>
    </w:p>
    <w:p w:rsidR="4764EB49" w:rsidP="4764EB49" w:rsidRDefault="4764EB49" w14:paraId="371C02AE" w14:textId="333F0776">
      <w:pPr>
        <w:rPr>
          <w:rFonts w:eastAsiaTheme="minorEastAsia"/>
        </w:rPr>
      </w:pPr>
    </w:p>
    <w:p w:rsidR="4764EB49" w:rsidP="4764EB49" w:rsidRDefault="4764EB49" w14:paraId="467CECE7" w14:textId="22A47328">
      <w:pPr>
        <w:rPr>
          <w:rFonts w:eastAsiaTheme="minorEastAsia"/>
        </w:rPr>
      </w:pPr>
    </w:p>
    <w:p w:rsidR="639C478F" w:rsidP="639C478F" w:rsidRDefault="639C478F" w14:paraId="5FE1BE34" w14:textId="19E56971">
      <w:pPr>
        <w:rPr>
          <w:rFonts w:eastAsiaTheme="minorEastAsia"/>
        </w:rPr>
      </w:pPr>
    </w:p>
    <w:p w:rsidR="639C478F" w:rsidP="639C478F" w:rsidRDefault="639C478F" w14:paraId="3E1C1AE5" w14:textId="2EF8BABD">
      <w:pPr>
        <w:rPr>
          <w:rFonts w:eastAsiaTheme="minorEastAsia"/>
        </w:rPr>
      </w:pPr>
    </w:p>
    <w:p w:rsidRPr="007B236B" w:rsidR="00B44305" w:rsidP="324FF81B" w:rsidRDefault="324FF81B" w14:paraId="2A761065" w14:textId="6F5F9852">
      <w:pPr>
        <w:rPr>
          <w:rFonts w:eastAsiaTheme="minorEastAsia"/>
        </w:rPr>
      </w:pPr>
      <w:r w:rsidRPr="324FF81B">
        <w:rPr>
          <w:rFonts w:eastAsiaTheme="minorEastAsia"/>
        </w:rPr>
        <w:lastRenderedPageBreak/>
        <w:t xml:space="preserve">Onder nieuwkomers wordt hier verstaan: </w:t>
      </w:r>
    </w:p>
    <w:p w:rsidRPr="007B236B" w:rsidR="00B44305" w:rsidP="00EF00D9" w:rsidRDefault="324FF81B" w14:paraId="3FE0DBDF" w14:textId="76B77E92">
      <w:pPr>
        <w:pStyle w:val="Lijstalinea"/>
        <w:numPr>
          <w:ilvl w:val="0"/>
          <w:numId w:val="5"/>
        </w:numPr>
      </w:pPr>
      <w:r w:rsidRPr="324FF81B">
        <w:rPr>
          <w:rFonts w:eastAsiaTheme="minorEastAsia"/>
        </w:rPr>
        <w:t>Kinderen die rechtstreeks uit het buitenland instromen in de voorschoolse periode en in het primair onderwijs in de gemeente Heerenveen. Het land van herkomst kan binnen de EU en buiten de EU zijn.</w:t>
      </w:r>
    </w:p>
    <w:p w:rsidRPr="007B236B" w:rsidR="00B44305" w:rsidP="00EF00D9" w:rsidRDefault="324FF81B" w14:paraId="77B2E31C" w14:textId="361ADF50">
      <w:pPr>
        <w:pStyle w:val="Lijstalinea"/>
        <w:numPr>
          <w:ilvl w:val="0"/>
          <w:numId w:val="5"/>
        </w:numPr>
      </w:pPr>
      <w:r w:rsidRPr="324FF81B">
        <w:rPr>
          <w:rFonts w:eastAsiaTheme="minorEastAsia"/>
        </w:rPr>
        <w:t>Kinderen die al elders in Nederland voorschool of onderwijs hebben genoten, maar het Nederlands onvoldoende beheersen om hen direct te laten instromen in de voorschool of het regulier primair onderwijs in de gemeente Heerenveen. Het land van herkomst kan binnen de EU en buiten de EU zijn.</w:t>
      </w:r>
    </w:p>
    <w:p w:rsidRPr="007B236B" w:rsidR="00B44305" w:rsidP="00EF00D9" w:rsidRDefault="324FF81B" w14:paraId="69C3AE0D" w14:textId="2BEF246D">
      <w:pPr>
        <w:pStyle w:val="Lijstalinea"/>
        <w:numPr>
          <w:ilvl w:val="0"/>
          <w:numId w:val="5"/>
        </w:numPr>
      </w:pPr>
      <w:r w:rsidRPr="324FF81B">
        <w:rPr>
          <w:rFonts w:eastAsiaTheme="minorEastAsia"/>
        </w:rPr>
        <w:t xml:space="preserve">De kinderen zijn korter dan twee jaar in Nederland. </w:t>
      </w:r>
    </w:p>
    <w:p w:rsidRPr="007B236B" w:rsidR="00B44305" w:rsidP="00EF00D9" w:rsidRDefault="324FF81B" w14:paraId="16ECFE24" w14:textId="20F64A5F">
      <w:pPr>
        <w:pStyle w:val="Lijstalinea"/>
        <w:numPr>
          <w:ilvl w:val="0"/>
          <w:numId w:val="5"/>
        </w:numPr>
      </w:pPr>
      <w:r w:rsidRPr="324FF81B">
        <w:rPr>
          <w:rFonts w:eastAsiaTheme="minorEastAsia"/>
        </w:rPr>
        <w:t>Ook kinderen van zogenaamde statushouders die het Nederlands onvoldoende beheersen om in te kunnen stromen in de voorschool of het regulier primair onderwijs vallen onder de doelgroep.</w:t>
      </w:r>
    </w:p>
    <w:p w:rsidRPr="007B236B" w:rsidR="00B44305" w:rsidP="00EF00D9" w:rsidRDefault="324FF81B" w14:paraId="70F79B0E" w14:textId="78F34FFB">
      <w:pPr>
        <w:pStyle w:val="Lijstalinea"/>
        <w:numPr>
          <w:ilvl w:val="0"/>
          <w:numId w:val="5"/>
        </w:numPr>
      </w:pPr>
      <w:r w:rsidRPr="324FF81B">
        <w:rPr>
          <w:rFonts w:eastAsiaTheme="minorEastAsia"/>
        </w:rPr>
        <w:t>De centrale schoolvoorziening heeft een diagnose- en adviesfunctie voor wat betreft de inzet van het schakelonderwijs of rechtstreekse instroom in reguliere voorschool en primair onderwijs.</w:t>
      </w:r>
    </w:p>
    <w:p w:rsidRPr="006D21E7" w:rsidR="00C44AEB" w:rsidP="00A04D63" w:rsidRDefault="324FF81B" w14:paraId="2A7AC4A3" w14:textId="356834F7">
      <w:pPr>
        <w:rPr>
          <w:rFonts w:eastAsiaTheme="minorEastAsia"/>
        </w:rPr>
      </w:pPr>
      <w:r w:rsidRPr="324FF81B">
        <w:rPr>
          <w:rFonts w:eastAsiaTheme="minorEastAsia"/>
        </w:rPr>
        <w:t xml:space="preserve">De schakelklassen en de taalklassen zijn geen eindonderwijs. Na maximaal 1,5 jaar worden de leerlingen teruggeplaatst naar een reguliere school, mits er geen andere specifieke </w:t>
      </w:r>
      <w:r w:rsidRPr="002D76A3">
        <w:rPr>
          <w:rFonts w:eastAsiaTheme="minorEastAsia"/>
        </w:rPr>
        <w:t>ondersteuningsbehoefte qua leren en gedrag is vastgesteld.</w:t>
      </w:r>
    </w:p>
    <w:p w:rsidRPr="002D76A3" w:rsidR="00A04D63" w:rsidP="4764EB49" w:rsidRDefault="4764EB49" w14:paraId="53F7071F" w14:textId="7F3EE241">
      <w:pPr>
        <w:rPr>
          <w:rFonts w:eastAsiaTheme="minorEastAsia"/>
          <w:i/>
          <w:iCs/>
        </w:rPr>
      </w:pPr>
      <w:r w:rsidRPr="4764EB49">
        <w:rPr>
          <w:rFonts w:eastAsiaTheme="minorEastAsia"/>
          <w:i/>
          <w:iCs/>
        </w:rPr>
        <w:t>Aanbod voor leerlingen met een lichamelijke beperking</w:t>
      </w:r>
    </w:p>
    <w:p w:rsidRPr="002D76A3" w:rsidR="00A04D63" w:rsidP="00A04D63" w:rsidRDefault="00A04D63" w14:paraId="5747901F" w14:textId="0AD6A0F5">
      <w:pPr>
        <w:pStyle w:val="Normaalweb"/>
        <w:rPr>
          <w:rFonts w:asciiTheme="minorHAnsi" w:hAnsiTheme="minorHAnsi"/>
          <w:sz w:val="22"/>
          <w:szCs w:val="22"/>
        </w:rPr>
      </w:pPr>
      <w:r w:rsidRPr="002D76A3">
        <w:rPr>
          <w:rFonts w:asciiTheme="minorHAnsi" w:hAnsiTheme="minorHAnsi"/>
          <w:sz w:val="22"/>
          <w:szCs w:val="22"/>
        </w:rPr>
        <w:t>Voor leerlingen</w:t>
      </w:r>
      <w:r w:rsidR="006E70CD">
        <w:rPr>
          <w:rFonts w:asciiTheme="minorHAnsi" w:hAnsiTheme="minorHAnsi"/>
          <w:sz w:val="22"/>
          <w:szCs w:val="22"/>
        </w:rPr>
        <w:t xml:space="preserve"> met een lichamelijke</w:t>
      </w:r>
      <w:r w:rsidRPr="002D76A3">
        <w:rPr>
          <w:rFonts w:asciiTheme="minorHAnsi" w:hAnsiTheme="minorHAnsi"/>
          <w:sz w:val="22"/>
          <w:szCs w:val="22"/>
        </w:rPr>
        <w:t xml:space="preserve"> beperking maken we gebruik van de expertise van Steunpunt Onderwijs Noord. Specialisten gaan samen met ons op zoek naar de benodigde aanpassingen in de klas. Steunpunt Onderwijs Noord werkt onder andere samen met Revalidatie Friesland. </w:t>
      </w:r>
    </w:p>
    <w:p w:rsidRPr="002D76A3" w:rsidR="00A04D63" w:rsidP="4764EB49" w:rsidRDefault="4764EB49" w14:paraId="3DA67294" w14:textId="7907E256">
      <w:pPr>
        <w:pStyle w:val="Normaalweb"/>
        <w:rPr>
          <w:rFonts w:asciiTheme="minorHAnsi" w:hAnsiTheme="minorHAnsi"/>
          <w:i/>
          <w:iCs/>
          <w:sz w:val="22"/>
          <w:szCs w:val="22"/>
        </w:rPr>
      </w:pPr>
      <w:r w:rsidRPr="4764EB49">
        <w:rPr>
          <w:rFonts w:asciiTheme="minorHAnsi" w:hAnsiTheme="minorHAnsi"/>
          <w:i/>
          <w:iCs/>
          <w:sz w:val="22"/>
          <w:szCs w:val="22"/>
        </w:rPr>
        <w:t>Aanbod voor langdurig zieke leerlingen</w:t>
      </w:r>
    </w:p>
    <w:p w:rsidRPr="00C44AEB" w:rsidR="006E70CD" w:rsidP="00C44AEB" w:rsidRDefault="002D76A3" w14:paraId="17F94EB7" w14:textId="42D65FC8">
      <w:pPr>
        <w:pStyle w:val="Normaalweb"/>
        <w:rPr>
          <w:rFonts w:asciiTheme="minorHAnsi" w:hAnsiTheme="minorHAnsi"/>
          <w:sz w:val="22"/>
          <w:szCs w:val="22"/>
        </w:rPr>
      </w:pPr>
      <w:r w:rsidRPr="002D76A3">
        <w:rPr>
          <w:rFonts w:asciiTheme="minorHAnsi" w:hAnsiTheme="minorHAnsi"/>
          <w:sz w:val="22"/>
          <w:szCs w:val="22"/>
        </w:rPr>
        <w:t xml:space="preserve">Voor langdurig zieke leerlingen maken we gebruik van de Steunpunt Onderwijs Noord. </w:t>
      </w:r>
      <w:r w:rsidR="006E70CD">
        <w:rPr>
          <w:rFonts w:asciiTheme="minorHAnsi" w:hAnsiTheme="minorHAnsi"/>
          <w:sz w:val="22"/>
          <w:szCs w:val="22"/>
        </w:rPr>
        <w:t xml:space="preserve">Specialisten onderzoeken samen met de school, ouders en zorgpartners op welke manier langdurige zieke leerlingen aan het onderwijs deel kunnen nemen. </w:t>
      </w:r>
    </w:p>
    <w:p w:rsidRPr="007B236B" w:rsidR="00B44305" w:rsidP="65ABDBD2" w:rsidRDefault="4764EB49" w14:paraId="029FB71D" w14:textId="09CCA127">
      <w:pPr>
        <w:rPr>
          <w:rFonts w:eastAsiaTheme="minorEastAsia"/>
          <w:i/>
          <w:iCs/>
        </w:rPr>
      </w:pPr>
      <w:r w:rsidRPr="65ABDBD2">
        <w:rPr>
          <w:rFonts w:eastAsiaTheme="minorEastAsia"/>
          <w:i/>
          <w:iCs/>
        </w:rPr>
        <w:t>Aanbod voor kinderen die medicijnen gebruiken of waarbij medische handelingen moeten worden verricht</w:t>
      </w:r>
    </w:p>
    <w:p w:rsidR="00B44305" w:rsidP="324FF81B" w:rsidRDefault="324FF81B" w14:paraId="44408D01" w14:textId="278CB8E3">
      <w:pPr>
        <w:rPr>
          <w:rFonts w:eastAsiaTheme="minorEastAsia"/>
        </w:rPr>
      </w:pPr>
      <w:r w:rsidRPr="324FF81B">
        <w:rPr>
          <w:rFonts w:eastAsiaTheme="minorEastAsia"/>
        </w:rPr>
        <w:t xml:space="preserve">Binnen </w:t>
      </w:r>
      <w:proofErr w:type="spellStart"/>
      <w:r w:rsidRPr="324FF81B">
        <w:rPr>
          <w:rFonts w:eastAsiaTheme="minorEastAsia"/>
        </w:rPr>
        <w:t>Ambion</w:t>
      </w:r>
      <w:proofErr w:type="spellEnd"/>
      <w:r w:rsidRPr="324FF81B">
        <w:rPr>
          <w:rFonts w:eastAsiaTheme="minorEastAsia"/>
        </w:rPr>
        <w:t xml:space="preserve"> is het volgende met betrekking tot medicijnverstrekking/verrichten medische handelingen vastgesteld. Op scholen van </w:t>
      </w:r>
      <w:proofErr w:type="spellStart"/>
      <w:r w:rsidRPr="324FF81B">
        <w:rPr>
          <w:rFonts w:eastAsiaTheme="minorEastAsia"/>
        </w:rPr>
        <w:t>Ambion</w:t>
      </w:r>
      <w:proofErr w:type="spellEnd"/>
      <w:r w:rsidRPr="324FF81B">
        <w:rPr>
          <w:rFonts w:eastAsiaTheme="minorEastAsia"/>
        </w:rPr>
        <w:t xml:space="preserve"> zal, onder bepaalde voorwaarden, medewerking worden verleend aan het verstrekken van medicijnen. Voor wat betreft het verrichten van medische handelingen is de keuze gemaakt dat de scholen van </w:t>
      </w:r>
      <w:proofErr w:type="spellStart"/>
      <w:r w:rsidRPr="324FF81B">
        <w:rPr>
          <w:rFonts w:eastAsiaTheme="minorEastAsia"/>
        </w:rPr>
        <w:t>Ambion</w:t>
      </w:r>
      <w:proofErr w:type="spellEnd"/>
      <w:r w:rsidRPr="324FF81B">
        <w:rPr>
          <w:rFonts w:eastAsiaTheme="minorEastAsia"/>
        </w:rPr>
        <w:t xml:space="preserve"> hieraan in principe géén medewerking verlenen. De ouders zullen zelf een arts of de GGD moeten inschakelen. Voor meer informatie wordt verwezen naar het protocol medische handelingen op scholen. </w:t>
      </w:r>
    </w:p>
    <w:p w:rsidRPr="007336B8" w:rsidR="00335D51" w:rsidP="4764EB49" w:rsidRDefault="4764EB49" w14:paraId="5E46C51A" w14:textId="02B45B03">
      <w:pPr>
        <w:rPr>
          <w:rFonts w:eastAsiaTheme="minorEastAsia"/>
          <w:i/>
          <w:iCs/>
          <w:u w:val="single"/>
        </w:rPr>
      </w:pPr>
      <w:r w:rsidRPr="4764EB49">
        <w:rPr>
          <w:rFonts w:eastAsiaTheme="minorEastAsia"/>
          <w:i/>
          <w:iCs/>
        </w:rPr>
        <w:t>Aanbod voor leerlingen met een visuele beperking</w:t>
      </w:r>
    </w:p>
    <w:p w:rsidR="007336B8" w:rsidP="4764EB49" w:rsidRDefault="4764EB49" w14:paraId="52427A67" w14:textId="4227838A">
      <w:pPr>
        <w:rPr>
          <w:rFonts w:eastAsiaTheme="minorEastAsia"/>
        </w:rPr>
      </w:pPr>
      <w:r w:rsidRPr="4764EB49">
        <w:rPr>
          <w:rFonts w:eastAsiaTheme="minorEastAsia"/>
        </w:rPr>
        <w:t xml:space="preserve">Als een leerling met een visuele beperking extra ondersteuning behoeft kan er een beroep worden gedaan op de ambulant begeleiders van Visio (cluster 1). De school kan ook ambulant begeleiders inschakelen voor preventieve ondersteuning voor een hulpvraag op het betreffende expertisegebied.  </w:t>
      </w:r>
    </w:p>
    <w:p w:rsidR="4764EB49" w:rsidP="639C478F" w:rsidRDefault="4764EB49" w14:paraId="4AF59514" w14:textId="5659D15C">
      <w:pPr>
        <w:rPr>
          <w:rFonts w:eastAsiaTheme="minorEastAsia"/>
          <w:i/>
          <w:iCs/>
        </w:rPr>
      </w:pPr>
    </w:p>
    <w:p w:rsidR="007336B8" w:rsidP="65ABDBD2" w:rsidRDefault="4764EB49" w14:paraId="63B60BC9" w14:textId="252112E0">
      <w:pPr>
        <w:rPr>
          <w:rFonts w:eastAsiaTheme="minorEastAsia"/>
        </w:rPr>
      </w:pPr>
      <w:r w:rsidRPr="65ABDBD2">
        <w:rPr>
          <w:rFonts w:eastAsiaTheme="minorEastAsia"/>
          <w:i/>
          <w:iCs/>
        </w:rPr>
        <w:t>Aanbod voor leerlingen met een auditieve beperking</w:t>
      </w:r>
    </w:p>
    <w:p w:rsidR="007336B8" w:rsidP="65ABDBD2" w:rsidRDefault="4764EB49" w14:paraId="5B5EB09C" w14:textId="7FCEFFF8">
      <w:pPr>
        <w:rPr>
          <w:rFonts w:eastAsiaTheme="minorEastAsia"/>
        </w:rPr>
      </w:pPr>
      <w:r w:rsidRPr="65ABDBD2">
        <w:rPr>
          <w:rFonts w:eastAsiaTheme="minorEastAsia"/>
        </w:rPr>
        <w:t>Als een leerling met een auditieve beperking</w:t>
      </w:r>
      <w:r w:rsidRPr="65ABDBD2" w:rsidR="65B7BA29">
        <w:rPr>
          <w:rFonts w:eastAsiaTheme="minorEastAsia"/>
        </w:rPr>
        <w:t xml:space="preserve"> </w:t>
      </w:r>
      <w:r w:rsidRPr="65ABDBD2">
        <w:rPr>
          <w:rFonts w:eastAsiaTheme="minorEastAsia"/>
        </w:rPr>
        <w:t xml:space="preserve">extra ondersteuning behoeft kan er een beroep worden gedaan op de ambulant begeleiders van </w:t>
      </w:r>
      <w:proofErr w:type="spellStart"/>
      <w:r w:rsidRPr="65ABDBD2">
        <w:rPr>
          <w:rFonts w:eastAsiaTheme="minorEastAsia"/>
        </w:rPr>
        <w:t>Kentalis</w:t>
      </w:r>
      <w:proofErr w:type="spellEnd"/>
      <w:r w:rsidRPr="65ABDBD2">
        <w:rPr>
          <w:rFonts w:eastAsiaTheme="minorEastAsia"/>
        </w:rPr>
        <w:t xml:space="preserve"> (cluster 2). De school kan ook ambulant begeleiders inschakelen voor preventieve ondersteuning voor een hulpvraag op het betreffende expertisegebied.  </w:t>
      </w:r>
    </w:p>
    <w:p w:rsidR="4764EB49" w:rsidP="4764EB49" w:rsidRDefault="4764EB49" w14:paraId="7A66990E" w14:textId="56C143EA">
      <w:pPr>
        <w:spacing w:beforeAutospacing="1" w:afterAutospacing="1" w:line="240" w:lineRule="auto"/>
        <w:rPr>
          <w:rFonts w:eastAsiaTheme="minorEastAsia"/>
          <w:i/>
          <w:iCs/>
        </w:rPr>
      </w:pPr>
      <w:r w:rsidRPr="4764EB49">
        <w:rPr>
          <w:rFonts w:eastAsiaTheme="minorEastAsia"/>
          <w:i/>
          <w:iCs/>
        </w:rPr>
        <w:t>Aanbod voor leerlingen op sociaal-emotioneel gebied en gedrag</w:t>
      </w:r>
    </w:p>
    <w:p w:rsidR="00196B02" w:rsidP="4764EB49" w:rsidRDefault="4764EB49" w14:paraId="7EF91ED3" w14:textId="5B08877E">
      <w:pPr>
        <w:rPr>
          <w:rFonts w:eastAsiaTheme="minorEastAsia"/>
        </w:rPr>
      </w:pPr>
      <w:r w:rsidRPr="4764EB49">
        <w:rPr>
          <w:rFonts w:eastAsiaTheme="minorEastAsia"/>
        </w:rPr>
        <w:t xml:space="preserve">Naast de dagelijkse observaties van de leerkracht, wordt de sociaal-emotionele ontwikkeling en veiligheidsbeleving van leerlingen jaarlijks gemonitord met behulp van het observatie instrument ZIEN.  ZIEN hanteert 7 dimensies die worden geobserveerd. </w:t>
      </w:r>
    </w:p>
    <w:p w:rsidR="00196B02" w:rsidP="00196B02" w:rsidRDefault="00196B02" w14:paraId="36208CCC" w14:textId="77777777">
      <w:pPr>
        <w:rPr>
          <w:rFonts w:eastAsiaTheme="minorEastAsia"/>
        </w:rPr>
      </w:pPr>
      <w:r>
        <w:rPr>
          <w:noProof/>
          <w:lang w:eastAsia="nl-NL"/>
        </w:rPr>
        <w:drawing>
          <wp:inline distT="0" distB="0" distL="0" distR="0" wp14:anchorId="29B6C4EA" wp14:editId="63AD025F">
            <wp:extent cx="2203341" cy="21970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03341" cy="2197045"/>
                    </a:xfrm>
                    <a:prstGeom prst="rect">
                      <a:avLst/>
                    </a:prstGeom>
                  </pic:spPr>
                </pic:pic>
              </a:graphicData>
            </a:graphic>
          </wp:inline>
        </w:drawing>
      </w:r>
    </w:p>
    <w:p w:rsidR="00196B02" w:rsidP="00196B02" w:rsidRDefault="00196B02" w14:paraId="19C64999" w14:textId="77777777">
      <w:pPr>
        <w:rPr>
          <w:rFonts w:eastAsiaTheme="minorEastAsia"/>
        </w:rPr>
      </w:pPr>
      <w:r w:rsidRPr="324FF81B">
        <w:rPr>
          <w:rFonts w:eastAsiaTheme="minorEastAsia"/>
        </w:rPr>
        <w:t xml:space="preserve"> </w:t>
      </w:r>
    </w:p>
    <w:p w:rsidR="00196B02" w:rsidP="00196B02" w:rsidRDefault="00196B02" w14:paraId="391A5FCF" w14:textId="150C1ECE">
      <w:pPr>
        <w:spacing w:beforeAutospacing="1" w:afterAutospacing="1"/>
        <w:rPr>
          <w:rFonts w:eastAsiaTheme="minorEastAsia"/>
        </w:rPr>
      </w:pPr>
      <w:r w:rsidRPr="324FF81B">
        <w:rPr>
          <w:rFonts w:eastAsiaTheme="minorEastAsia"/>
        </w:rPr>
        <w:t xml:space="preserve">De belangrijkste twee zijn Betrokkenheid en Welbevinden. Dit zijn de twee pijlers die aangeven of het kind in staat is om te profiteren van het onderwijsaanbod. </w:t>
      </w:r>
      <w:r>
        <w:br/>
      </w:r>
      <w:r w:rsidRPr="324FF81B">
        <w:rPr>
          <w:rFonts w:eastAsiaTheme="minorEastAsia"/>
        </w:rPr>
        <w:t>Daarnaast worden vijf sociale vaardigheden in kaart gebracht:</w:t>
      </w:r>
      <w:r>
        <w:br/>
      </w:r>
      <w:r w:rsidRPr="324FF81B">
        <w:rPr>
          <w:rFonts w:eastAsiaTheme="minorEastAsia"/>
        </w:rPr>
        <w:t xml:space="preserve"> 1.  </w:t>
      </w:r>
      <w:proofErr w:type="gramStart"/>
      <w:r w:rsidRPr="324FF81B">
        <w:rPr>
          <w:rFonts w:eastAsiaTheme="minorEastAsia"/>
        </w:rPr>
        <w:t>sociaal</w:t>
      </w:r>
      <w:proofErr w:type="gramEnd"/>
      <w:r w:rsidRPr="324FF81B">
        <w:rPr>
          <w:rFonts w:eastAsiaTheme="minorEastAsia"/>
        </w:rPr>
        <w:t xml:space="preserve"> initiatief</w:t>
      </w:r>
      <w:r>
        <w:br/>
      </w:r>
      <w:r w:rsidRPr="324FF81B">
        <w:rPr>
          <w:rFonts w:eastAsiaTheme="minorEastAsia"/>
        </w:rPr>
        <w:t xml:space="preserve"> 2.  </w:t>
      </w:r>
      <w:proofErr w:type="gramStart"/>
      <w:r w:rsidRPr="324FF81B">
        <w:rPr>
          <w:rFonts w:eastAsiaTheme="minorEastAsia"/>
        </w:rPr>
        <w:t>sociale</w:t>
      </w:r>
      <w:proofErr w:type="gramEnd"/>
      <w:r w:rsidRPr="324FF81B">
        <w:rPr>
          <w:rFonts w:eastAsiaTheme="minorEastAsia"/>
        </w:rPr>
        <w:t xml:space="preserve"> flexibiliteit</w:t>
      </w:r>
      <w:r>
        <w:br/>
      </w:r>
      <w:r w:rsidRPr="324FF81B">
        <w:rPr>
          <w:rFonts w:eastAsiaTheme="minorEastAsia"/>
        </w:rPr>
        <w:t xml:space="preserve"> 3.  </w:t>
      </w:r>
      <w:proofErr w:type="gramStart"/>
      <w:r w:rsidRPr="324FF81B">
        <w:rPr>
          <w:rFonts w:eastAsiaTheme="minorEastAsia"/>
        </w:rPr>
        <w:t>sociale</w:t>
      </w:r>
      <w:proofErr w:type="gramEnd"/>
      <w:r w:rsidRPr="324FF81B">
        <w:rPr>
          <w:rFonts w:eastAsiaTheme="minorEastAsia"/>
        </w:rPr>
        <w:t xml:space="preserve"> autonomie</w:t>
      </w:r>
      <w:r>
        <w:br/>
      </w:r>
      <w:r w:rsidRPr="324FF81B">
        <w:rPr>
          <w:rFonts w:eastAsiaTheme="minorEastAsia"/>
        </w:rPr>
        <w:t xml:space="preserve"> 4.  </w:t>
      </w:r>
      <w:proofErr w:type="gramStart"/>
      <w:r w:rsidRPr="324FF81B">
        <w:rPr>
          <w:rFonts w:eastAsiaTheme="minorEastAsia"/>
        </w:rPr>
        <w:t>impulsbeheersing</w:t>
      </w:r>
      <w:proofErr w:type="gramEnd"/>
      <w:r>
        <w:br/>
      </w:r>
      <w:r w:rsidRPr="324FF81B">
        <w:rPr>
          <w:rFonts w:eastAsiaTheme="minorEastAsia"/>
        </w:rPr>
        <w:t xml:space="preserve"> 5.  </w:t>
      </w:r>
      <w:proofErr w:type="gramStart"/>
      <w:r w:rsidRPr="324FF81B">
        <w:rPr>
          <w:rFonts w:eastAsiaTheme="minorEastAsia"/>
        </w:rPr>
        <w:t>inlevingsvermogen</w:t>
      </w:r>
      <w:proofErr w:type="gramEnd"/>
    </w:p>
    <w:p w:rsidR="00C44AEB" w:rsidP="00196B02" w:rsidRDefault="639C478F" w14:paraId="7267F0A9" w14:textId="77777777">
      <w:pPr>
        <w:rPr>
          <w:rFonts w:eastAsiaTheme="minorEastAsia"/>
        </w:rPr>
      </w:pPr>
      <w:r w:rsidRPr="639C478F">
        <w:rPr>
          <w:rFonts w:eastAsiaTheme="minorEastAsia"/>
        </w:rPr>
        <w:t xml:space="preserve">De categorieën helpen de leerkracht om inzicht te krijgen in mogelijke oorzaken van een lagere betrokkenheid en/of welbevinden. Ze geven zicht op de sociaal-emotionele ontwikkelbehoeften van een kind of groep. Dit stelt leerkrachten beter in staat om leerlingen adequaat te </w:t>
      </w:r>
      <w:proofErr w:type="gramStart"/>
      <w:r w:rsidRPr="639C478F">
        <w:rPr>
          <w:rFonts w:eastAsiaTheme="minorEastAsia"/>
        </w:rPr>
        <w:t>kunnen ondersteunen</w:t>
      </w:r>
      <w:proofErr w:type="gramEnd"/>
      <w:r w:rsidRPr="639C478F">
        <w:rPr>
          <w:rFonts w:eastAsiaTheme="minorEastAsia"/>
        </w:rPr>
        <w:t xml:space="preserve">. </w:t>
      </w:r>
    </w:p>
    <w:p w:rsidR="639C478F" w:rsidP="639C478F" w:rsidRDefault="639C478F" w14:paraId="25D426DE" w14:textId="11CD2E8A">
      <w:pPr>
        <w:rPr>
          <w:rFonts w:eastAsiaTheme="minorEastAsia"/>
        </w:rPr>
      </w:pPr>
    </w:p>
    <w:p w:rsidR="639C478F" w:rsidP="639C478F" w:rsidRDefault="639C478F" w14:paraId="6E44F66B" w14:textId="43454918">
      <w:pPr>
        <w:rPr>
          <w:rFonts w:eastAsiaTheme="minorEastAsia"/>
        </w:rPr>
      </w:pPr>
    </w:p>
    <w:p w:rsidR="639C478F" w:rsidP="639C478F" w:rsidRDefault="639C478F" w14:paraId="282F5918" w14:textId="53B89AF9">
      <w:pPr>
        <w:rPr>
          <w:rFonts w:eastAsiaTheme="minorEastAsia"/>
        </w:rPr>
      </w:pPr>
    </w:p>
    <w:p w:rsidR="4764EB49" w:rsidP="5FA95AE7" w:rsidRDefault="639C478F" w14:paraId="568469A8" w14:textId="7D2ADAD4">
      <w:pPr>
        <w:pStyle w:val="Standaard"/>
        <w:spacing w:line="220" w:lineRule="exact"/>
        <w:rPr>
          <w:rFonts w:ascii="Calibri" w:hAnsi="Calibri" w:eastAsia="Calibri" w:cs="Calibri"/>
          <w:b w:val="0"/>
          <w:bCs w:val="0"/>
          <w:i w:val="0"/>
          <w:iCs w:val="0"/>
          <w:caps w:val="0"/>
          <w:smallCaps w:val="0"/>
          <w:noProof w:val="0"/>
          <w:color w:val="000000" w:themeColor="text1" w:themeTint="FF" w:themeShade="FF"/>
          <w:sz w:val="22"/>
          <w:szCs w:val="22"/>
          <w:lang w:val="nl-NL"/>
        </w:rPr>
      </w:pPr>
      <w:r w:rsidRPr="5FA95AE7" w:rsidR="639C478F">
        <w:rPr>
          <w:rFonts w:eastAsia="ＭＳ 明朝" w:eastAsiaTheme="minorEastAsia"/>
        </w:rPr>
        <w:t xml:space="preserve">OBS Het </w:t>
      </w:r>
      <w:r w:rsidRPr="5FA95AE7" w:rsidR="1F184C79">
        <w:rPr>
          <w:rFonts w:eastAsia="ＭＳ 明朝" w:eastAsiaTheme="minorEastAsia"/>
        </w:rPr>
        <w:t>V</w:t>
      </w:r>
      <w:r w:rsidRPr="5FA95AE7" w:rsidR="639C478F">
        <w:rPr>
          <w:rFonts w:eastAsia="ＭＳ 明朝" w:eastAsiaTheme="minorEastAsia"/>
        </w:rPr>
        <w:t xml:space="preserve">ogelnest werkt volgens de richtlijnen en afspraken van </w:t>
      </w:r>
      <w:r w:rsidRPr="5FA95AE7" w:rsidR="64EF8AC4">
        <w:rPr>
          <w:rFonts w:eastAsia="ＭＳ 明朝" w:eastAsiaTheme="minorEastAsia"/>
        </w:rPr>
        <w:t xml:space="preserve">de methode op sociaal-emotioneel gebied onder de naam </w:t>
      </w:r>
      <w:proofErr w:type="spellStart"/>
      <w:r w:rsidRPr="5FA95AE7" w:rsidR="0083587B">
        <w:rPr>
          <w:rFonts w:eastAsia="ＭＳ 明朝" w:eastAsiaTheme="minorEastAsia"/>
        </w:rPr>
        <w:t>Kwink</w:t>
      </w:r>
      <w:proofErr w:type="spellEnd"/>
      <w:r w:rsidRPr="5FA95AE7" w:rsidR="639C478F">
        <w:rPr>
          <w:rFonts w:eastAsia="ＭＳ 明朝" w:eastAsiaTheme="minorEastAsia"/>
        </w:rPr>
        <w:t xml:space="preserve">. </w:t>
      </w:r>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De </w:t>
      </w:r>
      <w:proofErr w:type="spellStart"/>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Kwink</w:t>
      </w:r>
      <w:proofErr w:type="spellEnd"/>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van de week is een gedragsverwachting na afloop van een les. De hele school spreekt dezelfde </w:t>
      </w:r>
      <w:proofErr w:type="spellStart"/>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Kwink</w:t>
      </w:r>
      <w:proofErr w:type="spellEnd"/>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taal. Er wordt gedurende 2 weken aan een </w:t>
      </w:r>
      <w:proofErr w:type="spellStart"/>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Kwink</w:t>
      </w:r>
      <w:proofErr w:type="spellEnd"/>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van de week gewerkt. De eerste week wordt </w:t>
      </w:r>
      <w:r w:rsidRPr="5FA95AE7" w:rsidR="6A95A8F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er over </w:t>
      </w:r>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de kwink lesgegeven</w:t>
      </w:r>
      <w:r w:rsidRPr="5FA95AE7" w:rsidR="595D489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de tweede week is er ruimte om het geleerde in te oefenen. Dit doen we door oefeningen te herhalen. Tijdens het evalueren van de dag staan we stil bij de </w:t>
      </w:r>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Kwink van de week.</w:t>
      </w:r>
    </w:p>
    <w:p w:rsidR="4764EB49" w:rsidP="5FA95AE7" w:rsidRDefault="639C478F" w14:paraId="3EF7FA27" w14:textId="50B44D37">
      <w:pPr>
        <w:spacing w:line="220" w:lineRule="exact"/>
        <w:rPr>
          <w:rFonts w:ascii="Calibri" w:hAnsi="Calibri" w:eastAsia="Calibri" w:cs="Calibri"/>
          <w:b w:val="0"/>
          <w:bCs w:val="0"/>
          <w:i w:val="0"/>
          <w:iCs w:val="0"/>
          <w:caps w:val="0"/>
          <w:smallCaps w:val="0"/>
          <w:noProof w:val="0"/>
          <w:color w:val="000000" w:themeColor="text1" w:themeTint="FF" w:themeShade="FF"/>
          <w:sz w:val="22"/>
          <w:szCs w:val="22"/>
          <w:lang w:val="nl-NL"/>
        </w:rPr>
      </w:pPr>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Een </w:t>
      </w:r>
      <w:proofErr w:type="spellStart"/>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Kwink</w:t>
      </w:r>
      <w:proofErr w:type="spellEnd"/>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 xml:space="preserve">-les bestaat uit 5 lesonderdelen. </w:t>
      </w:r>
    </w:p>
    <w:p w:rsidR="4764EB49" w:rsidP="5FA95AE7" w:rsidRDefault="639C478F" w14:paraId="7EEDBCCA" w14:textId="465F6001">
      <w:pPr>
        <w:pStyle w:val="Lijstalinea"/>
        <w:numPr>
          <w:ilvl w:val="0"/>
          <w:numId w:val="15"/>
        </w:numPr>
        <w:spacing w:line="220" w:lineRule="exact"/>
        <w:rPr>
          <w:rFonts w:ascii="Calibri" w:hAnsi="Calibri" w:eastAsia="Calibri" w:cs="Calibri"/>
          <w:b w:val="0"/>
          <w:bCs w:val="0"/>
          <w:i w:val="0"/>
          <w:iCs w:val="0"/>
          <w:caps w:val="0"/>
          <w:smallCaps w:val="0"/>
          <w:noProof w:val="0"/>
          <w:color w:val="000000" w:themeColor="text1" w:themeTint="FF" w:themeShade="FF"/>
          <w:sz w:val="22"/>
          <w:szCs w:val="22"/>
          <w:lang w:val="nl-NL"/>
        </w:rPr>
      </w:pPr>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Weet je nog?</w:t>
      </w:r>
    </w:p>
    <w:p w:rsidR="4764EB49" w:rsidP="5FA95AE7" w:rsidRDefault="639C478F" w14:paraId="0DA1B0D5" w14:textId="569E370F">
      <w:pPr>
        <w:pStyle w:val="Lijstalinea"/>
        <w:numPr>
          <w:ilvl w:val="0"/>
          <w:numId w:val="15"/>
        </w:numPr>
        <w:spacing w:line="220" w:lineRule="exact"/>
        <w:rPr>
          <w:rFonts w:ascii="Calibri" w:hAnsi="Calibri" w:eastAsia="Calibri" w:cs="Calibri"/>
          <w:b w:val="0"/>
          <w:bCs w:val="0"/>
          <w:i w:val="0"/>
          <w:iCs w:val="0"/>
          <w:caps w:val="0"/>
          <w:smallCaps w:val="0"/>
          <w:noProof w:val="0"/>
          <w:color w:val="000000" w:themeColor="text1" w:themeTint="FF" w:themeShade="FF"/>
          <w:sz w:val="22"/>
          <w:szCs w:val="22"/>
          <w:lang w:val="nl-NL"/>
        </w:rPr>
      </w:pPr>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Start</w:t>
      </w:r>
    </w:p>
    <w:p w:rsidR="4764EB49" w:rsidP="5FA95AE7" w:rsidRDefault="639C478F" w14:paraId="019C6DD8" w14:textId="4379A402">
      <w:pPr>
        <w:pStyle w:val="Lijstalinea"/>
        <w:numPr>
          <w:ilvl w:val="0"/>
          <w:numId w:val="15"/>
        </w:numPr>
        <w:spacing w:line="220" w:lineRule="exact"/>
        <w:rPr>
          <w:rFonts w:ascii="Calibri" w:hAnsi="Calibri" w:eastAsia="Calibri" w:cs="Calibri"/>
          <w:b w:val="0"/>
          <w:bCs w:val="0"/>
          <w:i w:val="0"/>
          <w:iCs w:val="0"/>
          <w:caps w:val="0"/>
          <w:smallCaps w:val="0"/>
          <w:noProof w:val="0"/>
          <w:color w:val="000000" w:themeColor="text1" w:themeTint="FF" w:themeShade="FF"/>
          <w:sz w:val="22"/>
          <w:szCs w:val="22"/>
          <w:lang w:val="nl-NL"/>
        </w:rPr>
      </w:pPr>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Uitleg</w:t>
      </w:r>
    </w:p>
    <w:p w:rsidR="4764EB49" w:rsidP="5FA95AE7" w:rsidRDefault="639C478F" w14:paraId="66496CCB" w14:textId="7AD2CA61">
      <w:pPr>
        <w:pStyle w:val="Lijstalinea"/>
        <w:numPr>
          <w:ilvl w:val="0"/>
          <w:numId w:val="15"/>
        </w:numPr>
        <w:spacing w:line="220" w:lineRule="exact"/>
        <w:rPr>
          <w:rFonts w:ascii="Calibri" w:hAnsi="Calibri" w:eastAsia="Calibri" w:cs="Calibri"/>
          <w:b w:val="0"/>
          <w:bCs w:val="0"/>
          <w:i w:val="0"/>
          <w:iCs w:val="0"/>
          <w:caps w:val="0"/>
          <w:smallCaps w:val="0"/>
          <w:noProof w:val="0"/>
          <w:color w:val="000000" w:themeColor="text1" w:themeTint="FF" w:themeShade="FF"/>
          <w:sz w:val="22"/>
          <w:szCs w:val="22"/>
          <w:lang w:val="nl-NL"/>
        </w:rPr>
      </w:pPr>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Oefenen</w:t>
      </w:r>
    </w:p>
    <w:p w:rsidR="4764EB49" w:rsidP="5FA95AE7" w:rsidRDefault="639C478F" w14:paraId="13999E9F" w14:textId="45A3FC96">
      <w:pPr>
        <w:pStyle w:val="Lijstalinea"/>
        <w:numPr>
          <w:ilvl w:val="0"/>
          <w:numId w:val="15"/>
        </w:numPr>
        <w:spacing w:line="220" w:lineRule="exact"/>
        <w:rPr>
          <w:rFonts w:ascii="Calibri" w:hAnsi="Calibri" w:eastAsia="Calibri" w:cs="Calibri"/>
          <w:b w:val="0"/>
          <w:bCs w:val="0"/>
          <w:i w:val="0"/>
          <w:iCs w:val="0"/>
          <w:caps w:val="0"/>
          <w:smallCaps w:val="0"/>
          <w:noProof w:val="0"/>
          <w:color w:val="000000" w:themeColor="text1" w:themeTint="FF" w:themeShade="FF"/>
          <w:sz w:val="22"/>
          <w:szCs w:val="22"/>
          <w:lang w:val="nl-NL"/>
        </w:rPr>
      </w:pPr>
      <w:r w:rsidRPr="5FA95AE7" w:rsidR="3A64BCE5">
        <w:rPr>
          <w:rFonts w:ascii="Calibri" w:hAnsi="Calibri" w:eastAsia="Calibri" w:cs="Calibri"/>
          <w:b w:val="0"/>
          <w:bCs w:val="0"/>
          <w:i w:val="0"/>
          <w:iCs w:val="0"/>
          <w:caps w:val="0"/>
          <w:smallCaps w:val="0"/>
          <w:noProof w:val="0"/>
          <w:color w:val="000000" w:themeColor="text1" w:themeTint="FF" w:themeShade="FF"/>
          <w:sz w:val="22"/>
          <w:szCs w:val="22"/>
          <w:lang w:val="nl-NL"/>
        </w:rPr>
        <w:t>Check!</w:t>
      </w:r>
    </w:p>
    <w:p w:rsidR="4764EB49" w:rsidP="5FA95AE7" w:rsidRDefault="639C478F" w14:paraId="4759718B" w14:textId="4D57A90C">
      <w:pPr>
        <w:spacing w:line="22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FA95AE7" w:rsidR="4BDC12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Naast de jaarplanning volgen we extra katernen. </w:t>
      </w:r>
    </w:p>
    <w:p w:rsidR="4764EB49" w:rsidP="5FA95AE7" w:rsidRDefault="639C478F" w14:paraId="075DE714" w14:textId="5D123717">
      <w:pPr>
        <w:pStyle w:val="Lijstalinea"/>
        <w:numPr>
          <w:ilvl w:val="0"/>
          <w:numId w:val="16"/>
        </w:numPr>
        <w:spacing w:line="22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FA95AE7" w:rsidR="4BDC12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De Gouden weken (groepsvorming), eerste maand van het school jaar wordt dit aangeboden.</w:t>
      </w:r>
    </w:p>
    <w:p w:rsidR="4764EB49" w:rsidP="5FA95AE7" w:rsidRDefault="639C478F" w14:paraId="254BAD7F" w14:textId="1F6F5F29">
      <w:pPr>
        <w:pStyle w:val="Lijstalinea"/>
        <w:numPr>
          <w:ilvl w:val="0"/>
          <w:numId w:val="16"/>
        </w:numPr>
        <w:spacing w:line="22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FA95AE7" w:rsidR="4BDC12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Week tegen pesten, vaste week in het jaar (oktober) wordt dit aangeboden.</w:t>
      </w:r>
    </w:p>
    <w:p w:rsidR="4764EB49" w:rsidP="5FA95AE7" w:rsidRDefault="639C478F" w14:paraId="22025D4C" w14:textId="703E08A9">
      <w:pPr>
        <w:pStyle w:val="Lijstalinea"/>
        <w:numPr>
          <w:ilvl w:val="0"/>
          <w:numId w:val="16"/>
        </w:numPr>
        <w:spacing w:line="22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FA95AE7" w:rsidR="4BDC12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Week van de mediawijsheid, vaste week in het jaar wordt dit aangeboden.</w:t>
      </w:r>
    </w:p>
    <w:p w:rsidR="4764EB49" w:rsidP="5FA95AE7" w:rsidRDefault="639C478F" w14:paraId="56610E59" w14:textId="5C62CB45">
      <w:pPr>
        <w:pStyle w:val="Lijstalinea"/>
        <w:numPr>
          <w:ilvl w:val="0"/>
          <w:numId w:val="16"/>
        </w:numPr>
        <w:spacing w:line="22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FA95AE7" w:rsidR="4BDC12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Week van de lentekriebels, wordt 1 week in de lente aangeboden.</w:t>
      </w:r>
    </w:p>
    <w:p w:rsidR="4764EB49" w:rsidP="0166E6A3" w:rsidRDefault="639C478F" w14:paraId="0F89C374" w14:textId="49EF67D1">
      <w:pPr>
        <w:pStyle w:val="Standaard"/>
        <w:spacing w:line="22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0166E6A3" w:rsidR="4BDC125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Sociaal emotioneel leren en burgerschap en mensenrechten</w:t>
      </w:r>
    </w:p>
    <w:p w:rsidR="4764EB49" w:rsidP="0166E6A3" w:rsidRDefault="639C478F" w14:paraId="14D21D68" w14:textId="0116D6D0">
      <w:pPr>
        <w:pStyle w:val="Standaard"/>
        <w:spacing w:line="22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0166E6A3" w:rsidR="4BDC12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Doel van de lessen</w:t>
      </w:r>
    </w:p>
    <w:p w:rsidR="4764EB49" w:rsidP="5FA95AE7" w:rsidRDefault="639C478F" w14:paraId="2AA263FF" w14:textId="68E93E0D">
      <w:pPr>
        <w:pStyle w:val="Lijstalinea"/>
        <w:numPr>
          <w:ilvl w:val="0"/>
          <w:numId w:val="17"/>
        </w:numPr>
        <w:spacing w:line="22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FA95AE7" w:rsidR="4BDC12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Leert kinderen kennis, vaardigheden en houding aan om volwaardig te kunnen meedoen aan onze samenleving.</w:t>
      </w:r>
    </w:p>
    <w:p w:rsidR="4764EB49" w:rsidP="5FA95AE7" w:rsidRDefault="639C478F" w14:paraId="0E07EEAA" w14:textId="4929CD80">
      <w:pPr>
        <w:pStyle w:val="Lijstalinea"/>
        <w:numPr>
          <w:ilvl w:val="0"/>
          <w:numId w:val="17"/>
        </w:numPr>
        <w:spacing w:line="22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FA95AE7" w:rsidR="4BDC12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Laat kinderen ontdekken dat ze zelf een rol spelen in het vormgeven van onze samenleving.</w:t>
      </w:r>
    </w:p>
    <w:p w:rsidR="4764EB49" w:rsidP="0166E6A3" w:rsidRDefault="639C478F" w14:paraId="043C57F3" w14:textId="19DC46B6">
      <w:pPr>
        <w:pStyle w:val="Lijstalinea"/>
        <w:numPr>
          <w:ilvl w:val="0"/>
          <w:numId w:val="17"/>
        </w:numPr>
        <w:spacing w:line="22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0166E6A3" w:rsidR="4BDC12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Levert een grote bijdrage aan de wettelijke eisen van het ministerie van OCW.</w:t>
      </w:r>
    </w:p>
    <w:p w:rsidRPr="00DF7EF4" w:rsidR="006E3754" w:rsidP="4764EB49" w:rsidRDefault="006E3754" w14:paraId="011A9207" w14:textId="77777777">
      <w:pPr>
        <w:spacing w:line="240" w:lineRule="auto"/>
        <w:contextualSpacing/>
        <w:rPr>
          <w:rFonts w:eastAsiaTheme="minorEastAsia"/>
        </w:rPr>
      </w:pPr>
    </w:p>
    <w:p w:rsidRPr="006D4A23" w:rsidR="006D4A23" w:rsidP="4764EB49" w:rsidRDefault="4764EB49" w14:paraId="344568EC" w14:textId="0A6E14E5">
      <w:pPr>
        <w:spacing w:after="0"/>
        <w:rPr>
          <w:rFonts w:eastAsiaTheme="minorEastAsia"/>
          <w:b/>
          <w:bCs/>
          <w:u w:val="single"/>
          <w:lang w:eastAsia="nl-NL"/>
        </w:rPr>
      </w:pPr>
      <w:r w:rsidRPr="4764EB49">
        <w:rPr>
          <w:rFonts w:eastAsiaTheme="minorEastAsia"/>
          <w:b/>
          <w:bCs/>
          <w:lang w:eastAsia="nl-NL"/>
        </w:rPr>
        <w:t>Onderwijs-zorgarrangementen in samenwerking met ketenpartners</w:t>
      </w:r>
    </w:p>
    <w:p w:rsidR="00D53E19" w:rsidP="4764EB49" w:rsidRDefault="4764EB49" w14:paraId="5B54AD38" w14:textId="7B8343BC">
      <w:pPr>
        <w:spacing w:after="0"/>
        <w:rPr>
          <w:rFonts w:eastAsiaTheme="minorEastAsia"/>
          <w:sz w:val="20"/>
          <w:szCs w:val="20"/>
          <w:lang w:eastAsia="nl-NL"/>
        </w:rPr>
      </w:pPr>
      <w:r w:rsidRPr="4764EB49">
        <w:rPr>
          <w:rFonts w:eastAsiaTheme="minorEastAsia"/>
          <w:lang w:eastAsia="nl-NL"/>
        </w:rPr>
        <w:t xml:space="preserve">Sommige leerlingen hebben naast ondersteuning in het onderwijs ook aanvullende zorg nodig, omdat ze zich fysiek of mentaal niet alleen kunnen redden op school. Als een leerling een combinatie van onderwijs en zorg op school krijgt, spreken we van onderwijs-zorgarrangementen. Een onderwijs-zorgarrangement is maatwerk: de behoefte van de leerling of een groep leerlingen bepaalt de aard van het arrangement. Onderwijszorgarrangementen komen altijd tot stand door samenwerking tussen ouders, jeugdhulp en de school. De school bepaalt uiteindelijk hoe het onderwijs-zorgarrangement vormgegeven wordt, zodat de kwaliteit en continuïteit van de (zorg)ondersteuning gewaarborgd blijft. </w:t>
      </w:r>
    </w:p>
    <w:p w:rsidR="00B44305" w:rsidP="324FF81B" w:rsidRDefault="00B44305" w14:paraId="0A68A660" w14:textId="68E1C9D9">
      <w:pPr>
        <w:spacing w:after="0"/>
        <w:rPr>
          <w:rFonts w:eastAsiaTheme="minorEastAsia"/>
          <w:sz w:val="20"/>
          <w:szCs w:val="20"/>
          <w:lang w:eastAsia="nl-NL"/>
        </w:rPr>
      </w:pPr>
    </w:p>
    <w:p w:rsidR="00B44305" w:rsidP="324FF81B" w:rsidRDefault="324FF81B" w14:paraId="75A56B32" w14:textId="5076886F">
      <w:pPr>
        <w:spacing w:after="0"/>
        <w:rPr>
          <w:rFonts w:eastAsiaTheme="minorEastAsia"/>
        </w:rPr>
      </w:pPr>
      <w:proofErr w:type="gramStart"/>
      <w:r w:rsidRPr="324FF81B">
        <w:rPr>
          <w:rFonts w:eastAsiaTheme="minorEastAsia"/>
        </w:rPr>
        <w:t>Indien</w:t>
      </w:r>
      <w:proofErr w:type="gramEnd"/>
      <w:r w:rsidRPr="324FF81B">
        <w:rPr>
          <w:rFonts w:eastAsiaTheme="minorEastAsia"/>
        </w:rPr>
        <w:t xml:space="preserve"> ouders in verband met de ontwikkeling van hun kind al dan niet op advies van de school deskundigen hebben ingeschakeld, staat de school in principe open voor afstemming. Te denken valt bijvoorbeeld aan dyslexiebehandelaar, psychologen, kinderartsen, orthopedagogen, fysiotherapeuten, huisartsen, logopedisten. Behandeling door de betreffende deskundigen vindt buiten schooltijd plaats, tenzij behandeling onderdeel uitmaakt van een onderwijs-zorgarrangement.</w:t>
      </w:r>
    </w:p>
    <w:p w:rsidR="00B44305" w:rsidP="324FF81B" w:rsidRDefault="00B44305" w14:paraId="1E44D1E0" w14:textId="60D5AC66">
      <w:pPr>
        <w:spacing w:after="0"/>
        <w:rPr>
          <w:rFonts w:eastAsiaTheme="minorEastAsia"/>
          <w:lang w:eastAsia="nl-NL"/>
        </w:rPr>
      </w:pPr>
    </w:p>
    <w:p w:rsidR="639C478F" w:rsidP="639C478F" w:rsidRDefault="639C478F" w14:paraId="19C7EB47" w14:textId="28F2D2A9">
      <w:pPr>
        <w:rPr>
          <w:rFonts w:eastAsiaTheme="minorEastAsia"/>
        </w:rPr>
      </w:pPr>
    </w:p>
    <w:p w:rsidR="0088742D" w:rsidP="324FF81B" w:rsidRDefault="0088742D" w14:paraId="60735AA0" w14:textId="77777777">
      <w:pPr>
        <w:rPr>
          <w:rFonts w:eastAsiaTheme="minorEastAsia"/>
        </w:rPr>
      </w:pPr>
    </w:p>
    <w:p w:rsidR="00B44305" w:rsidP="324FF81B" w:rsidRDefault="00B44305" w14:paraId="040F4688" w14:textId="358F95D2">
      <w:pPr>
        <w:rPr>
          <w:rFonts w:eastAsiaTheme="minorEastAsia"/>
        </w:rPr>
      </w:pPr>
      <w:r w:rsidRPr="324FF81B">
        <w:rPr>
          <w:rFonts w:eastAsiaTheme="minorEastAsia"/>
        </w:rPr>
        <w:lastRenderedPageBreak/>
        <w:t xml:space="preserve">Wanneer in de thuissituatie extra ondersteuning nodig is, kan de school </w:t>
      </w:r>
      <w:r w:rsidR="00BC2925">
        <w:rPr>
          <w:rFonts w:eastAsiaTheme="minorEastAsia"/>
        </w:rPr>
        <w:t xml:space="preserve">ouders verwijzen naar de preventiemedewerker. </w:t>
      </w:r>
      <w:r w:rsidRPr="324FF81B" w:rsidR="00BC2925">
        <w:rPr>
          <w:rFonts w:eastAsiaTheme="minorEastAsia"/>
        </w:rPr>
        <w:t xml:space="preserve">Zij biedt zorg of verwijst naar </w:t>
      </w:r>
      <w:r w:rsidR="00BC2925">
        <w:rPr>
          <w:rFonts w:eastAsiaTheme="minorEastAsia"/>
        </w:rPr>
        <w:t>de gezinswerker</w:t>
      </w:r>
      <w:r w:rsidRPr="324FF81B" w:rsidR="00BC2925">
        <w:rPr>
          <w:rFonts w:eastAsiaTheme="minorEastAsia"/>
        </w:rPr>
        <w:t xml:space="preserve"> van de gemeente voor een verwijzing naar een passende zorgaanbieder. </w:t>
      </w:r>
      <w:r w:rsidR="00BC2925">
        <w:rPr>
          <w:rFonts w:eastAsiaTheme="minorEastAsia"/>
        </w:rPr>
        <w:t>Indien nodig en met toestemming van ouders vindt afstemming plaats tussen school en de betrokken zorgpartner.</w:t>
      </w:r>
      <w:r w:rsidRPr="324FF81B">
        <w:rPr>
          <w:rFonts w:eastAsiaTheme="minorEastAsia"/>
        </w:rPr>
        <w:t xml:space="preserve"> </w:t>
      </w:r>
    </w:p>
    <w:p w:rsidR="00B44305" w:rsidP="324FF81B" w:rsidRDefault="00B44305" w14:paraId="1375295A" w14:textId="4686747D">
      <w:pPr>
        <w:rPr>
          <w:rFonts w:eastAsiaTheme="minorEastAsia"/>
        </w:rPr>
      </w:pPr>
      <w:r w:rsidRPr="324FF81B">
        <w:rPr>
          <w:rFonts w:eastAsiaTheme="minorEastAsia"/>
        </w:rPr>
        <w:t>Bij regelmatig ziekmelden van een leerling</w:t>
      </w:r>
      <w:r w:rsidRPr="324FF81B" w:rsidR="324FF81B">
        <w:rPr>
          <w:rFonts w:eastAsiaTheme="minorEastAsia"/>
        </w:rPr>
        <w:t xml:space="preserve">, ook al is het voor slechts een dag of enkele dagen, is de school alert omdat dit een voorspeller voor thuiszitten kan zijn. Wij volgen hierbij het protocol ziekteverzuim van de GGD. </w:t>
      </w:r>
    </w:p>
    <w:p w:rsidR="5B3DE851" w:rsidP="4764EB49" w:rsidRDefault="324FF81B" w14:paraId="268C1CCC" w14:textId="7F7C407D">
      <w:pPr>
        <w:rPr>
          <w:rFonts w:eastAsiaTheme="minorEastAsia"/>
        </w:rPr>
      </w:pPr>
      <w:proofErr w:type="spellStart"/>
      <w:r w:rsidRPr="4764EB49">
        <w:rPr>
          <w:rFonts w:eastAsiaTheme="minorEastAsia"/>
        </w:rPr>
        <w:t>Ambion</w:t>
      </w:r>
      <w:proofErr w:type="spellEnd"/>
      <w:r w:rsidRPr="4764EB49">
        <w:rPr>
          <w:rFonts w:eastAsiaTheme="minorEastAsia"/>
        </w:rPr>
        <w:t xml:space="preserve"> heeft een meldcode kindermishandeling en huiselijk geweld</w:t>
      </w:r>
      <w:r w:rsidRPr="4764EB49" w:rsidR="00B44305">
        <w:rPr>
          <w:rStyle w:val="Voetnootmarkering"/>
          <w:rFonts w:eastAsiaTheme="minorEastAsia"/>
        </w:rPr>
        <w:footnoteReference w:id="2"/>
      </w:r>
      <w:r w:rsidRPr="4764EB49">
        <w:rPr>
          <w:rFonts w:eastAsiaTheme="minorEastAsia"/>
        </w:rPr>
        <w:t xml:space="preserve"> en alle teamleden zijn hiervan op de hoogte.  </w:t>
      </w:r>
    </w:p>
    <w:p w:rsidR="5B3DE851" w:rsidP="4764EB49" w:rsidRDefault="639C478F" w14:paraId="50D3E9D6" w14:textId="530EB652">
      <w:pPr>
        <w:rPr>
          <w:rFonts w:eastAsiaTheme="minorEastAsia"/>
        </w:rPr>
      </w:pPr>
      <w:r w:rsidRPr="639C478F">
        <w:rPr>
          <w:rFonts w:eastAsiaTheme="minorEastAsia"/>
        </w:rPr>
        <w:t xml:space="preserve"> </w:t>
      </w:r>
    </w:p>
    <w:p w:rsidR="00F55EBC" w:rsidP="639C478F" w:rsidRDefault="00F55EBC" w14:paraId="7D789D4C" w14:textId="7024C4C5">
      <w:pPr>
        <w:spacing w:line="240" w:lineRule="auto"/>
        <w:rPr>
          <w:rFonts w:eastAsiaTheme="minorEastAsia"/>
          <w:sz w:val="28"/>
          <w:szCs w:val="28"/>
        </w:rPr>
      </w:pPr>
    </w:p>
    <w:p w:rsidR="00F55EBC" w:rsidP="639C478F" w:rsidRDefault="00F55EBC" w14:paraId="3B2B0861" w14:textId="5CCE4E7D">
      <w:pPr>
        <w:spacing w:line="240" w:lineRule="auto"/>
        <w:rPr>
          <w:rFonts w:eastAsiaTheme="minorEastAsia"/>
          <w:sz w:val="28"/>
          <w:szCs w:val="28"/>
        </w:rPr>
      </w:pPr>
    </w:p>
    <w:p w:rsidR="00F55EBC" w:rsidP="639C478F" w:rsidRDefault="00F55EBC" w14:paraId="2731C043" w14:textId="3CC40365">
      <w:pPr>
        <w:spacing w:line="240" w:lineRule="auto"/>
        <w:rPr>
          <w:rFonts w:eastAsiaTheme="minorEastAsia"/>
          <w:sz w:val="28"/>
          <w:szCs w:val="28"/>
        </w:rPr>
      </w:pPr>
    </w:p>
    <w:p w:rsidR="00F55EBC" w:rsidP="639C478F" w:rsidRDefault="00F55EBC" w14:paraId="31443B11" w14:textId="766ADB63">
      <w:pPr>
        <w:spacing w:line="240" w:lineRule="auto"/>
        <w:rPr>
          <w:rFonts w:eastAsiaTheme="minorEastAsia"/>
          <w:sz w:val="28"/>
          <w:szCs w:val="28"/>
        </w:rPr>
      </w:pPr>
    </w:p>
    <w:p w:rsidR="00F55EBC" w:rsidP="639C478F" w:rsidRDefault="00F55EBC" w14:paraId="4FCFA9F9" w14:textId="740D43FE">
      <w:pPr>
        <w:spacing w:line="240" w:lineRule="auto"/>
        <w:rPr>
          <w:rFonts w:eastAsiaTheme="minorEastAsia"/>
          <w:sz w:val="28"/>
          <w:szCs w:val="28"/>
        </w:rPr>
      </w:pPr>
    </w:p>
    <w:p w:rsidR="00F55EBC" w:rsidP="639C478F" w:rsidRDefault="00F55EBC" w14:paraId="527043C1" w14:textId="10F98DF7">
      <w:pPr>
        <w:spacing w:line="240" w:lineRule="auto"/>
        <w:rPr>
          <w:rFonts w:eastAsiaTheme="minorEastAsia"/>
          <w:sz w:val="28"/>
          <w:szCs w:val="28"/>
        </w:rPr>
      </w:pPr>
    </w:p>
    <w:p w:rsidR="00F55EBC" w:rsidP="639C478F" w:rsidRDefault="00F55EBC" w14:paraId="7CE7E2CF" w14:textId="679B94A5">
      <w:pPr>
        <w:spacing w:line="240" w:lineRule="auto"/>
        <w:rPr>
          <w:rFonts w:eastAsiaTheme="minorEastAsia"/>
          <w:sz w:val="28"/>
          <w:szCs w:val="28"/>
        </w:rPr>
      </w:pPr>
    </w:p>
    <w:p w:rsidR="00F55EBC" w:rsidP="639C478F" w:rsidRDefault="00F55EBC" w14:paraId="4A9449FA" w14:textId="23C428CB">
      <w:pPr>
        <w:spacing w:line="240" w:lineRule="auto"/>
        <w:rPr>
          <w:rFonts w:eastAsiaTheme="minorEastAsia"/>
          <w:sz w:val="28"/>
          <w:szCs w:val="28"/>
        </w:rPr>
      </w:pPr>
    </w:p>
    <w:p w:rsidR="00F55EBC" w:rsidP="639C478F" w:rsidRDefault="00F55EBC" w14:paraId="00460A52" w14:textId="621E1DBB">
      <w:pPr>
        <w:spacing w:line="240" w:lineRule="auto"/>
        <w:rPr>
          <w:rFonts w:eastAsiaTheme="minorEastAsia"/>
          <w:sz w:val="28"/>
          <w:szCs w:val="28"/>
        </w:rPr>
      </w:pPr>
    </w:p>
    <w:p w:rsidR="00F55EBC" w:rsidP="639C478F" w:rsidRDefault="00F55EBC" w14:paraId="32BAA322" w14:textId="5E699E81">
      <w:pPr>
        <w:spacing w:line="240" w:lineRule="auto"/>
        <w:rPr>
          <w:rFonts w:eastAsiaTheme="minorEastAsia"/>
          <w:sz w:val="28"/>
          <w:szCs w:val="28"/>
        </w:rPr>
      </w:pPr>
    </w:p>
    <w:p w:rsidR="00F55EBC" w:rsidP="639C478F" w:rsidRDefault="00F55EBC" w14:paraId="5DD63AB4" w14:textId="479F4FD1">
      <w:pPr>
        <w:spacing w:line="240" w:lineRule="auto"/>
        <w:rPr>
          <w:rFonts w:eastAsiaTheme="minorEastAsia"/>
          <w:sz w:val="28"/>
          <w:szCs w:val="28"/>
        </w:rPr>
      </w:pPr>
    </w:p>
    <w:p w:rsidR="00F55EBC" w:rsidP="639C478F" w:rsidRDefault="00F55EBC" w14:paraId="7069694B" w14:textId="14551757">
      <w:pPr>
        <w:spacing w:line="240" w:lineRule="auto"/>
        <w:rPr>
          <w:rFonts w:eastAsiaTheme="minorEastAsia"/>
          <w:sz w:val="28"/>
          <w:szCs w:val="28"/>
        </w:rPr>
      </w:pPr>
    </w:p>
    <w:p w:rsidR="00F55EBC" w:rsidP="639C478F" w:rsidRDefault="00F55EBC" w14:paraId="16002B5D" w14:textId="3F76DFBD">
      <w:pPr>
        <w:spacing w:line="240" w:lineRule="auto"/>
        <w:rPr>
          <w:rFonts w:eastAsiaTheme="minorEastAsia"/>
          <w:sz w:val="28"/>
          <w:szCs w:val="28"/>
        </w:rPr>
      </w:pPr>
    </w:p>
    <w:p w:rsidR="00F55EBC" w:rsidP="639C478F" w:rsidRDefault="00F55EBC" w14:paraId="7D20488E" w14:textId="6114BE0C">
      <w:pPr>
        <w:spacing w:line="240" w:lineRule="auto"/>
        <w:rPr>
          <w:rFonts w:eastAsiaTheme="minorEastAsia"/>
          <w:sz w:val="28"/>
          <w:szCs w:val="28"/>
        </w:rPr>
      </w:pPr>
    </w:p>
    <w:p w:rsidR="00F55EBC" w:rsidP="639C478F" w:rsidRDefault="00F55EBC" w14:paraId="0875EFFE" w14:textId="35942502">
      <w:pPr>
        <w:spacing w:line="240" w:lineRule="auto"/>
        <w:rPr>
          <w:rFonts w:eastAsiaTheme="minorEastAsia"/>
          <w:sz w:val="28"/>
          <w:szCs w:val="28"/>
        </w:rPr>
      </w:pPr>
    </w:p>
    <w:p w:rsidR="00F55EBC" w:rsidP="639C478F" w:rsidRDefault="00F55EBC" w14:paraId="6B28637F" w14:textId="4A1F5D7B">
      <w:pPr>
        <w:spacing w:line="240" w:lineRule="auto"/>
        <w:rPr>
          <w:rFonts w:eastAsiaTheme="minorEastAsia"/>
          <w:sz w:val="28"/>
          <w:szCs w:val="28"/>
        </w:rPr>
      </w:pPr>
    </w:p>
    <w:p w:rsidRPr="0088742D" w:rsidR="00F55EBC" w:rsidP="639C478F" w:rsidRDefault="639C478F" w14:paraId="44A74E91" w14:textId="2C1353BD">
      <w:pPr>
        <w:spacing w:line="240" w:lineRule="auto"/>
        <w:rPr>
          <w:rFonts w:eastAsiaTheme="minorEastAsia"/>
          <w:b/>
          <w:bCs/>
          <w:sz w:val="28"/>
          <w:szCs w:val="28"/>
        </w:rPr>
      </w:pPr>
      <w:r w:rsidRPr="0088742D">
        <w:rPr>
          <w:rFonts w:eastAsiaTheme="minorEastAsia"/>
          <w:b/>
          <w:bCs/>
          <w:sz w:val="28"/>
          <w:szCs w:val="28"/>
        </w:rPr>
        <w:lastRenderedPageBreak/>
        <w:t>5 Route naar verwijzing SBO SO</w:t>
      </w:r>
    </w:p>
    <w:p w:rsidR="3942B428" w:rsidP="324FF81B" w:rsidRDefault="324FF81B" w14:paraId="4DE48D4C" w14:textId="6630F342">
      <w:pPr>
        <w:rPr>
          <w:rFonts w:eastAsiaTheme="minorEastAsia"/>
        </w:rPr>
      </w:pPr>
      <w:r w:rsidRPr="324FF81B">
        <w:rPr>
          <w:rFonts w:eastAsiaTheme="minorEastAsia"/>
        </w:rPr>
        <w:t xml:space="preserve">Het ontwikkelingsproces van een leerling op school is een dynamisch proces. Leerling, leraar en omgeving (school en thuis) zijn met elkaar in interactie en hebben invloed op elkaar. Bij een verwijzing naar een andere school is er sprake van een leerling in een stagnerende onderwijs- of leersituatie, ondanks de geboden extra ondersteuning. </w:t>
      </w:r>
    </w:p>
    <w:p w:rsidR="3942B428" w:rsidP="324FF81B" w:rsidRDefault="00082E32" w14:paraId="1CD74D33" w14:textId="59F74564">
      <w:pPr>
        <w:rPr>
          <w:rFonts w:eastAsiaTheme="minorEastAsia"/>
        </w:rPr>
      </w:pPr>
      <w:r>
        <w:rPr>
          <w:rFonts w:eastAsiaTheme="minorEastAsia"/>
        </w:rPr>
        <w:t xml:space="preserve">Voor verwijzing naar een school voor speciaal (basis) onderwijs, </w:t>
      </w:r>
      <w:r w:rsidRPr="324FF81B">
        <w:rPr>
          <w:rFonts w:eastAsiaTheme="minorEastAsia"/>
        </w:rPr>
        <w:t>vraagt de</w:t>
      </w:r>
      <w:r>
        <w:rPr>
          <w:rFonts w:eastAsiaTheme="minorEastAsia"/>
        </w:rPr>
        <w:t xml:space="preserve"> school een toelaatbaarheidsverklaring (TLV) aan bij het samenwerkingsver</w:t>
      </w:r>
      <w:r w:rsidR="000060FF">
        <w:rPr>
          <w:rFonts w:eastAsiaTheme="minorEastAsia"/>
        </w:rPr>
        <w:t>band. Een TLV is nodig om onder</w:t>
      </w:r>
      <w:r>
        <w:rPr>
          <w:rFonts w:eastAsiaTheme="minorEastAsia"/>
        </w:rPr>
        <w:t xml:space="preserve">wijs te volgen op een school </w:t>
      </w:r>
      <w:r w:rsidR="000060FF">
        <w:rPr>
          <w:rFonts w:eastAsiaTheme="minorEastAsia"/>
        </w:rPr>
        <w:t>v</w:t>
      </w:r>
      <w:r w:rsidRPr="324FF81B" w:rsidR="324FF81B">
        <w:rPr>
          <w:rFonts w:eastAsiaTheme="minorEastAsia"/>
        </w:rPr>
        <w:t>oor speciaal basis</w:t>
      </w:r>
      <w:r>
        <w:rPr>
          <w:rFonts w:eastAsiaTheme="minorEastAsia"/>
        </w:rPr>
        <w:t xml:space="preserve">onderwijs of speciaal onderwijs. </w:t>
      </w:r>
      <w:r w:rsidRPr="324FF81B">
        <w:rPr>
          <w:rFonts w:eastAsiaTheme="minorEastAsia"/>
        </w:rPr>
        <w:t xml:space="preserve">De Commissie van Advies van het samenwerkingsverband geeft deze toelaatbaarheidsverklaringen af, alleen nadat er deskundigenadvies is opgesteld. Het deskundigenadvies wordt opgesteld door een onafhankelijke orthopedagoog van het samenwerkingsverband Friesland. </w:t>
      </w:r>
      <w:r>
        <w:rPr>
          <w:rFonts w:eastAsiaTheme="minorEastAsia"/>
        </w:rPr>
        <w:t xml:space="preserve">De school zorgt voor de aanlevering van het dossier. Dit bestaat uit het OPP met daarin een integratief beeld van de orthopedagoog van de BOU en de zienswijze van de ouders.  </w:t>
      </w:r>
    </w:p>
    <w:p w:rsidR="00082E32" w:rsidP="00082E32" w:rsidRDefault="324FF81B" w14:paraId="1871E8E7" w14:textId="77777777">
      <w:pPr>
        <w:spacing w:after="0"/>
        <w:rPr>
          <w:rFonts w:eastAsiaTheme="minorEastAsia"/>
        </w:rPr>
      </w:pPr>
      <w:r w:rsidRPr="1251BCFF" w:rsidR="324FF81B">
        <w:rPr>
          <w:rFonts w:eastAsia="ＭＳ 明朝" w:eastAsiaTheme="minorEastAsia"/>
        </w:rPr>
        <w:t xml:space="preserve">Voor de periode tussen de ontvangst van de aanvraag toelaatbaarheidsverklaring S(B)O en de beslissing op de aanvraag geldt een termijn van 6 weken. Deze termijn kan met ten hoogste 4 weken worden verlengd. De toelaatbaarheidsverklaring SBO en SO is in beginsel geldig voor alle SBO-scholen en SO-scholen binnen het samenwerkingsverband Friesland.  </w:t>
      </w:r>
    </w:p>
    <w:p w:rsidR="00082E32" w:rsidP="1251BCFF" w:rsidRDefault="00082E32" w14:paraId="35F19860" w14:textId="11954D14">
      <w:pPr>
        <w:pStyle w:val="Standaard"/>
        <w:spacing w:after="0"/>
        <w:rPr>
          <w:rFonts w:eastAsia="ＭＳ 明朝" w:eastAsiaTheme="minorEastAsia"/>
        </w:rPr>
      </w:pPr>
      <w:proofErr w:type="gramStart"/>
      <w:proofErr w:type="gramEnd"/>
    </w:p>
    <w:p w:rsidR="3942B428" w:rsidP="324FF81B" w:rsidRDefault="3942B428" w14:paraId="3785E2F4" w14:textId="67EAF368">
      <w:pPr>
        <w:rPr>
          <w:rFonts w:eastAsiaTheme="minorEastAsia"/>
        </w:rPr>
      </w:pPr>
    </w:p>
    <w:p w:rsidR="00DA2201" w:rsidP="324FF81B" w:rsidRDefault="00DA2201" w14:paraId="7DEDCF03" w14:textId="18EB4BD0">
      <w:pPr>
        <w:spacing w:after="0" w:line="240" w:lineRule="auto"/>
        <w:rPr>
          <w:rFonts w:eastAsiaTheme="minorEastAsia"/>
        </w:rPr>
      </w:pPr>
      <w:r w:rsidRPr="324FF81B">
        <w:rPr>
          <w:rFonts w:eastAsiaTheme="minorEastAsia"/>
        </w:rPr>
        <w:br w:type="page"/>
      </w:r>
    </w:p>
    <w:p w:rsidRPr="00ED2A14" w:rsidR="00B442FA" w:rsidP="639C478F" w:rsidRDefault="00B442FA" w14:paraId="4D3B9AB8" w14:textId="5AC4B9BE">
      <w:pPr>
        <w:spacing w:after="0" w:line="240" w:lineRule="auto"/>
        <w:rPr>
          <w:rFonts w:eastAsiaTheme="minorEastAsia"/>
          <w:sz w:val="20"/>
          <w:szCs w:val="20"/>
        </w:rPr>
      </w:pPr>
    </w:p>
    <w:p w:rsidRPr="00CF29CB" w:rsidR="00C84451" w:rsidP="4764EB49" w:rsidRDefault="4764EB49" w14:paraId="71F77BA3" w14:textId="609612EF">
      <w:pPr>
        <w:rPr>
          <w:rFonts w:eastAsiaTheme="minorEastAsia"/>
          <w:i/>
          <w:iCs/>
        </w:rPr>
      </w:pPr>
      <w:r w:rsidRPr="4764EB49">
        <w:rPr>
          <w:rFonts w:eastAsiaTheme="minorEastAsia"/>
          <w:i/>
          <w:iCs/>
        </w:rPr>
        <w:t xml:space="preserve">Zorgplicht en grenzen aan de mogelijkheden van de school </w:t>
      </w:r>
    </w:p>
    <w:p w:rsidR="00BE0567" w:rsidP="324FF81B" w:rsidRDefault="324FF81B" w14:paraId="78ECFAB7" w14:textId="4E22FD69">
      <w:pPr>
        <w:spacing w:after="0"/>
        <w:rPr>
          <w:rFonts w:eastAsiaTheme="minorEastAsia"/>
          <w:lang w:eastAsia="nl-NL"/>
        </w:rPr>
      </w:pPr>
      <w:r w:rsidRPr="324FF81B">
        <w:rPr>
          <w:rFonts w:eastAsiaTheme="minorEastAsia"/>
        </w:rPr>
        <w:t xml:space="preserve">Het schoolbestuur heeft zorgplicht; dat wil zeggen dat het schoolbestuur verantwoordelijk is om voor iedere leerling een passend onderwijsaanbod te realiseren. Dit kan op de school waar de ouders de leerling hebben aangemeld, of op een andere school. </w:t>
      </w:r>
      <w:r w:rsidRPr="324FF81B">
        <w:rPr>
          <w:rFonts w:eastAsiaTheme="minorEastAsia"/>
          <w:lang w:eastAsia="nl-NL"/>
        </w:rPr>
        <w:t xml:space="preserve">We vinden het belangrijk dat ieder kind </w:t>
      </w:r>
      <w:r w:rsidR="0035092C">
        <w:rPr>
          <w:rFonts w:eastAsiaTheme="minorEastAsia"/>
          <w:lang w:eastAsia="nl-NL"/>
        </w:rPr>
        <w:t xml:space="preserve">het </w:t>
      </w:r>
      <w:r w:rsidRPr="324FF81B">
        <w:rPr>
          <w:rFonts w:eastAsiaTheme="minorEastAsia"/>
          <w:lang w:eastAsia="nl-NL"/>
        </w:rPr>
        <w:t>onderwijs krijgt dat hij of zij nodig heeft. Daarbij is het van belang dat kinderen zich prettig voelen op school, dat zij zich goed ontwikkelen en voldoende leervorderingen maken.</w:t>
      </w:r>
    </w:p>
    <w:p w:rsidR="00043FD9" w:rsidP="324FF81B" w:rsidRDefault="00043FD9" w14:paraId="4DAE350A" w14:textId="77777777">
      <w:pPr>
        <w:spacing w:after="0"/>
        <w:rPr>
          <w:rFonts w:eastAsiaTheme="minorEastAsia"/>
          <w:lang w:eastAsia="nl-NL"/>
        </w:rPr>
      </w:pPr>
    </w:p>
    <w:p w:rsidR="00BE0567" w:rsidP="324FF81B" w:rsidRDefault="324FF81B" w14:paraId="6F9B2C2A" w14:textId="77777777">
      <w:pPr>
        <w:spacing w:after="0"/>
        <w:rPr>
          <w:rFonts w:eastAsiaTheme="minorEastAsia"/>
          <w:i/>
          <w:iCs/>
        </w:rPr>
      </w:pPr>
      <w:r w:rsidRPr="324FF81B">
        <w:rPr>
          <w:rFonts w:eastAsiaTheme="minorEastAsia"/>
          <w:i/>
          <w:iCs/>
        </w:rPr>
        <w:t>Wat kan de school?</w:t>
      </w:r>
    </w:p>
    <w:p w:rsidRPr="006E70CD" w:rsidR="00BE0567" w:rsidP="324FF81B" w:rsidRDefault="324FF81B" w14:paraId="2EFA2D3D" w14:textId="77777777">
      <w:pPr>
        <w:spacing w:after="0"/>
        <w:rPr>
          <w:rFonts w:eastAsiaTheme="minorEastAsia"/>
        </w:rPr>
      </w:pPr>
      <w:r w:rsidRPr="324FF81B">
        <w:rPr>
          <w:rFonts w:eastAsiaTheme="minorEastAsia"/>
        </w:rPr>
        <w:t xml:space="preserve">De school heeft samengevat de volgende mogelijkheden om het onderwijs- en </w:t>
      </w:r>
      <w:r w:rsidRPr="006E70CD">
        <w:rPr>
          <w:rFonts w:eastAsiaTheme="minorEastAsia"/>
        </w:rPr>
        <w:t xml:space="preserve">ondersteuningsaanbod af te stemmen op de leerling: </w:t>
      </w:r>
    </w:p>
    <w:p w:rsidRPr="006E70CD" w:rsidR="00BE0567" w:rsidP="00EF00D9" w:rsidRDefault="324FF81B" w14:paraId="4EA638E1" w14:textId="77777777">
      <w:pPr>
        <w:pStyle w:val="Lijstalinea"/>
        <w:numPr>
          <w:ilvl w:val="0"/>
          <w:numId w:val="9"/>
        </w:numPr>
        <w:spacing w:after="0"/>
        <w:rPr>
          <w:rFonts w:ascii="Tahoma" w:hAnsi="Tahoma" w:cs="Tahoma"/>
        </w:rPr>
      </w:pPr>
      <w:r w:rsidRPr="65ABDBD2">
        <w:rPr>
          <w:rFonts w:eastAsiaTheme="minorEastAsia"/>
        </w:rPr>
        <w:t>Aanpassing van het programma (hoeveelheid werk, niveau, werktempo, keuze van het werk)</w:t>
      </w:r>
    </w:p>
    <w:p w:rsidRPr="006E70CD" w:rsidR="00BE0567" w:rsidP="00EF00D9" w:rsidRDefault="324FF81B" w14:paraId="59E0E0A9" w14:textId="7C3443AF">
      <w:pPr>
        <w:pStyle w:val="Lijstalinea"/>
        <w:numPr>
          <w:ilvl w:val="0"/>
          <w:numId w:val="9"/>
        </w:numPr>
        <w:spacing w:after="0"/>
        <w:rPr>
          <w:rFonts w:ascii="Tahoma" w:hAnsi="Tahoma" w:cs="Tahoma"/>
        </w:rPr>
      </w:pPr>
      <w:r w:rsidRPr="65ABDBD2">
        <w:rPr>
          <w:rFonts w:eastAsiaTheme="minorEastAsia"/>
        </w:rPr>
        <w:t>Werken in een andere methode of met andere materialen</w:t>
      </w:r>
    </w:p>
    <w:p w:rsidRPr="006E70CD" w:rsidR="00BE0567" w:rsidP="00EF00D9" w:rsidRDefault="324FF81B" w14:paraId="231793D4" w14:textId="61B93B8A">
      <w:pPr>
        <w:pStyle w:val="Lijstalinea"/>
        <w:numPr>
          <w:ilvl w:val="0"/>
          <w:numId w:val="9"/>
        </w:numPr>
        <w:spacing w:after="0"/>
        <w:rPr>
          <w:rFonts w:ascii="Tahoma" w:hAnsi="Tahoma" w:cs="Tahoma"/>
        </w:rPr>
      </w:pPr>
      <w:r w:rsidRPr="65ABDBD2">
        <w:rPr>
          <w:rFonts w:eastAsiaTheme="minorEastAsia"/>
        </w:rPr>
        <w:t>Differentiatie in instructie</w:t>
      </w:r>
    </w:p>
    <w:p w:rsidRPr="006E70CD" w:rsidR="00BE0567" w:rsidP="00EF00D9" w:rsidRDefault="324FF81B" w14:paraId="5A8EFD16" w14:textId="77777777">
      <w:pPr>
        <w:pStyle w:val="Lijstalinea"/>
        <w:numPr>
          <w:ilvl w:val="0"/>
          <w:numId w:val="9"/>
        </w:numPr>
        <w:spacing w:after="0"/>
        <w:rPr>
          <w:rFonts w:ascii="Tahoma" w:hAnsi="Tahoma" w:cs="Tahoma"/>
        </w:rPr>
      </w:pPr>
      <w:r w:rsidRPr="65ABDBD2">
        <w:rPr>
          <w:rFonts w:eastAsiaTheme="minorEastAsia"/>
        </w:rPr>
        <w:t>Een langer verblijf in een bepaalde groep</w:t>
      </w:r>
    </w:p>
    <w:p w:rsidRPr="006E70CD" w:rsidR="00BE0567" w:rsidP="00EF00D9" w:rsidRDefault="324FF81B" w14:paraId="3A90235D" w14:textId="77777777">
      <w:pPr>
        <w:pStyle w:val="Lijstalinea"/>
        <w:numPr>
          <w:ilvl w:val="0"/>
          <w:numId w:val="9"/>
        </w:numPr>
        <w:spacing w:after="0"/>
        <w:rPr>
          <w:rFonts w:ascii="Tahoma" w:hAnsi="Tahoma" w:cs="Tahoma"/>
        </w:rPr>
      </w:pPr>
      <w:r w:rsidRPr="65ABDBD2">
        <w:rPr>
          <w:rFonts w:eastAsiaTheme="minorEastAsia"/>
        </w:rPr>
        <w:t>Afstemming pedagogische aanpak</w:t>
      </w:r>
    </w:p>
    <w:p w:rsidRPr="009F021D" w:rsidR="00BE0567" w:rsidP="00EF00D9" w:rsidRDefault="009F021D" w14:paraId="46A96F9E" w14:textId="5674E17C">
      <w:pPr>
        <w:pStyle w:val="Lijstalinea"/>
        <w:numPr>
          <w:ilvl w:val="0"/>
          <w:numId w:val="9"/>
        </w:numPr>
        <w:spacing w:after="0"/>
        <w:rPr>
          <w:rFonts w:ascii="Tahoma" w:hAnsi="Tahoma" w:cs="Tahoma"/>
        </w:rPr>
      </w:pPr>
      <w:r w:rsidRPr="65ABDBD2">
        <w:rPr>
          <w:rFonts w:eastAsiaTheme="minorEastAsia"/>
        </w:rPr>
        <w:t>Opvang en programma NT2 bij gespecialiseerde onderwijsassistente</w:t>
      </w:r>
    </w:p>
    <w:p w:rsidRPr="009F021D" w:rsidR="009F021D" w:rsidP="00EF00D9" w:rsidRDefault="009F021D" w14:paraId="5CFB4177" w14:textId="5C376FB4">
      <w:pPr>
        <w:pStyle w:val="Lijstalinea"/>
        <w:numPr>
          <w:ilvl w:val="0"/>
          <w:numId w:val="9"/>
        </w:numPr>
        <w:spacing w:after="0"/>
        <w:rPr>
          <w:rFonts w:ascii="Tahoma" w:hAnsi="Tahoma" w:cs="Tahoma"/>
        </w:rPr>
      </w:pPr>
      <w:r w:rsidRPr="65ABDBD2">
        <w:rPr>
          <w:rFonts w:eastAsiaTheme="minorEastAsia"/>
        </w:rPr>
        <w:t>Gezamenlijk werken in een plus groep</w:t>
      </w:r>
    </w:p>
    <w:p w:rsidRPr="006E70CD" w:rsidR="00BE0567" w:rsidP="4764EB49" w:rsidRDefault="00BE0567" w14:paraId="3B2EA0D9" w14:textId="27C77A9F">
      <w:pPr>
        <w:spacing w:after="0"/>
        <w:rPr>
          <w:rFonts w:ascii="Tahoma" w:hAnsi="Tahoma" w:cs="Tahoma"/>
        </w:rPr>
      </w:pPr>
    </w:p>
    <w:p w:rsidRPr="006E70CD" w:rsidR="00BE0567" w:rsidP="324FF81B" w:rsidRDefault="324FF81B" w14:paraId="06DD784E" w14:textId="77777777">
      <w:pPr>
        <w:spacing w:after="0"/>
        <w:rPr>
          <w:rFonts w:eastAsiaTheme="minorEastAsia"/>
          <w:i/>
          <w:iCs/>
        </w:rPr>
      </w:pPr>
      <w:r w:rsidRPr="006E70CD">
        <w:rPr>
          <w:rFonts w:eastAsiaTheme="minorEastAsia"/>
          <w:i/>
          <w:iCs/>
        </w:rPr>
        <w:t>Wat vraagt dit van de leerling?</w:t>
      </w:r>
    </w:p>
    <w:p w:rsidRPr="006E70CD" w:rsidR="00BE0567" w:rsidP="65ABDBD2" w:rsidRDefault="324FF81B" w14:paraId="795D0925" w14:textId="77777777">
      <w:pPr>
        <w:pStyle w:val="Lijstalinea"/>
        <w:numPr>
          <w:ilvl w:val="0"/>
          <w:numId w:val="9"/>
        </w:numPr>
        <w:spacing w:after="0"/>
        <w:rPr>
          <w:rFonts w:ascii="Tahoma" w:hAnsi="Tahoma" w:cs="Tahoma"/>
          <w:i/>
          <w:iCs/>
        </w:rPr>
      </w:pPr>
      <w:r w:rsidRPr="65ABDBD2">
        <w:rPr>
          <w:rFonts w:eastAsiaTheme="minorEastAsia"/>
        </w:rPr>
        <w:t>Een bepaalde mate van zelfstandigheid</w:t>
      </w:r>
    </w:p>
    <w:p w:rsidRPr="006E70CD" w:rsidR="00BE0567" w:rsidP="324FF81B" w:rsidRDefault="00BE0567" w14:paraId="0134D538" w14:textId="77777777">
      <w:pPr>
        <w:pStyle w:val="Lijstalinea"/>
        <w:spacing w:after="0"/>
        <w:rPr>
          <w:rFonts w:eastAsiaTheme="minorEastAsia"/>
          <w:i/>
          <w:iCs/>
        </w:rPr>
      </w:pPr>
    </w:p>
    <w:p w:rsidRPr="006E70CD" w:rsidR="00BE0567" w:rsidP="324FF81B" w:rsidRDefault="324FF81B" w14:paraId="62E473B9" w14:textId="57EBB983">
      <w:pPr>
        <w:spacing w:after="0"/>
        <w:rPr>
          <w:rFonts w:eastAsiaTheme="minorEastAsia"/>
          <w:i/>
          <w:iCs/>
          <w:color w:val="0070C0"/>
        </w:rPr>
      </w:pPr>
      <w:r w:rsidRPr="006E70CD">
        <w:rPr>
          <w:rFonts w:eastAsiaTheme="minorEastAsia"/>
          <w:i/>
          <w:iCs/>
        </w:rPr>
        <w:t xml:space="preserve">Wat vraagt dit van de ouders? </w:t>
      </w:r>
    </w:p>
    <w:p w:rsidRPr="006E70CD" w:rsidR="00BE0567" w:rsidP="00EF00D9" w:rsidRDefault="324FF81B" w14:paraId="71386AC1" w14:textId="77777777">
      <w:pPr>
        <w:pStyle w:val="Lijstalinea"/>
        <w:numPr>
          <w:ilvl w:val="0"/>
          <w:numId w:val="9"/>
        </w:numPr>
        <w:spacing w:after="0"/>
        <w:rPr>
          <w:rFonts w:ascii="Tahoma" w:hAnsi="Tahoma" w:cs="Tahoma"/>
          <w:sz w:val="20"/>
          <w:szCs w:val="20"/>
        </w:rPr>
      </w:pPr>
      <w:r w:rsidRPr="65ABDBD2">
        <w:rPr>
          <w:rFonts w:eastAsiaTheme="minorEastAsia"/>
        </w:rPr>
        <w:t xml:space="preserve">Een op samenwerking gerichte houding </w:t>
      </w:r>
    </w:p>
    <w:p w:rsidRPr="004C38D3" w:rsidR="00BE0567" w:rsidP="324FF81B" w:rsidRDefault="00BE0567" w14:paraId="1C645EA8" w14:textId="77777777">
      <w:pPr>
        <w:spacing w:after="0"/>
        <w:rPr>
          <w:rFonts w:eastAsiaTheme="minorEastAsia"/>
        </w:rPr>
      </w:pPr>
    </w:p>
    <w:p w:rsidR="00BE0567" w:rsidP="324FF81B" w:rsidRDefault="324FF81B" w14:paraId="51902647" w14:textId="6AD34B51">
      <w:pPr>
        <w:spacing w:after="0"/>
        <w:rPr>
          <w:rFonts w:eastAsiaTheme="minorEastAsia"/>
        </w:rPr>
      </w:pPr>
      <w:r w:rsidRPr="324FF81B">
        <w:rPr>
          <w:rFonts w:eastAsiaTheme="minorEastAsia"/>
          <w:i/>
          <w:iCs/>
        </w:rPr>
        <w:t>Wanneer kan de school het niet (meer)?</w:t>
      </w:r>
    </w:p>
    <w:p w:rsidRPr="00B730B1" w:rsidR="00B730B1" w:rsidP="00EF00D9" w:rsidRDefault="324FF81B" w14:paraId="07494CDF" w14:textId="03B7A47F">
      <w:pPr>
        <w:pStyle w:val="Lijstalinea"/>
        <w:numPr>
          <w:ilvl w:val="0"/>
          <w:numId w:val="9"/>
        </w:numPr>
        <w:spacing w:after="0"/>
        <w:rPr>
          <w:rFonts w:ascii="Tahoma" w:hAnsi="Tahoma" w:cs="Tahoma"/>
        </w:rPr>
      </w:pPr>
      <w:proofErr w:type="gramStart"/>
      <w:r w:rsidRPr="65ABDBD2">
        <w:rPr>
          <w:rFonts w:eastAsiaTheme="minorEastAsia"/>
        </w:rPr>
        <w:t>indien</w:t>
      </w:r>
      <w:proofErr w:type="gramEnd"/>
      <w:r w:rsidRPr="65ABDBD2">
        <w:rPr>
          <w:rFonts w:eastAsiaTheme="minorEastAsia"/>
        </w:rPr>
        <w:t xml:space="preserve"> er sprake is van </w:t>
      </w:r>
      <w:r w:rsidRPr="65ABDBD2" w:rsidR="009F021D">
        <w:rPr>
          <w:rFonts w:eastAsiaTheme="minorEastAsia"/>
        </w:rPr>
        <w:t xml:space="preserve">ernstige </w:t>
      </w:r>
      <w:r w:rsidRPr="65ABDBD2">
        <w:rPr>
          <w:rFonts w:eastAsiaTheme="minorEastAsia"/>
        </w:rPr>
        <w:t>verstoring van de rust en orde op school;</w:t>
      </w:r>
    </w:p>
    <w:p w:rsidR="00B730B1" w:rsidP="00EF00D9" w:rsidRDefault="324FF81B" w14:paraId="16A8A349" w14:textId="3DD7C093">
      <w:pPr>
        <w:pStyle w:val="Lijstalinea"/>
        <w:numPr>
          <w:ilvl w:val="0"/>
          <w:numId w:val="9"/>
        </w:numPr>
        <w:spacing w:after="0"/>
        <w:rPr>
          <w:rFonts w:ascii="Tahoma" w:hAnsi="Tahoma" w:cs="Tahoma"/>
        </w:rPr>
      </w:pPr>
      <w:proofErr w:type="gramStart"/>
      <w:r w:rsidRPr="65ABDBD2">
        <w:rPr>
          <w:rFonts w:eastAsiaTheme="minorEastAsia"/>
        </w:rPr>
        <w:t>indien</w:t>
      </w:r>
      <w:proofErr w:type="gramEnd"/>
      <w:r w:rsidRPr="65ABDBD2">
        <w:rPr>
          <w:rFonts w:eastAsiaTheme="minorEastAsia"/>
        </w:rPr>
        <w:t xml:space="preserve"> de zorg en begeleiding die de school kan bieden niet toereikend is</w:t>
      </w:r>
      <w:r w:rsidRPr="65ABDBD2" w:rsidR="00BC2925">
        <w:rPr>
          <w:rFonts w:eastAsiaTheme="minorEastAsia"/>
        </w:rPr>
        <w:t xml:space="preserve"> voor de ontwikkeling van de leerling</w:t>
      </w:r>
      <w:r w:rsidRPr="65ABDBD2">
        <w:rPr>
          <w:rFonts w:eastAsiaTheme="minorEastAsia"/>
        </w:rPr>
        <w:t>;</w:t>
      </w:r>
    </w:p>
    <w:p w:rsidR="00B730B1" w:rsidP="00EF00D9" w:rsidRDefault="324FF81B" w14:paraId="1ABE1A09" w14:textId="5046501B">
      <w:pPr>
        <w:pStyle w:val="Lijstalinea"/>
        <w:numPr>
          <w:ilvl w:val="0"/>
          <w:numId w:val="9"/>
        </w:numPr>
        <w:spacing w:after="0"/>
        <w:rPr>
          <w:rFonts w:ascii="Tahoma" w:hAnsi="Tahoma" w:cs="Tahoma"/>
        </w:rPr>
      </w:pPr>
      <w:proofErr w:type="gramStart"/>
      <w:r w:rsidRPr="65ABDBD2">
        <w:rPr>
          <w:rFonts w:eastAsiaTheme="minorEastAsia"/>
        </w:rPr>
        <w:t>indien</w:t>
      </w:r>
      <w:proofErr w:type="gramEnd"/>
      <w:r w:rsidRPr="65ABDBD2">
        <w:rPr>
          <w:rFonts w:eastAsiaTheme="minorEastAsia"/>
        </w:rPr>
        <w:t xml:space="preserve"> de begeleiding zoveel aandacht vereist, dat er sprake is van verstoring van het onderwijsproces van andere kinderen.</w:t>
      </w:r>
    </w:p>
    <w:p w:rsidR="00DA3D69" w:rsidP="324FF81B" w:rsidRDefault="00DA3D69" w14:paraId="6E194878" w14:textId="77777777">
      <w:pPr>
        <w:spacing w:after="0"/>
        <w:rPr>
          <w:rFonts w:eastAsiaTheme="minorEastAsia"/>
          <w:i/>
          <w:iCs/>
          <w:highlight w:val="green"/>
          <w:lang w:eastAsia="nl-NL"/>
        </w:rPr>
      </w:pPr>
    </w:p>
    <w:p w:rsidRPr="00C84451" w:rsidR="00C84451" w:rsidP="324FF81B" w:rsidRDefault="324FF81B" w14:paraId="3E4F00C5" w14:textId="24C08AC7">
      <w:pPr>
        <w:spacing w:after="0"/>
        <w:rPr>
          <w:rFonts w:eastAsiaTheme="minorEastAsia"/>
        </w:rPr>
      </w:pPr>
      <w:proofErr w:type="gramStart"/>
      <w:r w:rsidRPr="324FF81B">
        <w:rPr>
          <w:rFonts w:eastAsiaTheme="minorEastAsia"/>
          <w:lang w:eastAsia="nl-NL"/>
        </w:rPr>
        <w:t>Indien</w:t>
      </w:r>
      <w:proofErr w:type="gramEnd"/>
      <w:r w:rsidRPr="324FF81B">
        <w:rPr>
          <w:rFonts w:eastAsiaTheme="minorEastAsia"/>
          <w:lang w:eastAsia="nl-NL"/>
        </w:rPr>
        <w:t xml:space="preserve"> er twijfels zijn of de school voldoende ondersteuning kan bieden aan een kind</w:t>
      </w:r>
      <w:r w:rsidR="00BE2758">
        <w:rPr>
          <w:rFonts w:eastAsiaTheme="minorEastAsia"/>
          <w:lang w:eastAsia="nl-NL"/>
        </w:rPr>
        <w:t xml:space="preserve"> en extra ondersteuning is ingezet die onvoldoende bijdraagt aan de ontwikkeling en het welbevinden van het kind</w:t>
      </w:r>
      <w:r w:rsidRPr="324FF81B">
        <w:rPr>
          <w:rFonts w:eastAsiaTheme="minorEastAsia"/>
          <w:lang w:eastAsia="nl-NL"/>
        </w:rPr>
        <w:t>, wordt een zorgvuldige afweging gemaakt. De uitkomsten hiervan zijn onder meer afhankelijk van de onderwijs- en ondersteuningsbehoeften van het kind, de omvang en samenstelling van de groep waarin het kind geplaatst wordt en de ervaring en deskundigheden van het team.</w:t>
      </w:r>
      <w:r w:rsidRPr="324FF81B">
        <w:rPr>
          <w:rFonts w:eastAsiaTheme="minorEastAsia"/>
        </w:rPr>
        <w:t xml:space="preserve"> </w:t>
      </w:r>
      <w:proofErr w:type="gramStart"/>
      <w:r w:rsidRPr="324FF81B">
        <w:rPr>
          <w:rFonts w:eastAsiaTheme="minorEastAsia"/>
        </w:rPr>
        <w:t>Indien</w:t>
      </w:r>
      <w:proofErr w:type="gramEnd"/>
      <w:r w:rsidRPr="324FF81B">
        <w:rPr>
          <w:rFonts w:eastAsiaTheme="minorEastAsia"/>
        </w:rPr>
        <w:t xml:space="preserve"> het op onze school niet (langer) lukt, om een passend onderwijsaanbod te realiseren, gaan we in overleg met ouders andere mogelijkheden bespreken, zoals:</w:t>
      </w:r>
    </w:p>
    <w:p w:rsidRPr="004C38D3" w:rsidR="00C84451" w:rsidP="00EF00D9" w:rsidRDefault="324FF81B" w14:paraId="77DD5669" w14:textId="14CCDEBB">
      <w:pPr>
        <w:pStyle w:val="Lijstalinea"/>
        <w:numPr>
          <w:ilvl w:val="0"/>
          <w:numId w:val="10"/>
        </w:numPr>
        <w:rPr>
          <w:rFonts w:ascii="Tahoma" w:hAnsi="Tahoma" w:cs="Tahoma"/>
        </w:rPr>
      </w:pPr>
      <w:proofErr w:type="gramStart"/>
      <w:r w:rsidRPr="65ABDBD2">
        <w:rPr>
          <w:rFonts w:eastAsiaTheme="minorEastAsia"/>
        </w:rPr>
        <w:t>een</w:t>
      </w:r>
      <w:proofErr w:type="gramEnd"/>
      <w:r w:rsidRPr="65ABDBD2">
        <w:rPr>
          <w:rFonts w:eastAsiaTheme="minorEastAsia"/>
        </w:rPr>
        <w:t xml:space="preserve"> andere basisschool;</w:t>
      </w:r>
    </w:p>
    <w:p w:rsidR="00B730B1" w:rsidP="00EF00D9" w:rsidRDefault="324FF81B" w14:paraId="636CDF77" w14:textId="173EAB06">
      <w:pPr>
        <w:pStyle w:val="Lijstalinea"/>
        <w:numPr>
          <w:ilvl w:val="0"/>
          <w:numId w:val="10"/>
        </w:numPr>
        <w:rPr>
          <w:rFonts w:ascii="Tahoma" w:hAnsi="Tahoma" w:cs="Tahoma"/>
        </w:rPr>
      </w:pPr>
      <w:proofErr w:type="gramStart"/>
      <w:r w:rsidRPr="65ABDBD2">
        <w:rPr>
          <w:rFonts w:eastAsiaTheme="minorEastAsia"/>
        </w:rPr>
        <w:t>een</w:t>
      </w:r>
      <w:proofErr w:type="gramEnd"/>
      <w:r w:rsidRPr="65ABDBD2">
        <w:rPr>
          <w:rFonts w:eastAsiaTheme="minorEastAsia"/>
        </w:rPr>
        <w:t xml:space="preserve"> (andere) school voor speciaal basisonderwijs;</w:t>
      </w:r>
    </w:p>
    <w:p w:rsidRPr="004C38D3" w:rsidR="00C84451" w:rsidP="00EF00D9" w:rsidRDefault="324FF81B" w14:paraId="0148F9FA" w14:textId="5B5BE23F">
      <w:pPr>
        <w:pStyle w:val="Lijstalinea"/>
        <w:numPr>
          <w:ilvl w:val="0"/>
          <w:numId w:val="10"/>
        </w:numPr>
        <w:spacing w:after="100" w:afterAutospacing="1"/>
        <w:rPr>
          <w:rFonts w:ascii="Tahoma" w:hAnsi="Tahoma" w:cs="Tahoma"/>
        </w:rPr>
      </w:pPr>
      <w:proofErr w:type="gramStart"/>
      <w:r w:rsidRPr="65ABDBD2">
        <w:rPr>
          <w:rFonts w:eastAsiaTheme="minorEastAsia"/>
        </w:rPr>
        <w:t>een</w:t>
      </w:r>
      <w:proofErr w:type="gramEnd"/>
      <w:r w:rsidRPr="65ABDBD2">
        <w:rPr>
          <w:rFonts w:eastAsiaTheme="minorEastAsia"/>
        </w:rPr>
        <w:t xml:space="preserve"> (andere) school voor speciaal onderwijs.</w:t>
      </w:r>
    </w:p>
    <w:p w:rsidR="324FF81B" w:rsidP="324FF81B" w:rsidRDefault="324FF81B" w14:paraId="5D27E38B" w14:textId="7A1A3EA4">
      <w:pPr>
        <w:spacing w:afterAutospacing="1"/>
        <w:ind w:left="360"/>
        <w:rPr>
          <w:rFonts w:eastAsiaTheme="minorEastAsia"/>
        </w:rPr>
      </w:pPr>
    </w:p>
    <w:p w:rsidR="00B730B1" w:rsidP="324FF81B" w:rsidRDefault="324FF81B" w14:paraId="56E137B6" w14:textId="77777777">
      <w:pPr>
        <w:spacing w:after="0"/>
        <w:rPr>
          <w:rFonts w:eastAsiaTheme="minorEastAsia"/>
          <w:i/>
          <w:iCs/>
        </w:rPr>
      </w:pPr>
      <w:r w:rsidRPr="324FF81B">
        <w:rPr>
          <w:rFonts w:eastAsiaTheme="minorEastAsia"/>
          <w:i/>
          <w:iCs/>
        </w:rPr>
        <w:lastRenderedPageBreak/>
        <w:t>Een andere school voor basisonderwijs</w:t>
      </w:r>
    </w:p>
    <w:p w:rsidR="00E13BBC" w:rsidP="324FF81B" w:rsidRDefault="324FF81B" w14:paraId="58FFA93C" w14:textId="3DBF32DB">
      <w:pPr>
        <w:spacing w:after="0"/>
        <w:rPr>
          <w:rFonts w:eastAsiaTheme="minorEastAsia"/>
        </w:rPr>
      </w:pPr>
      <w:r w:rsidRPr="324FF81B">
        <w:rPr>
          <w:rFonts w:eastAsiaTheme="minorEastAsia"/>
        </w:rPr>
        <w:t>School en ouders bepalen in overleg op welke wijze een andere basisschoo</w:t>
      </w:r>
      <w:r w:rsidR="00BE2758">
        <w:rPr>
          <w:rFonts w:eastAsiaTheme="minorEastAsia"/>
        </w:rPr>
        <w:t>l benaderd wordt.</w:t>
      </w:r>
      <w:r w:rsidR="000060FF">
        <w:rPr>
          <w:rFonts w:eastAsiaTheme="minorEastAsia"/>
        </w:rPr>
        <w:t xml:space="preserve"> De BOU heeft hierbij een adviserende rol. </w:t>
      </w:r>
    </w:p>
    <w:p w:rsidRPr="00B730B1" w:rsidR="0014594E" w:rsidP="324FF81B" w:rsidRDefault="0014594E" w14:paraId="6F13CEB5" w14:textId="77777777">
      <w:pPr>
        <w:spacing w:after="0"/>
        <w:rPr>
          <w:rFonts w:eastAsiaTheme="minorEastAsia"/>
          <w:i/>
          <w:iCs/>
        </w:rPr>
      </w:pPr>
    </w:p>
    <w:p w:rsidRPr="0056280C" w:rsidR="00B730B1" w:rsidP="324FF81B" w:rsidRDefault="324FF81B" w14:paraId="4F3DC478" w14:textId="4390A3E5">
      <w:pPr>
        <w:spacing w:after="0"/>
        <w:rPr>
          <w:rFonts w:eastAsiaTheme="minorEastAsia"/>
          <w:i/>
          <w:iCs/>
          <w:color w:val="0070C0"/>
        </w:rPr>
      </w:pPr>
      <w:r w:rsidRPr="324FF81B">
        <w:rPr>
          <w:rFonts w:eastAsiaTheme="minorEastAsia"/>
          <w:i/>
          <w:iCs/>
        </w:rPr>
        <w:t xml:space="preserve">Een (andere) school voor speciaal (basis)onderwijs </w:t>
      </w:r>
    </w:p>
    <w:p w:rsidRPr="009A5CAD" w:rsidR="009A5CAD" w:rsidP="324FF81B" w:rsidRDefault="324FF81B" w14:paraId="4BFC5B9B" w14:textId="02AB95FC">
      <w:pPr>
        <w:spacing w:after="0"/>
        <w:rPr>
          <w:rFonts w:eastAsiaTheme="minorEastAsia"/>
        </w:rPr>
      </w:pPr>
      <w:r w:rsidRPr="324FF81B">
        <w:rPr>
          <w:rFonts w:eastAsiaTheme="minorEastAsia"/>
        </w:rPr>
        <w:t xml:space="preserve">Om in aanmerking te komen voor speciaal basisonderwijs en of speciaal onderwijs heeft een leerling </w:t>
      </w:r>
    </w:p>
    <w:p w:rsidR="00D5397D" w:rsidP="324FF81B" w:rsidRDefault="009A5CAD" w14:paraId="6F03ECEB" w14:textId="09CCAB18">
      <w:pPr>
        <w:spacing w:after="0"/>
        <w:rPr>
          <w:rFonts w:eastAsiaTheme="minorEastAsia"/>
        </w:rPr>
      </w:pPr>
      <w:proofErr w:type="gramStart"/>
      <w:r w:rsidRPr="324FF81B">
        <w:rPr>
          <w:rFonts w:eastAsiaTheme="minorEastAsia"/>
        </w:rPr>
        <w:t>een</w:t>
      </w:r>
      <w:proofErr w:type="gramEnd"/>
      <w:r w:rsidRPr="324FF81B">
        <w:rPr>
          <w:rFonts w:eastAsiaTheme="minorEastAsia"/>
        </w:rPr>
        <w:t xml:space="preserve"> </w:t>
      </w:r>
      <w:r w:rsidRPr="324FF81B" w:rsidR="007B0A7A">
        <w:rPr>
          <w:rFonts w:eastAsiaTheme="minorEastAsia"/>
        </w:rPr>
        <w:t>t</w:t>
      </w:r>
      <w:r w:rsidRPr="324FF81B">
        <w:rPr>
          <w:rFonts w:eastAsiaTheme="minorEastAsia"/>
        </w:rPr>
        <w:t>oelaatbaarheidsverklaring nodig</w:t>
      </w:r>
      <w:r w:rsidR="000060FF">
        <w:rPr>
          <w:rFonts w:eastAsiaTheme="minorEastAsia"/>
        </w:rPr>
        <w:t xml:space="preserve"> van het samenwerkingsverband Friesland</w:t>
      </w:r>
      <w:r w:rsidRPr="324FF81B">
        <w:rPr>
          <w:rFonts w:eastAsiaTheme="minorEastAsia"/>
        </w:rPr>
        <w:t xml:space="preserve">. </w:t>
      </w:r>
      <w:r w:rsidRPr="324FF81B" w:rsidR="007B0A7A">
        <w:rPr>
          <w:rFonts w:eastAsiaTheme="minorEastAsia"/>
        </w:rPr>
        <w:t>De C</w:t>
      </w:r>
      <w:r w:rsidRPr="324FF81B">
        <w:rPr>
          <w:rFonts w:eastAsiaTheme="minorEastAsia"/>
        </w:rPr>
        <w:t>ommissie van Advies van het samenwerkingsverband geeft deze toelaatbaarheidsverklaringen af, alleen nadat er deskundi</w:t>
      </w:r>
      <w:r w:rsidRPr="324FF81B" w:rsidR="00D5397D">
        <w:rPr>
          <w:rFonts w:eastAsiaTheme="minorEastAsia"/>
        </w:rPr>
        <w:t xml:space="preserve">genadvies is opgesteld. Het deskundigenadvies wordt opgesteld door een onafhankelijke orthopedagoog van het samenwerkingsverband Friesland. </w:t>
      </w:r>
      <w:r w:rsidR="00BC2925">
        <w:rPr>
          <w:rFonts w:eastAsiaTheme="minorEastAsia"/>
        </w:rPr>
        <w:t>De school zorgt voor de aanlevering van het dossier. Dit bestaat uit het OPP met daarin een integratief beeld van de orthopedagoog van de BOU e</w:t>
      </w:r>
      <w:r w:rsidR="000060FF">
        <w:rPr>
          <w:rFonts w:eastAsiaTheme="minorEastAsia"/>
        </w:rPr>
        <w:t xml:space="preserve">n de zienswijze van de ouders. De school vraagt de toelaatbaarheidsverklaring aan. </w:t>
      </w:r>
    </w:p>
    <w:p w:rsidR="009A5CAD" w:rsidP="324FF81B" w:rsidRDefault="009A5CAD" w14:paraId="04A4F227" w14:textId="77777777">
      <w:pPr>
        <w:spacing w:after="0"/>
        <w:rPr>
          <w:rFonts w:eastAsiaTheme="minorEastAsia"/>
        </w:rPr>
      </w:pPr>
    </w:p>
    <w:p w:rsidRPr="002B033B" w:rsidR="009A5CAD" w:rsidP="639C478F" w:rsidRDefault="009A5CAD" w14:paraId="46EA8288" w14:textId="77777777">
      <w:pPr>
        <w:spacing w:after="0"/>
        <w:rPr>
          <w:rFonts w:eastAsiaTheme="minorEastAsia"/>
          <w:color w:val="00B0F0"/>
        </w:rPr>
      </w:pPr>
    </w:p>
    <w:p w:rsidR="639C478F" w:rsidP="639C478F" w:rsidRDefault="639C478F" w14:paraId="26AC79C9" w14:textId="2FF17555">
      <w:pPr>
        <w:spacing w:after="0"/>
        <w:rPr>
          <w:rFonts w:eastAsiaTheme="minorEastAsia"/>
          <w:color w:val="00B0F0"/>
        </w:rPr>
      </w:pPr>
    </w:p>
    <w:p w:rsidR="639C478F" w:rsidP="639C478F" w:rsidRDefault="639C478F" w14:paraId="45061AE8" w14:textId="73802FA1">
      <w:pPr>
        <w:spacing w:after="0"/>
        <w:rPr>
          <w:rFonts w:eastAsiaTheme="minorEastAsia"/>
          <w:color w:val="00B0F0"/>
        </w:rPr>
      </w:pPr>
    </w:p>
    <w:p w:rsidR="639C478F" w:rsidP="639C478F" w:rsidRDefault="639C478F" w14:paraId="27D4D317" w14:textId="119E1587">
      <w:pPr>
        <w:spacing w:after="0"/>
        <w:rPr>
          <w:rFonts w:eastAsiaTheme="minorEastAsia"/>
          <w:color w:val="00B0F0"/>
        </w:rPr>
      </w:pPr>
    </w:p>
    <w:p w:rsidR="639C478F" w:rsidP="639C478F" w:rsidRDefault="639C478F" w14:paraId="4F279B5B" w14:textId="4786FFFD">
      <w:pPr>
        <w:spacing w:after="0"/>
        <w:rPr>
          <w:rFonts w:eastAsiaTheme="minorEastAsia"/>
          <w:color w:val="00B0F0"/>
        </w:rPr>
      </w:pPr>
    </w:p>
    <w:p w:rsidR="639C478F" w:rsidP="639C478F" w:rsidRDefault="639C478F" w14:paraId="352C9922" w14:textId="54D0D32C">
      <w:pPr>
        <w:spacing w:after="0"/>
        <w:rPr>
          <w:rFonts w:eastAsiaTheme="minorEastAsia"/>
          <w:color w:val="00B0F0"/>
        </w:rPr>
      </w:pPr>
    </w:p>
    <w:p w:rsidR="639C478F" w:rsidP="639C478F" w:rsidRDefault="639C478F" w14:paraId="3CDF927E" w14:textId="789DCAF8">
      <w:pPr>
        <w:spacing w:after="0"/>
        <w:rPr>
          <w:rFonts w:eastAsiaTheme="minorEastAsia"/>
          <w:color w:val="00B0F0"/>
        </w:rPr>
      </w:pPr>
    </w:p>
    <w:p w:rsidR="639C478F" w:rsidP="639C478F" w:rsidRDefault="639C478F" w14:paraId="42EA8C5B" w14:textId="3CCA579E">
      <w:pPr>
        <w:spacing w:after="0"/>
        <w:rPr>
          <w:rFonts w:eastAsiaTheme="minorEastAsia"/>
          <w:color w:val="00B0F0"/>
        </w:rPr>
      </w:pPr>
    </w:p>
    <w:p w:rsidR="639C478F" w:rsidP="639C478F" w:rsidRDefault="639C478F" w14:paraId="7B3B3F67" w14:textId="10FDB2FA">
      <w:pPr>
        <w:spacing w:after="0"/>
        <w:rPr>
          <w:rFonts w:eastAsiaTheme="minorEastAsia"/>
          <w:color w:val="00B0F0"/>
        </w:rPr>
      </w:pPr>
    </w:p>
    <w:p w:rsidR="639C478F" w:rsidP="639C478F" w:rsidRDefault="639C478F" w14:paraId="657AE900" w14:textId="7AEB07D8">
      <w:pPr>
        <w:spacing w:after="0"/>
        <w:rPr>
          <w:rFonts w:eastAsiaTheme="minorEastAsia"/>
          <w:color w:val="00B0F0"/>
        </w:rPr>
      </w:pPr>
    </w:p>
    <w:p w:rsidR="639C478F" w:rsidP="639C478F" w:rsidRDefault="639C478F" w14:paraId="1D9FDA17" w14:textId="205B5E2E">
      <w:pPr>
        <w:spacing w:after="0"/>
        <w:rPr>
          <w:rFonts w:eastAsiaTheme="minorEastAsia"/>
          <w:color w:val="00B0F0"/>
        </w:rPr>
      </w:pPr>
    </w:p>
    <w:p w:rsidR="639C478F" w:rsidP="639C478F" w:rsidRDefault="639C478F" w14:paraId="664CC9BF" w14:textId="572030ED">
      <w:pPr>
        <w:spacing w:after="0"/>
        <w:rPr>
          <w:rFonts w:eastAsiaTheme="minorEastAsia"/>
          <w:color w:val="00B0F0"/>
        </w:rPr>
      </w:pPr>
    </w:p>
    <w:p w:rsidR="639C478F" w:rsidP="639C478F" w:rsidRDefault="639C478F" w14:paraId="2B681140" w14:textId="4A858111">
      <w:pPr>
        <w:spacing w:after="0"/>
        <w:rPr>
          <w:rFonts w:eastAsiaTheme="minorEastAsia"/>
          <w:color w:val="00B0F0"/>
        </w:rPr>
      </w:pPr>
    </w:p>
    <w:p w:rsidR="639C478F" w:rsidP="639C478F" w:rsidRDefault="639C478F" w14:paraId="14CDDF87" w14:textId="724DDC6D">
      <w:pPr>
        <w:spacing w:after="0"/>
        <w:rPr>
          <w:rFonts w:eastAsiaTheme="minorEastAsia"/>
          <w:color w:val="00B0F0"/>
        </w:rPr>
      </w:pPr>
    </w:p>
    <w:p w:rsidR="639C478F" w:rsidP="639C478F" w:rsidRDefault="639C478F" w14:paraId="12B62507" w14:textId="3FA60509">
      <w:pPr>
        <w:spacing w:after="0"/>
        <w:rPr>
          <w:rFonts w:eastAsiaTheme="minorEastAsia"/>
          <w:color w:val="00B0F0"/>
        </w:rPr>
      </w:pPr>
    </w:p>
    <w:p w:rsidR="639C478F" w:rsidP="639C478F" w:rsidRDefault="639C478F" w14:paraId="2C77F220" w14:textId="2AA48DE4">
      <w:pPr>
        <w:spacing w:after="0"/>
        <w:rPr>
          <w:rFonts w:eastAsiaTheme="minorEastAsia"/>
          <w:color w:val="00B0F0"/>
        </w:rPr>
      </w:pPr>
    </w:p>
    <w:p w:rsidR="639C478F" w:rsidP="639C478F" w:rsidRDefault="639C478F" w14:paraId="6BCCBC72" w14:textId="201911E4">
      <w:pPr>
        <w:spacing w:after="0"/>
        <w:rPr>
          <w:rFonts w:eastAsiaTheme="minorEastAsia"/>
          <w:color w:val="00B0F0"/>
        </w:rPr>
      </w:pPr>
    </w:p>
    <w:p w:rsidR="639C478F" w:rsidP="639C478F" w:rsidRDefault="639C478F" w14:paraId="5735549B" w14:textId="707F8F91">
      <w:pPr>
        <w:spacing w:after="0"/>
        <w:rPr>
          <w:rFonts w:eastAsiaTheme="minorEastAsia"/>
          <w:color w:val="00B0F0"/>
        </w:rPr>
      </w:pPr>
    </w:p>
    <w:p w:rsidR="639C478F" w:rsidP="639C478F" w:rsidRDefault="639C478F" w14:paraId="43FAA978" w14:textId="7DAF8C01">
      <w:pPr>
        <w:spacing w:after="0"/>
        <w:rPr>
          <w:rFonts w:eastAsiaTheme="minorEastAsia"/>
          <w:color w:val="00B0F0"/>
        </w:rPr>
      </w:pPr>
    </w:p>
    <w:p w:rsidR="639C478F" w:rsidP="639C478F" w:rsidRDefault="639C478F" w14:paraId="2266330A" w14:textId="4A5A2284">
      <w:pPr>
        <w:spacing w:after="0"/>
        <w:rPr>
          <w:rFonts w:eastAsiaTheme="minorEastAsia"/>
          <w:color w:val="00B0F0"/>
        </w:rPr>
      </w:pPr>
    </w:p>
    <w:p w:rsidR="639C478F" w:rsidP="639C478F" w:rsidRDefault="639C478F" w14:paraId="668A356C" w14:textId="2C5A4775">
      <w:pPr>
        <w:spacing w:after="0"/>
        <w:rPr>
          <w:rFonts w:eastAsiaTheme="minorEastAsia"/>
          <w:color w:val="00B0F0"/>
        </w:rPr>
      </w:pPr>
    </w:p>
    <w:p w:rsidR="639C478F" w:rsidP="639C478F" w:rsidRDefault="639C478F" w14:paraId="615EAA47" w14:textId="783788CA">
      <w:pPr>
        <w:spacing w:after="0"/>
        <w:rPr>
          <w:rFonts w:eastAsiaTheme="minorEastAsia"/>
          <w:color w:val="00B0F0"/>
        </w:rPr>
      </w:pPr>
    </w:p>
    <w:p w:rsidR="639C478F" w:rsidP="639C478F" w:rsidRDefault="639C478F" w14:paraId="7618455A" w14:textId="535270D0">
      <w:pPr>
        <w:spacing w:after="0"/>
        <w:rPr>
          <w:rFonts w:eastAsiaTheme="minorEastAsia"/>
          <w:color w:val="00B0F0"/>
        </w:rPr>
      </w:pPr>
    </w:p>
    <w:p w:rsidR="639C478F" w:rsidP="639C478F" w:rsidRDefault="639C478F" w14:paraId="31083567" w14:textId="1EAD0B9F">
      <w:pPr>
        <w:spacing w:after="0"/>
        <w:rPr>
          <w:rFonts w:eastAsiaTheme="minorEastAsia"/>
          <w:color w:val="00B0F0"/>
        </w:rPr>
      </w:pPr>
    </w:p>
    <w:p w:rsidR="639C478F" w:rsidP="639C478F" w:rsidRDefault="639C478F" w14:paraId="62B235FA" w14:textId="583D7B32">
      <w:pPr>
        <w:spacing w:after="0"/>
        <w:rPr>
          <w:rFonts w:eastAsiaTheme="minorEastAsia"/>
          <w:color w:val="00B0F0"/>
        </w:rPr>
      </w:pPr>
    </w:p>
    <w:p w:rsidR="639C478F" w:rsidP="639C478F" w:rsidRDefault="639C478F" w14:paraId="32905630" w14:textId="24655860">
      <w:pPr>
        <w:spacing w:after="0"/>
        <w:rPr>
          <w:rFonts w:eastAsiaTheme="minorEastAsia"/>
          <w:color w:val="00B0F0"/>
        </w:rPr>
      </w:pPr>
    </w:p>
    <w:p w:rsidR="639C478F" w:rsidP="639C478F" w:rsidRDefault="639C478F" w14:paraId="0E280EC7" w14:textId="435D4C19">
      <w:pPr>
        <w:spacing w:after="0"/>
        <w:rPr>
          <w:rFonts w:eastAsiaTheme="minorEastAsia"/>
          <w:color w:val="00B0F0"/>
        </w:rPr>
      </w:pPr>
    </w:p>
    <w:p w:rsidR="639C478F" w:rsidP="639C478F" w:rsidRDefault="639C478F" w14:paraId="586288C2" w14:textId="1943885E">
      <w:pPr>
        <w:spacing w:after="0"/>
        <w:rPr>
          <w:rFonts w:eastAsiaTheme="minorEastAsia"/>
          <w:color w:val="00B0F0"/>
        </w:rPr>
      </w:pPr>
    </w:p>
    <w:p w:rsidR="639C478F" w:rsidP="639C478F" w:rsidRDefault="639C478F" w14:paraId="5315D174" w14:textId="45916C8D">
      <w:pPr>
        <w:spacing w:after="0"/>
        <w:rPr>
          <w:rFonts w:eastAsiaTheme="minorEastAsia"/>
          <w:color w:val="00B0F0"/>
        </w:rPr>
      </w:pPr>
    </w:p>
    <w:p w:rsidR="639C478F" w:rsidP="639C478F" w:rsidRDefault="639C478F" w14:paraId="786FBC35" w14:textId="005B8B16">
      <w:pPr>
        <w:spacing w:after="0"/>
        <w:rPr>
          <w:rFonts w:eastAsiaTheme="minorEastAsia"/>
          <w:color w:val="00B0F0"/>
        </w:rPr>
      </w:pPr>
    </w:p>
    <w:p w:rsidR="639C478F" w:rsidP="639C478F" w:rsidRDefault="639C478F" w14:paraId="10C48827" w14:textId="305045A3">
      <w:pPr>
        <w:spacing w:after="0"/>
        <w:rPr>
          <w:rFonts w:eastAsiaTheme="minorEastAsia"/>
          <w:color w:val="00B0F0"/>
        </w:rPr>
      </w:pPr>
    </w:p>
    <w:p w:rsidR="639C478F" w:rsidP="639C478F" w:rsidRDefault="639C478F" w14:paraId="7B352005" w14:textId="5030CB46">
      <w:pPr>
        <w:spacing w:after="0"/>
        <w:rPr>
          <w:rFonts w:eastAsiaTheme="minorEastAsia"/>
          <w:color w:val="00B0F0"/>
        </w:rPr>
      </w:pPr>
    </w:p>
    <w:p w:rsidR="639C478F" w:rsidP="639C478F" w:rsidRDefault="639C478F" w14:paraId="1B441F90" w14:textId="218B216B">
      <w:pPr>
        <w:spacing w:after="0"/>
        <w:rPr>
          <w:rFonts w:eastAsiaTheme="minorEastAsia"/>
          <w:color w:val="00B0F0"/>
        </w:rPr>
      </w:pPr>
    </w:p>
    <w:p w:rsidRPr="00ED2A14" w:rsidR="00BD145A" w:rsidP="4764EB49" w:rsidRDefault="4764EB49" w14:paraId="6EDFC96B" w14:textId="4D1B568A">
      <w:pPr>
        <w:spacing w:after="0"/>
        <w:rPr>
          <w:rFonts w:eastAsiaTheme="minorEastAsia"/>
          <w:b/>
          <w:bCs/>
          <w:sz w:val="28"/>
          <w:szCs w:val="28"/>
        </w:rPr>
      </w:pPr>
      <w:r w:rsidRPr="4764EB49">
        <w:rPr>
          <w:rFonts w:eastAsiaTheme="minorEastAsia"/>
          <w:b/>
          <w:bCs/>
          <w:sz w:val="28"/>
          <w:szCs w:val="28"/>
        </w:rPr>
        <w:t>6. Plannen en ambities</w:t>
      </w:r>
    </w:p>
    <w:p w:rsidR="00836061" w:rsidP="324FF81B" w:rsidRDefault="5FBFA282" w14:paraId="0FC7BA51" w14:textId="642870B2">
      <w:r w:rsidRPr="5FBFA282">
        <w:rPr>
          <w:rFonts w:ascii="Calibri" w:hAnsi="Calibri" w:eastAsia="Calibri" w:cs="Calibri"/>
        </w:rPr>
        <w:t xml:space="preserve">De scholen van </w:t>
      </w:r>
      <w:proofErr w:type="spellStart"/>
      <w:r w:rsidRPr="5FBFA282">
        <w:rPr>
          <w:rFonts w:ascii="Calibri" w:hAnsi="Calibri" w:eastAsia="Calibri" w:cs="Calibri"/>
        </w:rPr>
        <w:t>Ambion</w:t>
      </w:r>
      <w:proofErr w:type="spellEnd"/>
      <w:r w:rsidRPr="5FBFA282">
        <w:rPr>
          <w:rFonts w:ascii="Calibri" w:hAnsi="Calibri" w:eastAsia="Calibri" w:cs="Calibri"/>
        </w:rPr>
        <w:t xml:space="preserve"> hebben acht gemeenschappelijke thema’s geformuleerd die het kader vormen voor de doorontwikkeling van passend onderwijs in de periode 2018-2022. </w:t>
      </w:r>
    </w:p>
    <w:p w:rsidR="00836061" w:rsidP="324FF81B" w:rsidRDefault="5FBFA282" w14:paraId="16F99786" w14:textId="798454F1">
      <w:r w:rsidRPr="5FBFA282">
        <w:rPr>
          <w:rFonts w:ascii="Calibri" w:hAnsi="Calibri" w:eastAsia="Calibri" w:cs="Calibri"/>
          <w:i/>
          <w:iCs/>
        </w:rPr>
        <w:t xml:space="preserve">1. Versterken Vroeg Signalering </w:t>
      </w:r>
    </w:p>
    <w:p w:rsidR="00836061" w:rsidP="324FF81B" w:rsidRDefault="5FBFA282" w14:paraId="2D631DEC" w14:textId="3E64F0F4">
      <w:r w:rsidRPr="5FBFA282">
        <w:rPr>
          <w:rFonts w:ascii="Calibri" w:hAnsi="Calibri" w:eastAsia="Calibri" w:cs="Calibri"/>
        </w:rPr>
        <w:t xml:space="preserve">Er is een goede samenwerking met de peuterspeelzaal. Kinderen zijn vroegtijdig in beeld bij de peuterspeelzaal en de school. De overdracht draagt bij aan een goede doorgaande lijn. Er is afstemming over de monitoring van de ontwikkeling van peuters en kleuters. Er is kennis binnen de BOU en de scholen over de ontwikkeling van het jonge kind. Vroegtijdig wordt het aanbod afgestemd op de specifieke ondersteuningsbehoefte van het jonge kind. </w:t>
      </w:r>
    </w:p>
    <w:p w:rsidR="00836061" w:rsidP="324FF81B" w:rsidRDefault="5FBFA282" w14:paraId="64D0843B" w14:textId="5B649212">
      <w:r w:rsidRPr="5FBFA282">
        <w:rPr>
          <w:rFonts w:ascii="Calibri" w:hAnsi="Calibri" w:eastAsia="Calibri" w:cs="Calibri"/>
          <w:i/>
          <w:iCs/>
        </w:rPr>
        <w:t xml:space="preserve">2. Impuls handelingsgericht werken (HGW) </w:t>
      </w:r>
    </w:p>
    <w:p w:rsidR="00836061" w:rsidP="324FF81B" w:rsidRDefault="5FBFA282" w14:paraId="00F1D1BC" w14:textId="1A2FABC0">
      <w:r w:rsidRPr="5FBFA282">
        <w:rPr>
          <w:rFonts w:ascii="Calibri" w:hAnsi="Calibri" w:eastAsia="Calibri" w:cs="Calibri"/>
        </w:rPr>
        <w:t>Er is een optimale afstemming met ouders. De administratie is minimaal en handelingsgericht. Wij stemmen ons onderwijsaanbod en handelen af op de mogelijkheden en behoeften van kinderen.</w:t>
      </w:r>
      <w:r w:rsidRPr="5FBFA282">
        <w:rPr>
          <w:rFonts w:ascii="Times New Roman" w:hAnsi="Times New Roman" w:eastAsia="Times New Roman" w:cs="Times New Roman"/>
        </w:rPr>
        <w:t xml:space="preserve"> </w:t>
      </w:r>
    </w:p>
    <w:p w:rsidRPr="00C44AEB" w:rsidR="00836061" w:rsidP="324FF81B" w:rsidRDefault="5FBFA282" w14:paraId="1DFED922" w14:textId="642AE3EA">
      <w:pPr>
        <w:rPr>
          <w:lang w:val="en-US"/>
        </w:rPr>
      </w:pPr>
      <w:r w:rsidRPr="00C44AEB">
        <w:rPr>
          <w:rFonts w:ascii="Calibri" w:hAnsi="Calibri" w:eastAsia="Calibri" w:cs="Calibri"/>
          <w:i/>
          <w:iCs/>
          <w:lang w:val="en-US"/>
        </w:rPr>
        <w:t xml:space="preserve">3. Coaching on the job </w:t>
      </w:r>
      <w:proofErr w:type="spellStart"/>
      <w:r w:rsidRPr="00C44AEB">
        <w:rPr>
          <w:rFonts w:ascii="Calibri" w:hAnsi="Calibri" w:eastAsia="Calibri" w:cs="Calibri"/>
          <w:i/>
          <w:iCs/>
          <w:lang w:val="en-US"/>
        </w:rPr>
        <w:t>binnen</w:t>
      </w:r>
      <w:proofErr w:type="spellEnd"/>
      <w:r w:rsidRPr="00C44AEB">
        <w:rPr>
          <w:rFonts w:ascii="Calibri" w:hAnsi="Calibri" w:eastAsia="Calibri" w:cs="Calibri"/>
          <w:i/>
          <w:iCs/>
          <w:lang w:val="en-US"/>
        </w:rPr>
        <w:t xml:space="preserve"> HGPD </w:t>
      </w:r>
      <w:proofErr w:type="spellStart"/>
      <w:r w:rsidRPr="00C44AEB">
        <w:rPr>
          <w:rFonts w:ascii="Calibri" w:hAnsi="Calibri" w:eastAsia="Calibri" w:cs="Calibri"/>
          <w:i/>
          <w:iCs/>
          <w:lang w:val="en-US"/>
        </w:rPr>
        <w:t>trajecten</w:t>
      </w:r>
      <w:proofErr w:type="spellEnd"/>
      <w:r w:rsidRPr="00C44AEB">
        <w:rPr>
          <w:rFonts w:ascii="Calibri" w:hAnsi="Calibri" w:eastAsia="Calibri" w:cs="Calibri"/>
          <w:i/>
          <w:iCs/>
          <w:lang w:val="en-US"/>
        </w:rPr>
        <w:t xml:space="preserve"> </w:t>
      </w:r>
    </w:p>
    <w:p w:rsidR="00836061" w:rsidP="324FF81B" w:rsidRDefault="5FBFA282" w14:paraId="27630659" w14:textId="7C97E67A">
      <w:r w:rsidRPr="5FBFA282">
        <w:rPr>
          <w:rFonts w:ascii="Calibri" w:hAnsi="Calibri" w:eastAsia="Calibri" w:cs="Calibri"/>
        </w:rPr>
        <w:t xml:space="preserve">Binnen een </w:t>
      </w:r>
      <w:proofErr w:type="gramStart"/>
      <w:r w:rsidRPr="5FBFA282">
        <w:rPr>
          <w:rFonts w:ascii="Calibri" w:hAnsi="Calibri" w:eastAsia="Calibri" w:cs="Calibri"/>
        </w:rPr>
        <w:t>HGPD traject</w:t>
      </w:r>
      <w:proofErr w:type="gramEnd"/>
      <w:r w:rsidRPr="5FBFA282">
        <w:rPr>
          <w:rFonts w:ascii="Calibri" w:hAnsi="Calibri" w:eastAsia="Calibri" w:cs="Calibri"/>
        </w:rPr>
        <w:t xml:space="preserve"> staat de leerkracht centraal. Er is aandacht voor de ondersteuningsvraag die de leerkracht heeft. Coaching on </w:t>
      </w:r>
      <w:proofErr w:type="spellStart"/>
      <w:r w:rsidRPr="5FBFA282">
        <w:rPr>
          <w:rFonts w:ascii="Calibri" w:hAnsi="Calibri" w:eastAsia="Calibri" w:cs="Calibri"/>
        </w:rPr>
        <w:t>the</w:t>
      </w:r>
      <w:proofErr w:type="spellEnd"/>
      <w:r w:rsidRPr="5FBFA282">
        <w:rPr>
          <w:rFonts w:ascii="Calibri" w:hAnsi="Calibri" w:eastAsia="Calibri" w:cs="Calibri"/>
        </w:rPr>
        <w:t xml:space="preserve"> job krijgt meer vorm. We maken hierbij gebruik van de expertise en ervaring binnen onze scholen van vakbekwame leerkrachten, intern begeleiders en coach/beeldbegeleiders. </w:t>
      </w:r>
    </w:p>
    <w:p w:rsidR="00836061" w:rsidP="324FF81B" w:rsidRDefault="5FBFA282" w14:paraId="5F0059D5" w14:textId="5625A4E1">
      <w:r w:rsidRPr="5FBFA282">
        <w:rPr>
          <w:rFonts w:ascii="Calibri" w:hAnsi="Calibri" w:eastAsia="Calibri" w:cs="Calibri"/>
          <w:i/>
          <w:iCs/>
        </w:rPr>
        <w:t>4. Heldere communicatie over de extra ondersteuningsmogelijkheden</w:t>
      </w:r>
      <w:r w:rsidRPr="5FBFA282">
        <w:rPr>
          <w:rFonts w:ascii="Calibri" w:hAnsi="Calibri" w:eastAsia="Calibri" w:cs="Calibri"/>
        </w:rPr>
        <w:t xml:space="preserve"> </w:t>
      </w:r>
    </w:p>
    <w:p w:rsidR="00836061" w:rsidP="324FF81B" w:rsidRDefault="5FBFA282" w14:paraId="79A7F1BA" w14:textId="59B7708E">
      <w:r w:rsidRPr="5FBFA282">
        <w:rPr>
          <w:rFonts w:ascii="Calibri" w:hAnsi="Calibri" w:eastAsia="Calibri" w:cs="Calibri"/>
        </w:rPr>
        <w:t xml:space="preserve">Ouders weten welke extra ondersteuningsmogelijkheden gerealiseerd kunnen worden. Medewerkers van de scholen van </w:t>
      </w:r>
      <w:proofErr w:type="spellStart"/>
      <w:r w:rsidRPr="5FBFA282">
        <w:rPr>
          <w:rFonts w:ascii="Calibri" w:hAnsi="Calibri" w:eastAsia="Calibri" w:cs="Calibri"/>
        </w:rPr>
        <w:t>Ambion</w:t>
      </w:r>
      <w:proofErr w:type="spellEnd"/>
      <w:r w:rsidRPr="5FBFA282">
        <w:rPr>
          <w:rFonts w:ascii="Calibri" w:hAnsi="Calibri" w:eastAsia="Calibri" w:cs="Calibri"/>
        </w:rPr>
        <w:t xml:space="preserve"> weten welke extra ondersteuningsmogelijkheden er zijn. Scholen communiceren helder op welke wijze zij de extra ondersteuning bieden. </w:t>
      </w:r>
    </w:p>
    <w:p w:rsidR="00836061" w:rsidP="324FF81B" w:rsidRDefault="5FBFA282" w14:paraId="6F9FDD84" w14:textId="1B702E5A">
      <w:r w:rsidRPr="5FBFA282">
        <w:rPr>
          <w:rFonts w:ascii="Calibri" w:hAnsi="Calibri" w:eastAsia="Calibri" w:cs="Calibri"/>
          <w:i/>
          <w:iCs/>
        </w:rPr>
        <w:t xml:space="preserve">5. Kennis over opbrengsten en mogelijkheden van gepersonaliseerd leren met behulp van ICT </w:t>
      </w:r>
    </w:p>
    <w:p w:rsidR="00836061" w:rsidP="324FF81B" w:rsidRDefault="5FBFA282" w14:paraId="1CA32947" w14:textId="10479E91">
      <w:r w:rsidRPr="5FBFA282">
        <w:rPr>
          <w:rFonts w:ascii="Calibri" w:hAnsi="Calibri" w:eastAsia="Calibri" w:cs="Calibri"/>
        </w:rPr>
        <w:t xml:space="preserve">Leerkrachten maken gebruik van de mogelijkheden die digitale leermiddelen bieden voor leerlingen met een extra ondersteuningsbehoefte. De BOU kent de mogelijkheden en valkuilen en neemt dit mee in de advisering binnen de HGPD. </w:t>
      </w:r>
    </w:p>
    <w:p w:rsidR="00836061" w:rsidP="324FF81B" w:rsidRDefault="5FBFA282" w14:paraId="2A99F853" w14:textId="1A7C01F1">
      <w:r w:rsidRPr="5FBFA282">
        <w:rPr>
          <w:rFonts w:ascii="Calibri" w:hAnsi="Calibri" w:eastAsia="Calibri" w:cs="Calibri"/>
          <w:i/>
          <w:iCs/>
        </w:rPr>
        <w:t>6. Ontwikkeling naar een dekkend onderwijsaanbod in de regio Heerenveen</w:t>
      </w:r>
    </w:p>
    <w:p w:rsidRPr="00B111B6" w:rsidR="639C478F" w:rsidP="639C478F" w:rsidRDefault="639C478F" w14:paraId="7EC6BDCD" w14:textId="04680354">
      <w:proofErr w:type="spellStart"/>
      <w:r w:rsidRPr="639C478F">
        <w:rPr>
          <w:rFonts w:ascii="Calibri" w:hAnsi="Calibri" w:eastAsia="Calibri" w:cs="Calibri"/>
        </w:rPr>
        <w:t>Ambion</w:t>
      </w:r>
      <w:proofErr w:type="spellEnd"/>
      <w:r w:rsidRPr="639C478F">
        <w:rPr>
          <w:rFonts w:ascii="Calibri" w:hAnsi="Calibri" w:eastAsia="Calibri" w:cs="Calibri"/>
        </w:rPr>
        <w:t xml:space="preserve"> zorgt met de betrokken schoolbesturen en de gemeente Heerenveen voor de ontwikkeling van een dekkend onderwijsaanbod in de regio Heerenveen. Dit gebeurt vanuit een gezamenlijke visie en ambitie.  </w:t>
      </w:r>
    </w:p>
    <w:p w:rsidR="00836061" w:rsidP="324FF81B" w:rsidRDefault="5FBFA282" w14:paraId="72D01A4A" w14:textId="0FE250EF">
      <w:r w:rsidRPr="5FBFA282">
        <w:rPr>
          <w:rFonts w:ascii="Calibri" w:hAnsi="Calibri" w:eastAsia="Calibri" w:cs="Calibri"/>
          <w:i/>
          <w:iCs/>
        </w:rPr>
        <w:t xml:space="preserve">7. Onderwijs-zorgarrangementen </w:t>
      </w:r>
    </w:p>
    <w:p w:rsidR="639C478F" w:rsidRDefault="639C478F" w14:paraId="746C1A1D" w14:textId="70043199">
      <w:r w:rsidRPr="639C478F">
        <w:rPr>
          <w:rFonts w:ascii="Calibri" w:hAnsi="Calibri" w:eastAsia="Calibri" w:cs="Calibri"/>
        </w:rPr>
        <w:t xml:space="preserve">Een kind, een plan, een regisseur vanuit de zorg. Er is goede afstemming tussen school en de zorgpartners. Er zijn onderwijs-zorgarrangementen op schoolniveau, groepsniveau en individueel niveau gerealiseerd. </w:t>
      </w:r>
    </w:p>
    <w:p w:rsidR="00836061" w:rsidP="324FF81B" w:rsidRDefault="5FBFA282" w14:paraId="6D264A22" w14:textId="64B2F55E">
      <w:r w:rsidRPr="5FBFA282">
        <w:rPr>
          <w:rFonts w:ascii="Calibri" w:hAnsi="Calibri" w:eastAsia="Calibri" w:cs="Calibri"/>
          <w:i/>
          <w:iCs/>
        </w:rPr>
        <w:t xml:space="preserve">8. PO-VO afstemming </w:t>
      </w:r>
    </w:p>
    <w:p w:rsidR="00836061" w:rsidP="324FF81B" w:rsidRDefault="5FBFA282" w14:paraId="78D3854F" w14:textId="1D80CA27">
      <w:r w:rsidRPr="5FBFA282">
        <w:rPr>
          <w:rFonts w:ascii="Calibri" w:hAnsi="Calibri" w:eastAsia="Calibri" w:cs="Calibri"/>
        </w:rPr>
        <w:lastRenderedPageBreak/>
        <w:t>Doorgaande lijnen PO-VO worden versterkt. Een van de thema’s die aan bod komen is de kansenongelijkheid in de overgang PO-VO.</w:t>
      </w:r>
    </w:p>
    <w:p w:rsidR="009F021D" w:rsidP="4764EB49" w:rsidRDefault="4764EB49" w14:paraId="03C5AD56" w14:textId="25546231">
      <w:pPr>
        <w:rPr>
          <w:rFonts w:eastAsiaTheme="minorEastAsia"/>
        </w:rPr>
      </w:pPr>
      <w:r w:rsidRPr="4764EB49">
        <w:rPr>
          <w:rFonts w:eastAsiaTheme="minorEastAsia"/>
        </w:rPr>
        <w:t>Wij willen een wijkschool zijn en blijven. Dat houdt dan ook in dat we ons onderwijs zo nodig moeten aanpassen aan de leerlingen die we binnenkrijgen. Voor de komende jaren betekent dat dat we moeten investeren in:</w:t>
      </w:r>
    </w:p>
    <w:p w:rsidRPr="0088742D" w:rsidR="00341785" w:rsidP="65ABDBD2" w:rsidRDefault="4764EB49" w14:paraId="728D9305" w14:textId="60C128B3">
      <w:pPr>
        <w:pStyle w:val="Lijstalinea"/>
        <w:numPr>
          <w:ilvl w:val="0"/>
          <w:numId w:val="14"/>
        </w:numPr>
        <w:rPr>
          <w:rFonts w:eastAsiaTheme="minorEastAsia"/>
        </w:rPr>
      </w:pPr>
      <w:r w:rsidRPr="65ABDBD2">
        <w:rPr>
          <w:rFonts w:eastAsiaTheme="minorEastAsia"/>
        </w:rPr>
        <w:t>Een goede aanpak voor leerlingen met een NT2 behoefte. Dit doen we door te werken met een gespecialiseerde onderwijsassistente die NT2 in haar pakket heeft.</w:t>
      </w:r>
    </w:p>
    <w:p w:rsidRPr="0088742D" w:rsidR="00341785" w:rsidP="65ABDBD2" w:rsidRDefault="4764EB49" w14:paraId="6D433769" w14:textId="1891EDF1">
      <w:pPr>
        <w:pStyle w:val="Lijstalinea"/>
        <w:numPr>
          <w:ilvl w:val="0"/>
          <w:numId w:val="14"/>
        </w:numPr>
        <w:rPr>
          <w:rFonts w:eastAsiaTheme="minorEastAsia"/>
        </w:rPr>
      </w:pPr>
      <w:r w:rsidRPr="65ABDBD2">
        <w:rPr>
          <w:rFonts w:eastAsiaTheme="minorEastAsia"/>
        </w:rPr>
        <w:t>Een goede opvang van VVE leerlingen. Hiertoe werken we intensief samen met de gemeente Heerenveen en de peuterspeelzaal die in de school aanwezig is.</w:t>
      </w:r>
    </w:p>
    <w:p w:rsidRPr="0088742D" w:rsidR="00341785" w:rsidP="65ABDBD2" w:rsidRDefault="4764EB49" w14:paraId="3161FEC8" w14:textId="6055BD1D">
      <w:pPr>
        <w:pStyle w:val="Lijstalinea"/>
        <w:numPr>
          <w:ilvl w:val="0"/>
          <w:numId w:val="14"/>
        </w:numPr>
        <w:rPr>
          <w:rFonts w:eastAsiaTheme="minorEastAsia"/>
        </w:rPr>
      </w:pPr>
      <w:r w:rsidRPr="65ABDBD2">
        <w:rPr>
          <w:rFonts w:eastAsiaTheme="minorEastAsia"/>
        </w:rPr>
        <w:t xml:space="preserve">Via </w:t>
      </w:r>
      <w:proofErr w:type="spellStart"/>
      <w:r w:rsidR="00B111B6">
        <w:rPr>
          <w:rFonts w:eastAsiaTheme="minorEastAsia"/>
        </w:rPr>
        <w:t>Kwink</w:t>
      </w:r>
      <w:proofErr w:type="spellEnd"/>
      <w:r w:rsidR="00B111B6">
        <w:rPr>
          <w:rFonts w:eastAsiaTheme="minorEastAsia"/>
        </w:rPr>
        <w:t xml:space="preserve"> </w:t>
      </w:r>
      <w:r w:rsidRPr="65ABDBD2">
        <w:rPr>
          <w:rFonts w:eastAsiaTheme="minorEastAsia"/>
        </w:rPr>
        <w:t>een goede structuur en aanpak van de leerlingen met gedragsproblematiek.</w:t>
      </w:r>
    </w:p>
    <w:p w:rsidR="009F021D" w:rsidP="5FBFA282" w:rsidRDefault="009F021D" w14:paraId="392CFCF3" w14:textId="77777777">
      <w:pPr>
        <w:rPr>
          <w:rFonts w:eastAsiaTheme="minorEastAsia"/>
          <w:highlight w:val="yellow"/>
        </w:rPr>
      </w:pPr>
    </w:p>
    <w:p w:rsidRPr="00203C74" w:rsidR="00BD145A" w:rsidP="324FF81B" w:rsidRDefault="324FF81B" w14:paraId="7F4E092E" w14:textId="411B9B1B">
      <w:pPr>
        <w:rPr>
          <w:rFonts w:eastAsiaTheme="minorEastAsia"/>
        </w:rPr>
      </w:pPr>
      <w:r w:rsidRPr="324FF81B">
        <w:rPr>
          <w:rFonts w:eastAsiaTheme="minorEastAsia"/>
        </w:rPr>
        <w:t>Voor een nadere toelichting op de ‘Plannen en ambities’ en de uitwerking daarvan wordt verwezen naar het schoolplan en het schooljaarplan van de school.</w:t>
      </w:r>
    </w:p>
    <w:p w:rsidR="00BD145A" w:rsidP="324FF81B" w:rsidRDefault="324FF81B" w14:paraId="6FC333E0" w14:textId="77777777">
      <w:pPr>
        <w:rPr>
          <w:rFonts w:eastAsiaTheme="minorEastAsia"/>
        </w:rPr>
      </w:pPr>
      <w:r w:rsidRPr="324FF81B">
        <w:rPr>
          <w:rFonts w:eastAsiaTheme="minorEastAsia"/>
        </w:rPr>
        <w:t xml:space="preserve"> </w:t>
      </w:r>
    </w:p>
    <w:p w:rsidR="0035092C" w:rsidP="324FF81B" w:rsidRDefault="0035092C" w14:paraId="2439C9E5" w14:textId="77777777">
      <w:pPr>
        <w:spacing w:line="240" w:lineRule="auto"/>
        <w:rPr>
          <w:rFonts w:eastAsiaTheme="minorEastAsia"/>
          <w:b/>
          <w:bCs/>
        </w:rPr>
      </w:pPr>
    </w:p>
    <w:p w:rsidR="0035092C" w:rsidP="324FF81B" w:rsidRDefault="0035092C" w14:paraId="2A103654" w14:textId="77777777">
      <w:pPr>
        <w:spacing w:line="240" w:lineRule="auto"/>
        <w:rPr>
          <w:rFonts w:eastAsiaTheme="minorEastAsia"/>
          <w:b/>
          <w:bCs/>
        </w:rPr>
      </w:pPr>
    </w:p>
    <w:p w:rsidR="0035092C" w:rsidP="324FF81B" w:rsidRDefault="0035092C" w14:paraId="402CF7EB" w14:textId="77777777">
      <w:pPr>
        <w:spacing w:line="240" w:lineRule="auto"/>
        <w:rPr>
          <w:rFonts w:eastAsiaTheme="minorEastAsia"/>
          <w:b/>
          <w:bCs/>
        </w:rPr>
      </w:pPr>
    </w:p>
    <w:p w:rsidR="00341785" w:rsidP="324FF81B" w:rsidRDefault="00341785" w14:paraId="5A22BADE" w14:textId="77777777">
      <w:pPr>
        <w:spacing w:line="240" w:lineRule="auto"/>
        <w:rPr>
          <w:rFonts w:eastAsiaTheme="minorEastAsia"/>
          <w:b/>
          <w:bCs/>
        </w:rPr>
      </w:pPr>
    </w:p>
    <w:p w:rsidR="4764EB49" w:rsidP="4764EB49" w:rsidRDefault="4764EB49" w14:paraId="758E1390" w14:textId="175D3657">
      <w:pPr>
        <w:spacing w:line="240" w:lineRule="auto"/>
        <w:rPr>
          <w:rFonts w:eastAsiaTheme="minorEastAsia"/>
          <w:b/>
          <w:bCs/>
        </w:rPr>
      </w:pPr>
    </w:p>
    <w:p w:rsidR="4764EB49" w:rsidP="4764EB49" w:rsidRDefault="4764EB49" w14:paraId="3BC99A9C" w14:textId="2650DA0E">
      <w:pPr>
        <w:spacing w:line="240" w:lineRule="auto"/>
        <w:rPr>
          <w:rFonts w:eastAsiaTheme="minorEastAsia"/>
          <w:b/>
          <w:bCs/>
        </w:rPr>
      </w:pPr>
    </w:p>
    <w:p w:rsidR="4764EB49" w:rsidP="639C478F" w:rsidRDefault="4764EB49" w14:paraId="6D22D45F" w14:textId="256F90CA">
      <w:pPr>
        <w:spacing w:line="240" w:lineRule="auto"/>
        <w:rPr>
          <w:rFonts w:eastAsiaTheme="minorEastAsia"/>
          <w:b/>
          <w:bCs/>
        </w:rPr>
      </w:pPr>
    </w:p>
    <w:p w:rsidR="639C478F" w:rsidP="639C478F" w:rsidRDefault="639C478F" w14:paraId="28FB1A6D" w14:textId="5585948E">
      <w:pPr>
        <w:spacing w:line="240" w:lineRule="auto"/>
        <w:rPr>
          <w:rFonts w:eastAsiaTheme="minorEastAsia"/>
          <w:b/>
          <w:bCs/>
        </w:rPr>
      </w:pPr>
    </w:p>
    <w:p w:rsidR="639C478F" w:rsidP="639C478F" w:rsidRDefault="639C478F" w14:paraId="23026E05" w14:textId="51CDDE08">
      <w:pPr>
        <w:spacing w:line="240" w:lineRule="auto"/>
        <w:rPr>
          <w:rFonts w:eastAsiaTheme="minorEastAsia"/>
          <w:b/>
          <w:bCs/>
        </w:rPr>
      </w:pPr>
    </w:p>
    <w:p w:rsidR="639C478F" w:rsidP="639C478F" w:rsidRDefault="639C478F" w14:paraId="4C8A5AA7" w14:textId="7112FEC9">
      <w:pPr>
        <w:spacing w:line="240" w:lineRule="auto"/>
        <w:rPr>
          <w:rFonts w:eastAsiaTheme="minorEastAsia"/>
          <w:b/>
          <w:bCs/>
        </w:rPr>
      </w:pPr>
    </w:p>
    <w:p w:rsidR="639C478F" w:rsidP="639C478F" w:rsidRDefault="639C478F" w14:paraId="7F770BDE" w14:textId="4B52C0D7">
      <w:pPr>
        <w:spacing w:line="240" w:lineRule="auto"/>
        <w:rPr>
          <w:rFonts w:eastAsiaTheme="minorEastAsia"/>
          <w:b/>
          <w:bCs/>
        </w:rPr>
      </w:pPr>
    </w:p>
    <w:p w:rsidR="639C478F" w:rsidP="639C478F" w:rsidRDefault="639C478F" w14:paraId="0A160920" w14:textId="1F60A94B">
      <w:pPr>
        <w:spacing w:line="240" w:lineRule="auto"/>
        <w:rPr>
          <w:rFonts w:eastAsiaTheme="minorEastAsia"/>
          <w:b/>
          <w:bCs/>
        </w:rPr>
      </w:pPr>
    </w:p>
    <w:p w:rsidR="639C478F" w:rsidP="639C478F" w:rsidRDefault="639C478F" w14:paraId="305F7BD4" w14:textId="1AF267FE">
      <w:pPr>
        <w:spacing w:line="240" w:lineRule="auto"/>
        <w:rPr>
          <w:rFonts w:eastAsiaTheme="minorEastAsia"/>
          <w:b/>
          <w:bCs/>
        </w:rPr>
      </w:pPr>
    </w:p>
    <w:p w:rsidR="639C478F" w:rsidP="639C478F" w:rsidRDefault="639C478F" w14:paraId="3BA15061" w14:textId="2DC26EEB">
      <w:pPr>
        <w:spacing w:line="240" w:lineRule="auto"/>
        <w:rPr>
          <w:rFonts w:eastAsiaTheme="minorEastAsia"/>
          <w:b/>
          <w:bCs/>
        </w:rPr>
      </w:pPr>
    </w:p>
    <w:p w:rsidR="639C478F" w:rsidP="639C478F" w:rsidRDefault="639C478F" w14:paraId="25D5CC18" w14:textId="02D60780">
      <w:pPr>
        <w:spacing w:line="240" w:lineRule="auto"/>
        <w:rPr>
          <w:rFonts w:eastAsiaTheme="minorEastAsia"/>
          <w:b/>
          <w:bCs/>
        </w:rPr>
      </w:pPr>
    </w:p>
    <w:p w:rsidR="00B111B6" w:rsidP="639C478F" w:rsidRDefault="00B111B6" w14:paraId="72640F3D" w14:textId="77777777">
      <w:pPr>
        <w:spacing w:line="240" w:lineRule="auto"/>
        <w:rPr>
          <w:rFonts w:eastAsiaTheme="minorEastAsia"/>
          <w:b/>
          <w:bCs/>
          <w:sz w:val="28"/>
          <w:szCs w:val="28"/>
        </w:rPr>
      </w:pPr>
    </w:p>
    <w:p w:rsidR="00B111B6" w:rsidP="639C478F" w:rsidRDefault="00B111B6" w14:paraId="1CD5B476" w14:textId="77777777">
      <w:pPr>
        <w:spacing w:line="240" w:lineRule="auto"/>
        <w:rPr>
          <w:rFonts w:eastAsiaTheme="minorEastAsia"/>
          <w:b/>
          <w:bCs/>
          <w:sz w:val="28"/>
          <w:szCs w:val="28"/>
        </w:rPr>
      </w:pPr>
    </w:p>
    <w:p w:rsidR="324FF81B" w:rsidP="639C478F" w:rsidRDefault="639C478F" w14:paraId="6F96A63A" w14:textId="03A99C16">
      <w:pPr>
        <w:spacing w:line="240" w:lineRule="auto"/>
        <w:rPr>
          <w:rFonts w:eastAsiaTheme="minorEastAsia"/>
          <w:sz w:val="28"/>
          <w:szCs w:val="28"/>
          <w:u w:val="single"/>
        </w:rPr>
      </w:pPr>
      <w:r w:rsidRPr="639C478F">
        <w:rPr>
          <w:rFonts w:eastAsiaTheme="minorEastAsia"/>
          <w:b/>
          <w:bCs/>
          <w:sz w:val="28"/>
          <w:szCs w:val="28"/>
        </w:rPr>
        <w:lastRenderedPageBreak/>
        <w:t>Bijlage I Samenwerkingsrelaties ketenpartners</w:t>
      </w:r>
    </w:p>
    <w:p w:rsidR="324FF81B" w:rsidP="324FF81B" w:rsidRDefault="324FF81B" w14:paraId="41B77949" w14:textId="77777777">
      <w:pPr>
        <w:spacing w:after="0"/>
        <w:rPr>
          <w:rFonts w:eastAsiaTheme="minorEastAsia"/>
          <w:u w:val="single"/>
        </w:rPr>
      </w:pPr>
    </w:p>
    <w:p w:rsidR="324FF81B" w:rsidP="324FF81B" w:rsidRDefault="324FF81B" w14:paraId="50CF3251" w14:textId="77777777">
      <w:pPr>
        <w:spacing w:after="0"/>
        <w:rPr>
          <w:rFonts w:eastAsiaTheme="minorEastAsia"/>
          <w:u w:val="single"/>
        </w:rPr>
      </w:pPr>
      <w:proofErr w:type="gramStart"/>
      <w:r w:rsidRPr="324FF81B">
        <w:rPr>
          <w:rFonts w:eastAsiaTheme="minorEastAsia"/>
          <w:u w:val="single"/>
        </w:rPr>
        <w:t>Jeugdarts /</w:t>
      </w:r>
      <w:proofErr w:type="gramEnd"/>
      <w:r w:rsidRPr="324FF81B">
        <w:rPr>
          <w:rFonts w:eastAsiaTheme="minorEastAsia"/>
          <w:u w:val="single"/>
        </w:rPr>
        <w:t xml:space="preserve"> jeugdverpleegkundige</w:t>
      </w:r>
    </w:p>
    <w:p w:rsidR="324FF81B" w:rsidP="324FF81B" w:rsidRDefault="324FF81B" w14:paraId="6D1E9FBC" w14:textId="2E932428">
      <w:pPr>
        <w:spacing w:after="0"/>
        <w:rPr>
          <w:rFonts w:eastAsiaTheme="minorEastAsia"/>
        </w:rPr>
      </w:pPr>
      <w:r w:rsidRPr="324FF81B">
        <w:rPr>
          <w:rFonts w:eastAsiaTheme="minorEastAsia"/>
        </w:rPr>
        <w:t xml:space="preserve">De jeugdarts en/of jeugdverpleegkundige screent alle kinderen in groep 2 en in groep 7 op hun lichamelijke en sociale ontwikkeling. Daarnaast kunnen ook kinderen uit andere groepen worden gezien. </w:t>
      </w:r>
    </w:p>
    <w:p w:rsidR="324FF81B" w:rsidP="324FF81B" w:rsidRDefault="324FF81B" w14:paraId="42F32877" w14:textId="77777777">
      <w:pPr>
        <w:spacing w:after="0"/>
        <w:rPr>
          <w:rFonts w:eastAsiaTheme="minorEastAsia"/>
          <w:u w:val="single"/>
        </w:rPr>
      </w:pPr>
    </w:p>
    <w:p w:rsidR="324FF81B" w:rsidP="324FF81B" w:rsidRDefault="324FF81B" w14:paraId="42957BD0" w14:textId="77777777">
      <w:pPr>
        <w:spacing w:after="0"/>
        <w:rPr>
          <w:rFonts w:eastAsiaTheme="minorEastAsia"/>
          <w:u w:val="single"/>
        </w:rPr>
      </w:pPr>
      <w:r w:rsidRPr="324FF81B">
        <w:rPr>
          <w:rFonts w:eastAsiaTheme="minorEastAsia"/>
          <w:u w:val="single"/>
        </w:rPr>
        <w:t>Schoolmaatschappelijk werk</w:t>
      </w:r>
    </w:p>
    <w:p w:rsidR="324FF81B" w:rsidP="324FF81B" w:rsidRDefault="324FF81B" w14:paraId="055F753E" w14:textId="689DB08C">
      <w:pPr>
        <w:spacing w:after="0"/>
        <w:rPr>
          <w:rFonts w:eastAsiaTheme="minorEastAsia"/>
        </w:rPr>
      </w:pPr>
      <w:r w:rsidRPr="324FF81B">
        <w:rPr>
          <w:rFonts w:eastAsiaTheme="minorEastAsia"/>
        </w:rPr>
        <w:t xml:space="preserve"> Schoolmaatschappelijk werkers bieden onder andere lichte opvoedingsondersteuning.</w:t>
      </w:r>
    </w:p>
    <w:p w:rsidR="324FF81B" w:rsidP="324FF81B" w:rsidRDefault="324FF81B" w14:paraId="3C12CBBA" w14:textId="6886D05F">
      <w:pPr>
        <w:spacing w:after="0"/>
        <w:rPr>
          <w:rFonts w:eastAsiaTheme="minorEastAsia"/>
        </w:rPr>
      </w:pPr>
    </w:p>
    <w:p w:rsidR="324FF81B" w:rsidP="324FF81B" w:rsidRDefault="324FF81B" w14:paraId="3A63656E" w14:textId="728FF0FC">
      <w:pPr>
        <w:spacing w:after="0"/>
        <w:rPr>
          <w:rFonts w:eastAsiaTheme="minorEastAsia"/>
          <w:u w:val="single"/>
        </w:rPr>
      </w:pPr>
      <w:r w:rsidRPr="324FF81B">
        <w:rPr>
          <w:rFonts w:eastAsiaTheme="minorEastAsia"/>
          <w:u w:val="single"/>
        </w:rPr>
        <w:t>Ambulante begeleiding vanuit het Landelijk Speciaal Onderwijs cluster 1 en 2</w:t>
      </w:r>
    </w:p>
    <w:p w:rsidR="324FF81B" w:rsidP="324FF81B" w:rsidRDefault="324FF81B" w14:paraId="1A18DF0E" w14:textId="6B54DD01">
      <w:pPr>
        <w:rPr>
          <w:rFonts w:eastAsiaTheme="minorEastAsia"/>
        </w:rPr>
      </w:pPr>
      <w:r w:rsidRPr="324FF81B">
        <w:rPr>
          <w:rFonts w:eastAsiaTheme="minorEastAsia"/>
        </w:rPr>
        <w:t xml:space="preserve">Als een leerling met een auditieve en/of communicatieve beperking extra ondersteuning behoeft kan er een beroep worden gedaan op de ambulant begeleiders van Visio (cluster 1) en </w:t>
      </w:r>
      <w:proofErr w:type="spellStart"/>
      <w:r w:rsidRPr="324FF81B">
        <w:rPr>
          <w:rFonts w:eastAsiaTheme="minorEastAsia"/>
        </w:rPr>
        <w:t>Kentalis</w:t>
      </w:r>
      <w:proofErr w:type="spellEnd"/>
      <w:r w:rsidRPr="324FF81B">
        <w:rPr>
          <w:rFonts w:eastAsiaTheme="minorEastAsia"/>
        </w:rPr>
        <w:t xml:space="preserve"> (cluster 2). De school kan ook ambulant begeleiders inschakelen voor preventieve ondersteuning voor een hulpvraag op het betreffende expertisegebied.  </w:t>
      </w:r>
    </w:p>
    <w:p w:rsidR="324FF81B" w:rsidP="324FF81B" w:rsidRDefault="324FF81B" w14:paraId="7EFCF12C" w14:textId="43B86ACD">
      <w:pPr>
        <w:spacing w:after="0"/>
        <w:rPr>
          <w:rFonts w:eastAsiaTheme="minorEastAsia"/>
          <w:u w:val="single"/>
        </w:rPr>
      </w:pPr>
      <w:r w:rsidRPr="324FF81B">
        <w:rPr>
          <w:rFonts w:eastAsiaTheme="minorEastAsia"/>
          <w:u w:val="single"/>
        </w:rPr>
        <w:t>Steunpunt Noord</w:t>
      </w:r>
    </w:p>
    <w:p w:rsidR="324FF81B" w:rsidP="324FF81B" w:rsidRDefault="324FF81B" w14:paraId="5C00D8B8" w14:textId="2E5195E1">
      <w:pPr>
        <w:spacing w:after="0"/>
        <w:rPr>
          <w:rFonts w:eastAsiaTheme="minorEastAsia"/>
        </w:rPr>
      </w:pPr>
      <w:r w:rsidRPr="324FF81B">
        <w:rPr>
          <w:rFonts w:eastAsiaTheme="minorEastAsia"/>
        </w:rPr>
        <w:t xml:space="preserve">Als kinderen vanwege ziekte langdurig thuis zijn, kan de consulent onderwijs aan zieke kinderen onderwijs verzorgen in de thuissituatie.  </w:t>
      </w:r>
    </w:p>
    <w:p w:rsidR="324FF81B" w:rsidP="324FF81B" w:rsidRDefault="324FF81B" w14:paraId="2D162067" w14:textId="77777777">
      <w:pPr>
        <w:spacing w:after="0"/>
        <w:rPr>
          <w:rFonts w:eastAsiaTheme="minorEastAsia"/>
        </w:rPr>
      </w:pPr>
    </w:p>
    <w:p w:rsidR="324FF81B" w:rsidP="324FF81B" w:rsidRDefault="006E70CD" w14:paraId="4CEEBEAD" w14:textId="512BFA4F">
      <w:pPr>
        <w:spacing w:after="0"/>
        <w:rPr>
          <w:rFonts w:eastAsiaTheme="minorEastAsia"/>
          <w:u w:val="single"/>
        </w:rPr>
      </w:pPr>
      <w:r>
        <w:rPr>
          <w:rFonts w:eastAsiaTheme="minorEastAsia"/>
          <w:u w:val="single"/>
        </w:rPr>
        <w:t>Buurtsportcoach</w:t>
      </w:r>
    </w:p>
    <w:p w:rsidR="324FF81B" w:rsidP="324FF81B" w:rsidRDefault="324FF81B" w14:paraId="566C792D" w14:textId="03505B70">
      <w:pPr>
        <w:spacing w:after="0"/>
        <w:rPr>
          <w:rFonts w:eastAsiaTheme="minorEastAsia"/>
        </w:rPr>
      </w:pPr>
      <w:r w:rsidRPr="324FF81B">
        <w:rPr>
          <w:rFonts w:eastAsiaTheme="minorEastAsia"/>
        </w:rPr>
        <w:t>De school kan een beroep doen op sportbuurtwerk</w:t>
      </w:r>
      <w:r w:rsidR="00341785">
        <w:rPr>
          <w:rFonts w:eastAsiaTheme="minorEastAsia"/>
        </w:rPr>
        <w:t xml:space="preserve"> via de </w:t>
      </w:r>
      <w:r w:rsidRPr="324FF81B">
        <w:rPr>
          <w:rFonts w:eastAsiaTheme="minorEastAsia"/>
        </w:rPr>
        <w:t xml:space="preserve">combifunctionaris. </w:t>
      </w:r>
      <w:r w:rsidR="00341785">
        <w:rPr>
          <w:rFonts w:eastAsiaTheme="minorEastAsia"/>
        </w:rPr>
        <w:t>Deze is ook verantwoordelijk voor het naschoolse aanbod.</w:t>
      </w:r>
    </w:p>
    <w:p w:rsidR="324FF81B" w:rsidP="324FF81B" w:rsidRDefault="324FF81B" w14:paraId="17144528" w14:textId="77777777">
      <w:pPr>
        <w:spacing w:after="0"/>
        <w:rPr>
          <w:rFonts w:eastAsiaTheme="minorEastAsia"/>
        </w:rPr>
      </w:pPr>
    </w:p>
    <w:p w:rsidRPr="00341785" w:rsidR="324FF81B" w:rsidP="324FF81B" w:rsidRDefault="324FF81B" w14:paraId="46CC555D" w14:textId="3CD08911">
      <w:pPr>
        <w:spacing w:after="0"/>
        <w:rPr>
          <w:rFonts w:eastAsiaTheme="minorEastAsia"/>
          <w:u w:val="single"/>
        </w:rPr>
      </w:pPr>
      <w:r w:rsidRPr="00341785">
        <w:rPr>
          <w:rFonts w:eastAsiaTheme="minorEastAsia"/>
          <w:u w:val="single"/>
        </w:rPr>
        <w:t xml:space="preserve"> Logopedie</w:t>
      </w:r>
    </w:p>
    <w:p w:rsidR="00341785" w:rsidP="324FF81B" w:rsidRDefault="00341785" w14:paraId="27271F8E" w14:textId="1413E7E7">
      <w:pPr>
        <w:spacing w:after="0"/>
        <w:rPr>
          <w:rFonts w:eastAsiaTheme="minorEastAsia"/>
        </w:rPr>
      </w:pPr>
      <w:r w:rsidRPr="00341785">
        <w:rPr>
          <w:rFonts w:eastAsiaTheme="minorEastAsia"/>
        </w:rPr>
        <w:t>Op afroep en na doorverwijzing van een huisarts maken we gebruik van logopedisten voor de leerlingen die dat nodig hebben.</w:t>
      </w:r>
    </w:p>
    <w:p w:rsidR="00341785" w:rsidP="324FF81B" w:rsidRDefault="00341785" w14:paraId="5AB43F64" w14:textId="4FF0BB31">
      <w:pPr>
        <w:spacing w:after="0"/>
        <w:rPr>
          <w:rFonts w:eastAsiaTheme="minorEastAsia"/>
        </w:rPr>
      </w:pPr>
    </w:p>
    <w:p w:rsidRPr="00341785" w:rsidR="00341785" w:rsidP="324FF81B" w:rsidRDefault="00341785" w14:paraId="614A14CD" w14:textId="665D70FE">
      <w:pPr>
        <w:spacing w:after="0"/>
        <w:rPr>
          <w:rFonts w:eastAsiaTheme="minorEastAsia"/>
          <w:u w:val="single"/>
        </w:rPr>
      </w:pPr>
      <w:r>
        <w:rPr>
          <w:rFonts w:eastAsiaTheme="minorEastAsia"/>
          <w:u w:val="single"/>
        </w:rPr>
        <w:t>Motorische Remedial Teaching</w:t>
      </w:r>
    </w:p>
    <w:p w:rsidR="00341785" w:rsidP="2FBA6543" w:rsidRDefault="639C478F" w14:paraId="1A7BA273" w14:textId="70287349">
      <w:pPr>
        <w:spacing w:after="0"/>
        <w:rPr>
          <w:rFonts w:eastAsia="ＭＳ 明朝" w:eastAsiaTheme="minorEastAsia"/>
        </w:rPr>
      </w:pPr>
      <w:r w:rsidRPr="2FBA6543" w:rsidR="639C478F">
        <w:rPr>
          <w:rFonts w:eastAsia="ＭＳ 明朝" w:eastAsiaTheme="minorEastAsia"/>
        </w:rPr>
        <w:t xml:space="preserve">Gedurende </w:t>
      </w:r>
      <w:r w:rsidRPr="2FBA6543" w:rsidR="1A70C05A">
        <w:rPr>
          <w:rFonts w:eastAsia="ＭＳ 明朝" w:eastAsiaTheme="minorEastAsia"/>
        </w:rPr>
        <w:t>een ochtend</w:t>
      </w:r>
      <w:r w:rsidRPr="2FBA6543" w:rsidR="639C478F">
        <w:rPr>
          <w:rFonts w:eastAsia="ＭＳ 明朝" w:eastAsiaTheme="minorEastAsia"/>
        </w:rPr>
        <w:t xml:space="preserve"> per week is een MRT-deskundige aan de school verbonden.</w:t>
      </w:r>
    </w:p>
    <w:p w:rsidR="324FF81B" w:rsidP="324FF81B" w:rsidRDefault="324FF81B" w14:paraId="6225F1CE" w14:textId="77777777">
      <w:pPr>
        <w:rPr>
          <w:rFonts w:eastAsiaTheme="minorEastAsia"/>
        </w:rPr>
      </w:pPr>
    </w:p>
    <w:p w:rsidR="324FF81B" w:rsidP="324FF81B" w:rsidRDefault="324FF81B" w14:paraId="527B9A24" w14:textId="77777777">
      <w:pPr>
        <w:rPr>
          <w:rFonts w:eastAsiaTheme="minorEastAsia"/>
        </w:rPr>
      </w:pPr>
      <w:r w:rsidRPr="324FF81B">
        <w:rPr>
          <w:rFonts w:eastAsiaTheme="minorEastAsia"/>
        </w:rPr>
        <w:t>Andere functionarissen waarmee wordt samengewerkt:</w:t>
      </w:r>
    </w:p>
    <w:p w:rsidR="324FF81B" w:rsidP="00EF00D9" w:rsidRDefault="324FF81B" w14:paraId="46585F41" w14:textId="77777777">
      <w:pPr>
        <w:pStyle w:val="Lijstalinea"/>
        <w:numPr>
          <w:ilvl w:val="0"/>
          <w:numId w:val="8"/>
        </w:numPr>
        <w:rPr>
          <w:rFonts w:ascii="Tahoma" w:hAnsi="Tahoma" w:cs="Tahoma"/>
        </w:rPr>
      </w:pPr>
      <w:r w:rsidRPr="65ABDBD2">
        <w:rPr>
          <w:rFonts w:eastAsiaTheme="minorEastAsia"/>
        </w:rPr>
        <w:t>Leerplichtambtenaar</w:t>
      </w:r>
    </w:p>
    <w:p w:rsidR="324FF81B" w:rsidP="00EF00D9" w:rsidRDefault="324FF81B" w14:paraId="7C32C466" w14:textId="77777777">
      <w:pPr>
        <w:pStyle w:val="Lijstalinea"/>
        <w:numPr>
          <w:ilvl w:val="0"/>
          <w:numId w:val="8"/>
        </w:numPr>
        <w:rPr>
          <w:rFonts w:ascii="Tahoma" w:hAnsi="Tahoma" w:cs="Tahoma"/>
        </w:rPr>
      </w:pPr>
      <w:r w:rsidRPr="65ABDBD2">
        <w:rPr>
          <w:rFonts w:eastAsiaTheme="minorEastAsia"/>
        </w:rPr>
        <w:t>Politie</w:t>
      </w:r>
    </w:p>
    <w:p w:rsidRPr="0088742D" w:rsidR="324FF81B" w:rsidP="639C478F" w:rsidRDefault="639C478F" w14:paraId="1DFE6164" w14:textId="7F7E6F20">
      <w:pPr>
        <w:pStyle w:val="Lijstalinea"/>
        <w:numPr>
          <w:ilvl w:val="0"/>
          <w:numId w:val="8"/>
        </w:numPr>
        <w:rPr>
          <w:rFonts w:ascii="Tahoma" w:hAnsi="Tahoma" w:cs="Tahoma"/>
        </w:rPr>
      </w:pPr>
      <w:r w:rsidRPr="65ABDBD2">
        <w:rPr>
          <w:rFonts w:eastAsiaTheme="minorEastAsia"/>
        </w:rPr>
        <w:t>Begeleiders/ ondersteuners thuishulp van diverse instanties</w:t>
      </w:r>
    </w:p>
    <w:p w:rsidR="324FF81B" w:rsidP="639C478F" w:rsidRDefault="639C478F" w14:paraId="425B66F0" w14:textId="07696137">
      <w:pPr>
        <w:rPr>
          <w:rFonts w:ascii="Tahoma" w:hAnsi="Tahoma" w:cs="Tahoma"/>
          <w:color w:val="0070C0"/>
          <w:sz w:val="20"/>
          <w:szCs w:val="20"/>
        </w:rPr>
      </w:pPr>
      <w:r w:rsidRPr="639C478F">
        <w:rPr>
          <w:rFonts w:ascii="Tahoma" w:hAnsi="Tahoma" w:cs="Tahoma"/>
        </w:rPr>
        <w:t xml:space="preserve"> </w:t>
      </w:r>
    </w:p>
    <w:sectPr w:rsidR="324FF81B">
      <w:headerReference w:type="even" r:id="rId20"/>
      <w:headerReference w:type="default" r:id="rId21"/>
      <w:footerReference w:type="even" r:id="rId22"/>
      <w:footerReference w:type="default" r:id="rId23"/>
      <w:headerReference w:type="first" r:id="rId24"/>
      <w:footerReference w:type="first" r:id="rId2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3B6" w:rsidP="00443073" w:rsidRDefault="00AA03B6" w14:paraId="1C9568D3" w14:textId="77777777">
      <w:pPr>
        <w:spacing w:after="0" w:line="240" w:lineRule="auto"/>
      </w:pPr>
      <w:r>
        <w:separator/>
      </w:r>
    </w:p>
  </w:endnote>
  <w:endnote w:type="continuationSeparator" w:id="0">
    <w:p w:rsidR="00AA03B6" w:rsidP="00443073" w:rsidRDefault="00AA03B6" w14:paraId="69596886" w14:textId="77777777">
      <w:pPr>
        <w:spacing w:after="0" w:line="240" w:lineRule="auto"/>
      </w:pPr>
      <w:r>
        <w:continuationSeparator/>
      </w:r>
    </w:p>
  </w:endnote>
  <w:endnote w:type="continuationNotice" w:id="1">
    <w:p w:rsidR="000842F7" w:rsidRDefault="000842F7" w14:paraId="2D42DD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C2" w:rsidRDefault="00C95DC2" w14:paraId="4BCF1C3B"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24924"/>
      <w:docPartObj>
        <w:docPartGallery w:val="Page Numbers (Bottom of Page)"/>
        <w:docPartUnique/>
      </w:docPartObj>
    </w:sdtPr>
    <w:sdtEndPr/>
    <w:sdtContent>
      <w:p w:rsidR="00082E32" w:rsidRDefault="00082E32" w14:paraId="60076B51" w14:textId="2E2AA0F6">
        <w:pPr>
          <w:pStyle w:val="Voettekst"/>
          <w:jc w:val="right"/>
        </w:pPr>
        <w:r w:rsidRPr="01899CBD">
          <w:rPr>
            <w:noProof/>
          </w:rPr>
          <w:fldChar w:fldCharType="begin"/>
        </w:r>
        <w:r w:rsidRPr="01899CBD">
          <w:rPr>
            <w:noProof/>
          </w:rPr>
          <w:instrText>PAGE</w:instrText>
        </w:r>
        <w:r w:rsidRPr="01899CBD">
          <w:rPr>
            <w:noProof/>
          </w:rPr>
          <w:fldChar w:fldCharType="separate"/>
        </w:r>
        <w:r w:rsidR="00D44634">
          <w:rPr>
            <w:noProof/>
          </w:rPr>
          <w:t>1</w:t>
        </w:r>
        <w:r w:rsidRPr="01899CBD">
          <w:rPr>
            <w:noProof/>
          </w:rPr>
          <w:fldChar w:fldCharType="end"/>
        </w:r>
      </w:p>
    </w:sdtContent>
  </w:sdt>
  <w:p w:rsidR="00082E32" w:rsidRDefault="00082E32" w14:paraId="4EB360F1"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C2" w:rsidRDefault="00C95DC2" w14:paraId="0F8B088D"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3B6" w:rsidP="00443073" w:rsidRDefault="00AA03B6" w14:paraId="6C746595" w14:textId="77777777">
      <w:pPr>
        <w:spacing w:after="0" w:line="240" w:lineRule="auto"/>
      </w:pPr>
      <w:r>
        <w:separator/>
      </w:r>
    </w:p>
  </w:footnote>
  <w:footnote w:type="continuationSeparator" w:id="0">
    <w:p w:rsidR="00AA03B6" w:rsidP="00443073" w:rsidRDefault="00AA03B6" w14:paraId="2325449D" w14:textId="77777777">
      <w:pPr>
        <w:spacing w:after="0" w:line="240" w:lineRule="auto"/>
      </w:pPr>
      <w:r>
        <w:continuationSeparator/>
      </w:r>
    </w:p>
  </w:footnote>
  <w:footnote w:type="continuationNotice" w:id="1">
    <w:p w:rsidR="000842F7" w:rsidRDefault="000842F7" w14:paraId="347D8E29" w14:textId="77777777">
      <w:pPr>
        <w:spacing w:after="0" w:line="240" w:lineRule="auto"/>
      </w:pPr>
    </w:p>
  </w:footnote>
  <w:footnote w:id="2">
    <w:p w:rsidR="00082E32" w:rsidP="324FF81B" w:rsidRDefault="00082E32" w14:paraId="77E215F7" w14:textId="59B4DB02">
      <w:pPr>
        <w:pStyle w:val="Voetnoottekst"/>
      </w:pPr>
      <w:r w:rsidRPr="324FF81B">
        <w:rPr>
          <w:rStyle w:val="Voetnootmarkering"/>
        </w:rPr>
        <w:footnoteRef/>
      </w:r>
      <w:r>
        <w:t xml:space="preserve"> Een meldcode voor huiselijk geweld en kindermishandeling helpt professionals goed te reageren bij signalen van dit soort geweld. Bijvoorbeeld huisartsen, leerkrachten en medewerkers van jeugdinrichtingen. Sinds 1 juli 2013 zijn beroepskrachten verplicht zo'n meldcode te gebruiken bij vermoedens van geweld in huiselijke kring.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C2" w:rsidRDefault="00C95DC2" w14:paraId="36E1B9A5"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082E32" w:rsidTr="01899CBD" w14:paraId="5C3C3150" w14:textId="77777777">
      <w:tc>
        <w:tcPr>
          <w:tcW w:w="3024" w:type="dxa"/>
        </w:tcPr>
        <w:p w:rsidR="00082E32" w:rsidP="01899CBD" w:rsidRDefault="00082E32" w14:paraId="29410232" w14:textId="40CD5381">
          <w:pPr>
            <w:pStyle w:val="Koptekst"/>
            <w:ind w:left="-115"/>
          </w:pPr>
        </w:p>
      </w:tc>
      <w:tc>
        <w:tcPr>
          <w:tcW w:w="3024" w:type="dxa"/>
        </w:tcPr>
        <w:p w:rsidR="00082E32" w:rsidP="01899CBD" w:rsidRDefault="00082E32" w14:paraId="23521B2C" w14:textId="13AB7EF3">
          <w:pPr>
            <w:pStyle w:val="Koptekst"/>
            <w:jc w:val="center"/>
          </w:pPr>
        </w:p>
      </w:tc>
      <w:tc>
        <w:tcPr>
          <w:tcW w:w="3024" w:type="dxa"/>
        </w:tcPr>
        <w:p w:rsidR="00082E32" w:rsidP="01899CBD" w:rsidRDefault="00082E32" w14:paraId="4C95F8A4" w14:textId="3F466C3B">
          <w:pPr>
            <w:pStyle w:val="Koptekst"/>
            <w:ind w:right="-115"/>
            <w:jc w:val="right"/>
          </w:pPr>
        </w:p>
      </w:tc>
    </w:tr>
  </w:tbl>
  <w:p w:rsidR="00082E32" w:rsidP="01899CBD" w:rsidRDefault="00082E32" w14:paraId="7C13A05A" w14:textId="404D47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C2" w:rsidRDefault="00C95DC2" w14:paraId="7A56E5CF"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114fe4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52577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89535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1F09F7"/>
    <w:multiLevelType w:val="hybridMultilevel"/>
    <w:tmpl w:val="F9329954"/>
    <w:lvl w:ilvl="0" w:tplc="DBDE817E">
      <w:start w:val="1"/>
      <w:numFmt w:val="bullet"/>
      <w:lvlText w:val=""/>
      <w:lvlJc w:val="left"/>
      <w:pPr>
        <w:ind w:left="720" w:hanging="360"/>
      </w:pPr>
      <w:rPr>
        <w:rFonts w:hint="default" w:ascii="Symbol" w:hAnsi="Symbol"/>
      </w:rPr>
    </w:lvl>
    <w:lvl w:ilvl="1" w:tplc="45007592">
      <w:start w:val="1"/>
      <w:numFmt w:val="bullet"/>
      <w:lvlText w:val="o"/>
      <w:lvlJc w:val="left"/>
      <w:pPr>
        <w:ind w:left="1440" w:hanging="360"/>
      </w:pPr>
      <w:rPr>
        <w:rFonts w:hint="default" w:ascii="Courier New" w:hAnsi="Courier New"/>
      </w:rPr>
    </w:lvl>
    <w:lvl w:ilvl="2" w:tplc="D2664C1E">
      <w:start w:val="1"/>
      <w:numFmt w:val="bullet"/>
      <w:lvlText w:val=""/>
      <w:lvlJc w:val="left"/>
      <w:pPr>
        <w:ind w:left="2160" w:hanging="360"/>
      </w:pPr>
      <w:rPr>
        <w:rFonts w:hint="default" w:ascii="Wingdings" w:hAnsi="Wingdings"/>
      </w:rPr>
    </w:lvl>
    <w:lvl w:ilvl="3" w:tplc="8460D796">
      <w:start w:val="1"/>
      <w:numFmt w:val="bullet"/>
      <w:lvlText w:val=""/>
      <w:lvlJc w:val="left"/>
      <w:pPr>
        <w:ind w:left="2880" w:hanging="360"/>
      </w:pPr>
      <w:rPr>
        <w:rFonts w:hint="default" w:ascii="Symbol" w:hAnsi="Symbol"/>
      </w:rPr>
    </w:lvl>
    <w:lvl w:ilvl="4" w:tplc="2E802E5E">
      <w:start w:val="1"/>
      <w:numFmt w:val="bullet"/>
      <w:lvlText w:val="o"/>
      <w:lvlJc w:val="left"/>
      <w:pPr>
        <w:ind w:left="3600" w:hanging="360"/>
      </w:pPr>
      <w:rPr>
        <w:rFonts w:hint="default" w:ascii="Courier New" w:hAnsi="Courier New"/>
      </w:rPr>
    </w:lvl>
    <w:lvl w:ilvl="5" w:tplc="1AA0F27E">
      <w:start w:val="1"/>
      <w:numFmt w:val="bullet"/>
      <w:lvlText w:val=""/>
      <w:lvlJc w:val="left"/>
      <w:pPr>
        <w:ind w:left="4320" w:hanging="360"/>
      </w:pPr>
      <w:rPr>
        <w:rFonts w:hint="default" w:ascii="Wingdings" w:hAnsi="Wingdings"/>
      </w:rPr>
    </w:lvl>
    <w:lvl w:ilvl="6" w:tplc="547C6C30">
      <w:start w:val="1"/>
      <w:numFmt w:val="bullet"/>
      <w:lvlText w:val=""/>
      <w:lvlJc w:val="left"/>
      <w:pPr>
        <w:ind w:left="5040" w:hanging="360"/>
      </w:pPr>
      <w:rPr>
        <w:rFonts w:hint="default" w:ascii="Symbol" w:hAnsi="Symbol"/>
      </w:rPr>
    </w:lvl>
    <w:lvl w:ilvl="7" w:tplc="0FC2EDBA">
      <w:start w:val="1"/>
      <w:numFmt w:val="bullet"/>
      <w:lvlText w:val="o"/>
      <w:lvlJc w:val="left"/>
      <w:pPr>
        <w:ind w:left="5760" w:hanging="360"/>
      </w:pPr>
      <w:rPr>
        <w:rFonts w:hint="default" w:ascii="Courier New" w:hAnsi="Courier New"/>
      </w:rPr>
    </w:lvl>
    <w:lvl w:ilvl="8" w:tplc="AB24257E">
      <w:start w:val="1"/>
      <w:numFmt w:val="bullet"/>
      <w:lvlText w:val=""/>
      <w:lvlJc w:val="left"/>
      <w:pPr>
        <w:ind w:left="6480" w:hanging="360"/>
      </w:pPr>
      <w:rPr>
        <w:rFonts w:hint="default" w:ascii="Wingdings" w:hAnsi="Wingdings"/>
      </w:rPr>
    </w:lvl>
  </w:abstractNum>
  <w:abstractNum w:abstractNumId="1" w15:restartNumberingAfterBreak="0">
    <w:nsid w:val="0A673FEB"/>
    <w:multiLevelType w:val="hybridMultilevel"/>
    <w:tmpl w:val="9C805E78"/>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C239B8"/>
    <w:multiLevelType w:val="hybridMultilevel"/>
    <w:tmpl w:val="F2FC4F3A"/>
    <w:lvl w:ilvl="0" w:tplc="CF3A6790">
      <w:start w:val="2013"/>
      <w:numFmt w:val="bullet"/>
      <w:lvlText w:val="-"/>
      <w:lvlJc w:val="left"/>
      <w:pPr>
        <w:ind w:left="720" w:hanging="360"/>
      </w:pPr>
      <w:rPr>
        <w:rFonts w:hint="default" w:ascii="Tahoma" w:hAnsi="Tahoma" w:cs="Tahoma"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3C064BE"/>
    <w:multiLevelType w:val="hybridMultilevel"/>
    <w:tmpl w:val="6AEA0860"/>
    <w:lvl w:ilvl="0" w:tplc="CF3A6790">
      <w:start w:val="2013"/>
      <w:numFmt w:val="bullet"/>
      <w:lvlText w:val="-"/>
      <w:lvlJc w:val="left"/>
      <w:pPr>
        <w:ind w:left="720" w:hanging="360"/>
      </w:pPr>
      <w:rPr>
        <w:rFonts w:hint="default" w:ascii="Tahoma" w:hAnsi="Tahoma" w:cs="Tahoma"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7D62515"/>
    <w:multiLevelType w:val="hybridMultilevel"/>
    <w:tmpl w:val="90F212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EF316E7"/>
    <w:multiLevelType w:val="hybridMultilevel"/>
    <w:tmpl w:val="827AE276"/>
    <w:lvl w:ilvl="0" w:tplc="4DA2BA08">
      <w:start w:val="1"/>
      <w:numFmt w:val="lowerLetter"/>
      <w:lvlText w:val="%1."/>
      <w:lvlJc w:val="left"/>
      <w:pPr>
        <w:ind w:left="720" w:hanging="360"/>
      </w:pPr>
    </w:lvl>
    <w:lvl w:ilvl="1" w:tplc="3736A3A6">
      <w:start w:val="1"/>
      <w:numFmt w:val="lowerLetter"/>
      <w:lvlText w:val="%2."/>
      <w:lvlJc w:val="left"/>
      <w:pPr>
        <w:ind w:left="1440" w:hanging="360"/>
      </w:pPr>
    </w:lvl>
    <w:lvl w:ilvl="2" w:tplc="942A9E78">
      <w:start w:val="1"/>
      <w:numFmt w:val="lowerRoman"/>
      <w:lvlText w:val="%3."/>
      <w:lvlJc w:val="right"/>
      <w:pPr>
        <w:ind w:left="2160" w:hanging="180"/>
      </w:pPr>
    </w:lvl>
    <w:lvl w:ilvl="3" w:tplc="DC400F20">
      <w:start w:val="1"/>
      <w:numFmt w:val="decimal"/>
      <w:lvlText w:val="%4."/>
      <w:lvlJc w:val="left"/>
      <w:pPr>
        <w:ind w:left="2880" w:hanging="360"/>
      </w:pPr>
    </w:lvl>
    <w:lvl w:ilvl="4" w:tplc="97340CB4">
      <w:start w:val="1"/>
      <w:numFmt w:val="lowerLetter"/>
      <w:lvlText w:val="%5."/>
      <w:lvlJc w:val="left"/>
      <w:pPr>
        <w:ind w:left="3600" w:hanging="360"/>
      </w:pPr>
    </w:lvl>
    <w:lvl w:ilvl="5" w:tplc="C12A0D92">
      <w:start w:val="1"/>
      <w:numFmt w:val="lowerRoman"/>
      <w:lvlText w:val="%6."/>
      <w:lvlJc w:val="right"/>
      <w:pPr>
        <w:ind w:left="4320" w:hanging="180"/>
      </w:pPr>
    </w:lvl>
    <w:lvl w:ilvl="6" w:tplc="E51A972E">
      <w:start w:val="1"/>
      <w:numFmt w:val="decimal"/>
      <w:lvlText w:val="%7."/>
      <w:lvlJc w:val="left"/>
      <w:pPr>
        <w:ind w:left="5040" w:hanging="360"/>
      </w:pPr>
    </w:lvl>
    <w:lvl w:ilvl="7" w:tplc="6FAC7AD8">
      <w:start w:val="1"/>
      <w:numFmt w:val="lowerLetter"/>
      <w:lvlText w:val="%8."/>
      <w:lvlJc w:val="left"/>
      <w:pPr>
        <w:ind w:left="5760" w:hanging="360"/>
      </w:pPr>
    </w:lvl>
    <w:lvl w:ilvl="8" w:tplc="11E6FB6A">
      <w:start w:val="1"/>
      <w:numFmt w:val="lowerRoman"/>
      <w:lvlText w:val="%9."/>
      <w:lvlJc w:val="right"/>
      <w:pPr>
        <w:ind w:left="6480" w:hanging="180"/>
      </w:pPr>
    </w:lvl>
  </w:abstractNum>
  <w:abstractNum w:abstractNumId="6" w15:restartNumberingAfterBreak="0">
    <w:nsid w:val="221F3DC7"/>
    <w:multiLevelType w:val="hybridMultilevel"/>
    <w:tmpl w:val="60A05D8E"/>
    <w:lvl w:ilvl="0" w:tplc="69B47E92">
      <w:start w:val="1"/>
      <w:numFmt w:val="bullet"/>
      <w:lvlText w:val=""/>
      <w:lvlJc w:val="left"/>
      <w:pPr>
        <w:ind w:left="720" w:hanging="360"/>
      </w:pPr>
      <w:rPr>
        <w:rFonts w:hint="default" w:ascii="Symbol" w:hAnsi="Symbol"/>
      </w:rPr>
    </w:lvl>
    <w:lvl w:ilvl="1" w:tplc="03E60A18">
      <w:start w:val="1"/>
      <w:numFmt w:val="bullet"/>
      <w:lvlText w:val="o"/>
      <w:lvlJc w:val="left"/>
      <w:pPr>
        <w:ind w:left="1440" w:hanging="360"/>
      </w:pPr>
      <w:rPr>
        <w:rFonts w:hint="default" w:ascii="Courier New" w:hAnsi="Courier New"/>
      </w:rPr>
    </w:lvl>
    <w:lvl w:ilvl="2" w:tplc="B4F008E6">
      <w:start w:val="1"/>
      <w:numFmt w:val="bullet"/>
      <w:lvlText w:val=""/>
      <w:lvlJc w:val="left"/>
      <w:pPr>
        <w:ind w:left="2160" w:hanging="360"/>
      </w:pPr>
      <w:rPr>
        <w:rFonts w:hint="default" w:ascii="Wingdings" w:hAnsi="Wingdings"/>
      </w:rPr>
    </w:lvl>
    <w:lvl w:ilvl="3" w:tplc="AD589D98">
      <w:start w:val="1"/>
      <w:numFmt w:val="bullet"/>
      <w:lvlText w:val=""/>
      <w:lvlJc w:val="left"/>
      <w:pPr>
        <w:ind w:left="2880" w:hanging="360"/>
      </w:pPr>
      <w:rPr>
        <w:rFonts w:hint="default" w:ascii="Symbol" w:hAnsi="Symbol"/>
      </w:rPr>
    </w:lvl>
    <w:lvl w:ilvl="4" w:tplc="4AE0F670">
      <w:start w:val="1"/>
      <w:numFmt w:val="bullet"/>
      <w:lvlText w:val="o"/>
      <w:lvlJc w:val="left"/>
      <w:pPr>
        <w:ind w:left="3600" w:hanging="360"/>
      </w:pPr>
      <w:rPr>
        <w:rFonts w:hint="default" w:ascii="Courier New" w:hAnsi="Courier New"/>
      </w:rPr>
    </w:lvl>
    <w:lvl w:ilvl="5" w:tplc="DB2E1C18">
      <w:start w:val="1"/>
      <w:numFmt w:val="bullet"/>
      <w:lvlText w:val=""/>
      <w:lvlJc w:val="left"/>
      <w:pPr>
        <w:ind w:left="4320" w:hanging="360"/>
      </w:pPr>
      <w:rPr>
        <w:rFonts w:hint="default" w:ascii="Wingdings" w:hAnsi="Wingdings"/>
      </w:rPr>
    </w:lvl>
    <w:lvl w:ilvl="6" w:tplc="48B6F10A">
      <w:start w:val="1"/>
      <w:numFmt w:val="bullet"/>
      <w:lvlText w:val=""/>
      <w:lvlJc w:val="left"/>
      <w:pPr>
        <w:ind w:left="5040" w:hanging="360"/>
      </w:pPr>
      <w:rPr>
        <w:rFonts w:hint="default" w:ascii="Symbol" w:hAnsi="Symbol"/>
      </w:rPr>
    </w:lvl>
    <w:lvl w:ilvl="7" w:tplc="9FAABA9C">
      <w:start w:val="1"/>
      <w:numFmt w:val="bullet"/>
      <w:lvlText w:val="o"/>
      <w:lvlJc w:val="left"/>
      <w:pPr>
        <w:ind w:left="5760" w:hanging="360"/>
      </w:pPr>
      <w:rPr>
        <w:rFonts w:hint="default" w:ascii="Courier New" w:hAnsi="Courier New"/>
      </w:rPr>
    </w:lvl>
    <w:lvl w:ilvl="8" w:tplc="9E827156">
      <w:start w:val="1"/>
      <w:numFmt w:val="bullet"/>
      <w:lvlText w:val=""/>
      <w:lvlJc w:val="left"/>
      <w:pPr>
        <w:ind w:left="6480" w:hanging="360"/>
      </w:pPr>
      <w:rPr>
        <w:rFonts w:hint="default" w:ascii="Wingdings" w:hAnsi="Wingdings"/>
      </w:rPr>
    </w:lvl>
  </w:abstractNum>
  <w:abstractNum w:abstractNumId="7" w15:restartNumberingAfterBreak="0">
    <w:nsid w:val="2A5D641D"/>
    <w:multiLevelType w:val="hybridMultilevel"/>
    <w:tmpl w:val="13FCF86C"/>
    <w:lvl w:ilvl="0" w:tplc="2A50AE1C">
      <w:start w:val="2"/>
      <w:numFmt w:val="bullet"/>
      <w:lvlText w:val="-"/>
      <w:lvlJc w:val="left"/>
      <w:pPr>
        <w:ind w:left="720" w:hanging="360"/>
      </w:pPr>
      <w:rPr>
        <w:rFonts w:hint="default" w:ascii="Tahoma" w:hAnsi="Tahoma" w:eastAsia="Times New Roman" w:cs="Tahom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E151B4C"/>
    <w:multiLevelType w:val="hybridMultilevel"/>
    <w:tmpl w:val="E9FABA80"/>
    <w:lvl w:ilvl="0" w:tplc="6E9EFF16">
      <w:start w:val="1"/>
      <w:numFmt w:val="lowerLetter"/>
      <w:lvlText w:val="%1."/>
      <w:lvlJc w:val="left"/>
      <w:pPr>
        <w:ind w:left="720" w:hanging="360"/>
      </w:pPr>
    </w:lvl>
    <w:lvl w:ilvl="1" w:tplc="87126844">
      <w:start w:val="1"/>
      <w:numFmt w:val="lowerLetter"/>
      <w:lvlText w:val="%2."/>
      <w:lvlJc w:val="left"/>
      <w:pPr>
        <w:ind w:left="1440" w:hanging="360"/>
      </w:pPr>
    </w:lvl>
    <w:lvl w:ilvl="2" w:tplc="912CDA5A">
      <w:start w:val="1"/>
      <w:numFmt w:val="lowerRoman"/>
      <w:lvlText w:val="%3."/>
      <w:lvlJc w:val="right"/>
      <w:pPr>
        <w:ind w:left="2160" w:hanging="180"/>
      </w:pPr>
    </w:lvl>
    <w:lvl w:ilvl="3" w:tplc="5E9889D0">
      <w:start w:val="1"/>
      <w:numFmt w:val="decimal"/>
      <w:lvlText w:val="%4."/>
      <w:lvlJc w:val="left"/>
      <w:pPr>
        <w:ind w:left="2880" w:hanging="360"/>
      </w:pPr>
    </w:lvl>
    <w:lvl w:ilvl="4" w:tplc="6CE0393E">
      <w:start w:val="1"/>
      <w:numFmt w:val="lowerLetter"/>
      <w:lvlText w:val="%5."/>
      <w:lvlJc w:val="left"/>
      <w:pPr>
        <w:ind w:left="3600" w:hanging="360"/>
      </w:pPr>
    </w:lvl>
    <w:lvl w:ilvl="5" w:tplc="5CA0F72E">
      <w:start w:val="1"/>
      <w:numFmt w:val="lowerRoman"/>
      <w:lvlText w:val="%6."/>
      <w:lvlJc w:val="right"/>
      <w:pPr>
        <w:ind w:left="4320" w:hanging="180"/>
      </w:pPr>
    </w:lvl>
    <w:lvl w:ilvl="6" w:tplc="5DD65EBE">
      <w:start w:val="1"/>
      <w:numFmt w:val="decimal"/>
      <w:lvlText w:val="%7."/>
      <w:lvlJc w:val="left"/>
      <w:pPr>
        <w:ind w:left="5040" w:hanging="360"/>
      </w:pPr>
    </w:lvl>
    <w:lvl w:ilvl="7" w:tplc="096A86D2">
      <w:start w:val="1"/>
      <w:numFmt w:val="lowerLetter"/>
      <w:lvlText w:val="%8."/>
      <w:lvlJc w:val="left"/>
      <w:pPr>
        <w:ind w:left="5760" w:hanging="360"/>
      </w:pPr>
    </w:lvl>
    <w:lvl w:ilvl="8" w:tplc="BA4A5BAA">
      <w:start w:val="1"/>
      <w:numFmt w:val="lowerRoman"/>
      <w:lvlText w:val="%9."/>
      <w:lvlJc w:val="right"/>
      <w:pPr>
        <w:ind w:left="6480" w:hanging="180"/>
      </w:pPr>
    </w:lvl>
  </w:abstractNum>
  <w:abstractNum w:abstractNumId="9" w15:restartNumberingAfterBreak="0">
    <w:nsid w:val="308D514F"/>
    <w:multiLevelType w:val="hybridMultilevel"/>
    <w:tmpl w:val="2310860C"/>
    <w:lvl w:ilvl="0" w:tplc="CF3A6790">
      <w:start w:val="2013"/>
      <w:numFmt w:val="bullet"/>
      <w:lvlText w:val="-"/>
      <w:lvlJc w:val="left"/>
      <w:pPr>
        <w:ind w:left="720" w:hanging="360"/>
      </w:pPr>
      <w:rPr>
        <w:rFonts w:hint="default" w:ascii="Tahoma" w:hAnsi="Tahoma" w:cs="Tahoma"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B711555"/>
    <w:multiLevelType w:val="hybridMultilevel"/>
    <w:tmpl w:val="0CEAD1FC"/>
    <w:lvl w:ilvl="0">
      <w:start w:val="1"/>
      <w:numFmt w:val="bullet"/>
      <w:lvlText w:val=""/>
      <w:lvlJc w:val="left"/>
      <w:pPr>
        <w:ind w:left="720" w:hanging="360"/>
      </w:pPr>
      <w:rPr>
        <w:rFonts w:hint="default" w:ascii="Symbol" w:hAnsi="Symbol"/>
      </w:rPr>
    </w:lvl>
    <w:lvl w:ilvl="1" w:tplc="335E19E6">
      <w:start w:val="1"/>
      <w:numFmt w:val="bullet"/>
      <w:lvlText w:val="o"/>
      <w:lvlJc w:val="left"/>
      <w:pPr>
        <w:ind w:left="1440" w:hanging="360"/>
      </w:pPr>
      <w:rPr>
        <w:rFonts w:hint="default" w:ascii="Courier New" w:hAnsi="Courier New"/>
      </w:rPr>
    </w:lvl>
    <w:lvl w:ilvl="2" w:tplc="E9A61650">
      <w:start w:val="1"/>
      <w:numFmt w:val="bullet"/>
      <w:lvlText w:val=""/>
      <w:lvlJc w:val="left"/>
      <w:pPr>
        <w:ind w:left="2160" w:hanging="360"/>
      </w:pPr>
      <w:rPr>
        <w:rFonts w:hint="default" w:ascii="Wingdings" w:hAnsi="Wingdings"/>
      </w:rPr>
    </w:lvl>
    <w:lvl w:ilvl="3" w:tplc="744E4780">
      <w:start w:val="1"/>
      <w:numFmt w:val="bullet"/>
      <w:lvlText w:val=""/>
      <w:lvlJc w:val="left"/>
      <w:pPr>
        <w:ind w:left="2880" w:hanging="360"/>
      </w:pPr>
      <w:rPr>
        <w:rFonts w:hint="default" w:ascii="Symbol" w:hAnsi="Symbol"/>
      </w:rPr>
    </w:lvl>
    <w:lvl w:ilvl="4" w:tplc="58AE62A2">
      <w:start w:val="1"/>
      <w:numFmt w:val="bullet"/>
      <w:lvlText w:val="o"/>
      <w:lvlJc w:val="left"/>
      <w:pPr>
        <w:ind w:left="3600" w:hanging="360"/>
      </w:pPr>
      <w:rPr>
        <w:rFonts w:hint="default" w:ascii="Courier New" w:hAnsi="Courier New"/>
      </w:rPr>
    </w:lvl>
    <w:lvl w:ilvl="5" w:tplc="569E5618">
      <w:start w:val="1"/>
      <w:numFmt w:val="bullet"/>
      <w:lvlText w:val=""/>
      <w:lvlJc w:val="left"/>
      <w:pPr>
        <w:ind w:left="4320" w:hanging="360"/>
      </w:pPr>
      <w:rPr>
        <w:rFonts w:hint="default" w:ascii="Wingdings" w:hAnsi="Wingdings"/>
      </w:rPr>
    </w:lvl>
    <w:lvl w:ilvl="6" w:tplc="701413BE">
      <w:start w:val="1"/>
      <w:numFmt w:val="bullet"/>
      <w:lvlText w:val=""/>
      <w:lvlJc w:val="left"/>
      <w:pPr>
        <w:ind w:left="5040" w:hanging="360"/>
      </w:pPr>
      <w:rPr>
        <w:rFonts w:hint="default" w:ascii="Symbol" w:hAnsi="Symbol"/>
      </w:rPr>
    </w:lvl>
    <w:lvl w:ilvl="7" w:tplc="C03EB628">
      <w:start w:val="1"/>
      <w:numFmt w:val="bullet"/>
      <w:lvlText w:val="o"/>
      <w:lvlJc w:val="left"/>
      <w:pPr>
        <w:ind w:left="5760" w:hanging="360"/>
      </w:pPr>
      <w:rPr>
        <w:rFonts w:hint="default" w:ascii="Courier New" w:hAnsi="Courier New"/>
      </w:rPr>
    </w:lvl>
    <w:lvl w:ilvl="8" w:tplc="CF881B6A">
      <w:start w:val="1"/>
      <w:numFmt w:val="bullet"/>
      <w:lvlText w:val=""/>
      <w:lvlJc w:val="left"/>
      <w:pPr>
        <w:ind w:left="6480" w:hanging="360"/>
      </w:pPr>
      <w:rPr>
        <w:rFonts w:hint="default" w:ascii="Wingdings" w:hAnsi="Wingdings"/>
      </w:rPr>
    </w:lvl>
  </w:abstractNum>
  <w:abstractNum w:abstractNumId="11" w15:restartNumberingAfterBreak="0">
    <w:nsid w:val="57BC0439"/>
    <w:multiLevelType w:val="hybridMultilevel"/>
    <w:tmpl w:val="7130A5F2"/>
    <w:lvl w:ilvl="0" w:tplc="D410F0DE">
      <w:start w:val="1"/>
      <w:numFmt w:val="lowerLetter"/>
      <w:lvlText w:val="%1."/>
      <w:lvlJc w:val="left"/>
      <w:pPr>
        <w:ind w:left="720" w:hanging="360"/>
      </w:pPr>
    </w:lvl>
    <w:lvl w:ilvl="1" w:tplc="2BEA1B54">
      <w:start w:val="1"/>
      <w:numFmt w:val="lowerLetter"/>
      <w:lvlText w:val="%2."/>
      <w:lvlJc w:val="left"/>
      <w:pPr>
        <w:ind w:left="1440" w:hanging="360"/>
      </w:pPr>
    </w:lvl>
    <w:lvl w:ilvl="2" w:tplc="E16EC08C">
      <w:start w:val="1"/>
      <w:numFmt w:val="lowerRoman"/>
      <w:lvlText w:val="%3."/>
      <w:lvlJc w:val="right"/>
      <w:pPr>
        <w:ind w:left="2160" w:hanging="180"/>
      </w:pPr>
    </w:lvl>
    <w:lvl w:ilvl="3" w:tplc="5D2CFAA2">
      <w:start w:val="1"/>
      <w:numFmt w:val="decimal"/>
      <w:lvlText w:val="%4."/>
      <w:lvlJc w:val="left"/>
      <w:pPr>
        <w:ind w:left="2880" w:hanging="360"/>
      </w:pPr>
    </w:lvl>
    <w:lvl w:ilvl="4" w:tplc="B776AD08">
      <w:start w:val="1"/>
      <w:numFmt w:val="lowerLetter"/>
      <w:lvlText w:val="%5."/>
      <w:lvlJc w:val="left"/>
      <w:pPr>
        <w:ind w:left="3600" w:hanging="360"/>
      </w:pPr>
    </w:lvl>
    <w:lvl w:ilvl="5" w:tplc="7ACA233A">
      <w:start w:val="1"/>
      <w:numFmt w:val="lowerRoman"/>
      <w:lvlText w:val="%6."/>
      <w:lvlJc w:val="right"/>
      <w:pPr>
        <w:ind w:left="4320" w:hanging="180"/>
      </w:pPr>
    </w:lvl>
    <w:lvl w:ilvl="6" w:tplc="D9A06356">
      <w:start w:val="1"/>
      <w:numFmt w:val="decimal"/>
      <w:lvlText w:val="%7."/>
      <w:lvlJc w:val="left"/>
      <w:pPr>
        <w:ind w:left="5040" w:hanging="360"/>
      </w:pPr>
    </w:lvl>
    <w:lvl w:ilvl="7" w:tplc="609E0DBE">
      <w:start w:val="1"/>
      <w:numFmt w:val="lowerLetter"/>
      <w:lvlText w:val="%8."/>
      <w:lvlJc w:val="left"/>
      <w:pPr>
        <w:ind w:left="5760" w:hanging="360"/>
      </w:pPr>
    </w:lvl>
    <w:lvl w:ilvl="8" w:tplc="82461520">
      <w:start w:val="1"/>
      <w:numFmt w:val="lowerRoman"/>
      <w:lvlText w:val="%9."/>
      <w:lvlJc w:val="right"/>
      <w:pPr>
        <w:ind w:left="6480" w:hanging="180"/>
      </w:pPr>
    </w:lvl>
  </w:abstractNum>
  <w:abstractNum w:abstractNumId="12" w15:restartNumberingAfterBreak="0">
    <w:nsid w:val="58D64A2E"/>
    <w:multiLevelType w:val="hybridMultilevel"/>
    <w:tmpl w:val="FFFFFFFF"/>
    <w:lvl w:ilvl="0" w:tplc="F4945534">
      <w:start w:val="1"/>
      <w:numFmt w:val="bullet"/>
      <w:lvlText w:val=""/>
      <w:lvlJc w:val="left"/>
      <w:pPr>
        <w:ind w:left="720" w:hanging="360"/>
      </w:pPr>
      <w:rPr>
        <w:rFonts w:hint="default" w:ascii="Symbol" w:hAnsi="Symbol"/>
      </w:rPr>
    </w:lvl>
    <w:lvl w:ilvl="1" w:tplc="2CAC498E">
      <w:start w:val="1"/>
      <w:numFmt w:val="bullet"/>
      <w:lvlText w:val="o"/>
      <w:lvlJc w:val="left"/>
      <w:pPr>
        <w:ind w:left="1440" w:hanging="360"/>
      </w:pPr>
      <w:rPr>
        <w:rFonts w:hint="default" w:ascii="Courier New" w:hAnsi="Courier New"/>
      </w:rPr>
    </w:lvl>
    <w:lvl w:ilvl="2" w:tplc="62BE9E64">
      <w:start w:val="1"/>
      <w:numFmt w:val="bullet"/>
      <w:lvlText w:val=""/>
      <w:lvlJc w:val="left"/>
      <w:pPr>
        <w:ind w:left="2160" w:hanging="360"/>
      </w:pPr>
      <w:rPr>
        <w:rFonts w:hint="default" w:ascii="Wingdings" w:hAnsi="Wingdings"/>
      </w:rPr>
    </w:lvl>
    <w:lvl w:ilvl="3" w:tplc="11D0DAF2">
      <w:start w:val="1"/>
      <w:numFmt w:val="bullet"/>
      <w:lvlText w:val=""/>
      <w:lvlJc w:val="left"/>
      <w:pPr>
        <w:ind w:left="2880" w:hanging="360"/>
      </w:pPr>
      <w:rPr>
        <w:rFonts w:hint="default" w:ascii="Symbol" w:hAnsi="Symbol"/>
      </w:rPr>
    </w:lvl>
    <w:lvl w:ilvl="4" w:tplc="EDCC722E">
      <w:start w:val="1"/>
      <w:numFmt w:val="bullet"/>
      <w:lvlText w:val="o"/>
      <w:lvlJc w:val="left"/>
      <w:pPr>
        <w:ind w:left="3600" w:hanging="360"/>
      </w:pPr>
      <w:rPr>
        <w:rFonts w:hint="default" w:ascii="Courier New" w:hAnsi="Courier New"/>
      </w:rPr>
    </w:lvl>
    <w:lvl w:ilvl="5" w:tplc="CF54688A">
      <w:start w:val="1"/>
      <w:numFmt w:val="bullet"/>
      <w:lvlText w:val=""/>
      <w:lvlJc w:val="left"/>
      <w:pPr>
        <w:ind w:left="4320" w:hanging="360"/>
      </w:pPr>
      <w:rPr>
        <w:rFonts w:hint="default" w:ascii="Wingdings" w:hAnsi="Wingdings"/>
      </w:rPr>
    </w:lvl>
    <w:lvl w:ilvl="6" w:tplc="0900A40E">
      <w:start w:val="1"/>
      <w:numFmt w:val="bullet"/>
      <w:lvlText w:val=""/>
      <w:lvlJc w:val="left"/>
      <w:pPr>
        <w:ind w:left="5040" w:hanging="360"/>
      </w:pPr>
      <w:rPr>
        <w:rFonts w:hint="default" w:ascii="Symbol" w:hAnsi="Symbol"/>
      </w:rPr>
    </w:lvl>
    <w:lvl w:ilvl="7" w:tplc="54329A52">
      <w:start w:val="1"/>
      <w:numFmt w:val="bullet"/>
      <w:lvlText w:val="o"/>
      <w:lvlJc w:val="left"/>
      <w:pPr>
        <w:ind w:left="5760" w:hanging="360"/>
      </w:pPr>
      <w:rPr>
        <w:rFonts w:hint="default" w:ascii="Courier New" w:hAnsi="Courier New"/>
      </w:rPr>
    </w:lvl>
    <w:lvl w:ilvl="8" w:tplc="B5C48F5C">
      <w:start w:val="1"/>
      <w:numFmt w:val="bullet"/>
      <w:lvlText w:val=""/>
      <w:lvlJc w:val="left"/>
      <w:pPr>
        <w:ind w:left="6480" w:hanging="360"/>
      </w:pPr>
      <w:rPr>
        <w:rFonts w:hint="default" w:ascii="Wingdings" w:hAnsi="Wingdings"/>
      </w:rPr>
    </w:lvl>
  </w:abstractNum>
  <w:abstractNum w:abstractNumId="13" w15:restartNumberingAfterBreak="0">
    <w:nsid w:val="75783B1F"/>
    <w:multiLevelType w:val="hybridMultilevel"/>
    <w:tmpl w:val="44666D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7">
    <w:abstractNumId w:val="16"/>
  </w:num>
  <w:num w:numId="16">
    <w:abstractNumId w:val="15"/>
  </w:num>
  <w:num w:numId="15">
    <w:abstractNumId w:val="14"/>
  </w:num>
  <w:num w:numId="1">
    <w:abstractNumId w:val="12"/>
  </w:num>
  <w:num w:numId="2">
    <w:abstractNumId w:val="8"/>
  </w:num>
  <w:num w:numId="3">
    <w:abstractNumId w:val="6"/>
  </w:num>
  <w:num w:numId="4">
    <w:abstractNumId w:val="11"/>
  </w:num>
  <w:num w:numId="5">
    <w:abstractNumId w:val="5"/>
  </w:num>
  <w:num w:numId="6">
    <w:abstractNumId w:val="10"/>
  </w:num>
  <w:num w:numId="7">
    <w:abstractNumId w:val="0"/>
  </w:num>
  <w:num w:numId="8">
    <w:abstractNumId w:val="3"/>
  </w:num>
  <w:num w:numId="9">
    <w:abstractNumId w:val="2"/>
  </w:num>
  <w:num w:numId="10">
    <w:abstractNumId w:val="9"/>
  </w:num>
  <w:num w:numId="11">
    <w:abstractNumId w:val="1"/>
  </w:num>
  <w:num w:numId="12">
    <w:abstractNumId w:val="7"/>
  </w:num>
  <w:num w:numId="13">
    <w:abstractNumId w:val="1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lang="en-US" w:vendorID="64" w:dllVersion="0" w:nlCheck="1" w:checkStyle="0" w:appName="MSWord"/>
  <w:trackRevisions w:val="false"/>
  <w:defaultTabStop w:val="708"/>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93"/>
    <w:rsid w:val="000060FF"/>
    <w:rsid w:val="000122CC"/>
    <w:rsid w:val="00023E26"/>
    <w:rsid w:val="00031ED2"/>
    <w:rsid w:val="0003264D"/>
    <w:rsid w:val="00033ED1"/>
    <w:rsid w:val="00043FD9"/>
    <w:rsid w:val="000655FE"/>
    <w:rsid w:val="00072807"/>
    <w:rsid w:val="00082E32"/>
    <w:rsid w:val="000842F7"/>
    <w:rsid w:val="00095A32"/>
    <w:rsid w:val="000A157F"/>
    <w:rsid w:val="000B1EFD"/>
    <w:rsid w:val="000D0009"/>
    <w:rsid w:val="000D1E6C"/>
    <w:rsid w:val="00116622"/>
    <w:rsid w:val="001271BA"/>
    <w:rsid w:val="0014594E"/>
    <w:rsid w:val="00146E69"/>
    <w:rsid w:val="00166AF6"/>
    <w:rsid w:val="00177754"/>
    <w:rsid w:val="00180142"/>
    <w:rsid w:val="00196B02"/>
    <w:rsid w:val="001A7AA0"/>
    <w:rsid w:val="001A7E44"/>
    <w:rsid w:val="001B614B"/>
    <w:rsid w:val="001B6777"/>
    <w:rsid w:val="001D56B6"/>
    <w:rsid w:val="001E0C26"/>
    <w:rsid w:val="001E0EE2"/>
    <w:rsid w:val="001E3314"/>
    <w:rsid w:val="001E671F"/>
    <w:rsid w:val="001F0F5F"/>
    <w:rsid w:val="001F7B51"/>
    <w:rsid w:val="001F7F9B"/>
    <w:rsid w:val="00202835"/>
    <w:rsid w:val="00203C74"/>
    <w:rsid w:val="002236BE"/>
    <w:rsid w:val="00230202"/>
    <w:rsid w:val="0023345F"/>
    <w:rsid w:val="00247386"/>
    <w:rsid w:val="00270FE4"/>
    <w:rsid w:val="00282195"/>
    <w:rsid w:val="00287199"/>
    <w:rsid w:val="002B033B"/>
    <w:rsid w:val="002D737C"/>
    <w:rsid w:val="002D76A3"/>
    <w:rsid w:val="002E301E"/>
    <w:rsid w:val="002E729B"/>
    <w:rsid w:val="002F3366"/>
    <w:rsid w:val="00321834"/>
    <w:rsid w:val="003218D9"/>
    <w:rsid w:val="00335D51"/>
    <w:rsid w:val="00341785"/>
    <w:rsid w:val="0035092C"/>
    <w:rsid w:val="00353FBA"/>
    <w:rsid w:val="00354B1A"/>
    <w:rsid w:val="0037670C"/>
    <w:rsid w:val="003C7DF7"/>
    <w:rsid w:val="003D4828"/>
    <w:rsid w:val="003E2C56"/>
    <w:rsid w:val="003F3C58"/>
    <w:rsid w:val="0040131E"/>
    <w:rsid w:val="00406744"/>
    <w:rsid w:val="0042274F"/>
    <w:rsid w:val="00435F30"/>
    <w:rsid w:val="00440295"/>
    <w:rsid w:val="00443073"/>
    <w:rsid w:val="00452A1D"/>
    <w:rsid w:val="004A6EB6"/>
    <w:rsid w:val="004A7851"/>
    <w:rsid w:val="004C38D3"/>
    <w:rsid w:val="004C3CAE"/>
    <w:rsid w:val="004D5EB0"/>
    <w:rsid w:val="004F0BBE"/>
    <w:rsid w:val="0050550E"/>
    <w:rsid w:val="005340D3"/>
    <w:rsid w:val="005574F4"/>
    <w:rsid w:val="0056280C"/>
    <w:rsid w:val="00592888"/>
    <w:rsid w:val="005A217B"/>
    <w:rsid w:val="005A4EF0"/>
    <w:rsid w:val="005B3E42"/>
    <w:rsid w:val="005B69A2"/>
    <w:rsid w:val="005C3161"/>
    <w:rsid w:val="005C3D95"/>
    <w:rsid w:val="005D2264"/>
    <w:rsid w:val="005E0805"/>
    <w:rsid w:val="005F2508"/>
    <w:rsid w:val="00603B32"/>
    <w:rsid w:val="0062345E"/>
    <w:rsid w:val="006355F3"/>
    <w:rsid w:val="00645897"/>
    <w:rsid w:val="00655767"/>
    <w:rsid w:val="00663681"/>
    <w:rsid w:val="006658F0"/>
    <w:rsid w:val="006A2B25"/>
    <w:rsid w:val="006B1BDD"/>
    <w:rsid w:val="006D07C3"/>
    <w:rsid w:val="006D21E7"/>
    <w:rsid w:val="006D4A23"/>
    <w:rsid w:val="006E3754"/>
    <w:rsid w:val="006E70CD"/>
    <w:rsid w:val="00703CDA"/>
    <w:rsid w:val="00710F5C"/>
    <w:rsid w:val="00713B94"/>
    <w:rsid w:val="00716A7A"/>
    <w:rsid w:val="0073253D"/>
    <w:rsid w:val="007336B8"/>
    <w:rsid w:val="00742D9A"/>
    <w:rsid w:val="0074A67D"/>
    <w:rsid w:val="00775C4C"/>
    <w:rsid w:val="00777996"/>
    <w:rsid w:val="007810BD"/>
    <w:rsid w:val="0078432A"/>
    <w:rsid w:val="007B0A7A"/>
    <w:rsid w:val="007B236B"/>
    <w:rsid w:val="007B6D5F"/>
    <w:rsid w:val="007C737B"/>
    <w:rsid w:val="007D5646"/>
    <w:rsid w:val="007D66DC"/>
    <w:rsid w:val="007E0775"/>
    <w:rsid w:val="007E311B"/>
    <w:rsid w:val="007F4E53"/>
    <w:rsid w:val="007F7043"/>
    <w:rsid w:val="00800FE3"/>
    <w:rsid w:val="00810472"/>
    <w:rsid w:val="00810F86"/>
    <w:rsid w:val="00813748"/>
    <w:rsid w:val="00824ABC"/>
    <w:rsid w:val="00826151"/>
    <w:rsid w:val="0083587B"/>
    <w:rsid w:val="00836061"/>
    <w:rsid w:val="008502E9"/>
    <w:rsid w:val="00852E15"/>
    <w:rsid w:val="0086758A"/>
    <w:rsid w:val="0088742D"/>
    <w:rsid w:val="00887F5C"/>
    <w:rsid w:val="00892E8F"/>
    <w:rsid w:val="008A4F93"/>
    <w:rsid w:val="008B4829"/>
    <w:rsid w:val="008C34BB"/>
    <w:rsid w:val="00901A54"/>
    <w:rsid w:val="009134FA"/>
    <w:rsid w:val="00925185"/>
    <w:rsid w:val="009330EB"/>
    <w:rsid w:val="00982DD3"/>
    <w:rsid w:val="009861E9"/>
    <w:rsid w:val="009A3195"/>
    <w:rsid w:val="009A5CAD"/>
    <w:rsid w:val="009D0625"/>
    <w:rsid w:val="009E34DA"/>
    <w:rsid w:val="009F021D"/>
    <w:rsid w:val="009F31AA"/>
    <w:rsid w:val="009F7387"/>
    <w:rsid w:val="00A04D63"/>
    <w:rsid w:val="00A117CF"/>
    <w:rsid w:val="00A154C6"/>
    <w:rsid w:val="00A23DCA"/>
    <w:rsid w:val="00A33693"/>
    <w:rsid w:val="00A37DFD"/>
    <w:rsid w:val="00A47217"/>
    <w:rsid w:val="00A62C5D"/>
    <w:rsid w:val="00A6512B"/>
    <w:rsid w:val="00A7566C"/>
    <w:rsid w:val="00A767BB"/>
    <w:rsid w:val="00A828FA"/>
    <w:rsid w:val="00A85ACE"/>
    <w:rsid w:val="00A86A68"/>
    <w:rsid w:val="00A9790D"/>
    <w:rsid w:val="00AA03B6"/>
    <w:rsid w:val="00AA0F21"/>
    <w:rsid w:val="00AC4E72"/>
    <w:rsid w:val="00AC5BF6"/>
    <w:rsid w:val="00AC6FF3"/>
    <w:rsid w:val="00AD79B1"/>
    <w:rsid w:val="00AF6834"/>
    <w:rsid w:val="00B111B6"/>
    <w:rsid w:val="00B30051"/>
    <w:rsid w:val="00B34A07"/>
    <w:rsid w:val="00B442FA"/>
    <w:rsid w:val="00B44305"/>
    <w:rsid w:val="00B730B1"/>
    <w:rsid w:val="00B7694A"/>
    <w:rsid w:val="00BB660C"/>
    <w:rsid w:val="00BC2925"/>
    <w:rsid w:val="00BC7274"/>
    <w:rsid w:val="00BD145A"/>
    <w:rsid w:val="00BD75B6"/>
    <w:rsid w:val="00BE0567"/>
    <w:rsid w:val="00BE2268"/>
    <w:rsid w:val="00BE2758"/>
    <w:rsid w:val="00BF4C88"/>
    <w:rsid w:val="00BF6F69"/>
    <w:rsid w:val="00C024AA"/>
    <w:rsid w:val="00C17BAF"/>
    <w:rsid w:val="00C314F6"/>
    <w:rsid w:val="00C3293D"/>
    <w:rsid w:val="00C32E6B"/>
    <w:rsid w:val="00C44AEB"/>
    <w:rsid w:val="00C5036F"/>
    <w:rsid w:val="00C57125"/>
    <w:rsid w:val="00C72207"/>
    <w:rsid w:val="00C84451"/>
    <w:rsid w:val="00C87EE5"/>
    <w:rsid w:val="00C95DC2"/>
    <w:rsid w:val="00C97BD8"/>
    <w:rsid w:val="00CB0D25"/>
    <w:rsid w:val="00CD4552"/>
    <w:rsid w:val="00CF29CB"/>
    <w:rsid w:val="00D23646"/>
    <w:rsid w:val="00D44634"/>
    <w:rsid w:val="00D5397D"/>
    <w:rsid w:val="00D53E19"/>
    <w:rsid w:val="00D90CE5"/>
    <w:rsid w:val="00D92CC4"/>
    <w:rsid w:val="00DA03F4"/>
    <w:rsid w:val="00DA2201"/>
    <w:rsid w:val="00DA3D69"/>
    <w:rsid w:val="00DA65D2"/>
    <w:rsid w:val="00DB5C75"/>
    <w:rsid w:val="00DC3CF3"/>
    <w:rsid w:val="00DC6193"/>
    <w:rsid w:val="00DE4E87"/>
    <w:rsid w:val="00DE64D4"/>
    <w:rsid w:val="00DF3B9B"/>
    <w:rsid w:val="00DF7DFE"/>
    <w:rsid w:val="00DF7EF4"/>
    <w:rsid w:val="00E13BBC"/>
    <w:rsid w:val="00E45C63"/>
    <w:rsid w:val="00E853A3"/>
    <w:rsid w:val="00EA09FB"/>
    <w:rsid w:val="00EB6922"/>
    <w:rsid w:val="00EC30A4"/>
    <w:rsid w:val="00ED2A14"/>
    <w:rsid w:val="00EF00D9"/>
    <w:rsid w:val="00F10AD2"/>
    <w:rsid w:val="00F4048D"/>
    <w:rsid w:val="00F40DEF"/>
    <w:rsid w:val="00F5553F"/>
    <w:rsid w:val="00F55EBC"/>
    <w:rsid w:val="00F73DDB"/>
    <w:rsid w:val="00F8007D"/>
    <w:rsid w:val="00FB3462"/>
    <w:rsid w:val="00FC1CE3"/>
    <w:rsid w:val="00FD2E64"/>
    <w:rsid w:val="00FD73B6"/>
    <w:rsid w:val="00FE0369"/>
    <w:rsid w:val="00FE0896"/>
    <w:rsid w:val="0166E6A3"/>
    <w:rsid w:val="01899CBD"/>
    <w:rsid w:val="039701DF"/>
    <w:rsid w:val="058E6FC2"/>
    <w:rsid w:val="068A0917"/>
    <w:rsid w:val="0768AB4D"/>
    <w:rsid w:val="094A65A0"/>
    <w:rsid w:val="12117ECA"/>
    <w:rsid w:val="1251BCFF"/>
    <w:rsid w:val="144270BC"/>
    <w:rsid w:val="149BBBB4"/>
    <w:rsid w:val="14E16516"/>
    <w:rsid w:val="14FC861E"/>
    <w:rsid w:val="152BF374"/>
    <w:rsid w:val="1664CD38"/>
    <w:rsid w:val="1698567F"/>
    <w:rsid w:val="169D4E40"/>
    <w:rsid w:val="17F43977"/>
    <w:rsid w:val="1A70C05A"/>
    <w:rsid w:val="1B393E8D"/>
    <w:rsid w:val="1B69FC54"/>
    <w:rsid w:val="1C97BFD5"/>
    <w:rsid w:val="1CDFC418"/>
    <w:rsid w:val="1DE95569"/>
    <w:rsid w:val="1F184C79"/>
    <w:rsid w:val="1F18D105"/>
    <w:rsid w:val="2573F0A5"/>
    <w:rsid w:val="2FBA6543"/>
    <w:rsid w:val="30DEBE6F"/>
    <w:rsid w:val="324FF81B"/>
    <w:rsid w:val="32CBC786"/>
    <w:rsid w:val="331A9C56"/>
    <w:rsid w:val="37838029"/>
    <w:rsid w:val="3942B428"/>
    <w:rsid w:val="3A64BCE5"/>
    <w:rsid w:val="3ABAEE89"/>
    <w:rsid w:val="3DC35D1B"/>
    <w:rsid w:val="3F023D20"/>
    <w:rsid w:val="409272AD"/>
    <w:rsid w:val="423943AA"/>
    <w:rsid w:val="4511BA41"/>
    <w:rsid w:val="45123223"/>
    <w:rsid w:val="4764EB49"/>
    <w:rsid w:val="4784317F"/>
    <w:rsid w:val="4BDC125F"/>
    <w:rsid w:val="4C438395"/>
    <w:rsid w:val="4F4FB302"/>
    <w:rsid w:val="52BCBD60"/>
    <w:rsid w:val="53933812"/>
    <w:rsid w:val="5464A292"/>
    <w:rsid w:val="586FCE98"/>
    <w:rsid w:val="595615C7"/>
    <w:rsid w:val="595D4895"/>
    <w:rsid w:val="5B3DE851"/>
    <w:rsid w:val="5B86289C"/>
    <w:rsid w:val="5DDEC2E7"/>
    <w:rsid w:val="5E733E97"/>
    <w:rsid w:val="5E80CFA5"/>
    <w:rsid w:val="5FA95AE7"/>
    <w:rsid w:val="5FBFA282"/>
    <w:rsid w:val="639C478F"/>
    <w:rsid w:val="64EF8AC4"/>
    <w:rsid w:val="65ABDBD2"/>
    <w:rsid w:val="65B7BA29"/>
    <w:rsid w:val="66DBAA1E"/>
    <w:rsid w:val="6825B624"/>
    <w:rsid w:val="6A95A8F7"/>
    <w:rsid w:val="6C7EC2CD"/>
    <w:rsid w:val="6FE2D123"/>
    <w:rsid w:val="7526C08C"/>
    <w:rsid w:val="78002376"/>
    <w:rsid w:val="78ADF40E"/>
    <w:rsid w:val="7A49C46F"/>
    <w:rsid w:val="7B28E6F9"/>
    <w:rsid w:val="7CEC8B45"/>
    <w:rsid w:val="7E47A3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21CFD794"/>
  <w15:docId w15:val="{26338095-39C7-7B47-86AB-090B2F6C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55EBC"/>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A33693"/>
    <w:pPr>
      <w:ind w:left="720"/>
      <w:contextualSpacing/>
    </w:pPr>
  </w:style>
  <w:style w:type="table" w:styleId="Tabelraster">
    <w:name w:val="Table Grid"/>
    <w:basedOn w:val="Standaardtabel"/>
    <w:uiPriority w:val="59"/>
    <w:rsid w:val="000655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oetnoottekst">
    <w:name w:val="footnote text"/>
    <w:basedOn w:val="Standaard"/>
    <w:link w:val="VoetnoottekstChar"/>
    <w:unhideWhenUsed/>
    <w:rsid w:val="00443073"/>
    <w:pPr>
      <w:spacing w:after="0" w:line="240" w:lineRule="auto"/>
    </w:pPr>
    <w:rPr>
      <w:sz w:val="20"/>
      <w:szCs w:val="20"/>
    </w:rPr>
  </w:style>
  <w:style w:type="character" w:styleId="VoetnoottekstChar" w:customStyle="1">
    <w:name w:val="Voetnoottekst Char"/>
    <w:basedOn w:val="Standaardalinea-lettertype"/>
    <w:link w:val="Voetnoottekst"/>
    <w:uiPriority w:val="99"/>
    <w:rsid w:val="00443073"/>
    <w:rPr>
      <w:sz w:val="20"/>
      <w:szCs w:val="20"/>
    </w:rPr>
  </w:style>
  <w:style w:type="character" w:styleId="Voetnootmarkering">
    <w:name w:val="footnote reference"/>
    <w:basedOn w:val="Standaardalinea-lettertype"/>
    <w:uiPriority w:val="99"/>
    <w:unhideWhenUsed/>
    <w:rsid w:val="00443073"/>
    <w:rPr>
      <w:vertAlign w:val="superscript"/>
    </w:rPr>
  </w:style>
  <w:style w:type="paragraph" w:styleId="Koptekst">
    <w:name w:val="header"/>
    <w:basedOn w:val="Standaard"/>
    <w:link w:val="KoptekstChar"/>
    <w:uiPriority w:val="99"/>
    <w:unhideWhenUsed/>
    <w:rsid w:val="007D5646"/>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D5646"/>
  </w:style>
  <w:style w:type="paragraph" w:styleId="Voettekst">
    <w:name w:val="footer"/>
    <w:basedOn w:val="Standaard"/>
    <w:link w:val="VoettekstChar"/>
    <w:uiPriority w:val="99"/>
    <w:unhideWhenUsed/>
    <w:rsid w:val="007D5646"/>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D5646"/>
  </w:style>
  <w:style w:type="paragraph" w:styleId="Geenafstand">
    <w:name w:val="No Spacing"/>
    <w:uiPriority w:val="1"/>
    <w:qFormat/>
    <w:rsid w:val="00826151"/>
    <w:pPr>
      <w:spacing w:after="0" w:line="240" w:lineRule="auto"/>
    </w:pPr>
    <w:rPr>
      <w:rFonts w:ascii="Calibri" w:hAnsi="Calibri" w:eastAsia="Calibri" w:cs="Times New Roman"/>
    </w:rPr>
  </w:style>
  <w:style w:type="paragraph" w:styleId="Ballontekst">
    <w:name w:val="Balloon Text"/>
    <w:basedOn w:val="Standaard"/>
    <w:link w:val="BallontekstChar"/>
    <w:uiPriority w:val="99"/>
    <w:semiHidden/>
    <w:unhideWhenUsed/>
    <w:rsid w:val="00F73DDB"/>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F73DDB"/>
    <w:rPr>
      <w:rFonts w:ascii="Tahoma" w:hAnsi="Tahoma" w:cs="Tahoma"/>
      <w:sz w:val="16"/>
      <w:szCs w:val="16"/>
    </w:rPr>
  </w:style>
  <w:style w:type="character" w:styleId="Hyperlink">
    <w:name w:val="Hyperlink"/>
    <w:basedOn w:val="Standaardalinea-lettertype"/>
    <w:uiPriority w:val="99"/>
    <w:unhideWhenUsed/>
    <w:rsid w:val="00D92CC4"/>
    <w:rPr>
      <w:color w:val="0000FF" w:themeColor="hyperlink"/>
      <w:u w:val="single"/>
    </w:rPr>
  </w:style>
  <w:style w:type="character" w:styleId="Kop3Char" w:customStyle="1">
    <w:name w:val="Kop 3 Char"/>
    <w:basedOn w:val="Standaardalinea-lettertype"/>
    <w:link w:val="Kop3"/>
    <w:uiPriority w:val="9"/>
    <w:rPr>
      <w:rFonts w:asciiTheme="majorHAnsi" w:hAnsiTheme="majorHAnsi" w:eastAsiaTheme="majorEastAsia" w:cstheme="majorBidi"/>
      <w:color w:val="243F60" w:themeColor="accent1" w:themeShade="7F"/>
      <w:sz w:val="24"/>
      <w:szCs w:val="24"/>
    </w:rPr>
  </w:style>
  <w:style w:type="character" w:styleId="Kop2Char" w:customStyle="1">
    <w:name w:val="Kop 2 Char"/>
    <w:basedOn w:val="Standaardalinea-lettertype"/>
    <w:link w:val="Kop2"/>
    <w:uiPriority w:val="9"/>
    <w:rPr>
      <w:rFonts w:asciiTheme="majorHAnsi" w:hAnsiTheme="majorHAnsi" w:eastAsiaTheme="majorEastAsia" w:cstheme="majorBidi"/>
      <w:color w:val="365F91" w:themeColor="accent1" w:themeShade="BF"/>
      <w:sz w:val="26"/>
      <w:szCs w:val="26"/>
    </w:rPr>
  </w:style>
  <w:style w:type="character" w:styleId="Verwijzingopmerking">
    <w:name w:val="annotation reference"/>
    <w:basedOn w:val="Standaardalinea-lettertype"/>
    <w:uiPriority w:val="99"/>
    <w:semiHidden/>
    <w:unhideWhenUsed/>
    <w:rsid w:val="007C737B"/>
    <w:rPr>
      <w:sz w:val="16"/>
      <w:szCs w:val="16"/>
    </w:rPr>
  </w:style>
  <w:style w:type="paragraph" w:styleId="Tekstopmerking">
    <w:name w:val="annotation text"/>
    <w:basedOn w:val="Standaard"/>
    <w:link w:val="TekstopmerkingChar"/>
    <w:uiPriority w:val="99"/>
    <w:semiHidden/>
    <w:unhideWhenUsed/>
    <w:rsid w:val="007C737B"/>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7C737B"/>
    <w:rPr>
      <w:sz w:val="20"/>
      <w:szCs w:val="20"/>
    </w:rPr>
  </w:style>
  <w:style w:type="paragraph" w:styleId="Onderwerpvanopmerking">
    <w:name w:val="annotation subject"/>
    <w:basedOn w:val="Tekstopmerking"/>
    <w:next w:val="Tekstopmerking"/>
    <w:link w:val="OnderwerpvanopmerkingChar"/>
    <w:uiPriority w:val="99"/>
    <w:semiHidden/>
    <w:unhideWhenUsed/>
    <w:rsid w:val="007C737B"/>
    <w:rPr>
      <w:b/>
      <w:bCs/>
    </w:rPr>
  </w:style>
  <w:style w:type="character" w:styleId="OnderwerpvanopmerkingChar" w:customStyle="1">
    <w:name w:val="Onderwerp van opmerking Char"/>
    <w:basedOn w:val="TekstopmerkingChar"/>
    <w:link w:val="Onderwerpvanopmerking"/>
    <w:uiPriority w:val="99"/>
    <w:semiHidden/>
    <w:rsid w:val="007C737B"/>
    <w:rPr>
      <w:b/>
      <w:bCs/>
      <w:sz w:val="20"/>
      <w:szCs w:val="20"/>
    </w:rPr>
  </w:style>
  <w:style w:type="table" w:styleId="Lichtelijst">
    <w:name w:val="Light List"/>
    <w:basedOn w:val="Standaardtabel"/>
    <w:uiPriority w:val="61"/>
    <w:rsid w:val="00196B02"/>
    <w:pPr>
      <w:spacing w:after="0" w:line="240" w:lineRule="auto"/>
    </w:pPr>
    <w:rPr>
      <w:rFonts w:eastAsiaTheme="minorEastAsia"/>
      <w:lang w:eastAsia="nl-NL"/>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Rastertabel2-Accent1">
    <w:name w:val="Grid Table 2 Accent 1"/>
    <w:basedOn w:val="Standaardtabel"/>
    <w:uiPriority w:val="47"/>
    <w:rsid w:val="00196B02"/>
    <w:pPr>
      <w:spacing w:after="0" w:line="240" w:lineRule="auto"/>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alweb">
    <w:name w:val="Normal (Web)"/>
    <w:basedOn w:val="Standaard"/>
    <w:uiPriority w:val="99"/>
    <w:unhideWhenUsed/>
    <w:rsid w:val="00A04D63"/>
    <w:pPr>
      <w:spacing w:after="360"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5246">
      <w:bodyDiv w:val="1"/>
      <w:marLeft w:val="0"/>
      <w:marRight w:val="0"/>
      <w:marTop w:val="0"/>
      <w:marBottom w:val="0"/>
      <w:divBdr>
        <w:top w:val="none" w:sz="0" w:space="0" w:color="auto"/>
        <w:left w:val="none" w:sz="0" w:space="0" w:color="auto"/>
        <w:bottom w:val="none" w:sz="0" w:space="0" w:color="auto"/>
        <w:right w:val="none" w:sz="0" w:space="0" w:color="auto"/>
      </w:divBdr>
      <w:divsChild>
        <w:div w:id="1262420433">
          <w:marLeft w:val="0"/>
          <w:marRight w:val="0"/>
          <w:marTop w:val="0"/>
          <w:marBottom w:val="0"/>
          <w:divBdr>
            <w:top w:val="none" w:sz="0" w:space="0" w:color="auto"/>
            <w:left w:val="none" w:sz="0" w:space="0" w:color="auto"/>
            <w:bottom w:val="none" w:sz="0" w:space="0" w:color="auto"/>
            <w:right w:val="none" w:sz="0" w:space="0" w:color="auto"/>
          </w:divBdr>
          <w:divsChild>
            <w:div w:id="2004581300">
              <w:marLeft w:val="0"/>
              <w:marRight w:val="0"/>
              <w:marTop w:val="0"/>
              <w:marBottom w:val="0"/>
              <w:divBdr>
                <w:top w:val="none" w:sz="0" w:space="0" w:color="auto"/>
                <w:left w:val="none" w:sz="0" w:space="0" w:color="auto"/>
                <w:bottom w:val="none" w:sz="0" w:space="0" w:color="auto"/>
                <w:right w:val="none" w:sz="0" w:space="0" w:color="auto"/>
              </w:divBdr>
              <w:divsChild>
                <w:div w:id="296380446">
                  <w:marLeft w:val="150"/>
                  <w:marRight w:val="150"/>
                  <w:marTop w:val="0"/>
                  <w:marBottom w:val="0"/>
                  <w:divBdr>
                    <w:top w:val="none" w:sz="0" w:space="0" w:color="auto"/>
                    <w:left w:val="none" w:sz="0" w:space="0" w:color="auto"/>
                    <w:bottom w:val="none" w:sz="0" w:space="0" w:color="auto"/>
                    <w:right w:val="none" w:sz="0" w:space="0" w:color="auto"/>
                  </w:divBdr>
                  <w:divsChild>
                    <w:div w:id="520819807">
                      <w:marLeft w:val="150"/>
                      <w:marRight w:val="150"/>
                      <w:marTop w:val="0"/>
                      <w:marBottom w:val="0"/>
                      <w:divBdr>
                        <w:top w:val="none" w:sz="0" w:space="0" w:color="auto"/>
                        <w:left w:val="none" w:sz="0" w:space="0" w:color="auto"/>
                        <w:bottom w:val="none" w:sz="0" w:space="0" w:color="auto"/>
                        <w:right w:val="none" w:sz="0" w:space="0" w:color="auto"/>
                      </w:divBdr>
                      <w:divsChild>
                        <w:div w:id="622922396">
                          <w:marLeft w:val="0"/>
                          <w:marRight w:val="0"/>
                          <w:marTop w:val="0"/>
                          <w:marBottom w:val="0"/>
                          <w:divBdr>
                            <w:top w:val="none" w:sz="0" w:space="0" w:color="auto"/>
                            <w:left w:val="none" w:sz="0" w:space="0" w:color="auto"/>
                            <w:bottom w:val="none" w:sz="0" w:space="0" w:color="auto"/>
                            <w:right w:val="none" w:sz="0" w:space="0" w:color="auto"/>
                          </w:divBdr>
                          <w:divsChild>
                            <w:div w:id="211577104">
                              <w:marLeft w:val="0"/>
                              <w:marRight w:val="0"/>
                              <w:marTop w:val="0"/>
                              <w:marBottom w:val="0"/>
                              <w:divBdr>
                                <w:top w:val="none" w:sz="0" w:space="0" w:color="auto"/>
                                <w:left w:val="none" w:sz="0" w:space="0" w:color="auto"/>
                                <w:bottom w:val="none" w:sz="0" w:space="0" w:color="auto"/>
                                <w:right w:val="none" w:sz="0" w:space="0" w:color="auto"/>
                              </w:divBdr>
                              <w:divsChild>
                                <w:div w:id="15753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772871">
      <w:bodyDiv w:val="1"/>
      <w:marLeft w:val="0"/>
      <w:marRight w:val="0"/>
      <w:marTop w:val="0"/>
      <w:marBottom w:val="0"/>
      <w:divBdr>
        <w:top w:val="none" w:sz="0" w:space="0" w:color="auto"/>
        <w:left w:val="none" w:sz="0" w:space="0" w:color="auto"/>
        <w:bottom w:val="none" w:sz="0" w:space="0" w:color="auto"/>
        <w:right w:val="none" w:sz="0" w:space="0" w:color="auto"/>
      </w:divBdr>
      <w:divsChild>
        <w:div w:id="1631281427">
          <w:marLeft w:val="0"/>
          <w:marRight w:val="0"/>
          <w:marTop w:val="0"/>
          <w:marBottom w:val="0"/>
          <w:divBdr>
            <w:top w:val="none" w:sz="0" w:space="0" w:color="auto"/>
            <w:left w:val="none" w:sz="0" w:space="0" w:color="auto"/>
            <w:bottom w:val="none" w:sz="0" w:space="0" w:color="auto"/>
            <w:right w:val="none" w:sz="0" w:space="0" w:color="auto"/>
          </w:divBdr>
          <w:divsChild>
            <w:div w:id="207183944">
              <w:marLeft w:val="0"/>
              <w:marRight w:val="0"/>
              <w:marTop w:val="0"/>
              <w:marBottom w:val="0"/>
              <w:divBdr>
                <w:top w:val="none" w:sz="0" w:space="0" w:color="auto"/>
                <w:left w:val="none" w:sz="0" w:space="0" w:color="auto"/>
                <w:bottom w:val="none" w:sz="0" w:space="0" w:color="auto"/>
                <w:right w:val="none" w:sz="0" w:space="0" w:color="auto"/>
              </w:divBdr>
              <w:divsChild>
                <w:div w:id="83886127">
                  <w:marLeft w:val="0"/>
                  <w:marRight w:val="0"/>
                  <w:marTop w:val="0"/>
                  <w:marBottom w:val="360"/>
                  <w:divBdr>
                    <w:top w:val="none" w:sz="0" w:space="0" w:color="auto"/>
                    <w:left w:val="none" w:sz="0" w:space="0" w:color="auto"/>
                    <w:bottom w:val="none" w:sz="0" w:space="0" w:color="auto"/>
                    <w:right w:val="none" w:sz="0" w:space="0" w:color="auto"/>
                  </w:divBdr>
                  <w:divsChild>
                    <w:div w:id="1379743011">
                      <w:marLeft w:val="0"/>
                      <w:marRight w:val="0"/>
                      <w:marTop w:val="0"/>
                      <w:marBottom w:val="0"/>
                      <w:divBdr>
                        <w:top w:val="none" w:sz="0" w:space="0" w:color="auto"/>
                        <w:left w:val="none" w:sz="0" w:space="0" w:color="auto"/>
                        <w:bottom w:val="none" w:sz="0" w:space="0" w:color="auto"/>
                        <w:right w:val="none" w:sz="0" w:space="0" w:color="auto"/>
                      </w:divBdr>
                      <w:divsChild>
                        <w:div w:id="179065818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8160">
      <w:bodyDiv w:val="1"/>
      <w:marLeft w:val="0"/>
      <w:marRight w:val="0"/>
      <w:marTop w:val="0"/>
      <w:marBottom w:val="0"/>
      <w:divBdr>
        <w:top w:val="none" w:sz="0" w:space="0" w:color="auto"/>
        <w:left w:val="none" w:sz="0" w:space="0" w:color="auto"/>
        <w:bottom w:val="none" w:sz="0" w:space="0" w:color="auto"/>
        <w:right w:val="none" w:sz="0" w:space="0" w:color="auto"/>
      </w:divBdr>
      <w:divsChild>
        <w:div w:id="455223331">
          <w:marLeft w:val="0"/>
          <w:marRight w:val="0"/>
          <w:marTop w:val="0"/>
          <w:marBottom w:val="0"/>
          <w:divBdr>
            <w:top w:val="none" w:sz="0" w:space="0" w:color="auto"/>
            <w:left w:val="none" w:sz="0" w:space="0" w:color="auto"/>
            <w:bottom w:val="none" w:sz="0" w:space="0" w:color="auto"/>
            <w:right w:val="none" w:sz="0" w:space="0" w:color="auto"/>
          </w:divBdr>
          <w:divsChild>
            <w:div w:id="902525150">
              <w:marLeft w:val="0"/>
              <w:marRight w:val="0"/>
              <w:marTop w:val="240"/>
              <w:marBottom w:val="0"/>
              <w:divBdr>
                <w:top w:val="none" w:sz="0" w:space="0" w:color="auto"/>
                <w:left w:val="none" w:sz="0" w:space="0" w:color="auto"/>
                <w:bottom w:val="none" w:sz="0" w:space="0" w:color="auto"/>
                <w:right w:val="none" w:sz="0" w:space="0" w:color="auto"/>
              </w:divBdr>
              <w:divsChild>
                <w:div w:id="1835562254">
                  <w:marLeft w:val="0"/>
                  <w:marRight w:val="0"/>
                  <w:marTop w:val="0"/>
                  <w:marBottom w:val="0"/>
                  <w:divBdr>
                    <w:top w:val="none" w:sz="0" w:space="0" w:color="auto"/>
                    <w:left w:val="none" w:sz="0" w:space="0" w:color="auto"/>
                    <w:bottom w:val="none" w:sz="0" w:space="0" w:color="auto"/>
                    <w:right w:val="none" w:sz="0" w:space="0" w:color="auto"/>
                  </w:divBdr>
                  <w:divsChild>
                    <w:div w:id="1405566149">
                      <w:marLeft w:val="0"/>
                      <w:marRight w:val="0"/>
                      <w:marTop w:val="600"/>
                      <w:marBottom w:val="0"/>
                      <w:divBdr>
                        <w:top w:val="none" w:sz="0" w:space="0" w:color="auto"/>
                        <w:left w:val="none" w:sz="0" w:space="0" w:color="auto"/>
                        <w:bottom w:val="none" w:sz="0" w:space="0" w:color="auto"/>
                        <w:right w:val="none" w:sz="0" w:space="0" w:color="auto"/>
                      </w:divBdr>
                    </w:div>
                    <w:div w:id="181301753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692683249">
      <w:bodyDiv w:val="1"/>
      <w:marLeft w:val="0"/>
      <w:marRight w:val="0"/>
      <w:marTop w:val="0"/>
      <w:marBottom w:val="0"/>
      <w:divBdr>
        <w:top w:val="none" w:sz="0" w:space="0" w:color="auto"/>
        <w:left w:val="none" w:sz="0" w:space="0" w:color="auto"/>
        <w:bottom w:val="none" w:sz="0" w:space="0" w:color="auto"/>
        <w:right w:val="none" w:sz="0" w:space="0" w:color="auto"/>
      </w:divBdr>
      <w:divsChild>
        <w:div w:id="1177694597">
          <w:marLeft w:val="0"/>
          <w:marRight w:val="0"/>
          <w:marTop w:val="0"/>
          <w:marBottom w:val="0"/>
          <w:divBdr>
            <w:top w:val="none" w:sz="0" w:space="0" w:color="auto"/>
            <w:left w:val="none" w:sz="0" w:space="0" w:color="auto"/>
            <w:bottom w:val="none" w:sz="0" w:space="0" w:color="auto"/>
            <w:right w:val="none" w:sz="0" w:space="0" w:color="auto"/>
          </w:divBdr>
          <w:divsChild>
            <w:div w:id="227493648">
              <w:marLeft w:val="0"/>
              <w:marRight w:val="0"/>
              <w:marTop w:val="450"/>
              <w:marBottom w:val="0"/>
              <w:divBdr>
                <w:top w:val="none" w:sz="0" w:space="0" w:color="auto"/>
                <w:left w:val="none" w:sz="0" w:space="0" w:color="auto"/>
                <w:bottom w:val="none" w:sz="0" w:space="0" w:color="auto"/>
                <w:right w:val="none" w:sz="0" w:space="0" w:color="auto"/>
              </w:divBdr>
              <w:divsChild>
                <w:div w:id="870844900">
                  <w:marLeft w:val="-225"/>
                  <w:marRight w:val="-225"/>
                  <w:marTop w:val="0"/>
                  <w:marBottom w:val="0"/>
                  <w:divBdr>
                    <w:top w:val="none" w:sz="0" w:space="0" w:color="auto"/>
                    <w:left w:val="none" w:sz="0" w:space="0" w:color="auto"/>
                    <w:bottom w:val="none" w:sz="0" w:space="0" w:color="auto"/>
                    <w:right w:val="none" w:sz="0" w:space="0" w:color="auto"/>
                  </w:divBdr>
                  <w:divsChild>
                    <w:div w:id="1959139891">
                      <w:marLeft w:val="0"/>
                      <w:marRight w:val="0"/>
                      <w:marTop w:val="0"/>
                      <w:marBottom w:val="0"/>
                      <w:divBdr>
                        <w:top w:val="none" w:sz="0" w:space="0" w:color="auto"/>
                        <w:left w:val="none" w:sz="0" w:space="0" w:color="auto"/>
                        <w:bottom w:val="none" w:sz="0" w:space="0" w:color="auto"/>
                        <w:right w:val="none" w:sz="0" w:space="0" w:color="auto"/>
                      </w:divBdr>
                      <w:divsChild>
                        <w:div w:id="1443570153">
                          <w:marLeft w:val="-225"/>
                          <w:marRight w:val="-225"/>
                          <w:marTop w:val="0"/>
                          <w:marBottom w:val="0"/>
                          <w:divBdr>
                            <w:top w:val="none" w:sz="0" w:space="0" w:color="auto"/>
                            <w:left w:val="none" w:sz="0" w:space="0" w:color="auto"/>
                            <w:bottom w:val="none" w:sz="0" w:space="0" w:color="auto"/>
                            <w:right w:val="none" w:sz="0" w:space="0" w:color="auto"/>
                          </w:divBdr>
                          <w:divsChild>
                            <w:div w:id="20021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5.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image" Target="media/image4.png"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www.passendonderwijsfryslan.nl"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hyperlink" Target="http://www.ambionholding.nl"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image" Target="media/image6.jp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ambionholding.nl"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glossaryDocument" Target="glossary/document.xml" Id="R6ea9dd071750404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e75671-9829-4c15-b6b1-7de1c10b04e1}"/>
      </w:docPartPr>
      <w:docPartBody>
        <w:p w14:paraId="7C84286E">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50C9BDDA96B4EA9AA3A0A1806815C" ma:contentTypeVersion="15" ma:contentTypeDescription="Een nieuw document maken." ma:contentTypeScope="" ma:versionID="07819fb1da9f96e87e4ee3453260e042">
  <xsd:schema xmlns:xsd="http://www.w3.org/2001/XMLSchema" xmlns:xs="http://www.w3.org/2001/XMLSchema" xmlns:p="http://schemas.microsoft.com/office/2006/metadata/properties" xmlns:ns2="803fb5fb-6362-44cd-a217-4d82e2fa3c0f" xmlns:ns3="84a9f4ac-cc28-456e-8df5-163f5ed28d3d" targetNamespace="http://schemas.microsoft.com/office/2006/metadata/properties" ma:root="true" ma:fieldsID="21e4c09a5357743bd25686a0e0ea49ca" ns2:_="" ns3:_="">
    <xsd:import namespace="803fb5fb-6362-44cd-a217-4d82e2fa3c0f"/>
    <xsd:import namespace="84a9f4ac-cc28-456e-8df5-163f5ed28d3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b5fb-6362-44cd-a217-4d82e2fa3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4f3d2d6-9753-4acf-a1fc-03b8f9e69d5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a9f4ac-cc28-456e-8df5-163f5ed28d3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8b20189c-b666-4012-bcd1-c6f200ff8424}" ma:internalName="TaxCatchAll" ma:showField="CatchAllData" ma:web="84a9f4ac-cc28-456e-8df5-163f5ed28d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4a9f4ac-cc28-456e-8df5-163f5ed28d3d">
      <UserInfo>
        <DisplayName>Bennie van der Schaaf</DisplayName>
        <AccountId>296</AccountId>
        <AccountType/>
      </UserInfo>
    </SharedWithUsers>
    <lcf76f155ced4ddcb4097134ff3c332f xmlns="803fb5fb-6362-44cd-a217-4d82e2fa3c0f">
      <Terms xmlns="http://schemas.microsoft.com/office/infopath/2007/PartnerControls"/>
    </lcf76f155ced4ddcb4097134ff3c332f>
    <TaxCatchAll xmlns="84a9f4ac-cc28-456e-8df5-163f5ed28d3d" xsi:nil="true"/>
  </documentManagement>
</p:properties>
</file>

<file path=customXml/itemProps1.xml><?xml version="1.0" encoding="utf-8"?>
<ds:datastoreItem xmlns:ds="http://schemas.openxmlformats.org/officeDocument/2006/customXml" ds:itemID="{47F41802-9C23-4EF8-ACD6-60FF8C65EFD8}">
  <ds:schemaRefs>
    <ds:schemaRef ds:uri="http://schemas.microsoft.com/sharepoint/v3/contenttype/forms"/>
  </ds:schemaRefs>
</ds:datastoreItem>
</file>

<file path=customXml/itemProps2.xml><?xml version="1.0" encoding="utf-8"?>
<ds:datastoreItem xmlns:ds="http://schemas.openxmlformats.org/officeDocument/2006/customXml" ds:itemID="{CF738492-227C-487F-85CD-ED1F0BF74545}"/>
</file>

<file path=customXml/itemProps3.xml><?xml version="1.0" encoding="utf-8"?>
<ds:datastoreItem xmlns:ds="http://schemas.openxmlformats.org/officeDocument/2006/customXml" ds:itemID="{5A74539B-4155-5B48-BE68-84C45804AF22}">
  <ds:schemaRefs>
    <ds:schemaRef ds:uri="http://schemas.openxmlformats.org/officeDocument/2006/bibliography"/>
  </ds:schemaRefs>
</ds:datastoreItem>
</file>

<file path=customXml/itemProps4.xml><?xml version="1.0" encoding="utf-8"?>
<ds:datastoreItem xmlns:ds="http://schemas.openxmlformats.org/officeDocument/2006/customXml" ds:itemID="{374A374E-263A-4E02-9D96-B8D90FCC1FE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Heutink ICT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Schenk</dc:creator>
  <cp:keywords/>
  <cp:lastModifiedBy>Mariette  de Wit (IB-er)</cp:lastModifiedBy>
  <cp:revision>31</cp:revision>
  <cp:lastPrinted>2019-05-21T00:18:00Z</cp:lastPrinted>
  <dcterms:created xsi:type="dcterms:W3CDTF">2019-06-05T23:08:00Z</dcterms:created>
  <dcterms:modified xsi:type="dcterms:W3CDTF">2022-06-23T09:22:40Z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0x010100A3250C9BDDA96B4EA9AA3A0A1806815C</vt:lpwstr>
  </property>
  <property fmtid="{D5CDD505-2E9C-101B-9397-08002B2CF9AE}" pid="3" name="MediaServiceImageTags">
    <vt:lpwstr/>
  </property>
</Properties>
</file>