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147"/>
        <w:tblW w:w="5000" w:type="pct"/>
        <w:shd w:val="clear" w:color="auto" w:fill="4472C4" w:themeFill="accent1"/>
        <w:tblCellMar>
          <w:left w:w="115" w:type="dxa"/>
          <w:right w:w="115" w:type="dxa"/>
        </w:tblCellMar>
        <w:tblLook w:val="04A0" w:firstRow="1" w:lastRow="0" w:firstColumn="1" w:lastColumn="0" w:noHBand="0" w:noVBand="1"/>
      </w:tblPr>
      <w:tblGrid>
        <w:gridCol w:w="9066"/>
      </w:tblGrid>
      <w:tr w:rsidR="00E84714" w14:paraId="62DD3CEA" w14:textId="77777777" w:rsidTr="00E84714">
        <w:trPr>
          <w:trHeight w:val="2081"/>
        </w:trPr>
        <w:tc>
          <w:tcPr>
            <w:tcW w:w="5000" w:type="pct"/>
            <w:shd w:val="clear" w:color="auto" w:fill="4472C4" w:themeFill="accent1"/>
            <w:vAlign w:val="center"/>
          </w:tcPr>
          <w:p w14:paraId="76DEF801" w14:textId="5F8A0E48" w:rsidR="00E84714" w:rsidRPr="00D07B43" w:rsidRDefault="007E3E4E" w:rsidP="00E84714">
            <w:pPr>
              <w:pStyle w:val="Voettekst"/>
              <w:spacing w:before="80" w:after="80"/>
              <w:jc w:val="center"/>
              <w:rPr>
                <w:caps/>
                <w:color w:val="FFFFFF" w:themeColor="background1"/>
                <w:sz w:val="44"/>
                <w:szCs w:val="44"/>
              </w:rPr>
            </w:pPr>
            <w:r>
              <w:rPr>
                <w:caps/>
                <w:color w:val="FFFFFF" w:themeColor="background1"/>
                <w:sz w:val="44"/>
                <w:szCs w:val="44"/>
              </w:rPr>
              <w:t>schoolplan</w:t>
            </w:r>
            <w:r w:rsidR="00E84714">
              <w:rPr>
                <w:caps/>
                <w:color w:val="FFFFFF" w:themeColor="background1"/>
                <w:sz w:val="44"/>
                <w:szCs w:val="44"/>
              </w:rPr>
              <w:t xml:space="preserve"> obs de Fontein</w:t>
            </w:r>
          </w:p>
        </w:tc>
      </w:tr>
    </w:tbl>
    <w:p w14:paraId="5C76D544" w14:textId="77777777" w:rsidR="00D07B43" w:rsidRDefault="00D07B43"/>
    <w:p w14:paraId="55E07FFF" w14:textId="77777777" w:rsidR="00D07B43" w:rsidRDefault="00D07B43"/>
    <w:p w14:paraId="209B41DD" w14:textId="77777777" w:rsidR="00D07B43" w:rsidRDefault="00D07B43"/>
    <w:p w14:paraId="7F3A8828" w14:textId="77777777" w:rsidR="00E962FE" w:rsidRDefault="00E962FE"/>
    <w:p w14:paraId="591C1981" w14:textId="3D25687C" w:rsidR="006B403B" w:rsidRPr="006B403B" w:rsidRDefault="006B403B" w:rsidP="006B403B">
      <w:pPr>
        <w:rPr>
          <w:rFonts w:ascii="Times New Roman" w:eastAsia="Times New Roman" w:hAnsi="Times New Roman" w:cs="Times New Roman"/>
          <w:lang w:eastAsia="nl-NL"/>
        </w:rPr>
      </w:pPr>
      <w:r w:rsidRPr="006B403B">
        <w:rPr>
          <w:rFonts w:ascii="Times New Roman" w:eastAsia="Times New Roman" w:hAnsi="Times New Roman" w:cs="Times New Roman"/>
          <w:lang w:eastAsia="nl-NL"/>
        </w:rPr>
        <w:fldChar w:fldCharType="begin"/>
      </w:r>
      <w:r w:rsidRPr="006B403B">
        <w:rPr>
          <w:rFonts w:ascii="Times New Roman" w:eastAsia="Times New Roman" w:hAnsi="Times New Roman" w:cs="Times New Roman"/>
          <w:lang w:eastAsia="nl-NL"/>
        </w:rPr>
        <w:instrText xml:space="preserve"> INCLUDEPICTURE "https://www.appelenjij.nl/wp-content/uploads/2019/02/path-832031_1280.jpg" \* MERGEFORMATINET </w:instrText>
      </w:r>
      <w:r w:rsidRPr="006B403B">
        <w:rPr>
          <w:rFonts w:ascii="Times New Roman" w:eastAsia="Times New Roman" w:hAnsi="Times New Roman" w:cs="Times New Roman"/>
          <w:lang w:eastAsia="nl-NL"/>
        </w:rPr>
        <w:fldChar w:fldCharType="separate"/>
      </w:r>
      <w:r w:rsidR="00CA44A0">
        <w:rPr>
          <w:rFonts w:ascii="Times New Roman" w:eastAsia="Times New Roman" w:hAnsi="Times New Roman" w:cs="Times New Roman"/>
          <w:noProof/>
          <w:lang w:eastAsia="nl-NL"/>
        </w:rPr>
        <w:drawing>
          <wp:inline distT="0" distB="0" distL="0" distR="0" wp14:anchorId="5F2626B4" wp14:editId="56B788E5">
            <wp:extent cx="5756910" cy="38379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g-beklimmen.jpg"/>
                    <pic:cNvPicPr/>
                  </pic:nvPicPr>
                  <pic:blipFill>
                    <a:blip r:embed="rId11">
                      <a:extLst>
                        <a:ext uri="{28A0092B-C50C-407E-A947-70E740481C1C}">
                          <a14:useLocalDpi xmlns:a14="http://schemas.microsoft.com/office/drawing/2010/main" val="0"/>
                        </a:ext>
                      </a:extLst>
                    </a:blip>
                    <a:stretch>
                      <a:fillRect/>
                    </a:stretch>
                  </pic:blipFill>
                  <pic:spPr>
                    <a:xfrm>
                      <a:off x="0" y="0"/>
                      <a:ext cx="5756910" cy="3837940"/>
                    </a:xfrm>
                    <a:prstGeom prst="rect">
                      <a:avLst/>
                    </a:prstGeom>
                  </pic:spPr>
                </pic:pic>
              </a:graphicData>
            </a:graphic>
          </wp:inline>
        </w:drawing>
      </w:r>
      <w:r w:rsidRPr="006B403B">
        <w:rPr>
          <w:rFonts w:ascii="Times New Roman" w:eastAsia="Times New Roman" w:hAnsi="Times New Roman" w:cs="Times New Roman"/>
          <w:lang w:eastAsia="nl-NL"/>
        </w:rPr>
        <w:fldChar w:fldCharType="end"/>
      </w:r>
    </w:p>
    <w:p w14:paraId="038674AD" w14:textId="1D0EF83C" w:rsidR="00A611D9" w:rsidRDefault="00A611D9" w:rsidP="00290F3D">
      <w:pPr>
        <w:jc w:val="center"/>
      </w:pPr>
    </w:p>
    <w:p w14:paraId="5836B3FD" w14:textId="77777777" w:rsidR="00A611D9" w:rsidRDefault="00A611D9"/>
    <w:p w14:paraId="45A3D204" w14:textId="77777777" w:rsidR="00A611D9" w:rsidRDefault="00A611D9"/>
    <w:p w14:paraId="38BCCCE1" w14:textId="77777777" w:rsidR="00A611D9" w:rsidRPr="00A611D9" w:rsidRDefault="00A611D9" w:rsidP="00A611D9"/>
    <w:p w14:paraId="3E0C9D05" w14:textId="77777777" w:rsidR="00A611D9" w:rsidRPr="00A611D9" w:rsidRDefault="00A611D9" w:rsidP="00A611D9"/>
    <w:p w14:paraId="04F09506" w14:textId="77777777" w:rsidR="00A611D9" w:rsidRPr="00A611D9" w:rsidRDefault="00A611D9" w:rsidP="00A611D9"/>
    <w:p w14:paraId="1C91B03E" w14:textId="77777777" w:rsidR="00A611D9" w:rsidRPr="00762200" w:rsidRDefault="00A611D9" w:rsidP="00A611D9"/>
    <w:p w14:paraId="1C2302AF" w14:textId="77777777" w:rsidR="00A611D9" w:rsidRPr="00A611D9" w:rsidRDefault="00A611D9" w:rsidP="00A611D9"/>
    <w:p w14:paraId="062AA3FB" w14:textId="77777777" w:rsidR="00A611D9" w:rsidRPr="00A611D9" w:rsidRDefault="00A611D9" w:rsidP="00A611D9"/>
    <w:p w14:paraId="2CE194B3" w14:textId="77777777" w:rsidR="00A611D9" w:rsidRPr="00A611D9" w:rsidRDefault="00A611D9" w:rsidP="00A611D9"/>
    <w:p w14:paraId="65125990" w14:textId="77777777" w:rsidR="00A611D9" w:rsidRPr="00A611D9" w:rsidRDefault="00A611D9" w:rsidP="00A611D9"/>
    <w:p w14:paraId="0C02CE8B" w14:textId="77777777" w:rsidR="00A611D9" w:rsidRPr="00A611D9" w:rsidRDefault="00A611D9" w:rsidP="00A611D9"/>
    <w:p w14:paraId="62BA6D2E" w14:textId="77777777" w:rsidR="00A611D9" w:rsidRPr="00A611D9" w:rsidRDefault="00A611D9" w:rsidP="00A611D9"/>
    <w:p w14:paraId="24FB70E1" w14:textId="77777777" w:rsidR="00A611D9" w:rsidRPr="00A611D9" w:rsidRDefault="00A611D9" w:rsidP="00A611D9"/>
    <w:p w14:paraId="1431E4EB" w14:textId="24F4AD4E" w:rsidR="00A611D9" w:rsidRDefault="00A611D9" w:rsidP="002068AD">
      <w:pPr>
        <w:tabs>
          <w:tab w:val="left" w:pos="7334"/>
        </w:tabs>
      </w:pPr>
    </w:p>
    <w:sdt>
      <w:sdtPr>
        <w:rPr>
          <w:rFonts w:ascii="Avenir Book" w:eastAsiaTheme="minorHAnsi" w:hAnsi="Avenir Book" w:cstheme="minorBidi"/>
          <w:b w:val="0"/>
          <w:bCs w:val="0"/>
          <w:color w:val="auto"/>
          <w:sz w:val="20"/>
          <w:szCs w:val="24"/>
          <w:lang w:eastAsia="en-US"/>
        </w:rPr>
        <w:id w:val="863478044"/>
        <w:docPartObj>
          <w:docPartGallery w:val="Table of Contents"/>
          <w:docPartUnique/>
        </w:docPartObj>
      </w:sdtPr>
      <w:sdtContent>
        <w:p w14:paraId="09EB8DBB" w14:textId="77777777" w:rsidR="00CA44A0" w:rsidRDefault="00CA44A0">
          <w:pPr>
            <w:pStyle w:val="Kopvaninhoudsopgave"/>
            <w:rPr>
              <w:rFonts w:ascii="Avenir Book" w:eastAsiaTheme="minorHAnsi" w:hAnsi="Avenir Book" w:cstheme="minorBidi"/>
              <w:b w:val="0"/>
              <w:bCs w:val="0"/>
              <w:color w:val="auto"/>
              <w:sz w:val="20"/>
              <w:szCs w:val="24"/>
              <w:lang w:eastAsia="en-US"/>
            </w:rPr>
          </w:pPr>
        </w:p>
        <w:p w14:paraId="6900D0F6" w14:textId="77777777" w:rsidR="00CA44A0" w:rsidRDefault="00CA44A0" w:rsidP="00CA44A0">
          <w:r>
            <w:br w:type="page"/>
          </w:r>
        </w:p>
        <w:p w14:paraId="47F694A3" w14:textId="2CA8F662" w:rsidR="005B2810" w:rsidRDefault="005B2810">
          <w:pPr>
            <w:pStyle w:val="Kopvaninhoudsopgave"/>
          </w:pPr>
          <w:r>
            <w:lastRenderedPageBreak/>
            <w:t>Inhoudsopgave</w:t>
          </w:r>
        </w:p>
        <w:p w14:paraId="5E4EFD7E" w14:textId="00DB77FA" w:rsidR="00C61A1C" w:rsidRDefault="005B2810">
          <w:pPr>
            <w:pStyle w:val="Inhopg1"/>
            <w:tabs>
              <w:tab w:val="right" w:leader="dot" w:pos="9056"/>
            </w:tabs>
            <w:rPr>
              <w:rFonts w:asciiTheme="minorHAnsi" w:eastAsiaTheme="minorEastAsia" w:hAnsiTheme="minorHAnsi"/>
              <w:b w:val="0"/>
              <w:bCs w:val="0"/>
              <w:caps w:val="0"/>
              <w:noProof/>
              <w:sz w:val="22"/>
              <w:szCs w:val="22"/>
              <w:lang w:eastAsia="nl-NL"/>
            </w:rPr>
          </w:pPr>
          <w:r>
            <w:rPr>
              <w:b w:val="0"/>
              <w:bCs w:val="0"/>
            </w:rPr>
            <w:fldChar w:fldCharType="begin"/>
          </w:r>
          <w:r>
            <w:instrText>TOC \o "1-3" \h \z \u</w:instrText>
          </w:r>
          <w:r>
            <w:rPr>
              <w:b w:val="0"/>
              <w:bCs w:val="0"/>
            </w:rPr>
            <w:fldChar w:fldCharType="separate"/>
          </w:r>
          <w:hyperlink w:anchor="_Toc72836286" w:history="1">
            <w:r w:rsidR="00C61A1C" w:rsidRPr="006F003B">
              <w:rPr>
                <w:rStyle w:val="Hyperlink"/>
                <w:noProof/>
              </w:rPr>
              <w:t>Inleiding</w:t>
            </w:r>
            <w:r w:rsidR="00C61A1C">
              <w:rPr>
                <w:noProof/>
                <w:webHidden/>
              </w:rPr>
              <w:tab/>
            </w:r>
            <w:r w:rsidR="00C61A1C">
              <w:rPr>
                <w:noProof/>
                <w:webHidden/>
              </w:rPr>
              <w:fldChar w:fldCharType="begin"/>
            </w:r>
            <w:r w:rsidR="00C61A1C">
              <w:rPr>
                <w:noProof/>
                <w:webHidden/>
              </w:rPr>
              <w:instrText xml:space="preserve"> PAGEREF _Toc72836286 \h </w:instrText>
            </w:r>
            <w:r w:rsidR="00C61A1C">
              <w:rPr>
                <w:noProof/>
                <w:webHidden/>
              </w:rPr>
            </w:r>
            <w:r w:rsidR="00C61A1C">
              <w:rPr>
                <w:noProof/>
                <w:webHidden/>
              </w:rPr>
              <w:fldChar w:fldCharType="separate"/>
            </w:r>
            <w:r w:rsidR="00C61A1C">
              <w:rPr>
                <w:noProof/>
                <w:webHidden/>
              </w:rPr>
              <w:t>3</w:t>
            </w:r>
            <w:r w:rsidR="00C61A1C">
              <w:rPr>
                <w:noProof/>
                <w:webHidden/>
              </w:rPr>
              <w:fldChar w:fldCharType="end"/>
            </w:r>
          </w:hyperlink>
        </w:p>
        <w:p w14:paraId="175FAAE9" w14:textId="0F8133BB" w:rsidR="00C61A1C" w:rsidRDefault="00DA25EC">
          <w:pPr>
            <w:pStyle w:val="Inhopg2"/>
            <w:tabs>
              <w:tab w:val="right" w:leader="dot" w:pos="9056"/>
            </w:tabs>
            <w:rPr>
              <w:rFonts w:asciiTheme="minorHAnsi" w:eastAsiaTheme="minorEastAsia" w:hAnsiTheme="minorHAnsi"/>
              <w:smallCaps w:val="0"/>
              <w:noProof/>
              <w:sz w:val="22"/>
              <w:szCs w:val="22"/>
              <w:lang w:eastAsia="nl-NL"/>
            </w:rPr>
          </w:pPr>
          <w:hyperlink w:anchor="_Toc72836287" w:history="1">
            <w:r w:rsidR="00C61A1C" w:rsidRPr="006F003B">
              <w:rPr>
                <w:rStyle w:val="Hyperlink"/>
                <w:noProof/>
              </w:rPr>
              <w:t>Doel schoolplan</w:t>
            </w:r>
            <w:r w:rsidR="00C61A1C">
              <w:rPr>
                <w:noProof/>
                <w:webHidden/>
              </w:rPr>
              <w:tab/>
            </w:r>
            <w:r w:rsidR="00C61A1C">
              <w:rPr>
                <w:noProof/>
                <w:webHidden/>
              </w:rPr>
              <w:fldChar w:fldCharType="begin"/>
            </w:r>
            <w:r w:rsidR="00C61A1C">
              <w:rPr>
                <w:noProof/>
                <w:webHidden/>
              </w:rPr>
              <w:instrText xml:space="preserve"> PAGEREF _Toc72836287 \h </w:instrText>
            </w:r>
            <w:r w:rsidR="00C61A1C">
              <w:rPr>
                <w:noProof/>
                <w:webHidden/>
              </w:rPr>
            </w:r>
            <w:r w:rsidR="00C61A1C">
              <w:rPr>
                <w:noProof/>
                <w:webHidden/>
              </w:rPr>
              <w:fldChar w:fldCharType="separate"/>
            </w:r>
            <w:r w:rsidR="00C61A1C">
              <w:rPr>
                <w:noProof/>
                <w:webHidden/>
              </w:rPr>
              <w:t>3</w:t>
            </w:r>
            <w:r w:rsidR="00C61A1C">
              <w:rPr>
                <w:noProof/>
                <w:webHidden/>
              </w:rPr>
              <w:fldChar w:fldCharType="end"/>
            </w:r>
          </w:hyperlink>
        </w:p>
        <w:p w14:paraId="4C2C61D8" w14:textId="5F81385A" w:rsidR="00C61A1C" w:rsidRDefault="00DA25EC">
          <w:pPr>
            <w:pStyle w:val="Inhopg2"/>
            <w:tabs>
              <w:tab w:val="right" w:leader="dot" w:pos="9056"/>
            </w:tabs>
            <w:rPr>
              <w:rFonts w:asciiTheme="minorHAnsi" w:eastAsiaTheme="minorEastAsia" w:hAnsiTheme="minorHAnsi"/>
              <w:smallCaps w:val="0"/>
              <w:noProof/>
              <w:sz w:val="22"/>
              <w:szCs w:val="22"/>
              <w:lang w:eastAsia="nl-NL"/>
            </w:rPr>
          </w:pPr>
          <w:hyperlink w:anchor="_Toc72836288" w:history="1">
            <w:r w:rsidR="00C61A1C" w:rsidRPr="006F003B">
              <w:rPr>
                <w:rStyle w:val="Hyperlink"/>
                <w:noProof/>
              </w:rPr>
              <w:t>Totstandkoming</w:t>
            </w:r>
            <w:r w:rsidR="00C61A1C">
              <w:rPr>
                <w:noProof/>
                <w:webHidden/>
              </w:rPr>
              <w:tab/>
            </w:r>
            <w:r w:rsidR="00C61A1C">
              <w:rPr>
                <w:noProof/>
                <w:webHidden/>
              </w:rPr>
              <w:fldChar w:fldCharType="begin"/>
            </w:r>
            <w:r w:rsidR="00C61A1C">
              <w:rPr>
                <w:noProof/>
                <w:webHidden/>
              </w:rPr>
              <w:instrText xml:space="preserve"> PAGEREF _Toc72836288 \h </w:instrText>
            </w:r>
            <w:r w:rsidR="00C61A1C">
              <w:rPr>
                <w:noProof/>
                <w:webHidden/>
              </w:rPr>
            </w:r>
            <w:r w:rsidR="00C61A1C">
              <w:rPr>
                <w:noProof/>
                <w:webHidden/>
              </w:rPr>
              <w:fldChar w:fldCharType="separate"/>
            </w:r>
            <w:r w:rsidR="00C61A1C">
              <w:rPr>
                <w:noProof/>
                <w:webHidden/>
              </w:rPr>
              <w:t>3</w:t>
            </w:r>
            <w:r w:rsidR="00C61A1C">
              <w:rPr>
                <w:noProof/>
                <w:webHidden/>
              </w:rPr>
              <w:fldChar w:fldCharType="end"/>
            </w:r>
          </w:hyperlink>
        </w:p>
        <w:p w14:paraId="5DB273F5" w14:textId="281A5A5E" w:rsidR="00C61A1C" w:rsidRDefault="00DA25EC">
          <w:pPr>
            <w:pStyle w:val="Inhopg2"/>
            <w:tabs>
              <w:tab w:val="right" w:leader="dot" w:pos="9056"/>
            </w:tabs>
            <w:rPr>
              <w:rFonts w:asciiTheme="minorHAnsi" w:eastAsiaTheme="minorEastAsia" w:hAnsiTheme="minorHAnsi"/>
              <w:smallCaps w:val="0"/>
              <w:noProof/>
              <w:sz w:val="22"/>
              <w:szCs w:val="22"/>
              <w:lang w:eastAsia="nl-NL"/>
            </w:rPr>
          </w:pPr>
          <w:hyperlink w:anchor="_Toc72836289" w:history="1">
            <w:r w:rsidR="00C61A1C" w:rsidRPr="006F003B">
              <w:rPr>
                <w:rStyle w:val="Hyperlink"/>
                <w:noProof/>
              </w:rPr>
              <w:t>Samenhang met andere documenten</w:t>
            </w:r>
            <w:r w:rsidR="00C61A1C">
              <w:rPr>
                <w:noProof/>
                <w:webHidden/>
              </w:rPr>
              <w:tab/>
            </w:r>
            <w:r w:rsidR="00C61A1C">
              <w:rPr>
                <w:noProof/>
                <w:webHidden/>
              </w:rPr>
              <w:fldChar w:fldCharType="begin"/>
            </w:r>
            <w:r w:rsidR="00C61A1C">
              <w:rPr>
                <w:noProof/>
                <w:webHidden/>
              </w:rPr>
              <w:instrText xml:space="preserve"> PAGEREF _Toc72836289 \h </w:instrText>
            </w:r>
            <w:r w:rsidR="00C61A1C">
              <w:rPr>
                <w:noProof/>
                <w:webHidden/>
              </w:rPr>
            </w:r>
            <w:r w:rsidR="00C61A1C">
              <w:rPr>
                <w:noProof/>
                <w:webHidden/>
              </w:rPr>
              <w:fldChar w:fldCharType="separate"/>
            </w:r>
            <w:r w:rsidR="00C61A1C">
              <w:rPr>
                <w:noProof/>
                <w:webHidden/>
              </w:rPr>
              <w:t>4</w:t>
            </w:r>
            <w:r w:rsidR="00C61A1C">
              <w:rPr>
                <w:noProof/>
                <w:webHidden/>
              </w:rPr>
              <w:fldChar w:fldCharType="end"/>
            </w:r>
          </w:hyperlink>
        </w:p>
        <w:p w14:paraId="22176BB3" w14:textId="40A60B8F" w:rsidR="00C61A1C" w:rsidRDefault="00DA25EC">
          <w:pPr>
            <w:pStyle w:val="Inhopg2"/>
            <w:tabs>
              <w:tab w:val="right" w:leader="dot" w:pos="9056"/>
            </w:tabs>
            <w:rPr>
              <w:rFonts w:asciiTheme="minorHAnsi" w:eastAsiaTheme="minorEastAsia" w:hAnsiTheme="minorHAnsi"/>
              <w:smallCaps w:val="0"/>
              <w:noProof/>
              <w:sz w:val="22"/>
              <w:szCs w:val="22"/>
              <w:lang w:eastAsia="nl-NL"/>
            </w:rPr>
          </w:pPr>
          <w:hyperlink w:anchor="_Toc72836290" w:history="1">
            <w:r w:rsidR="00C61A1C" w:rsidRPr="006F003B">
              <w:rPr>
                <w:rStyle w:val="Hyperlink"/>
                <w:noProof/>
              </w:rPr>
              <w:t>Vaststelling</w:t>
            </w:r>
            <w:r w:rsidR="00C61A1C">
              <w:rPr>
                <w:noProof/>
                <w:webHidden/>
              </w:rPr>
              <w:tab/>
            </w:r>
            <w:r w:rsidR="00C61A1C">
              <w:rPr>
                <w:noProof/>
                <w:webHidden/>
              </w:rPr>
              <w:fldChar w:fldCharType="begin"/>
            </w:r>
            <w:r w:rsidR="00C61A1C">
              <w:rPr>
                <w:noProof/>
                <w:webHidden/>
              </w:rPr>
              <w:instrText xml:space="preserve"> PAGEREF _Toc72836290 \h </w:instrText>
            </w:r>
            <w:r w:rsidR="00C61A1C">
              <w:rPr>
                <w:noProof/>
                <w:webHidden/>
              </w:rPr>
            </w:r>
            <w:r w:rsidR="00C61A1C">
              <w:rPr>
                <w:noProof/>
                <w:webHidden/>
              </w:rPr>
              <w:fldChar w:fldCharType="separate"/>
            </w:r>
            <w:r w:rsidR="00C61A1C">
              <w:rPr>
                <w:noProof/>
                <w:webHidden/>
              </w:rPr>
              <w:t>5</w:t>
            </w:r>
            <w:r w:rsidR="00C61A1C">
              <w:rPr>
                <w:noProof/>
                <w:webHidden/>
              </w:rPr>
              <w:fldChar w:fldCharType="end"/>
            </w:r>
          </w:hyperlink>
        </w:p>
        <w:p w14:paraId="778B88DE" w14:textId="323EB023" w:rsidR="00C61A1C" w:rsidRDefault="00DA25EC">
          <w:pPr>
            <w:pStyle w:val="Inhopg1"/>
            <w:tabs>
              <w:tab w:val="left" w:pos="480"/>
              <w:tab w:val="right" w:leader="dot" w:pos="9056"/>
            </w:tabs>
            <w:rPr>
              <w:rFonts w:asciiTheme="minorHAnsi" w:eastAsiaTheme="minorEastAsia" w:hAnsiTheme="minorHAnsi"/>
              <w:b w:val="0"/>
              <w:bCs w:val="0"/>
              <w:caps w:val="0"/>
              <w:noProof/>
              <w:sz w:val="22"/>
              <w:szCs w:val="22"/>
              <w:lang w:eastAsia="nl-NL"/>
            </w:rPr>
          </w:pPr>
          <w:hyperlink w:anchor="_Toc72836291" w:history="1">
            <w:r w:rsidR="00C61A1C" w:rsidRPr="006F003B">
              <w:rPr>
                <w:rStyle w:val="Hyperlink"/>
                <w:noProof/>
              </w:rPr>
              <w:t>1.</w:t>
            </w:r>
            <w:r w:rsidR="00C61A1C">
              <w:rPr>
                <w:rFonts w:asciiTheme="minorHAnsi" w:eastAsiaTheme="minorEastAsia" w:hAnsiTheme="minorHAnsi"/>
                <w:b w:val="0"/>
                <w:bCs w:val="0"/>
                <w:caps w:val="0"/>
                <w:noProof/>
                <w:sz w:val="22"/>
                <w:szCs w:val="22"/>
                <w:lang w:eastAsia="nl-NL"/>
              </w:rPr>
              <w:tab/>
            </w:r>
            <w:r w:rsidR="00C61A1C" w:rsidRPr="006F003B">
              <w:rPr>
                <w:rStyle w:val="Hyperlink"/>
                <w:noProof/>
              </w:rPr>
              <w:t>Uitgangspunten van het bestuur</w:t>
            </w:r>
            <w:r w:rsidR="00C61A1C">
              <w:rPr>
                <w:noProof/>
                <w:webHidden/>
              </w:rPr>
              <w:tab/>
            </w:r>
            <w:r w:rsidR="00C61A1C">
              <w:rPr>
                <w:noProof/>
                <w:webHidden/>
              </w:rPr>
              <w:fldChar w:fldCharType="begin"/>
            </w:r>
            <w:r w:rsidR="00C61A1C">
              <w:rPr>
                <w:noProof/>
                <w:webHidden/>
              </w:rPr>
              <w:instrText xml:space="preserve"> PAGEREF _Toc72836291 \h </w:instrText>
            </w:r>
            <w:r w:rsidR="00C61A1C">
              <w:rPr>
                <w:noProof/>
                <w:webHidden/>
              </w:rPr>
            </w:r>
            <w:r w:rsidR="00C61A1C">
              <w:rPr>
                <w:noProof/>
                <w:webHidden/>
              </w:rPr>
              <w:fldChar w:fldCharType="separate"/>
            </w:r>
            <w:r w:rsidR="00C61A1C">
              <w:rPr>
                <w:noProof/>
                <w:webHidden/>
              </w:rPr>
              <w:t>6</w:t>
            </w:r>
            <w:r w:rsidR="00C61A1C">
              <w:rPr>
                <w:noProof/>
                <w:webHidden/>
              </w:rPr>
              <w:fldChar w:fldCharType="end"/>
            </w:r>
          </w:hyperlink>
        </w:p>
        <w:p w14:paraId="3F0E9A7E" w14:textId="17374682" w:rsidR="00C61A1C" w:rsidRDefault="00DA25EC">
          <w:pPr>
            <w:pStyle w:val="Inhopg2"/>
            <w:tabs>
              <w:tab w:val="left" w:pos="720"/>
              <w:tab w:val="right" w:leader="dot" w:pos="9056"/>
            </w:tabs>
            <w:rPr>
              <w:rFonts w:asciiTheme="minorHAnsi" w:eastAsiaTheme="minorEastAsia" w:hAnsiTheme="minorHAnsi"/>
              <w:smallCaps w:val="0"/>
              <w:noProof/>
              <w:sz w:val="22"/>
              <w:szCs w:val="22"/>
              <w:lang w:eastAsia="nl-NL"/>
            </w:rPr>
          </w:pPr>
          <w:hyperlink w:anchor="_Toc72836292" w:history="1">
            <w:r w:rsidR="00C61A1C" w:rsidRPr="006F003B">
              <w:rPr>
                <w:rStyle w:val="Hyperlink"/>
                <w:noProof/>
              </w:rPr>
              <w:t>1.1</w:t>
            </w:r>
            <w:r w:rsidR="00C61A1C">
              <w:rPr>
                <w:rFonts w:asciiTheme="minorHAnsi" w:eastAsiaTheme="minorEastAsia" w:hAnsiTheme="minorHAnsi"/>
                <w:smallCaps w:val="0"/>
                <w:noProof/>
                <w:sz w:val="22"/>
                <w:szCs w:val="22"/>
                <w:lang w:eastAsia="nl-NL"/>
              </w:rPr>
              <w:tab/>
            </w:r>
            <w:r w:rsidR="00C61A1C" w:rsidRPr="006F003B">
              <w:rPr>
                <w:rStyle w:val="Hyperlink"/>
                <w:noProof/>
              </w:rPr>
              <w:t>Inleiding</w:t>
            </w:r>
            <w:r w:rsidR="00C61A1C">
              <w:rPr>
                <w:noProof/>
                <w:webHidden/>
              </w:rPr>
              <w:tab/>
            </w:r>
            <w:r w:rsidR="00C61A1C">
              <w:rPr>
                <w:noProof/>
                <w:webHidden/>
              </w:rPr>
              <w:fldChar w:fldCharType="begin"/>
            </w:r>
            <w:r w:rsidR="00C61A1C">
              <w:rPr>
                <w:noProof/>
                <w:webHidden/>
              </w:rPr>
              <w:instrText xml:space="preserve"> PAGEREF _Toc72836292 \h </w:instrText>
            </w:r>
            <w:r w:rsidR="00C61A1C">
              <w:rPr>
                <w:noProof/>
                <w:webHidden/>
              </w:rPr>
            </w:r>
            <w:r w:rsidR="00C61A1C">
              <w:rPr>
                <w:noProof/>
                <w:webHidden/>
              </w:rPr>
              <w:fldChar w:fldCharType="separate"/>
            </w:r>
            <w:r w:rsidR="00C61A1C">
              <w:rPr>
                <w:noProof/>
                <w:webHidden/>
              </w:rPr>
              <w:t>6</w:t>
            </w:r>
            <w:r w:rsidR="00C61A1C">
              <w:rPr>
                <w:noProof/>
                <w:webHidden/>
              </w:rPr>
              <w:fldChar w:fldCharType="end"/>
            </w:r>
          </w:hyperlink>
        </w:p>
        <w:p w14:paraId="2E49B8B4" w14:textId="5FE89CC0" w:rsidR="00C61A1C" w:rsidRDefault="00DA25EC">
          <w:pPr>
            <w:pStyle w:val="Inhopg2"/>
            <w:tabs>
              <w:tab w:val="left" w:pos="720"/>
              <w:tab w:val="right" w:leader="dot" w:pos="9056"/>
            </w:tabs>
            <w:rPr>
              <w:rFonts w:asciiTheme="minorHAnsi" w:eastAsiaTheme="minorEastAsia" w:hAnsiTheme="minorHAnsi"/>
              <w:smallCaps w:val="0"/>
              <w:noProof/>
              <w:sz w:val="22"/>
              <w:szCs w:val="22"/>
              <w:lang w:eastAsia="nl-NL"/>
            </w:rPr>
          </w:pPr>
          <w:hyperlink w:anchor="_Toc72836293" w:history="1">
            <w:r w:rsidR="00C61A1C" w:rsidRPr="006F003B">
              <w:rPr>
                <w:rStyle w:val="Hyperlink"/>
                <w:noProof/>
              </w:rPr>
              <w:t>1.2</w:t>
            </w:r>
            <w:r w:rsidR="00C61A1C">
              <w:rPr>
                <w:rFonts w:asciiTheme="minorHAnsi" w:eastAsiaTheme="minorEastAsia" w:hAnsiTheme="minorHAnsi"/>
                <w:smallCaps w:val="0"/>
                <w:noProof/>
                <w:sz w:val="22"/>
                <w:szCs w:val="22"/>
                <w:lang w:eastAsia="nl-NL"/>
              </w:rPr>
              <w:tab/>
            </w:r>
            <w:r w:rsidR="00C61A1C" w:rsidRPr="006F003B">
              <w:rPr>
                <w:rStyle w:val="Hyperlink"/>
                <w:noProof/>
              </w:rPr>
              <w:t>Grote ontwikkeldoelen</w:t>
            </w:r>
            <w:r w:rsidR="00C61A1C">
              <w:rPr>
                <w:noProof/>
                <w:webHidden/>
              </w:rPr>
              <w:tab/>
            </w:r>
            <w:r w:rsidR="00C61A1C">
              <w:rPr>
                <w:noProof/>
                <w:webHidden/>
              </w:rPr>
              <w:fldChar w:fldCharType="begin"/>
            </w:r>
            <w:r w:rsidR="00C61A1C">
              <w:rPr>
                <w:noProof/>
                <w:webHidden/>
              </w:rPr>
              <w:instrText xml:space="preserve"> PAGEREF _Toc72836293 \h </w:instrText>
            </w:r>
            <w:r w:rsidR="00C61A1C">
              <w:rPr>
                <w:noProof/>
                <w:webHidden/>
              </w:rPr>
            </w:r>
            <w:r w:rsidR="00C61A1C">
              <w:rPr>
                <w:noProof/>
                <w:webHidden/>
              </w:rPr>
              <w:fldChar w:fldCharType="separate"/>
            </w:r>
            <w:r w:rsidR="00C61A1C">
              <w:rPr>
                <w:noProof/>
                <w:webHidden/>
              </w:rPr>
              <w:t>7</w:t>
            </w:r>
            <w:r w:rsidR="00C61A1C">
              <w:rPr>
                <w:noProof/>
                <w:webHidden/>
              </w:rPr>
              <w:fldChar w:fldCharType="end"/>
            </w:r>
          </w:hyperlink>
        </w:p>
        <w:p w14:paraId="5D3F9E91" w14:textId="6723F407" w:rsidR="00C61A1C" w:rsidRDefault="00DA25EC">
          <w:pPr>
            <w:pStyle w:val="Inhopg2"/>
            <w:tabs>
              <w:tab w:val="left" w:pos="720"/>
              <w:tab w:val="right" w:leader="dot" w:pos="9056"/>
            </w:tabs>
            <w:rPr>
              <w:rFonts w:asciiTheme="minorHAnsi" w:eastAsiaTheme="minorEastAsia" w:hAnsiTheme="minorHAnsi"/>
              <w:smallCaps w:val="0"/>
              <w:noProof/>
              <w:sz w:val="22"/>
              <w:szCs w:val="22"/>
              <w:lang w:eastAsia="nl-NL"/>
            </w:rPr>
          </w:pPr>
          <w:hyperlink w:anchor="_Toc72836294" w:history="1">
            <w:r w:rsidR="00C61A1C" w:rsidRPr="006F003B">
              <w:rPr>
                <w:rStyle w:val="Hyperlink"/>
                <w:noProof/>
              </w:rPr>
              <w:t>1.3</w:t>
            </w:r>
            <w:r w:rsidR="00C61A1C">
              <w:rPr>
                <w:rFonts w:asciiTheme="minorHAnsi" w:eastAsiaTheme="minorEastAsia" w:hAnsiTheme="minorHAnsi"/>
                <w:smallCaps w:val="0"/>
                <w:noProof/>
                <w:sz w:val="22"/>
                <w:szCs w:val="22"/>
                <w:lang w:eastAsia="nl-NL"/>
              </w:rPr>
              <w:tab/>
            </w:r>
            <w:r w:rsidR="00C61A1C" w:rsidRPr="006F003B">
              <w:rPr>
                <w:rStyle w:val="Hyperlink"/>
                <w:noProof/>
              </w:rPr>
              <w:t>Pedagogisch didactisch handelen</w:t>
            </w:r>
            <w:r w:rsidR="00C61A1C">
              <w:rPr>
                <w:noProof/>
                <w:webHidden/>
              </w:rPr>
              <w:tab/>
            </w:r>
            <w:r w:rsidR="00C61A1C">
              <w:rPr>
                <w:noProof/>
                <w:webHidden/>
              </w:rPr>
              <w:fldChar w:fldCharType="begin"/>
            </w:r>
            <w:r w:rsidR="00C61A1C">
              <w:rPr>
                <w:noProof/>
                <w:webHidden/>
              </w:rPr>
              <w:instrText xml:space="preserve"> PAGEREF _Toc72836294 \h </w:instrText>
            </w:r>
            <w:r w:rsidR="00C61A1C">
              <w:rPr>
                <w:noProof/>
                <w:webHidden/>
              </w:rPr>
            </w:r>
            <w:r w:rsidR="00C61A1C">
              <w:rPr>
                <w:noProof/>
                <w:webHidden/>
              </w:rPr>
              <w:fldChar w:fldCharType="separate"/>
            </w:r>
            <w:r w:rsidR="00C61A1C">
              <w:rPr>
                <w:noProof/>
                <w:webHidden/>
              </w:rPr>
              <w:t>8</w:t>
            </w:r>
            <w:r w:rsidR="00C61A1C">
              <w:rPr>
                <w:noProof/>
                <w:webHidden/>
              </w:rPr>
              <w:fldChar w:fldCharType="end"/>
            </w:r>
          </w:hyperlink>
        </w:p>
        <w:p w14:paraId="6CB2FDF6" w14:textId="4D2E35D2" w:rsidR="00C61A1C" w:rsidRDefault="00DA25EC">
          <w:pPr>
            <w:pStyle w:val="Inhopg2"/>
            <w:tabs>
              <w:tab w:val="left" w:pos="720"/>
              <w:tab w:val="right" w:leader="dot" w:pos="9056"/>
            </w:tabs>
            <w:rPr>
              <w:rFonts w:asciiTheme="minorHAnsi" w:eastAsiaTheme="minorEastAsia" w:hAnsiTheme="minorHAnsi"/>
              <w:smallCaps w:val="0"/>
              <w:noProof/>
              <w:sz w:val="22"/>
              <w:szCs w:val="22"/>
              <w:lang w:eastAsia="nl-NL"/>
            </w:rPr>
          </w:pPr>
          <w:hyperlink w:anchor="_Toc72836295" w:history="1">
            <w:r w:rsidR="00C61A1C" w:rsidRPr="006F003B">
              <w:rPr>
                <w:rStyle w:val="Hyperlink"/>
                <w:noProof/>
              </w:rPr>
              <w:t>1.4</w:t>
            </w:r>
            <w:r w:rsidR="00C61A1C">
              <w:rPr>
                <w:rFonts w:asciiTheme="minorHAnsi" w:eastAsiaTheme="minorEastAsia" w:hAnsiTheme="minorHAnsi"/>
                <w:smallCaps w:val="0"/>
                <w:noProof/>
                <w:sz w:val="22"/>
                <w:szCs w:val="22"/>
                <w:lang w:eastAsia="nl-NL"/>
              </w:rPr>
              <w:tab/>
            </w:r>
            <w:r w:rsidR="00C61A1C" w:rsidRPr="006F003B">
              <w:rPr>
                <w:rStyle w:val="Hyperlink"/>
                <w:noProof/>
              </w:rPr>
              <w:t>Personeelsbeleid Archipel</w:t>
            </w:r>
            <w:r w:rsidR="00C61A1C">
              <w:rPr>
                <w:noProof/>
                <w:webHidden/>
              </w:rPr>
              <w:tab/>
            </w:r>
            <w:r w:rsidR="00C61A1C">
              <w:rPr>
                <w:noProof/>
                <w:webHidden/>
              </w:rPr>
              <w:fldChar w:fldCharType="begin"/>
            </w:r>
            <w:r w:rsidR="00C61A1C">
              <w:rPr>
                <w:noProof/>
                <w:webHidden/>
              </w:rPr>
              <w:instrText xml:space="preserve"> PAGEREF _Toc72836295 \h </w:instrText>
            </w:r>
            <w:r w:rsidR="00C61A1C">
              <w:rPr>
                <w:noProof/>
                <w:webHidden/>
              </w:rPr>
            </w:r>
            <w:r w:rsidR="00C61A1C">
              <w:rPr>
                <w:noProof/>
                <w:webHidden/>
              </w:rPr>
              <w:fldChar w:fldCharType="separate"/>
            </w:r>
            <w:r w:rsidR="00C61A1C">
              <w:rPr>
                <w:noProof/>
                <w:webHidden/>
              </w:rPr>
              <w:t>8</w:t>
            </w:r>
            <w:r w:rsidR="00C61A1C">
              <w:rPr>
                <w:noProof/>
                <w:webHidden/>
              </w:rPr>
              <w:fldChar w:fldCharType="end"/>
            </w:r>
          </w:hyperlink>
        </w:p>
        <w:p w14:paraId="29C5A5AD" w14:textId="010BEA0A" w:rsidR="00C61A1C" w:rsidRDefault="00DA25EC">
          <w:pPr>
            <w:pStyle w:val="Inhopg1"/>
            <w:tabs>
              <w:tab w:val="left" w:pos="480"/>
              <w:tab w:val="right" w:leader="dot" w:pos="9056"/>
            </w:tabs>
            <w:rPr>
              <w:rFonts w:asciiTheme="minorHAnsi" w:eastAsiaTheme="minorEastAsia" w:hAnsiTheme="minorHAnsi"/>
              <w:b w:val="0"/>
              <w:bCs w:val="0"/>
              <w:caps w:val="0"/>
              <w:noProof/>
              <w:sz w:val="22"/>
              <w:szCs w:val="22"/>
              <w:lang w:eastAsia="nl-NL"/>
            </w:rPr>
          </w:pPr>
          <w:hyperlink w:anchor="_Toc72836296" w:history="1">
            <w:r w:rsidR="00C61A1C" w:rsidRPr="006F003B">
              <w:rPr>
                <w:rStyle w:val="Hyperlink"/>
                <w:noProof/>
              </w:rPr>
              <w:t>2.</w:t>
            </w:r>
            <w:r w:rsidR="00C61A1C">
              <w:rPr>
                <w:rFonts w:asciiTheme="minorHAnsi" w:eastAsiaTheme="minorEastAsia" w:hAnsiTheme="minorHAnsi"/>
                <w:b w:val="0"/>
                <w:bCs w:val="0"/>
                <w:caps w:val="0"/>
                <w:noProof/>
                <w:sz w:val="22"/>
                <w:szCs w:val="22"/>
                <w:lang w:eastAsia="nl-NL"/>
              </w:rPr>
              <w:tab/>
            </w:r>
            <w:r w:rsidR="00C61A1C" w:rsidRPr="006F003B">
              <w:rPr>
                <w:rStyle w:val="Hyperlink"/>
                <w:noProof/>
              </w:rPr>
              <w:t>De opdracht van de school</w:t>
            </w:r>
            <w:r w:rsidR="00C61A1C">
              <w:rPr>
                <w:noProof/>
                <w:webHidden/>
              </w:rPr>
              <w:tab/>
            </w:r>
            <w:r w:rsidR="00C61A1C">
              <w:rPr>
                <w:noProof/>
                <w:webHidden/>
              </w:rPr>
              <w:fldChar w:fldCharType="begin"/>
            </w:r>
            <w:r w:rsidR="00C61A1C">
              <w:rPr>
                <w:noProof/>
                <w:webHidden/>
              </w:rPr>
              <w:instrText xml:space="preserve"> PAGEREF _Toc72836296 \h </w:instrText>
            </w:r>
            <w:r w:rsidR="00C61A1C">
              <w:rPr>
                <w:noProof/>
                <w:webHidden/>
              </w:rPr>
            </w:r>
            <w:r w:rsidR="00C61A1C">
              <w:rPr>
                <w:noProof/>
                <w:webHidden/>
              </w:rPr>
              <w:fldChar w:fldCharType="separate"/>
            </w:r>
            <w:r w:rsidR="00C61A1C">
              <w:rPr>
                <w:noProof/>
                <w:webHidden/>
              </w:rPr>
              <w:t>11</w:t>
            </w:r>
            <w:r w:rsidR="00C61A1C">
              <w:rPr>
                <w:noProof/>
                <w:webHidden/>
              </w:rPr>
              <w:fldChar w:fldCharType="end"/>
            </w:r>
          </w:hyperlink>
        </w:p>
        <w:p w14:paraId="1E71B97D" w14:textId="3D348559" w:rsidR="00C61A1C" w:rsidRDefault="00DA25EC">
          <w:pPr>
            <w:pStyle w:val="Inhopg2"/>
            <w:tabs>
              <w:tab w:val="left" w:pos="720"/>
              <w:tab w:val="right" w:leader="dot" w:pos="9056"/>
            </w:tabs>
            <w:rPr>
              <w:rFonts w:asciiTheme="minorHAnsi" w:eastAsiaTheme="minorEastAsia" w:hAnsiTheme="minorHAnsi"/>
              <w:smallCaps w:val="0"/>
              <w:noProof/>
              <w:sz w:val="22"/>
              <w:szCs w:val="22"/>
              <w:lang w:eastAsia="nl-NL"/>
            </w:rPr>
          </w:pPr>
          <w:hyperlink w:anchor="_Toc72836297" w:history="1">
            <w:r w:rsidR="00C61A1C" w:rsidRPr="006F003B">
              <w:rPr>
                <w:rStyle w:val="Hyperlink"/>
                <w:noProof/>
              </w:rPr>
              <w:t>2.1</w:t>
            </w:r>
            <w:r w:rsidR="00C61A1C">
              <w:rPr>
                <w:rFonts w:asciiTheme="minorHAnsi" w:eastAsiaTheme="minorEastAsia" w:hAnsiTheme="minorHAnsi"/>
                <w:smallCaps w:val="0"/>
                <w:noProof/>
                <w:sz w:val="22"/>
                <w:szCs w:val="22"/>
                <w:lang w:eastAsia="nl-NL"/>
              </w:rPr>
              <w:tab/>
            </w:r>
            <w:r w:rsidR="00C61A1C" w:rsidRPr="006F003B">
              <w:rPr>
                <w:rStyle w:val="Hyperlink"/>
                <w:noProof/>
              </w:rPr>
              <w:t>Inleiding</w:t>
            </w:r>
            <w:r w:rsidR="00C61A1C">
              <w:rPr>
                <w:noProof/>
                <w:webHidden/>
              </w:rPr>
              <w:tab/>
            </w:r>
            <w:r w:rsidR="00C61A1C">
              <w:rPr>
                <w:noProof/>
                <w:webHidden/>
              </w:rPr>
              <w:fldChar w:fldCharType="begin"/>
            </w:r>
            <w:r w:rsidR="00C61A1C">
              <w:rPr>
                <w:noProof/>
                <w:webHidden/>
              </w:rPr>
              <w:instrText xml:space="preserve"> PAGEREF _Toc72836297 \h </w:instrText>
            </w:r>
            <w:r w:rsidR="00C61A1C">
              <w:rPr>
                <w:noProof/>
                <w:webHidden/>
              </w:rPr>
            </w:r>
            <w:r w:rsidR="00C61A1C">
              <w:rPr>
                <w:noProof/>
                <w:webHidden/>
              </w:rPr>
              <w:fldChar w:fldCharType="separate"/>
            </w:r>
            <w:r w:rsidR="00C61A1C">
              <w:rPr>
                <w:noProof/>
                <w:webHidden/>
              </w:rPr>
              <w:t>11</w:t>
            </w:r>
            <w:r w:rsidR="00C61A1C">
              <w:rPr>
                <w:noProof/>
                <w:webHidden/>
              </w:rPr>
              <w:fldChar w:fldCharType="end"/>
            </w:r>
          </w:hyperlink>
        </w:p>
        <w:p w14:paraId="0BE5A982" w14:textId="53A9229D" w:rsidR="00C61A1C" w:rsidRDefault="00DA25EC">
          <w:pPr>
            <w:pStyle w:val="Inhopg2"/>
            <w:tabs>
              <w:tab w:val="left" w:pos="720"/>
              <w:tab w:val="right" w:leader="dot" w:pos="9056"/>
            </w:tabs>
            <w:rPr>
              <w:rFonts w:asciiTheme="minorHAnsi" w:eastAsiaTheme="minorEastAsia" w:hAnsiTheme="minorHAnsi"/>
              <w:smallCaps w:val="0"/>
              <w:noProof/>
              <w:sz w:val="22"/>
              <w:szCs w:val="22"/>
              <w:lang w:eastAsia="nl-NL"/>
            </w:rPr>
          </w:pPr>
          <w:hyperlink w:anchor="_Toc72836298" w:history="1">
            <w:r w:rsidR="00C61A1C" w:rsidRPr="006F003B">
              <w:rPr>
                <w:rStyle w:val="Hyperlink"/>
                <w:noProof/>
              </w:rPr>
              <w:t>2.2</w:t>
            </w:r>
            <w:r w:rsidR="00C61A1C">
              <w:rPr>
                <w:rFonts w:asciiTheme="minorHAnsi" w:eastAsiaTheme="minorEastAsia" w:hAnsiTheme="minorHAnsi"/>
                <w:smallCaps w:val="0"/>
                <w:noProof/>
                <w:sz w:val="22"/>
                <w:szCs w:val="22"/>
                <w:lang w:eastAsia="nl-NL"/>
              </w:rPr>
              <w:tab/>
            </w:r>
            <w:r w:rsidR="00C61A1C" w:rsidRPr="006F003B">
              <w:rPr>
                <w:rStyle w:val="Hyperlink"/>
                <w:noProof/>
              </w:rPr>
              <w:t>Onze missie en visie</w:t>
            </w:r>
            <w:r w:rsidR="00C61A1C">
              <w:rPr>
                <w:noProof/>
                <w:webHidden/>
              </w:rPr>
              <w:tab/>
            </w:r>
            <w:r w:rsidR="00C61A1C">
              <w:rPr>
                <w:noProof/>
                <w:webHidden/>
              </w:rPr>
              <w:fldChar w:fldCharType="begin"/>
            </w:r>
            <w:r w:rsidR="00C61A1C">
              <w:rPr>
                <w:noProof/>
                <w:webHidden/>
              </w:rPr>
              <w:instrText xml:space="preserve"> PAGEREF _Toc72836298 \h </w:instrText>
            </w:r>
            <w:r w:rsidR="00C61A1C">
              <w:rPr>
                <w:noProof/>
                <w:webHidden/>
              </w:rPr>
            </w:r>
            <w:r w:rsidR="00C61A1C">
              <w:rPr>
                <w:noProof/>
                <w:webHidden/>
              </w:rPr>
              <w:fldChar w:fldCharType="separate"/>
            </w:r>
            <w:r w:rsidR="00C61A1C">
              <w:rPr>
                <w:noProof/>
                <w:webHidden/>
              </w:rPr>
              <w:t>11</w:t>
            </w:r>
            <w:r w:rsidR="00C61A1C">
              <w:rPr>
                <w:noProof/>
                <w:webHidden/>
              </w:rPr>
              <w:fldChar w:fldCharType="end"/>
            </w:r>
          </w:hyperlink>
        </w:p>
        <w:p w14:paraId="04A4A371" w14:textId="264E9F2C" w:rsidR="00C61A1C" w:rsidRDefault="00DA25EC">
          <w:pPr>
            <w:pStyle w:val="Inhopg2"/>
            <w:tabs>
              <w:tab w:val="left" w:pos="720"/>
              <w:tab w:val="right" w:leader="dot" w:pos="9056"/>
            </w:tabs>
            <w:rPr>
              <w:rFonts w:asciiTheme="minorHAnsi" w:eastAsiaTheme="minorEastAsia" w:hAnsiTheme="minorHAnsi"/>
              <w:smallCaps w:val="0"/>
              <w:noProof/>
              <w:sz w:val="22"/>
              <w:szCs w:val="22"/>
              <w:lang w:eastAsia="nl-NL"/>
            </w:rPr>
          </w:pPr>
          <w:hyperlink w:anchor="_Toc72836299" w:history="1">
            <w:r w:rsidR="00C61A1C" w:rsidRPr="006F003B">
              <w:rPr>
                <w:rStyle w:val="Hyperlink"/>
                <w:noProof/>
              </w:rPr>
              <w:t>2.3</w:t>
            </w:r>
            <w:r w:rsidR="00C61A1C">
              <w:rPr>
                <w:rFonts w:asciiTheme="minorHAnsi" w:eastAsiaTheme="minorEastAsia" w:hAnsiTheme="minorHAnsi"/>
                <w:smallCaps w:val="0"/>
                <w:noProof/>
                <w:sz w:val="22"/>
                <w:szCs w:val="22"/>
                <w:lang w:eastAsia="nl-NL"/>
              </w:rPr>
              <w:tab/>
            </w:r>
            <w:r w:rsidR="00C61A1C" w:rsidRPr="006F003B">
              <w:rPr>
                <w:rStyle w:val="Hyperlink"/>
                <w:noProof/>
              </w:rPr>
              <w:t>Interne en externe analyse</w:t>
            </w:r>
            <w:r w:rsidR="00C61A1C">
              <w:rPr>
                <w:noProof/>
                <w:webHidden/>
              </w:rPr>
              <w:tab/>
            </w:r>
            <w:r w:rsidR="00C61A1C">
              <w:rPr>
                <w:noProof/>
                <w:webHidden/>
              </w:rPr>
              <w:fldChar w:fldCharType="begin"/>
            </w:r>
            <w:r w:rsidR="00C61A1C">
              <w:rPr>
                <w:noProof/>
                <w:webHidden/>
              </w:rPr>
              <w:instrText xml:space="preserve"> PAGEREF _Toc72836299 \h </w:instrText>
            </w:r>
            <w:r w:rsidR="00C61A1C">
              <w:rPr>
                <w:noProof/>
                <w:webHidden/>
              </w:rPr>
            </w:r>
            <w:r w:rsidR="00C61A1C">
              <w:rPr>
                <w:noProof/>
                <w:webHidden/>
              </w:rPr>
              <w:fldChar w:fldCharType="separate"/>
            </w:r>
            <w:r w:rsidR="00C61A1C">
              <w:rPr>
                <w:noProof/>
                <w:webHidden/>
              </w:rPr>
              <w:t>12</w:t>
            </w:r>
            <w:r w:rsidR="00C61A1C">
              <w:rPr>
                <w:noProof/>
                <w:webHidden/>
              </w:rPr>
              <w:fldChar w:fldCharType="end"/>
            </w:r>
          </w:hyperlink>
        </w:p>
        <w:p w14:paraId="3B1ED6E8" w14:textId="745019E4" w:rsidR="00C61A1C" w:rsidRDefault="00DA25EC">
          <w:pPr>
            <w:pStyle w:val="Inhopg2"/>
            <w:tabs>
              <w:tab w:val="left" w:pos="720"/>
              <w:tab w:val="right" w:leader="dot" w:pos="9056"/>
            </w:tabs>
            <w:rPr>
              <w:rFonts w:asciiTheme="minorHAnsi" w:eastAsiaTheme="minorEastAsia" w:hAnsiTheme="minorHAnsi"/>
              <w:smallCaps w:val="0"/>
              <w:noProof/>
              <w:sz w:val="22"/>
              <w:szCs w:val="22"/>
              <w:lang w:eastAsia="nl-NL"/>
            </w:rPr>
          </w:pPr>
          <w:hyperlink w:anchor="_Toc72836300" w:history="1">
            <w:r w:rsidR="00C61A1C" w:rsidRPr="006F003B">
              <w:rPr>
                <w:rStyle w:val="Hyperlink"/>
                <w:noProof/>
              </w:rPr>
              <w:t>2.4</w:t>
            </w:r>
            <w:r w:rsidR="00C61A1C">
              <w:rPr>
                <w:rFonts w:asciiTheme="minorHAnsi" w:eastAsiaTheme="minorEastAsia" w:hAnsiTheme="minorHAnsi"/>
                <w:smallCaps w:val="0"/>
                <w:noProof/>
                <w:sz w:val="22"/>
                <w:szCs w:val="22"/>
                <w:lang w:eastAsia="nl-NL"/>
              </w:rPr>
              <w:tab/>
            </w:r>
            <w:r w:rsidR="00C61A1C" w:rsidRPr="006F003B">
              <w:rPr>
                <w:rStyle w:val="Hyperlink"/>
                <w:noProof/>
              </w:rPr>
              <w:t>Vertaling van onze visie naar een kwalitatief doel voor 2019-2023</w:t>
            </w:r>
            <w:r w:rsidR="00C61A1C">
              <w:rPr>
                <w:noProof/>
                <w:webHidden/>
              </w:rPr>
              <w:tab/>
            </w:r>
            <w:r w:rsidR="00C61A1C">
              <w:rPr>
                <w:noProof/>
                <w:webHidden/>
              </w:rPr>
              <w:fldChar w:fldCharType="begin"/>
            </w:r>
            <w:r w:rsidR="00C61A1C">
              <w:rPr>
                <w:noProof/>
                <w:webHidden/>
              </w:rPr>
              <w:instrText xml:space="preserve"> PAGEREF _Toc72836300 \h </w:instrText>
            </w:r>
            <w:r w:rsidR="00C61A1C">
              <w:rPr>
                <w:noProof/>
                <w:webHidden/>
              </w:rPr>
            </w:r>
            <w:r w:rsidR="00C61A1C">
              <w:rPr>
                <w:noProof/>
                <w:webHidden/>
              </w:rPr>
              <w:fldChar w:fldCharType="separate"/>
            </w:r>
            <w:r w:rsidR="00C61A1C">
              <w:rPr>
                <w:noProof/>
                <w:webHidden/>
              </w:rPr>
              <w:t>14</w:t>
            </w:r>
            <w:r w:rsidR="00C61A1C">
              <w:rPr>
                <w:noProof/>
                <w:webHidden/>
              </w:rPr>
              <w:fldChar w:fldCharType="end"/>
            </w:r>
          </w:hyperlink>
        </w:p>
        <w:p w14:paraId="2927463E" w14:textId="488C4CCF" w:rsidR="00C61A1C" w:rsidRDefault="00DA25EC">
          <w:pPr>
            <w:pStyle w:val="Inhopg2"/>
            <w:tabs>
              <w:tab w:val="left" w:pos="720"/>
              <w:tab w:val="right" w:leader="dot" w:pos="9056"/>
            </w:tabs>
            <w:rPr>
              <w:rFonts w:asciiTheme="minorHAnsi" w:eastAsiaTheme="minorEastAsia" w:hAnsiTheme="minorHAnsi"/>
              <w:smallCaps w:val="0"/>
              <w:noProof/>
              <w:sz w:val="22"/>
              <w:szCs w:val="22"/>
              <w:lang w:eastAsia="nl-NL"/>
            </w:rPr>
          </w:pPr>
          <w:hyperlink w:anchor="_Toc72836301" w:history="1">
            <w:r w:rsidR="00C61A1C" w:rsidRPr="006F003B">
              <w:rPr>
                <w:rStyle w:val="Hyperlink"/>
                <w:noProof/>
              </w:rPr>
              <w:t>2.5</w:t>
            </w:r>
            <w:r w:rsidR="00C61A1C">
              <w:rPr>
                <w:rFonts w:asciiTheme="minorHAnsi" w:eastAsiaTheme="minorEastAsia" w:hAnsiTheme="minorHAnsi"/>
                <w:smallCaps w:val="0"/>
                <w:noProof/>
                <w:sz w:val="22"/>
                <w:szCs w:val="22"/>
                <w:lang w:eastAsia="nl-NL"/>
              </w:rPr>
              <w:tab/>
            </w:r>
            <w:r w:rsidR="00C61A1C" w:rsidRPr="006F003B">
              <w:rPr>
                <w:rStyle w:val="Hyperlink"/>
                <w:noProof/>
              </w:rPr>
              <w:t>Kwantitatieve doelen</w:t>
            </w:r>
            <w:r w:rsidR="00C61A1C">
              <w:rPr>
                <w:noProof/>
                <w:webHidden/>
              </w:rPr>
              <w:tab/>
            </w:r>
            <w:r w:rsidR="00C61A1C">
              <w:rPr>
                <w:noProof/>
                <w:webHidden/>
              </w:rPr>
              <w:fldChar w:fldCharType="begin"/>
            </w:r>
            <w:r w:rsidR="00C61A1C">
              <w:rPr>
                <w:noProof/>
                <w:webHidden/>
              </w:rPr>
              <w:instrText xml:space="preserve"> PAGEREF _Toc72836301 \h </w:instrText>
            </w:r>
            <w:r w:rsidR="00C61A1C">
              <w:rPr>
                <w:noProof/>
                <w:webHidden/>
              </w:rPr>
            </w:r>
            <w:r w:rsidR="00C61A1C">
              <w:rPr>
                <w:noProof/>
                <w:webHidden/>
              </w:rPr>
              <w:fldChar w:fldCharType="separate"/>
            </w:r>
            <w:r w:rsidR="00C61A1C">
              <w:rPr>
                <w:noProof/>
                <w:webHidden/>
              </w:rPr>
              <w:t>14</w:t>
            </w:r>
            <w:r w:rsidR="00C61A1C">
              <w:rPr>
                <w:noProof/>
                <w:webHidden/>
              </w:rPr>
              <w:fldChar w:fldCharType="end"/>
            </w:r>
          </w:hyperlink>
        </w:p>
        <w:p w14:paraId="62BE88B2" w14:textId="740C7E15" w:rsidR="00C61A1C" w:rsidRDefault="00DA25EC">
          <w:pPr>
            <w:pStyle w:val="Inhopg2"/>
            <w:tabs>
              <w:tab w:val="left" w:pos="960"/>
              <w:tab w:val="right" w:leader="dot" w:pos="9056"/>
            </w:tabs>
            <w:rPr>
              <w:rFonts w:asciiTheme="minorHAnsi" w:eastAsiaTheme="minorEastAsia" w:hAnsiTheme="minorHAnsi"/>
              <w:smallCaps w:val="0"/>
              <w:noProof/>
              <w:sz w:val="22"/>
              <w:szCs w:val="22"/>
              <w:lang w:eastAsia="nl-NL"/>
            </w:rPr>
          </w:pPr>
          <w:hyperlink w:anchor="_Toc72836302" w:history="1">
            <w:r w:rsidR="00C61A1C" w:rsidRPr="006F003B">
              <w:rPr>
                <w:rStyle w:val="Hyperlink"/>
                <w:noProof/>
              </w:rPr>
              <w:t>2.6</w:t>
            </w:r>
            <w:r w:rsidR="00C61A1C">
              <w:rPr>
                <w:rFonts w:asciiTheme="minorHAnsi" w:eastAsiaTheme="minorEastAsia" w:hAnsiTheme="minorHAnsi"/>
                <w:smallCaps w:val="0"/>
                <w:noProof/>
                <w:sz w:val="22"/>
                <w:szCs w:val="22"/>
                <w:lang w:eastAsia="nl-NL"/>
              </w:rPr>
              <w:tab/>
            </w:r>
            <w:r w:rsidR="00C61A1C" w:rsidRPr="006F003B">
              <w:rPr>
                <w:rStyle w:val="Hyperlink"/>
                <w:noProof/>
              </w:rPr>
              <w:t>Kindcentrum de Fontein</w:t>
            </w:r>
            <w:r w:rsidR="00C61A1C">
              <w:rPr>
                <w:noProof/>
                <w:webHidden/>
              </w:rPr>
              <w:tab/>
            </w:r>
            <w:r w:rsidR="00C61A1C">
              <w:rPr>
                <w:noProof/>
                <w:webHidden/>
              </w:rPr>
              <w:fldChar w:fldCharType="begin"/>
            </w:r>
            <w:r w:rsidR="00C61A1C">
              <w:rPr>
                <w:noProof/>
                <w:webHidden/>
              </w:rPr>
              <w:instrText xml:space="preserve"> PAGEREF _Toc72836302 \h </w:instrText>
            </w:r>
            <w:r w:rsidR="00C61A1C">
              <w:rPr>
                <w:noProof/>
                <w:webHidden/>
              </w:rPr>
            </w:r>
            <w:r w:rsidR="00C61A1C">
              <w:rPr>
                <w:noProof/>
                <w:webHidden/>
              </w:rPr>
              <w:fldChar w:fldCharType="separate"/>
            </w:r>
            <w:r w:rsidR="00C61A1C">
              <w:rPr>
                <w:noProof/>
                <w:webHidden/>
              </w:rPr>
              <w:t>14</w:t>
            </w:r>
            <w:r w:rsidR="00C61A1C">
              <w:rPr>
                <w:noProof/>
                <w:webHidden/>
              </w:rPr>
              <w:fldChar w:fldCharType="end"/>
            </w:r>
          </w:hyperlink>
        </w:p>
        <w:p w14:paraId="428EFC24" w14:textId="727DF38A" w:rsidR="00C61A1C" w:rsidRDefault="00DA25EC">
          <w:pPr>
            <w:pStyle w:val="Inhopg2"/>
            <w:tabs>
              <w:tab w:val="left" w:pos="720"/>
              <w:tab w:val="right" w:leader="dot" w:pos="9056"/>
            </w:tabs>
            <w:rPr>
              <w:rFonts w:asciiTheme="minorHAnsi" w:eastAsiaTheme="minorEastAsia" w:hAnsiTheme="minorHAnsi"/>
              <w:smallCaps w:val="0"/>
              <w:noProof/>
              <w:sz w:val="22"/>
              <w:szCs w:val="22"/>
              <w:lang w:eastAsia="nl-NL"/>
            </w:rPr>
          </w:pPr>
          <w:hyperlink w:anchor="_Toc72836303" w:history="1">
            <w:r w:rsidR="00C61A1C" w:rsidRPr="006F003B">
              <w:rPr>
                <w:rStyle w:val="Hyperlink"/>
                <w:noProof/>
              </w:rPr>
              <w:t>2.7</w:t>
            </w:r>
            <w:r w:rsidR="00C61A1C">
              <w:rPr>
                <w:rFonts w:asciiTheme="minorHAnsi" w:eastAsiaTheme="minorEastAsia" w:hAnsiTheme="minorHAnsi"/>
                <w:smallCaps w:val="0"/>
                <w:noProof/>
                <w:sz w:val="22"/>
                <w:szCs w:val="22"/>
                <w:lang w:eastAsia="nl-NL"/>
              </w:rPr>
              <w:tab/>
            </w:r>
            <w:r w:rsidR="00C61A1C" w:rsidRPr="006F003B">
              <w:rPr>
                <w:rStyle w:val="Hyperlink"/>
                <w:noProof/>
              </w:rPr>
              <w:t>Strategieën</w:t>
            </w:r>
            <w:r w:rsidR="00C61A1C">
              <w:rPr>
                <w:noProof/>
                <w:webHidden/>
              </w:rPr>
              <w:tab/>
            </w:r>
            <w:r w:rsidR="00C61A1C">
              <w:rPr>
                <w:noProof/>
                <w:webHidden/>
              </w:rPr>
              <w:fldChar w:fldCharType="begin"/>
            </w:r>
            <w:r w:rsidR="00C61A1C">
              <w:rPr>
                <w:noProof/>
                <w:webHidden/>
              </w:rPr>
              <w:instrText xml:space="preserve"> PAGEREF _Toc72836303 \h </w:instrText>
            </w:r>
            <w:r w:rsidR="00C61A1C">
              <w:rPr>
                <w:noProof/>
                <w:webHidden/>
              </w:rPr>
            </w:r>
            <w:r w:rsidR="00C61A1C">
              <w:rPr>
                <w:noProof/>
                <w:webHidden/>
              </w:rPr>
              <w:fldChar w:fldCharType="separate"/>
            </w:r>
            <w:r w:rsidR="00C61A1C">
              <w:rPr>
                <w:noProof/>
                <w:webHidden/>
              </w:rPr>
              <w:t>15</w:t>
            </w:r>
            <w:r w:rsidR="00C61A1C">
              <w:rPr>
                <w:noProof/>
                <w:webHidden/>
              </w:rPr>
              <w:fldChar w:fldCharType="end"/>
            </w:r>
          </w:hyperlink>
        </w:p>
        <w:p w14:paraId="026BC500" w14:textId="1DB44ADD" w:rsidR="00C61A1C" w:rsidRDefault="00DA25EC">
          <w:pPr>
            <w:pStyle w:val="Inhopg2"/>
            <w:tabs>
              <w:tab w:val="left" w:pos="720"/>
              <w:tab w:val="right" w:leader="dot" w:pos="9056"/>
            </w:tabs>
            <w:rPr>
              <w:rFonts w:asciiTheme="minorHAnsi" w:eastAsiaTheme="minorEastAsia" w:hAnsiTheme="minorHAnsi"/>
              <w:smallCaps w:val="0"/>
              <w:noProof/>
              <w:sz w:val="22"/>
              <w:szCs w:val="22"/>
              <w:lang w:eastAsia="nl-NL"/>
            </w:rPr>
          </w:pPr>
          <w:hyperlink w:anchor="_Toc72836304" w:history="1">
            <w:r w:rsidR="00C61A1C" w:rsidRPr="006F003B">
              <w:rPr>
                <w:rStyle w:val="Hyperlink"/>
                <w:noProof/>
              </w:rPr>
              <w:t>2.8</w:t>
            </w:r>
            <w:r w:rsidR="00C61A1C">
              <w:rPr>
                <w:rFonts w:asciiTheme="minorHAnsi" w:eastAsiaTheme="minorEastAsia" w:hAnsiTheme="minorHAnsi"/>
                <w:smallCaps w:val="0"/>
                <w:noProof/>
                <w:sz w:val="22"/>
                <w:szCs w:val="22"/>
                <w:lang w:eastAsia="nl-NL"/>
              </w:rPr>
              <w:tab/>
            </w:r>
            <w:r w:rsidR="00C61A1C" w:rsidRPr="006F003B">
              <w:rPr>
                <w:rStyle w:val="Hyperlink"/>
                <w:noProof/>
              </w:rPr>
              <w:t>Meetpunten</w:t>
            </w:r>
            <w:r w:rsidR="00C61A1C">
              <w:rPr>
                <w:noProof/>
                <w:webHidden/>
              </w:rPr>
              <w:tab/>
            </w:r>
            <w:r w:rsidR="00C61A1C">
              <w:rPr>
                <w:noProof/>
                <w:webHidden/>
              </w:rPr>
              <w:fldChar w:fldCharType="begin"/>
            </w:r>
            <w:r w:rsidR="00C61A1C">
              <w:rPr>
                <w:noProof/>
                <w:webHidden/>
              </w:rPr>
              <w:instrText xml:space="preserve"> PAGEREF _Toc72836304 \h </w:instrText>
            </w:r>
            <w:r w:rsidR="00C61A1C">
              <w:rPr>
                <w:noProof/>
                <w:webHidden/>
              </w:rPr>
            </w:r>
            <w:r w:rsidR="00C61A1C">
              <w:rPr>
                <w:noProof/>
                <w:webHidden/>
              </w:rPr>
              <w:fldChar w:fldCharType="separate"/>
            </w:r>
            <w:r w:rsidR="00C61A1C">
              <w:rPr>
                <w:noProof/>
                <w:webHidden/>
              </w:rPr>
              <w:t>16</w:t>
            </w:r>
            <w:r w:rsidR="00C61A1C">
              <w:rPr>
                <w:noProof/>
                <w:webHidden/>
              </w:rPr>
              <w:fldChar w:fldCharType="end"/>
            </w:r>
          </w:hyperlink>
        </w:p>
        <w:p w14:paraId="7B715542" w14:textId="4D30E320" w:rsidR="00C61A1C" w:rsidRDefault="00DA25EC">
          <w:pPr>
            <w:pStyle w:val="Inhopg2"/>
            <w:tabs>
              <w:tab w:val="right" w:leader="dot" w:pos="9056"/>
            </w:tabs>
            <w:rPr>
              <w:rFonts w:asciiTheme="minorHAnsi" w:eastAsiaTheme="minorEastAsia" w:hAnsiTheme="minorHAnsi"/>
              <w:smallCaps w:val="0"/>
              <w:noProof/>
              <w:sz w:val="22"/>
              <w:szCs w:val="22"/>
              <w:lang w:eastAsia="nl-NL"/>
            </w:rPr>
          </w:pPr>
          <w:hyperlink w:anchor="_Toc72836305" w:history="1">
            <w:r w:rsidR="00C61A1C" w:rsidRPr="006F003B">
              <w:rPr>
                <w:rStyle w:val="Hyperlink"/>
                <w:noProof/>
              </w:rPr>
              <w:t>Evaluatie jaarplan zomer 2020</w:t>
            </w:r>
            <w:r w:rsidR="00C61A1C">
              <w:rPr>
                <w:noProof/>
                <w:webHidden/>
              </w:rPr>
              <w:tab/>
            </w:r>
            <w:r w:rsidR="00C61A1C">
              <w:rPr>
                <w:noProof/>
                <w:webHidden/>
              </w:rPr>
              <w:fldChar w:fldCharType="begin"/>
            </w:r>
            <w:r w:rsidR="00C61A1C">
              <w:rPr>
                <w:noProof/>
                <w:webHidden/>
              </w:rPr>
              <w:instrText xml:space="preserve"> PAGEREF _Toc72836305 \h </w:instrText>
            </w:r>
            <w:r w:rsidR="00C61A1C">
              <w:rPr>
                <w:noProof/>
                <w:webHidden/>
              </w:rPr>
            </w:r>
            <w:r w:rsidR="00C61A1C">
              <w:rPr>
                <w:noProof/>
                <w:webHidden/>
              </w:rPr>
              <w:fldChar w:fldCharType="separate"/>
            </w:r>
            <w:r w:rsidR="00C61A1C">
              <w:rPr>
                <w:noProof/>
                <w:webHidden/>
              </w:rPr>
              <w:t>17</w:t>
            </w:r>
            <w:r w:rsidR="00C61A1C">
              <w:rPr>
                <w:noProof/>
                <w:webHidden/>
              </w:rPr>
              <w:fldChar w:fldCharType="end"/>
            </w:r>
          </w:hyperlink>
        </w:p>
        <w:p w14:paraId="45E0B107" w14:textId="6632C2D7" w:rsidR="00C61A1C" w:rsidRDefault="00DA25EC">
          <w:pPr>
            <w:pStyle w:val="Inhopg2"/>
            <w:tabs>
              <w:tab w:val="right" w:leader="dot" w:pos="9056"/>
            </w:tabs>
            <w:rPr>
              <w:rFonts w:asciiTheme="minorHAnsi" w:eastAsiaTheme="minorEastAsia" w:hAnsiTheme="minorHAnsi"/>
              <w:smallCaps w:val="0"/>
              <w:noProof/>
              <w:sz w:val="22"/>
              <w:szCs w:val="22"/>
              <w:lang w:eastAsia="nl-NL"/>
            </w:rPr>
          </w:pPr>
          <w:hyperlink w:anchor="_Toc72836306" w:history="1">
            <w:r w:rsidR="00C61A1C" w:rsidRPr="006F003B">
              <w:rPr>
                <w:rStyle w:val="Hyperlink"/>
                <w:noProof/>
              </w:rPr>
              <w:t>Jaarplan 2020-2021</w:t>
            </w:r>
            <w:r w:rsidR="00C61A1C">
              <w:rPr>
                <w:noProof/>
                <w:webHidden/>
              </w:rPr>
              <w:tab/>
            </w:r>
            <w:r w:rsidR="00C61A1C">
              <w:rPr>
                <w:noProof/>
                <w:webHidden/>
              </w:rPr>
              <w:fldChar w:fldCharType="begin"/>
            </w:r>
            <w:r w:rsidR="00C61A1C">
              <w:rPr>
                <w:noProof/>
                <w:webHidden/>
              </w:rPr>
              <w:instrText xml:space="preserve"> PAGEREF _Toc72836306 \h </w:instrText>
            </w:r>
            <w:r w:rsidR="00C61A1C">
              <w:rPr>
                <w:noProof/>
                <w:webHidden/>
              </w:rPr>
            </w:r>
            <w:r w:rsidR="00C61A1C">
              <w:rPr>
                <w:noProof/>
                <w:webHidden/>
              </w:rPr>
              <w:fldChar w:fldCharType="separate"/>
            </w:r>
            <w:r w:rsidR="00C61A1C">
              <w:rPr>
                <w:noProof/>
                <w:webHidden/>
              </w:rPr>
              <w:t>17</w:t>
            </w:r>
            <w:r w:rsidR="00C61A1C">
              <w:rPr>
                <w:noProof/>
                <w:webHidden/>
              </w:rPr>
              <w:fldChar w:fldCharType="end"/>
            </w:r>
          </w:hyperlink>
        </w:p>
        <w:p w14:paraId="57F42140" w14:textId="751C12A6" w:rsidR="00C61A1C" w:rsidRDefault="00DA25EC">
          <w:pPr>
            <w:pStyle w:val="Inhopg2"/>
            <w:tabs>
              <w:tab w:val="right" w:leader="dot" w:pos="9056"/>
            </w:tabs>
            <w:rPr>
              <w:rFonts w:asciiTheme="minorHAnsi" w:eastAsiaTheme="minorEastAsia" w:hAnsiTheme="minorHAnsi"/>
              <w:smallCaps w:val="0"/>
              <w:noProof/>
              <w:sz w:val="22"/>
              <w:szCs w:val="22"/>
              <w:lang w:eastAsia="nl-NL"/>
            </w:rPr>
          </w:pPr>
          <w:hyperlink w:anchor="_Toc72836307" w:history="1">
            <w:r w:rsidR="00C61A1C" w:rsidRPr="006F003B">
              <w:rPr>
                <w:rStyle w:val="Hyperlink"/>
                <w:noProof/>
              </w:rPr>
              <w:t>Evaluatie jaarplan 2020-2021</w:t>
            </w:r>
            <w:r w:rsidR="00C61A1C">
              <w:rPr>
                <w:noProof/>
                <w:webHidden/>
              </w:rPr>
              <w:tab/>
            </w:r>
            <w:r w:rsidR="00C61A1C">
              <w:rPr>
                <w:noProof/>
                <w:webHidden/>
              </w:rPr>
              <w:fldChar w:fldCharType="begin"/>
            </w:r>
            <w:r w:rsidR="00C61A1C">
              <w:rPr>
                <w:noProof/>
                <w:webHidden/>
              </w:rPr>
              <w:instrText xml:space="preserve"> PAGEREF _Toc72836307 \h </w:instrText>
            </w:r>
            <w:r w:rsidR="00C61A1C">
              <w:rPr>
                <w:noProof/>
                <w:webHidden/>
              </w:rPr>
            </w:r>
            <w:r w:rsidR="00C61A1C">
              <w:rPr>
                <w:noProof/>
                <w:webHidden/>
              </w:rPr>
              <w:fldChar w:fldCharType="separate"/>
            </w:r>
            <w:r w:rsidR="00C61A1C">
              <w:rPr>
                <w:noProof/>
                <w:webHidden/>
              </w:rPr>
              <w:t>18</w:t>
            </w:r>
            <w:r w:rsidR="00C61A1C">
              <w:rPr>
                <w:noProof/>
                <w:webHidden/>
              </w:rPr>
              <w:fldChar w:fldCharType="end"/>
            </w:r>
          </w:hyperlink>
        </w:p>
        <w:p w14:paraId="4BAC6792" w14:textId="2AEDAF31" w:rsidR="00C61A1C" w:rsidRDefault="00DA25EC">
          <w:pPr>
            <w:pStyle w:val="Inhopg2"/>
            <w:tabs>
              <w:tab w:val="right" w:leader="dot" w:pos="9056"/>
            </w:tabs>
            <w:rPr>
              <w:rFonts w:asciiTheme="minorHAnsi" w:eastAsiaTheme="minorEastAsia" w:hAnsiTheme="minorHAnsi"/>
              <w:smallCaps w:val="0"/>
              <w:noProof/>
              <w:sz w:val="22"/>
              <w:szCs w:val="22"/>
              <w:lang w:eastAsia="nl-NL"/>
            </w:rPr>
          </w:pPr>
          <w:hyperlink w:anchor="_Toc72836308" w:history="1">
            <w:r w:rsidR="00C61A1C" w:rsidRPr="006F003B">
              <w:rPr>
                <w:rStyle w:val="Hyperlink"/>
                <w:noProof/>
              </w:rPr>
              <w:t>Jaarplan 2021-2022</w:t>
            </w:r>
            <w:r w:rsidR="00C61A1C">
              <w:rPr>
                <w:noProof/>
                <w:webHidden/>
              </w:rPr>
              <w:tab/>
            </w:r>
            <w:r w:rsidR="00C61A1C">
              <w:rPr>
                <w:noProof/>
                <w:webHidden/>
              </w:rPr>
              <w:fldChar w:fldCharType="begin"/>
            </w:r>
            <w:r w:rsidR="00C61A1C">
              <w:rPr>
                <w:noProof/>
                <w:webHidden/>
              </w:rPr>
              <w:instrText xml:space="preserve"> PAGEREF _Toc72836308 \h </w:instrText>
            </w:r>
            <w:r w:rsidR="00C61A1C">
              <w:rPr>
                <w:noProof/>
                <w:webHidden/>
              </w:rPr>
            </w:r>
            <w:r w:rsidR="00C61A1C">
              <w:rPr>
                <w:noProof/>
                <w:webHidden/>
              </w:rPr>
              <w:fldChar w:fldCharType="separate"/>
            </w:r>
            <w:r w:rsidR="00C61A1C">
              <w:rPr>
                <w:noProof/>
                <w:webHidden/>
              </w:rPr>
              <w:t>19</w:t>
            </w:r>
            <w:r w:rsidR="00C61A1C">
              <w:rPr>
                <w:noProof/>
                <w:webHidden/>
              </w:rPr>
              <w:fldChar w:fldCharType="end"/>
            </w:r>
          </w:hyperlink>
        </w:p>
        <w:p w14:paraId="300E2548" w14:textId="0F8ACCAC" w:rsidR="00C61A1C" w:rsidRDefault="00DA25EC">
          <w:pPr>
            <w:pStyle w:val="Inhopg1"/>
            <w:tabs>
              <w:tab w:val="left" w:pos="480"/>
              <w:tab w:val="right" w:leader="dot" w:pos="9056"/>
            </w:tabs>
            <w:rPr>
              <w:rFonts w:asciiTheme="minorHAnsi" w:eastAsiaTheme="minorEastAsia" w:hAnsiTheme="minorHAnsi"/>
              <w:b w:val="0"/>
              <w:bCs w:val="0"/>
              <w:caps w:val="0"/>
              <w:noProof/>
              <w:sz w:val="22"/>
              <w:szCs w:val="22"/>
              <w:lang w:eastAsia="nl-NL"/>
            </w:rPr>
          </w:pPr>
          <w:hyperlink w:anchor="_Toc72836309" w:history="1">
            <w:r w:rsidR="00C61A1C" w:rsidRPr="006F003B">
              <w:rPr>
                <w:rStyle w:val="Hyperlink"/>
                <w:noProof/>
              </w:rPr>
              <w:t>3.</w:t>
            </w:r>
            <w:r w:rsidR="00C61A1C">
              <w:rPr>
                <w:rFonts w:asciiTheme="minorHAnsi" w:eastAsiaTheme="minorEastAsia" w:hAnsiTheme="minorHAnsi"/>
                <w:b w:val="0"/>
                <w:bCs w:val="0"/>
                <w:caps w:val="0"/>
                <w:noProof/>
                <w:sz w:val="22"/>
                <w:szCs w:val="22"/>
                <w:lang w:eastAsia="nl-NL"/>
              </w:rPr>
              <w:tab/>
            </w:r>
            <w:r w:rsidR="00C61A1C" w:rsidRPr="006F003B">
              <w:rPr>
                <w:rStyle w:val="Hyperlink"/>
                <w:noProof/>
              </w:rPr>
              <w:t>Onderwijskundig beleid</w:t>
            </w:r>
            <w:r w:rsidR="00C61A1C">
              <w:rPr>
                <w:noProof/>
                <w:webHidden/>
              </w:rPr>
              <w:tab/>
            </w:r>
            <w:r w:rsidR="00C61A1C">
              <w:rPr>
                <w:noProof/>
                <w:webHidden/>
              </w:rPr>
              <w:fldChar w:fldCharType="begin"/>
            </w:r>
            <w:r w:rsidR="00C61A1C">
              <w:rPr>
                <w:noProof/>
                <w:webHidden/>
              </w:rPr>
              <w:instrText xml:space="preserve"> PAGEREF _Toc72836309 \h </w:instrText>
            </w:r>
            <w:r w:rsidR="00C61A1C">
              <w:rPr>
                <w:noProof/>
                <w:webHidden/>
              </w:rPr>
            </w:r>
            <w:r w:rsidR="00C61A1C">
              <w:rPr>
                <w:noProof/>
                <w:webHidden/>
              </w:rPr>
              <w:fldChar w:fldCharType="separate"/>
            </w:r>
            <w:r w:rsidR="00C61A1C">
              <w:rPr>
                <w:noProof/>
                <w:webHidden/>
              </w:rPr>
              <w:t>19</w:t>
            </w:r>
            <w:r w:rsidR="00C61A1C">
              <w:rPr>
                <w:noProof/>
                <w:webHidden/>
              </w:rPr>
              <w:fldChar w:fldCharType="end"/>
            </w:r>
          </w:hyperlink>
        </w:p>
        <w:p w14:paraId="29B8FB72" w14:textId="6C4B5511" w:rsidR="00C61A1C" w:rsidRDefault="00DA25EC">
          <w:pPr>
            <w:pStyle w:val="Inhopg2"/>
            <w:tabs>
              <w:tab w:val="left" w:pos="720"/>
              <w:tab w:val="right" w:leader="dot" w:pos="9056"/>
            </w:tabs>
            <w:rPr>
              <w:rFonts w:asciiTheme="minorHAnsi" w:eastAsiaTheme="minorEastAsia" w:hAnsiTheme="minorHAnsi"/>
              <w:smallCaps w:val="0"/>
              <w:noProof/>
              <w:sz w:val="22"/>
              <w:szCs w:val="22"/>
              <w:lang w:eastAsia="nl-NL"/>
            </w:rPr>
          </w:pPr>
          <w:hyperlink w:anchor="_Toc72836310" w:history="1">
            <w:r w:rsidR="00C61A1C" w:rsidRPr="006F003B">
              <w:rPr>
                <w:rStyle w:val="Hyperlink"/>
                <w:noProof/>
              </w:rPr>
              <w:t>3.1</w:t>
            </w:r>
            <w:r w:rsidR="00C61A1C">
              <w:rPr>
                <w:rFonts w:asciiTheme="minorHAnsi" w:eastAsiaTheme="minorEastAsia" w:hAnsiTheme="minorHAnsi"/>
                <w:smallCaps w:val="0"/>
                <w:noProof/>
                <w:sz w:val="22"/>
                <w:szCs w:val="22"/>
                <w:lang w:eastAsia="nl-NL"/>
              </w:rPr>
              <w:tab/>
            </w:r>
            <w:r w:rsidR="00C61A1C" w:rsidRPr="006F003B">
              <w:rPr>
                <w:rStyle w:val="Hyperlink"/>
                <w:noProof/>
              </w:rPr>
              <w:t>Inleiding</w:t>
            </w:r>
            <w:r w:rsidR="00C61A1C">
              <w:rPr>
                <w:noProof/>
                <w:webHidden/>
              </w:rPr>
              <w:tab/>
            </w:r>
            <w:r w:rsidR="00C61A1C">
              <w:rPr>
                <w:noProof/>
                <w:webHidden/>
              </w:rPr>
              <w:fldChar w:fldCharType="begin"/>
            </w:r>
            <w:r w:rsidR="00C61A1C">
              <w:rPr>
                <w:noProof/>
                <w:webHidden/>
              </w:rPr>
              <w:instrText xml:space="preserve"> PAGEREF _Toc72836310 \h </w:instrText>
            </w:r>
            <w:r w:rsidR="00C61A1C">
              <w:rPr>
                <w:noProof/>
                <w:webHidden/>
              </w:rPr>
            </w:r>
            <w:r w:rsidR="00C61A1C">
              <w:rPr>
                <w:noProof/>
                <w:webHidden/>
              </w:rPr>
              <w:fldChar w:fldCharType="separate"/>
            </w:r>
            <w:r w:rsidR="00C61A1C">
              <w:rPr>
                <w:noProof/>
                <w:webHidden/>
              </w:rPr>
              <w:t>19</w:t>
            </w:r>
            <w:r w:rsidR="00C61A1C">
              <w:rPr>
                <w:noProof/>
                <w:webHidden/>
              </w:rPr>
              <w:fldChar w:fldCharType="end"/>
            </w:r>
          </w:hyperlink>
        </w:p>
        <w:p w14:paraId="38931869" w14:textId="2122E921" w:rsidR="00C61A1C" w:rsidRDefault="00DA25EC">
          <w:pPr>
            <w:pStyle w:val="Inhopg2"/>
            <w:tabs>
              <w:tab w:val="left" w:pos="720"/>
              <w:tab w:val="right" w:leader="dot" w:pos="9056"/>
            </w:tabs>
            <w:rPr>
              <w:rFonts w:asciiTheme="minorHAnsi" w:eastAsiaTheme="minorEastAsia" w:hAnsiTheme="minorHAnsi"/>
              <w:smallCaps w:val="0"/>
              <w:noProof/>
              <w:sz w:val="22"/>
              <w:szCs w:val="22"/>
              <w:lang w:eastAsia="nl-NL"/>
            </w:rPr>
          </w:pPr>
          <w:hyperlink w:anchor="_Toc72836311" w:history="1">
            <w:r w:rsidR="00C61A1C" w:rsidRPr="006F003B">
              <w:rPr>
                <w:rStyle w:val="Hyperlink"/>
                <w:noProof/>
              </w:rPr>
              <w:t>3.2</w:t>
            </w:r>
            <w:r w:rsidR="00C61A1C">
              <w:rPr>
                <w:rFonts w:asciiTheme="minorHAnsi" w:eastAsiaTheme="minorEastAsia" w:hAnsiTheme="minorHAnsi"/>
                <w:smallCaps w:val="0"/>
                <w:noProof/>
                <w:sz w:val="22"/>
                <w:szCs w:val="22"/>
                <w:lang w:eastAsia="nl-NL"/>
              </w:rPr>
              <w:tab/>
            </w:r>
            <w:r w:rsidR="00C61A1C" w:rsidRPr="006F003B">
              <w:rPr>
                <w:rStyle w:val="Hyperlink"/>
                <w:noProof/>
              </w:rPr>
              <w:t>Wettelijke opdracht van het onderwijs</w:t>
            </w:r>
            <w:r w:rsidR="00C61A1C">
              <w:rPr>
                <w:noProof/>
                <w:webHidden/>
              </w:rPr>
              <w:tab/>
            </w:r>
            <w:r w:rsidR="00C61A1C">
              <w:rPr>
                <w:noProof/>
                <w:webHidden/>
              </w:rPr>
              <w:fldChar w:fldCharType="begin"/>
            </w:r>
            <w:r w:rsidR="00C61A1C">
              <w:rPr>
                <w:noProof/>
                <w:webHidden/>
              </w:rPr>
              <w:instrText xml:space="preserve"> PAGEREF _Toc72836311 \h </w:instrText>
            </w:r>
            <w:r w:rsidR="00C61A1C">
              <w:rPr>
                <w:noProof/>
                <w:webHidden/>
              </w:rPr>
            </w:r>
            <w:r w:rsidR="00C61A1C">
              <w:rPr>
                <w:noProof/>
                <w:webHidden/>
              </w:rPr>
              <w:fldChar w:fldCharType="separate"/>
            </w:r>
            <w:r w:rsidR="00C61A1C">
              <w:rPr>
                <w:noProof/>
                <w:webHidden/>
              </w:rPr>
              <w:t>20</w:t>
            </w:r>
            <w:r w:rsidR="00C61A1C">
              <w:rPr>
                <w:noProof/>
                <w:webHidden/>
              </w:rPr>
              <w:fldChar w:fldCharType="end"/>
            </w:r>
          </w:hyperlink>
        </w:p>
        <w:p w14:paraId="7E1C3F5E" w14:textId="0D2F4D1A" w:rsidR="00C61A1C" w:rsidRDefault="00DA25EC">
          <w:pPr>
            <w:pStyle w:val="Inhopg3"/>
            <w:tabs>
              <w:tab w:val="left" w:pos="1200"/>
              <w:tab w:val="right" w:leader="dot" w:pos="9056"/>
            </w:tabs>
            <w:rPr>
              <w:rFonts w:asciiTheme="minorHAnsi" w:eastAsiaTheme="minorEastAsia" w:hAnsiTheme="minorHAnsi"/>
              <w:i w:val="0"/>
              <w:iCs w:val="0"/>
              <w:noProof/>
              <w:sz w:val="22"/>
              <w:szCs w:val="22"/>
              <w:lang w:eastAsia="nl-NL"/>
            </w:rPr>
          </w:pPr>
          <w:hyperlink w:anchor="_Toc72836312" w:history="1">
            <w:r w:rsidR="00C61A1C" w:rsidRPr="006F003B">
              <w:rPr>
                <w:rStyle w:val="Hyperlink"/>
                <w:noProof/>
              </w:rPr>
              <w:t>3.2.1</w:t>
            </w:r>
            <w:r w:rsidR="00C61A1C">
              <w:rPr>
                <w:rFonts w:asciiTheme="minorHAnsi" w:eastAsiaTheme="minorEastAsia" w:hAnsiTheme="minorHAnsi"/>
                <w:i w:val="0"/>
                <w:iCs w:val="0"/>
                <w:noProof/>
                <w:sz w:val="22"/>
                <w:szCs w:val="22"/>
                <w:lang w:eastAsia="nl-NL"/>
              </w:rPr>
              <w:tab/>
            </w:r>
            <w:r w:rsidR="00C61A1C" w:rsidRPr="006F003B">
              <w:rPr>
                <w:rStyle w:val="Hyperlink"/>
                <w:noProof/>
              </w:rPr>
              <w:t>Doorlopende leerlijn</w:t>
            </w:r>
            <w:r w:rsidR="00C61A1C">
              <w:rPr>
                <w:noProof/>
                <w:webHidden/>
              </w:rPr>
              <w:tab/>
            </w:r>
            <w:r w:rsidR="00C61A1C">
              <w:rPr>
                <w:noProof/>
                <w:webHidden/>
              </w:rPr>
              <w:fldChar w:fldCharType="begin"/>
            </w:r>
            <w:r w:rsidR="00C61A1C">
              <w:rPr>
                <w:noProof/>
                <w:webHidden/>
              </w:rPr>
              <w:instrText xml:space="preserve"> PAGEREF _Toc72836312 \h </w:instrText>
            </w:r>
            <w:r w:rsidR="00C61A1C">
              <w:rPr>
                <w:noProof/>
                <w:webHidden/>
              </w:rPr>
            </w:r>
            <w:r w:rsidR="00C61A1C">
              <w:rPr>
                <w:noProof/>
                <w:webHidden/>
              </w:rPr>
              <w:fldChar w:fldCharType="separate"/>
            </w:r>
            <w:r w:rsidR="00C61A1C">
              <w:rPr>
                <w:noProof/>
                <w:webHidden/>
              </w:rPr>
              <w:t>20</w:t>
            </w:r>
            <w:r w:rsidR="00C61A1C">
              <w:rPr>
                <w:noProof/>
                <w:webHidden/>
              </w:rPr>
              <w:fldChar w:fldCharType="end"/>
            </w:r>
          </w:hyperlink>
        </w:p>
        <w:p w14:paraId="1CB80771" w14:textId="2B7A07A3" w:rsidR="00C61A1C" w:rsidRDefault="00DA25EC">
          <w:pPr>
            <w:pStyle w:val="Inhopg3"/>
            <w:tabs>
              <w:tab w:val="left" w:pos="1200"/>
              <w:tab w:val="right" w:leader="dot" w:pos="9056"/>
            </w:tabs>
            <w:rPr>
              <w:rFonts w:asciiTheme="minorHAnsi" w:eastAsiaTheme="minorEastAsia" w:hAnsiTheme="minorHAnsi"/>
              <w:i w:val="0"/>
              <w:iCs w:val="0"/>
              <w:noProof/>
              <w:sz w:val="22"/>
              <w:szCs w:val="22"/>
              <w:lang w:eastAsia="nl-NL"/>
            </w:rPr>
          </w:pPr>
          <w:hyperlink w:anchor="_Toc72836313" w:history="1">
            <w:r w:rsidR="00C61A1C" w:rsidRPr="006F003B">
              <w:rPr>
                <w:rStyle w:val="Hyperlink"/>
                <w:noProof/>
              </w:rPr>
              <w:t>3.2.2</w:t>
            </w:r>
            <w:r w:rsidR="00C61A1C">
              <w:rPr>
                <w:rFonts w:asciiTheme="minorHAnsi" w:eastAsiaTheme="minorEastAsia" w:hAnsiTheme="minorHAnsi"/>
                <w:i w:val="0"/>
                <w:iCs w:val="0"/>
                <w:noProof/>
                <w:sz w:val="22"/>
                <w:szCs w:val="22"/>
                <w:lang w:eastAsia="nl-NL"/>
              </w:rPr>
              <w:tab/>
            </w:r>
            <w:r w:rsidR="00C61A1C" w:rsidRPr="006F003B">
              <w:rPr>
                <w:rStyle w:val="Hyperlink"/>
                <w:noProof/>
              </w:rPr>
              <w:t>Burgerschap en OGO</w:t>
            </w:r>
            <w:r w:rsidR="00C61A1C">
              <w:rPr>
                <w:noProof/>
                <w:webHidden/>
              </w:rPr>
              <w:tab/>
            </w:r>
            <w:r w:rsidR="00C61A1C">
              <w:rPr>
                <w:noProof/>
                <w:webHidden/>
              </w:rPr>
              <w:fldChar w:fldCharType="begin"/>
            </w:r>
            <w:r w:rsidR="00C61A1C">
              <w:rPr>
                <w:noProof/>
                <w:webHidden/>
              </w:rPr>
              <w:instrText xml:space="preserve"> PAGEREF _Toc72836313 \h </w:instrText>
            </w:r>
            <w:r w:rsidR="00C61A1C">
              <w:rPr>
                <w:noProof/>
                <w:webHidden/>
              </w:rPr>
            </w:r>
            <w:r w:rsidR="00C61A1C">
              <w:rPr>
                <w:noProof/>
                <w:webHidden/>
              </w:rPr>
              <w:fldChar w:fldCharType="separate"/>
            </w:r>
            <w:r w:rsidR="00C61A1C">
              <w:rPr>
                <w:noProof/>
                <w:webHidden/>
              </w:rPr>
              <w:t>21</w:t>
            </w:r>
            <w:r w:rsidR="00C61A1C">
              <w:rPr>
                <w:noProof/>
                <w:webHidden/>
              </w:rPr>
              <w:fldChar w:fldCharType="end"/>
            </w:r>
          </w:hyperlink>
        </w:p>
        <w:p w14:paraId="5B022B21" w14:textId="7F8058BA" w:rsidR="00C61A1C" w:rsidRDefault="00DA25EC">
          <w:pPr>
            <w:pStyle w:val="Inhopg3"/>
            <w:tabs>
              <w:tab w:val="left" w:pos="1200"/>
              <w:tab w:val="right" w:leader="dot" w:pos="9056"/>
            </w:tabs>
            <w:rPr>
              <w:rFonts w:asciiTheme="minorHAnsi" w:eastAsiaTheme="minorEastAsia" w:hAnsiTheme="minorHAnsi"/>
              <w:i w:val="0"/>
              <w:iCs w:val="0"/>
              <w:noProof/>
              <w:sz w:val="22"/>
              <w:szCs w:val="22"/>
              <w:lang w:eastAsia="nl-NL"/>
            </w:rPr>
          </w:pPr>
          <w:hyperlink w:anchor="_Toc72836314" w:history="1">
            <w:r w:rsidR="00C61A1C" w:rsidRPr="006F003B">
              <w:rPr>
                <w:rStyle w:val="Hyperlink"/>
                <w:noProof/>
              </w:rPr>
              <w:t>3.2.3</w:t>
            </w:r>
            <w:r w:rsidR="00C61A1C">
              <w:rPr>
                <w:rFonts w:asciiTheme="minorHAnsi" w:eastAsiaTheme="minorEastAsia" w:hAnsiTheme="minorHAnsi"/>
                <w:i w:val="0"/>
                <w:iCs w:val="0"/>
                <w:noProof/>
                <w:sz w:val="22"/>
                <w:szCs w:val="22"/>
                <w:lang w:eastAsia="nl-NL"/>
              </w:rPr>
              <w:tab/>
            </w:r>
            <w:r w:rsidR="00C61A1C" w:rsidRPr="006F003B">
              <w:rPr>
                <w:rStyle w:val="Hyperlink"/>
                <w:noProof/>
              </w:rPr>
              <w:t>Ontwikkeling in beeld</w:t>
            </w:r>
            <w:r w:rsidR="00C61A1C">
              <w:rPr>
                <w:noProof/>
                <w:webHidden/>
              </w:rPr>
              <w:tab/>
            </w:r>
            <w:r w:rsidR="00C61A1C">
              <w:rPr>
                <w:noProof/>
                <w:webHidden/>
              </w:rPr>
              <w:fldChar w:fldCharType="begin"/>
            </w:r>
            <w:r w:rsidR="00C61A1C">
              <w:rPr>
                <w:noProof/>
                <w:webHidden/>
              </w:rPr>
              <w:instrText xml:space="preserve"> PAGEREF _Toc72836314 \h </w:instrText>
            </w:r>
            <w:r w:rsidR="00C61A1C">
              <w:rPr>
                <w:noProof/>
                <w:webHidden/>
              </w:rPr>
            </w:r>
            <w:r w:rsidR="00C61A1C">
              <w:rPr>
                <w:noProof/>
                <w:webHidden/>
              </w:rPr>
              <w:fldChar w:fldCharType="separate"/>
            </w:r>
            <w:r w:rsidR="00C61A1C">
              <w:rPr>
                <w:noProof/>
                <w:webHidden/>
              </w:rPr>
              <w:t>21</w:t>
            </w:r>
            <w:r w:rsidR="00C61A1C">
              <w:rPr>
                <w:noProof/>
                <w:webHidden/>
              </w:rPr>
              <w:fldChar w:fldCharType="end"/>
            </w:r>
          </w:hyperlink>
        </w:p>
        <w:p w14:paraId="7D3D69DA" w14:textId="2A908EE9" w:rsidR="00C61A1C" w:rsidRDefault="00DA25EC">
          <w:pPr>
            <w:pStyle w:val="Inhopg3"/>
            <w:tabs>
              <w:tab w:val="left" w:pos="1200"/>
              <w:tab w:val="right" w:leader="dot" w:pos="9056"/>
            </w:tabs>
            <w:rPr>
              <w:rFonts w:asciiTheme="minorHAnsi" w:eastAsiaTheme="minorEastAsia" w:hAnsiTheme="minorHAnsi"/>
              <w:i w:val="0"/>
              <w:iCs w:val="0"/>
              <w:noProof/>
              <w:sz w:val="22"/>
              <w:szCs w:val="22"/>
              <w:lang w:eastAsia="nl-NL"/>
            </w:rPr>
          </w:pPr>
          <w:hyperlink w:anchor="_Toc72836315" w:history="1">
            <w:r w:rsidR="00C61A1C" w:rsidRPr="006F003B">
              <w:rPr>
                <w:rStyle w:val="Hyperlink"/>
                <w:noProof/>
              </w:rPr>
              <w:t>3.2.4</w:t>
            </w:r>
            <w:r w:rsidR="00C61A1C">
              <w:rPr>
                <w:rFonts w:asciiTheme="minorHAnsi" w:eastAsiaTheme="minorEastAsia" w:hAnsiTheme="minorHAnsi"/>
                <w:i w:val="0"/>
                <w:iCs w:val="0"/>
                <w:noProof/>
                <w:sz w:val="22"/>
                <w:szCs w:val="22"/>
                <w:lang w:eastAsia="nl-NL"/>
              </w:rPr>
              <w:tab/>
            </w:r>
            <w:r w:rsidR="00C61A1C" w:rsidRPr="006F003B">
              <w:rPr>
                <w:rStyle w:val="Hyperlink"/>
                <w:noProof/>
              </w:rPr>
              <w:t>Onderwijstijd</w:t>
            </w:r>
            <w:r w:rsidR="00C61A1C">
              <w:rPr>
                <w:noProof/>
                <w:webHidden/>
              </w:rPr>
              <w:tab/>
            </w:r>
            <w:r w:rsidR="00C61A1C">
              <w:rPr>
                <w:noProof/>
                <w:webHidden/>
              </w:rPr>
              <w:fldChar w:fldCharType="begin"/>
            </w:r>
            <w:r w:rsidR="00C61A1C">
              <w:rPr>
                <w:noProof/>
                <w:webHidden/>
              </w:rPr>
              <w:instrText xml:space="preserve"> PAGEREF _Toc72836315 \h </w:instrText>
            </w:r>
            <w:r w:rsidR="00C61A1C">
              <w:rPr>
                <w:noProof/>
                <w:webHidden/>
              </w:rPr>
            </w:r>
            <w:r w:rsidR="00C61A1C">
              <w:rPr>
                <w:noProof/>
                <w:webHidden/>
              </w:rPr>
              <w:fldChar w:fldCharType="separate"/>
            </w:r>
            <w:r w:rsidR="00C61A1C">
              <w:rPr>
                <w:noProof/>
                <w:webHidden/>
              </w:rPr>
              <w:t>21</w:t>
            </w:r>
            <w:r w:rsidR="00C61A1C">
              <w:rPr>
                <w:noProof/>
                <w:webHidden/>
              </w:rPr>
              <w:fldChar w:fldCharType="end"/>
            </w:r>
          </w:hyperlink>
        </w:p>
        <w:p w14:paraId="3812BA5F" w14:textId="183934DA" w:rsidR="00C61A1C" w:rsidRDefault="00DA25EC">
          <w:pPr>
            <w:pStyle w:val="Inhopg3"/>
            <w:tabs>
              <w:tab w:val="left" w:pos="1200"/>
              <w:tab w:val="right" w:leader="dot" w:pos="9056"/>
            </w:tabs>
            <w:rPr>
              <w:rFonts w:asciiTheme="minorHAnsi" w:eastAsiaTheme="minorEastAsia" w:hAnsiTheme="minorHAnsi"/>
              <w:i w:val="0"/>
              <w:iCs w:val="0"/>
              <w:noProof/>
              <w:sz w:val="22"/>
              <w:szCs w:val="22"/>
              <w:lang w:eastAsia="nl-NL"/>
            </w:rPr>
          </w:pPr>
          <w:hyperlink w:anchor="_Toc72836316" w:history="1">
            <w:r w:rsidR="00C61A1C" w:rsidRPr="006F003B">
              <w:rPr>
                <w:rStyle w:val="Hyperlink"/>
                <w:noProof/>
              </w:rPr>
              <w:t>3.2.5</w:t>
            </w:r>
            <w:r w:rsidR="00C61A1C">
              <w:rPr>
                <w:rFonts w:asciiTheme="minorHAnsi" w:eastAsiaTheme="minorEastAsia" w:hAnsiTheme="minorHAnsi"/>
                <w:i w:val="0"/>
                <w:iCs w:val="0"/>
                <w:noProof/>
                <w:sz w:val="22"/>
                <w:szCs w:val="22"/>
                <w:lang w:eastAsia="nl-NL"/>
              </w:rPr>
              <w:tab/>
            </w:r>
            <w:r w:rsidR="00C61A1C" w:rsidRPr="006F003B">
              <w:rPr>
                <w:rStyle w:val="Hyperlink"/>
                <w:noProof/>
              </w:rPr>
              <w:t>Anderstaligen</w:t>
            </w:r>
            <w:r w:rsidR="00C61A1C">
              <w:rPr>
                <w:noProof/>
                <w:webHidden/>
              </w:rPr>
              <w:tab/>
            </w:r>
            <w:r w:rsidR="00C61A1C">
              <w:rPr>
                <w:noProof/>
                <w:webHidden/>
              </w:rPr>
              <w:fldChar w:fldCharType="begin"/>
            </w:r>
            <w:r w:rsidR="00C61A1C">
              <w:rPr>
                <w:noProof/>
                <w:webHidden/>
              </w:rPr>
              <w:instrText xml:space="preserve"> PAGEREF _Toc72836316 \h </w:instrText>
            </w:r>
            <w:r w:rsidR="00C61A1C">
              <w:rPr>
                <w:noProof/>
                <w:webHidden/>
              </w:rPr>
            </w:r>
            <w:r w:rsidR="00C61A1C">
              <w:rPr>
                <w:noProof/>
                <w:webHidden/>
              </w:rPr>
              <w:fldChar w:fldCharType="separate"/>
            </w:r>
            <w:r w:rsidR="00C61A1C">
              <w:rPr>
                <w:noProof/>
                <w:webHidden/>
              </w:rPr>
              <w:t>22</w:t>
            </w:r>
            <w:r w:rsidR="00C61A1C">
              <w:rPr>
                <w:noProof/>
                <w:webHidden/>
              </w:rPr>
              <w:fldChar w:fldCharType="end"/>
            </w:r>
          </w:hyperlink>
        </w:p>
        <w:p w14:paraId="418490D3" w14:textId="7754461F" w:rsidR="00C61A1C" w:rsidRDefault="00DA25EC">
          <w:pPr>
            <w:pStyle w:val="Inhopg3"/>
            <w:tabs>
              <w:tab w:val="left" w:pos="1200"/>
              <w:tab w:val="right" w:leader="dot" w:pos="9056"/>
            </w:tabs>
            <w:rPr>
              <w:rFonts w:asciiTheme="minorHAnsi" w:eastAsiaTheme="minorEastAsia" w:hAnsiTheme="minorHAnsi"/>
              <w:i w:val="0"/>
              <w:iCs w:val="0"/>
              <w:noProof/>
              <w:sz w:val="22"/>
              <w:szCs w:val="22"/>
              <w:lang w:eastAsia="nl-NL"/>
            </w:rPr>
          </w:pPr>
          <w:hyperlink w:anchor="_Toc72836317" w:history="1">
            <w:r w:rsidR="00C61A1C" w:rsidRPr="006F003B">
              <w:rPr>
                <w:rStyle w:val="Hyperlink"/>
                <w:noProof/>
              </w:rPr>
              <w:t>3.2.6</w:t>
            </w:r>
            <w:r w:rsidR="00C61A1C">
              <w:rPr>
                <w:rFonts w:asciiTheme="minorHAnsi" w:eastAsiaTheme="minorEastAsia" w:hAnsiTheme="minorHAnsi"/>
                <w:i w:val="0"/>
                <w:iCs w:val="0"/>
                <w:noProof/>
                <w:sz w:val="22"/>
                <w:szCs w:val="22"/>
                <w:lang w:eastAsia="nl-NL"/>
              </w:rPr>
              <w:tab/>
            </w:r>
            <w:r w:rsidR="00C61A1C" w:rsidRPr="006F003B">
              <w:rPr>
                <w:rStyle w:val="Hyperlink"/>
                <w:noProof/>
              </w:rPr>
              <w:t>Sponsoring</w:t>
            </w:r>
            <w:r w:rsidR="00C61A1C">
              <w:rPr>
                <w:noProof/>
                <w:webHidden/>
              </w:rPr>
              <w:tab/>
            </w:r>
            <w:r w:rsidR="00C61A1C">
              <w:rPr>
                <w:noProof/>
                <w:webHidden/>
              </w:rPr>
              <w:fldChar w:fldCharType="begin"/>
            </w:r>
            <w:r w:rsidR="00C61A1C">
              <w:rPr>
                <w:noProof/>
                <w:webHidden/>
              </w:rPr>
              <w:instrText xml:space="preserve"> PAGEREF _Toc72836317 \h </w:instrText>
            </w:r>
            <w:r w:rsidR="00C61A1C">
              <w:rPr>
                <w:noProof/>
                <w:webHidden/>
              </w:rPr>
            </w:r>
            <w:r w:rsidR="00C61A1C">
              <w:rPr>
                <w:noProof/>
                <w:webHidden/>
              </w:rPr>
              <w:fldChar w:fldCharType="separate"/>
            </w:r>
            <w:r w:rsidR="00C61A1C">
              <w:rPr>
                <w:noProof/>
                <w:webHidden/>
              </w:rPr>
              <w:t>22</w:t>
            </w:r>
            <w:r w:rsidR="00C61A1C">
              <w:rPr>
                <w:noProof/>
                <w:webHidden/>
              </w:rPr>
              <w:fldChar w:fldCharType="end"/>
            </w:r>
          </w:hyperlink>
        </w:p>
        <w:p w14:paraId="15B4BEFA" w14:textId="07137BDF" w:rsidR="00C61A1C" w:rsidRDefault="00DA25EC">
          <w:pPr>
            <w:pStyle w:val="Inhopg2"/>
            <w:tabs>
              <w:tab w:val="right" w:leader="dot" w:pos="9056"/>
            </w:tabs>
            <w:rPr>
              <w:rFonts w:asciiTheme="minorHAnsi" w:eastAsiaTheme="minorEastAsia" w:hAnsiTheme="minorHAnsi"/>
              <w:smallCaps w:val="0"/>
              <w:noProof/>
              <w:sz w:val="22"/>
              <w:szCs w:val="22"/>
              <w:lang w:eastAsia="nl-NL"/>
            </w:rPr>
          </w:pPr>
          <w:hyperlink w:anchor="_Toc72836318" w:history="1">
            <w:r w:rsidR="00C61A1C" w:rsidRPr="006F003B">
              <w:rPr>
                <w:rStyle w:val="Hyperlink"/>
                <w:noProof/>
              </w:rPr>
              <w:t>3.3 Kerndoelen en referentieniveaus</w:t>
            </w:r>
            <w:r w:rsidR="00C61A1C">
              <w:rPr>
                <w:noProof/>
                <w:webHidden/>
              </w:rPr>
              <w:tab/>
            </w:r>
            <w:r w:rsidR="00C61A1C">
              <w:rPr>
                <w:noProof/>
                <w:webHidden/>
              </w:rPr>
              <w:fldChar w:fldCharType="begin"/>
            </w:r>
            <w:r w:rsidR="00C61A1C">
              <w:rPr>
                <w:noProof/>
                <w:webHidden/>
              </w:rPr>
              <w:instrText xml:space="preserve"> PAGEREF _Toc72836318 \h </w:instrText>
            </w:r>
            <w:r w:rsidR="00C61A1C">
              <w:rPr>
                <w:noProof/>
                <w:webHidden/>
              </w:rPr>
            </w:r>
            <w:r w:rsidR="00C61A1C">
              <w:rPr>
                <w:noProof/>
                <w:webHidden/>
              </w:rPr>
              <w:fldChar w:fldCharType="separate"/>
            </w:r>
            <w:r w:rsidR="00C61A1C">
              <w:rPr>
                <w:noProof/>
                <w:webHidden/>
              </w:rPr>
              <w:t>23</w:t>
            </w:r>
            <w:r w:rsidR="00C61A1C">
              <w:rPr>
                <w:noProof/>
                <w:webHidden/>
              </w:rPr>
              <w:fldChar w:fldCharType="end"/>
            </w:r>
          </w:hyperlink>
        </w:p>
        <w:p w14:paraId="520F4BDE" w14:textId="72AA7A26" w:rsidR="00C61A1C" w:rsidRDefault="00DA25EC">
          <w:pPr>
            <w:pStyle w:val="Inhopg2"/>
            <w:tabs>
              <w:tab w:val="right" w:leader="dot" w:pos="9056"/>
            </w:tabs>
            <w:rPr>
              <w:rFonts w:asciiTheme="minorHAnsi" w:eastAsiaTheme="minorEastAsia" w:hAnsiTheme="minorHAnsi"/>
              <w:smallCaps w:val="0"/>
              <w:noProof/>
              <w:sz w:val="22"/>
              <w:szCs w:val="22"/>
              <w:lang w:eastAsia="nl-NL"/>
            </w:rPr>
          </w:pPr>
          <w:hyperlink w:anchor="_Toc72836319" w:history="1">
            <w:r w:rsidR="00C61A1C" w:rsidRPr="006F003B">
              <w:rPr>
                <w:rStyle w:val="Hyperlink"/>
                <w:noProof/>
              </w:rPr>
              <w:t>3.4 Kinderen met extra ondersteuningsbehoeften</w:t>
            </w:r>
            <w:r w:rsidR="00C61A1C">
              <w:rPr>
                <w:noProof/>
                <w:webHidden/>
              </w:rPr>
              <w:tab/>
            </w:r>
            <w:r w:rsidR="00C61A1C">
              <w:rPr>
                <w:noProof/>
                <w:webHidden/>
              </w:rPr>
              <w:fldChar w:fldCharType="begin"/>
            </w:r>
            <w:r w:rsidR="00C61A1C">
              <w:rPr>
                <w:noProof/>
                <w:webHidden/>
              </w:rPr>
              <w:instrText xml:space="preserve"> PAGEREF _Toc72836319 \h </w:instrText>
            </w:r>
            <w:r w:rsidR="00C61A1C">
              <w:rPr>
                <w:noProof/>
                <w:webHidden/>
              </w:rPr>
            </w:r>
            <w:r w:rsidR="00C61A1C">
              <w:rPr>
                <w:noProof/>
                <w:webHidden/>
              </w:rPr>
              <w:fldChar w:fldCharType="separate"/>
            </w:r>
            <w:r w:rsidR="00C61A1C">
              <w:rPr>
                <w:noProof/>
                <w:webHidden/>
              </w:rPr>
              <w:t>23</w:t>
            </w:r>
            <w:r w:rsidR="00C61A1C">
              <w:rPr>
                <w:noProof/>
                <w:webHidden/>
              </w:rPr>
              <w:fldChar w:fldCharType="end"/>
            </w:r>
          </w:hyperlink>
        </w:p>
        <w:p w14:paraId="2FDE75B1" w14:textId="1941E364" w:rsidR="00C61A1C" w:rsidRDefault="00DA25EC">
          <w:pPr>
            <w:pStyle w:val="Inhopg2"/>
            <w:tabs>
              <w:tab w:val="right" w:leader="dot" w:pos="9056"/>
            </w:tabs>
            <w:rPr>
              <w:rFonts w:asciiTheme="minorHAnsi" w:eastAsiaTheme="minorEastAsia" w:hAnsiTheme="minorHAnsi"/>
              <w:smallCaps w:val="0"/>
              <w:noProof/>
              <w:sz w:val="22"/>
              <w:szCs w:val="22"/>
              <w:lang w:eastAsia="nl-NL"/>
            </w:rPr>
          </w:pPr>
          <w:hyperlink w:anchor="_Toc72836320" w:history="1">
            <w:r w:rsidR="00C61A1C" w:rsidRPr="006F003B">
              <w:rPr>
                <w:rStyle w:val="Hyperlink"/>
                <w:noProof/>
              </w:rPr>
              <w:t>3.5 Onderwijs aan langdurig zieke kinderen</w:t>
            </w:r>
            <w:r w:rsidR="00C61A1C">
              <w:rPr>
                <w:noProof/>
                <w:webHidden/>
              </w:rPr>
              <w:tab/>
            </w:r>
            <w:r w:rsidR="00C61A1C">
              <w:rPr>
                <w:noProof/>
                <w:webHidden/>
              </w:rPr>
              <w:fldChar w:fldCharType="begin"/>
            </w:r>
            <w:r w:rsidR="00C61A1C">
              <w:rPr>
                <w:noProof/>
                <w:webHidden/>
              </w:rPr>
              <w:instrText xml:space="preserve"> PAGEREF _Toc72836320 \h </w:instrText>
            </w:r>
            <w:r w:rsidR="00C61A1C">
              <w:rPr>
                <w:noProof/>
                <w:webHidden/>
              </w:rPr>
            </w:r>
            <w:r w:rsidR="00C61A1C">
              <w:rPr>
                <w:noProof/>
                <w:webHidden/>
              </w:rPr>
              <w:fldChar w:fldCharType="separate"/>
            </w:r>
            <w:r w:rsidR="00C61A1C">
              <w:rPr>
                <w:noProof/>
                <w:webHidden/>
              </w:rPr>
              <w:t>23</w:t>
            </w:r>
            <w:r w:rsidR="00C61A1C">
              <w:rPr>
                <w:noProof/>
                <w:webHidden/>
              </w:rPr>
              <w:fldChar w:fldCharType="end"/>
            </w:r>
          </w:hyperlink>
        </w:p>
        <w:p w14:paraId="0455CC50" w14:textId="58388ADC" w:rsidR="00C61A1C" w:rsidRDefault="00DA25EC">
          <w:pPr>
            <w:pStyle w:val="Inhopg2"/>
            <w:tabs>
              <w:tab w:val="right" w:leader="dot" w:pos="9056"/>
            </w:tabs>
            <w:rPr>
              <w:rFonts w:asciiTheme="minorHAnsi" w:eastAsiaTheme="minorEastAsia" w:hAnsiTheme="minorHAnsi"/>
              <w:smallCaps w:val="0"/>
              <w:noProof/>
              <w:sz w:val="22"/>
              <w:szCs w:val="22"/>
              <w:lang w:eastAsia="nl-NL"/>
            </w:rPr>
          </w:pPr>
          <w:hyperlink w:anchor="_Toc72836321" w:history="1">
            <w:r w:rsidR="00C61A1C" w:rsidRPr="006F003B">
              <w:rPr>
                <w:rStyle w:val="Hyperlink"/>
                <w:noProof/>
              </w:rPr>
              <w:t>3.6 Veiligheid, pedagogisch en didactisch klimaat.</w:t>
            </w:r>
            <w:r w:rsidR="00C61A1C">
              <w:rPr>
                <w:noProof/>
                <w:webHidden/>
              </w:rPr>
              <w:tab/>
            </w:r>
            <w:r w:rsidR="00C61A1C">
              <w:rPr>
                <w:noProof/>
                <w:webHidden/>
              </w:rPr>
              <w:fldChar w:fldCharType="begin"/>
            </w:r>
            <w:r w:rsidR="00C61A1C">
              <w:rPr>
                <w:noProof/>
                <w:webHidden/>
              </w:rPr>
              <w:instrText xml:space="preserve"> PAGEREF _Toc72836321 \h </w:instrText>
            </w:r>
            <w:r w:rsidR="00C61A1C">
              <w:rPr>
                <w:noProof/>
                <w:webHidden/>
              </w:rPr>
            </w:r>
            <w:r w:rsidR="00C61A1C">
              <w:rPr>
                <w:noProof/>
                <w:webHidden/>
              </w:rPr>
              <w:fldChar w:fldCharType="separate"/>
            </w:r>
            <w:r w:rsidR="00C61A1C">
              <w:rPr>
                <w:noProof/>
                <w:webHidden/>
              </w:rPr>
              <w:t>23</w:t>
            </w:r>
            <w:r w:rsidR="00C61A1C">
              <w:rPr>
                <w:noProof/>
                <w:webHidden/>
              </w:rPr>
              <w:fldChar w:fldCharType="end"/>
            </w:r>
          </w:hyperlink>
        </w:p>
        <w:p w14:paraId="6A8BD7B3" w14:textId="605AF713" w:rsidR="00C61A1C" w:rsidRDefault="00DA25EC">
          <w:pPr>
            <w:pStyle w:val="Inhopg1"/>
            <w:tabs>
              <w:tab w:val="left" w:pos="480"/>
              <w:tab w:val="right" w:leader="dot" w:pos="9056"/>
            </w:tabs>
            <w:rPr>
              <w:rFonts w:asciiTheme="minorHAnsi" w:eastAsiaTheme="minorEastAsia" w:hAnsiTheme="minorHAnsi"/>
              <w:b w:val="0"/>
              <w:bCs w:val="0"/>
              <w:caps w:val="0"/>
              <w:noProof/>
              <w:sz w:val="22"/>
              <w:szCs w:val="22"/>
              <w:lang w:eastAsia="nl-NL"/>
            </w:rPr>
          </w:pPr>
          <w:hyperlink w:anchor="_Toc72836322" w:history="1">
            <w:r w:rsidR="00C61A1C" w:rsidRPr="006F003B">
              <w:rPr>
                <w:rStyle w:val="Hyperlink"/>
                <w:noProof/>
              </w:rPr>
              <w:t>4.</w:t>
            </w:r>
            <w:r w:rsidR="00C61A1C">
              <w:rPr>
                <w:rFonts w:asciiTheme="minorHAnsi" w:eastAsiaTheme="minorEastAsia" w:hAnsiTheme="minorHAnsi"/>
                <w:b w:val="0"/>
                <w:bCs w:val="0"/>
                <w:caps w:val="0"/>
                <w:noProof/>
                <w:sz w:val="22"/>
                <w:szCs w:val="22"/>
                <w:lang w:eastAsia="nl-NL"/>
              </w:rPr>
              <w:tab/>
            </w:r>
            <w:r w:rsidR="00C61A1C" w:rsidRPr="006F003B">
              <w:rPr>
                <w:rStyle w:val="Hyperlink"/>
                <w:noProof/>
              </w:rPr>
              <w:t>Personeelsbeleid op de Fontein</w:t>
            </w:r>
            <w:r w:rsidR="00C61A1C">
              <w:rPr>
                <w:noProof/>
                <w:webHidden/>
              </w:rPr>
              <w:tab/>
            </w:r>
            <w:r w:rsidR="00C61A1C">
              <w:rPr>
                <w:noProof/>
                <w:webHidden/>
              </w:rPr>
              <w:fldChar w:fldCharType="begin"/>
            </w:r>
            <w:r w:rsidR="00C61A1C">
              <w:rPr>
                <w:noProof/>
                <w:webHidden/>
              </w:rPr>
              <w:instrText xml:space="preserve"> PAGEREF _Toc72836322 \h </w:instrText>
            </w:r>
            <w:r w:rsidR="00C61A1C">
              <w:rPr>
                <w:noProof/>
                <w:webHidden/>
              </w:rPr>
            </w:r>
            <w:r w:rsidR="00C61A1C">
              <w:rPr>
                <w:noProof/>
                <w:webHidden/>
              </w:rPr>
              <w:fldChar w:fldCharType="separate"/>
            </w:r>
            <w:r w:rsidR="00C61A1C">
              <w:rPr>
                <w:noProof/>
                <w:webHidden/>
              </w:rPr>
              <w:t>24</w:t>
            </w:r>
            <w:r w:rsidR="00C61A1C">
              <w:rPr>
                <w:noProof/>
                <w:webHidden/>
              </w:rPr>
              <w:fldChar w:fldCharType="end"/>
            </w:r>
          </w:hyperlink>
        </w:p>
        <w:p w14:paraId="11DEE88A" w14:textId="2AF1E329" w:rsidR="00C61A1C" w:rsidRDefault="00DA25EC">
          <w:pPr>
            <w:pStyle w:val="Inhopg1"/>
            <w:tabs>
              <w:tab w:val="left" w:pos="480"/>
              <w:tab w:val="right" w:leader="dot" w:pos="9056"/>
            </w:tabs>
            <w:rPr>
              <w:rFonts w:asciiTheme="minorHAnsi" w:eastAsiaTheme="minorEastAsia" w:hAnsiTheme="minorHAnsi"/>
              <w:b w:val="0"/>
              <w:bCs w:val="0"/>
              <w:caps w:val="0"/>
              <w:noProof/>
              <w:sz w:val="22"/>
              <w:szCs w:val="22"/>
              <w:lang w:eastAsia="nl-NL"/>
            </w:rPr>
          </w:pPr>
          <w:hyperlink w:anchor="_Toc72836323" w:history="1">
            <w:r w:rsidR="00C61A1C" w:rsidRPr="006F003B">
              <w:rPr>
                <w:rStyle w:val="Hyperlink"/>
                <w:noProof/>
              </w:rPr>
              <w:t>5.</w:t>
            </w:r>
            <w:r w:rsidR="00C61A1C">
              <w:rPr>
                <w:rFonts w:asciiTheme="minorHAnsi" w:eastAsiaTheme="minorEastAsia" w:hAnsiTheme="minorHAnsi"/>
                <w:b w:val="0"/>
                <w:bCs w:val="0"/>
                <w:caps w:val="0"/>
                <w:noProof/>
                <w:sz w:val="22"/>
                <w:szCs w:val="22"/>
                <w:lang w:eastAsia="nl-NL"/>
              </w:rPr>
              <w:tab/>
            </w:r>
            <w:r w:rsidR="00C61A1C" w:rsidRPr="006F003B">
              <w:rPr>
                <w:rStyle w:val="Hyperlink"/>
                <w:noProof/>
              </w:rPr>
              <w:t>Kwaliteitszorg</w:t>
            </w:r>
            <w:r w:rsidR="00C61A1C">
              <w:rPr>
                <w:noProof/>
                <w:webHidden/>
              </w:rPr>
              <w:tab/>
            </w:r>
            <w:r w:rsidR="00C61A1C">
              <w:rPr>
                <w:noProof/>
                <w:webHidden/>
              </w:rPr>
              <w:fldChar w:fldCharType="begin"/>
            </w:r>
            <w:r w:rsidR="00C61A1C">
              <w:rPr>
                <w:noProof/>
                <w:webHidden/>
              </w:rPr>
              <w:instrText xml:space="preserve"> PAGEREF _Toc72836323 \h </w:instrText>
            </w:r>
            <w:r w:rsidR="00C61A1C">
              <w:rPr>
                <w:noProof/>
                <w:webHidden/>
              </w:rPr>
            </w:r>
            <w:r w:rsidR="00C61A1C">
              <w:rPr>
                <w:noProof/>
                <w:webHidden/>
              </w:rPr>
              <w:fldChar w:fldCharType="separate"/>
            </w:r>
            <w:r w:rsidR="00C61A1C">
              <w:rPr>
                <w:noProof/>
                <w:webHidden/>
              </w:rPr>
              <w:t>25</w:t>
            </w:r>
            <w:r w:rsidR="00C61A1C">
              <w:rPr>
                <w:noProof/>
                <w:webHidden/>
              </w:rPr>
              <w:fldChar w:fldCharType="end"/>
            </w:r>
          </w:hyperlink>
        </w:p>
        <w:p w14:paraId="2F8BA8EF" w14:textId="5CB244CB" w:rsidR="00C61A1C" w:rsidRDefault="00DA25EC">
          <w:pPr>
            <w:pStyle w:val="Inhopg2"/>
            <w:tabs>
              <w:tab w:val="left" w:pos="720"/>
              <w:tab w:val="right" w:leader="dot" w:pos="9056"/>
            </w:tabs>
            <w:rPr>
              <w:rFonts w:asciiTheme="minorHAnsi" w:eastAsiaTheme="minorEastAsia" w:hAnsiTheme="minorHAnsi"/>
              <w:smallCaps w:val="0"/>
              <w:noProof/>
              <w:sz w:val="22"/>
              <w:szCs w:val="22"/>
              <w:lang w:eastAsia="nl-NL"/>
            </w:rPr>
          </w:pPr>
          <w:hyperlink w:anchor="_Toc72836324" w:history="1">
            <w:r w:rsidR="00C61A1C" w:rsidRPr="006F003B">
              <w:rPr>
                <w:rStyle w:val="Hyperlink"/>
                <w:noProof/>
              </w:rPr>
              <w:t>5.1</w:t>
            </w:r>
            <w:r w:rsidR="00C61A1C">
              <w:rPr>
                <w:rFonts w:asciiTheme="minorHAnsi" w:eastAsiaTheme="minorEastAsia" w:hAnsiTheme="minorHAnsi"/>
                <w:smallCaps w:val="0"/>
                <w:noProof/>
                <w:sz w:val="22"/>
                <w:szCs w:val="22"/>
                <w:lang w:eastAsia="nl-NL"/>
              </w:rPr>
              <w:tab/>
            </w:r>
            <w:r w:rsidR="00C61A1C" w:rsidRPr="006F003B">
              <w:rPr>
                <w:rStyle w:val="Hyperlink"/>
                <w:noProof/>
              </w:rPr>
              <w:t>Inleiding</w:t>
            </w:r>
            <w:r w:rsidR="00C61A1C">
              <w:rPr>
                <w:noProof/>
                <w:webHidden/>
              </w:rPr>
              <w:tab/>
            </w:r>
            <w:r w:rsidR="00C61A1C">
              <w:rPr>
                <w:noProof/>
                <w:webHidden/>
              </w:rPr>
              <w:fldChar w:fldCharType="begin"/>
            </w:r>
            <w:r w:rsidR="00C61A1C">
              <w:rPr>
                <w:noProof/>
                <w:webHidden/>
              </w:rPr>
              <w:instrText xml:space="preserve"> PAGEREF _Toc72836324 \h </w:instrText>
            </w:r>
            <w:r w:rsidR="00C61A1C">
              <w:rPr>
                <w:noProof/>
                <w:webHidden/>
              </w:rPr>
            </w:r>
            <w:r w:rsidR="00C61A1C">
              <w:rPr>
                <w:noProof/>
                <w:webHidden/>
              </w:rPr>
              <w:fldChar w:fldCharType="separate"/>
            </w:r>
            <w:r w:rsidR="00C61A1C">
              <w:rPr>
                <w:noProof/>
                <w:webHidden/>
              </w:rPr>
              <w:t>25</w:t>
            </w:r>
            <w:r w:rsidR="00C61A1C">
              <w:rPr>
                <w:noProof/>
                <w:webHidden/>
              </w:rPr>
              <w:fldChar w:fldCharType="end"/>
            </w:r>
          </w:hyperlink>
        </w:p>
        <w:p w14:paraId="1BDCB883" w14:textId="1C3DD619" w:rsidR="00C61A1C" w:rsidRDefault="00DA25EC">
          <w:pPr>
            <w:pStyle w:val="Inhopg2"/>
            <w:tabs>
              <w:tab w:val="left" w:pos="720"/>
              <w:tab w:val="right" w:leader="dot" w:pos="9056"/>
            </w:tabs>
            <w:rPr>
              <w:rFonts w:asciiTheme="minorHAnsi" w:eastAsiaTheme="minorEastAsia" w:hAnsiTheme="minorHAnsi"/>
              <w:smallCaps w:val="0"/>
              <w:noProof/>
              <w:sz w:val="22"/>
              <w:szCs w:val="22"/>
              <w:lang w:eastAsia="nl-NL"/>
            </w:rPr>
          </w:pPr>
          <w:hyperlink w:anchor="_Toc72836325" w:history="1">
            <w:r w:rsidR="00C61A1C" w:rsidRPr="006F003B">
              <w:rPr>
                <w:rStyle w:val="Hyperlink"/>
                <w:noProof/>
              </w:rPr>
              <w:t>5.2</w:t>
            </w:r>
            <w:r w:rsidR="00C61A1C">
              <w:rPr>
                <w:rFonts w:asciiTheme="minorHAnsi" w:eastAsiaTheme="minorEastAsia" w:hAnsiTheme="minorHAnsi"/>
                <w:smallCaps w:val="0"/>
                <w:noProof/>
                <w:sz w:val="22"/>
                <w:szCs w:val="22"/>
                <w:lang w:eastAsia="nl-NL"/>
              </w:rPr>
              <w:tab/>
            </w:r>
            <w:r w:rsidR="00C61A1C" w:rsidRPr="006F003B">
              <w:rPr>
                <w:rStyle w:val="Hyperlink"/>
                <w:noProof/>
              </w:rPr>
              <w:t>Hoe wij onderwijskwaliteit definiëren</w:t>
            </w:r>
            <w:r w:rsidR="00C61A1C">
              <w:rPr>
                <w:noProof/>
                <w:webHidden/>
              </w:rPr>
              <w:tab/>
            </w:r>
            <w:r w:rsidR="00C61A1C">
              <w:rPr>
                <w:noProof/>
                <w:webHidden/>
              </w:rPr>
              <w:fldChar w:fldCharType="begin"/>
            </w:r>
            <w:r w:rsidR="00C61A1C">
              <w:rPr>
                <w:noProof/>
                <w:webHidden/>
              </w:rPr>
              <w:instrText xml:space="preserve"> PAGEREF _Toc72836325 \h </w:instrText>
            </w:r>
            <w:r w:rsidR="00C61A1C">
              <w:rPr>
                <w:noProof/>
                <w:webHidden/>
              </w:rPr>
            </w:r>
            <w:r w:rsidR="00C61A1C">
              <w:rPr>
                <w:noProof/>
                <w:webHidden/>
              </w:rPr>
              <w:fldChar w:fldCharType="separate"/>
            </w:r>
            <w:r w:rsidR="00C61A1C">
              <w:rPr>
                <w:noProof/>
                <w:webHidden/>
              </w:rPr>
              <w:t>25</w:t>
            </w:r>
            <w:r w:rsidR="00C61A1C">
              <w:rPr>
                <w:noProof/>
                <w:webHidden/>
              </w:rPr>
              <w:fldChar w:fldCharType="end"/>
            </w:r>
          </w:hyperlink>
        </w:p>
        <w:p w14:paraId="7D9F2B57" w14:textId="0CD991A1" w:rsidR="00C61A1C" w:rsidRDefault="00DA25EC">
          <w:pPr>
            <w:pStyle w:val="Inhopg3"/>
            <w:tabs>
              <w:tab w:val="left" w:pos="1200"/>
              <w:tab w:val="right" w:leader="dot" w:pos="9056"/>
            </w:tabs>
            <w:rPr>
              <w:rFonts w:asciiTheme="minorHAnsi" w:eastAsiaTheme="minorEastAsia" w:hAnsiTheme="minorHAnsi"/>
              <w:i w:val="0"/>
              <w:iCs w:val="0"/>
              <w:noProof/>
              <w:sz w:val="22"/>
              <w:szCs w:val="22"/>
              <w:lang w:eastAsia="nl-NL"/>
            </w:rPr>
          </w:pPr>
          <w:hyperlink w:anchor="_Toc72836326" w:history="1">
            <w:r w:rsidR="00C61A1C" w:rsidRPr="006F003B">
              <w:rPr>
                <w:rStyle w:val="Hyperlink"/>
                <w:noProof/>
              </w:rPr>
              <w:t>5.2.1</w:t>
            </w:r>
            <w:r w:rsidR="00C61A1C">
              <w:rPr>
                <w:rFonts w:asciiTheme="minorHAnsi" w:eastAsiaTheme="minorEastAsia" w:hAnsiTheme="minorHAnsi"/>
                <w:i w:val="0"/>
                <w:iCs w:val="0"/>
                <w:noProof/>
                <w:sz w:val="22"/>
                <w:szCs w:val="22"/>
                <w:lang w:eastAsia="nl-NL"/>
              </w:rPr>
              <w:tab/>
            </w:r>
            <w:r w:rsidR="00C61A1C" w:rsidRPr="006F003B">
              <w:rPr>
                <w:rStyle w:val="Hyperlink"/>
                <w:noProof/>
              </w:rPr>
              <w:t>Identiteit</w:t>
            </w:r>
            <w:r w:rsidR="00C61A1C">
              <w:rPr>
                <w:noProof/>
                <w:webHidden/>
              </w:rPr>
              <w:tab/>
            </w:r>
            <w:r w:rsidR="00C61A1C">
              <w:rPr>
                <w:noProof/>
                <w:webHidden/>
              </w:rPr>
              <w:fldChar w:fldCharType="begin"/>
            </w:r>
            <w:r w:rsidR="00C61A1C">
              <w:rPr>
                <w:noProof/>
                <w:webHidden/>
              </w:rPr>
              <w:instrText xml:space="preserve"> PAGEREF _Toc72836326 \h </w:instrText>
            </w:r>
            <w:r w:rsidR="00C61A1C">
              <w:rPr>
                <w:noProof/>
                <w:webHidden/>
              </w:rPr>
            </w:r>
            <w:r w:rsidR="00C61A1C">
              <w:rPr>
                <w:noProof/>
                <w:webHidden/>
              </w:rPr>
              <w:fldChar w:fldCharType="separate"/>
            </w:r>
            <w:r w:rsidR="00C61A1C">
              <w:rPr>
                <w:noProof/>
                <w:webHidden/>
              </w:rPr>
              <w:t>25</w:t>
            </w:r>
            <w:r w:rsidR="00C61A1C">
              <w:rPr>
                <w:noProof/>
                <w:webHidden/>
              </w:rPr>
              <w:fldChar w:fldCharType="end"/>
            </w:r>
          </w:hyperlink>
        </w:p>
        <w:p w14:paraId="5E4E99D2" w14:textId="7613628B" w:rsidR="00C61A1C" w:rsidRDefault="00DA25EC">
          <w:pPr>
            <w:pStyle w:val="Inhopg3"/>
            <w:tabs>
              <w:tab w:val="left" w:pos="1200"/>
              <w:tab w:val="right" w:leader="dot" w:pos="9056"/>
            </w:tabs>
            <w:rPr>
              <w:rFonts w:asciiTheme="minorHAnsi" w:eastAsiaTheme="minorEastAsia" w:hAnsiTheme="minorHAnsi"/>
              <w:i w:val="0"/>
              <w:iCs w:val="0"/>
              <w:noProof/>
              <w:sz w:val="22"/>
              <w:szCs w:val="22"/>
              <w:lang w:eastAsia="nl-NL"/>
            </w:rPr>
          </w:pPr>
          <w:hyperlink w:anchor="_Toc72836327" w:history="1">
            <w:r w:rsidR="00C61A1C" w:rsidRPr="006F003B">
              <w:rPr>
                <w:rStyle w:val="Hyperlink"/>
                <w:noProof/>
              </w:rPr>
              <w:t>5.2.2</w:t>
            </w:r>
            <w:r w:rsidR="00C61A1C">
              <w:rPr>
                <w:rFonts w:asciiTheme="minorHAnsi" w:eastAsiaTheme="minorEastAsia" w:hAnsiTheme="minorHAnsi"/>
                <w:i w:val="0"/>
                <w:iCs w:val="0"/>
                <w:noProof/>
                <w:sz w:val="22"/>
                <w:szCs w:val="22"/>
                <w:lang w:eastAsia="nl-NL"/>
              </w:rPr>
              <w:tab/>
            </w:r>
            <w:r w:rsidR="00C61A1C" w:rsidRPr="006F003B">
              <w:rPr>
                <w:rStyle w:val="Hyperlink"/>
                <w:noProof/>
              </w:rPr>
              <w:t>Socialisatie</w:t>
            </w:r>
            <w:r w:rsidR="00C61A1C">
              <w:rPr>
                <w:noProof/>
                <w:webHidden/>
              </w:rPr>
              <w:tab/>
            </w:r>
            <w:r w:rsidR="00C61A1C">
              <w:rPr>
                <w:noProof/>
                <w:webHidden/>
              </w:rPr>
              <w:fldChar w:fldCharType="begin"/>
            </w:r>
            <w:r w:rsidR="00C61A1C">
              <w:rPr>
                <w:noProof/>
                <w:webHidden/>
              </w:rPr>
              <w:instrText xml:space="preserve"> PAGEREF _Toc72836327 \h </w:instrText>
            </w:r>
            <w:r w:rsidR="00C61A1C">
              <w:rPr>
                <w:noProof/>
                <w:webHidden/>
              </w:rPr>
            </w:r>
            <w:r w:rsidR="00C61A1C">
              <w:rPr>
                <w:noProof/>
                <w:webHidden/>
              </w:rPr>
              <w:fldChar w:fldCharType="separate"/>
            </w:r>
            <w:r w:rsidR="00C61A1C">
              <w:rPr>
                <w:noProof/>
                <w:webHidden/>
              </w:rPr>
              <w:t>25</w:t>
            </w:r>
            <w:r w:rsidR="00C61A1C">
              <w:rPr>
                <w:noProof/>
                <w:webHidden/>
              </w:rPr>
              <w:fldChar w:fldCharType="end"/>
            </w:r>
          </w:hyperlink>
        </w:p>
        <w:p w14:paraId="086FF8D1" w14:textId="09B0EE8B" w:rsidR="00C61A1C" w:rsidRDefault="00DA25EC">
          <w:pPr>
            <w:pStyle w:val="Inhopg3"/>
            <w:tabs>
              <w:tab w:val="left" w:pos="1200"/>
              <w:tab w:val="right" w:leader="dot" w:pos="9056"/>
            </w:tabs>
            <w:rPr>
              <w:rFonts w:asciiTheme="minorHAnsi" w:eastAsiaTheme="minorEastAsia" w:hAnsiTheme="minorHAnsi"/>
              <w:i w:val="0"/>
              <w:iCs w:val="0"/>
              <w:noProof/>
              <w:sz w:val="22"/>
              <w:szCs w:val="22"/>
              <w:lang w:eastAsia="nl-NL"/>
            </w:rPr>
          </w:pPr>
          <w:hyperlink w:anchor="_Toc72836328" w:history="1">
            <w:r w:rsidR="00C61A1C" w:rsidRPr="006F003B">
              <w:rPr>
                <w:rStyle w:val="Hyperlink"/>
                <w:noProof/>
              </w:rPr>
              <w:t>5.2.3</w:t>
            </w:r>
            <w:r w:rsidR="00C61A1C">
              <w:rPr>
                <w:rFonts w:asciiTheme="minorHAnsi" w:eastAsiaTheme="minorEastAsia" w:hAnsiTheme="minorHAnsi"/>
                <w:i w:val="0"/>
                <w:iCs w:val="0"/>
                <w:noProof/>
                <w:sz w:val="22"/>
                <w:szCs w:val="22"/>
                <w:lang w:eastAsia="nl-NL"/>
              </w:rPr>
              <w:tab/>
            </w:r>
            <w:r w:rsidR="00C61A1C" w:rsidRPr="006F003B">
              <w:rPr>
                <w:rStyle w:val="Hyperlink"/>
                <w:noProof/>
              </w:rPr>
              <w:t>Opleiding</w:t>
            </w:r>
            <w:r w:rsidR="00C61A1C">
              <w:rPr>
                <w:noProof/>
                <w:webHidden/>
              </w:rPr>
              <w:tab/>
            </w:r>
            <w:r w:rsidR="00C61A1C">
              <w:rPr>
                <w:noProof/>
                <w:webHidden/>
              </w:rPr>
              <w:fldChar w:fldCharType="begin"/>
            </w:r>
            <w:r w:rsidR="00C61A1C">
              <w:rPr>
                <w:noProof/>
                <w:webHidden/>
              </w:rPr>
              <w:instrText xml:space="preserve"> PAGEREF _Toc72836328 \h </w:instrText>
            </w:r>
            <w:r w:rsidR="00C61A1C">
              <w:rPr>
                <w:noProof/>
                <w:webHidden/>
              </w:rPr>
            </w:r>
            <w:r w:rsidR="00C61A1C">
              <w:rPr>
                <w:noProof/>
                <w:webHidden/>
              </w:rPr>
              <w:fldChar w:fldCharType="separate"/>
            </w:r>
            <w:r w:rsidR="00C61A1C">
              <w:rPr>
                <w:noProof/>
                <w:webHidden/>
              </w:rPr>
              <w:t>26</w:t>
            </w:r>
            <w:r w:rsidR="00C61A1C">
              <w:rPr>
                <w:noProof/>
                <w:webHidden/>
              </w:rPr>
              <w:fldChar w:fldCharType="end"/>
            </w:r>
          </w:hyperlink>
        </w:p>
        <w:p w14:paraId="4AA91024" w14:textId="2DAB4BE3" w:rsidR="00C61A1C" w:rsidRDefault="00DA25EC">
          <w:pPr>
            <w:pStyle w:val="Inhopg3"/>
            <w:tabs>
              <w:tab w:val="left" w:pos="1200"/>
              <w:tab w:val="right" w:leader="dot" w:pos="9056"/>
            </w:tabs>
            <w:rPr>
              <w:rFonts w:asciiTheme="minorHAnsi" w:eastAsiaTheme="minorEastAsia" w:hAnsiTheme="minorHAnsi"/>
              <w:i w:val="0"/>
              <w:iCs w:val="0"/>
              <w:noProof/>
              <w:sz w:val="22"/>
              <w:szCs w:val="22"/>
              <w:lang w:eastAsia="nl-NL"/>
            </w:rPr>
          </w:pPr>
          <w:hyperlink w:anchor="_Toc72836329" w:history="1">
            <w:r w:rsidR="00C61A1C" w:rsidRPr="006F003B">
              <w:rPr>
                <w:rStyle w:val="Hyperlink"/>
                <w:noProof/>
              </w:rPr>
              <w:t>5.2.4</w:t>
            </w:r>
            <w:r w:rsidR="00C61A1C">
              <w:rPr>
                <w:rFonts w:asciiTheme="minorHAnsi" w:eastAsiaTheme="minorEastAsia" w:hAnsiTheme="minorHAnsi"/>
                <w:i w:val="0"/>
                <w:iCs w:val="0"/>
                <w:noProof/>
                <w:sz w:val="22"/>
                <w:szCs w:val="22"/>
                <w:lang w:eastAsia="nl-NL"/>
              </w:rPr>
              <w:tab/>
            </w:r>
            <w:r w:rsidR="00C61A1C" w:rsidRPr="006F003B">
              <w:rPr>
                <w:rStyle w:val="Hyperlink"/>
                <w:noProof/>
              </w:rPr>
              <w:t>Persoonsvorming</w:t>
            </w:r>
            <w:r w:rsidR="00C61A1C">
              <w:rPr>
                <w:noProof/>
                <w:webHidden/>
              </w:rPr>
              <w:tab/>
            </w:r>
            <w:r w:rsidR="00C61A1C">
              <w:rPr>
                <w:noProof/>
                <w:webHidden/>
              </w:rPr>
              <w:fldChar w:fldCharType="begin"/>
            </w:r>
            <w:r w:rsidR="00C61A1C">
              <w:rPr>
                <w:noProof/>
                <w:webHidden/>
              </w:rPr>
              <w:instrText xml:space="preserve"> PAGEREF _Toc72836329 \h </w:instrText>
            </w:r>
            <w:r w:rsidR="00C61A1C">
              <w:rPr>
                <w:noProof/>
                <w:webHidden/>
              </w:rPr>
            </w:r>
            <w:r w:rsidR="00C61A1C">
              <w:rPr>
                <w:noProof/>
                <w:webHidden/>
              </w:rPr>
              <w:fldChar w:fldCharType="separate"/>
            </w:r>
            <w:r w:rsidR="00C61A1C">
              <w:rPr>
                <w:noProof/>
                <w:webHidden/>
              </w:rPr>
              <w:t>26</w:t>
            </w:r>
            <w:r w:rsidR="00C61A1C">
              <w:rPr>
                <w:noProof/>
                <w:webHidden/>
              </w:rPr>
              <w:fldChar w:fldCharType="end"/>
            </w:r>
          </w:hyperlink>
        </w:p>
        <w:p w14:paraId="52DD00FB" w14:textId="12E4F6DE" w:rsidR="00C61A1C" w:rsidRDefault="00DA25EC">
          <w:pPr>
            <w:pStyle w:val="Inhopg3"/>
            <w:tabs>
              <w:tab w:val="left" w:pos="1200"/>
              <w:tab w:val="right" w:leader="dot" w:pos="9056"/>
            </w:tabs>
            <w:rPr>
              <w:rFonts w:asciiTheme="minorHAnsi" w:eastAsiaTheme="minorEastAsia" w:hAnsiTheme="minorHAnsi"/>
              <w:i w:val="0"/>
              <w:iCs w:val="0"/>
              <w:noProof/>
              <w:sz w:val="22"/>
              <w:szCs w:val="22"/>
              <w:lang w:eastAsia="nl-NL"/>
            </w:rPr>
          </w:pPr>
          <w:hyperlink w:anchor="_Toc72836330" w:history="1">
            <w:r w:rsidR="00C61A1C" w:rsidRPr="006F003B">
              <w:rPr>
                <w:rStyle w:val="Hyperlink"/>
                <w:noProof/>
              </w:rPr>
              <w:t>5.2.5</w:t>
            </w:r>
            <w:r w:rsidR="00C61A1C">
              <w:rPr>
                <w:rFonts w:asciiTheme="minorHAnsi" w:eastAsiaTheme="minorEastAsia" w:hAnsiTheme="minorHAnsi"/>
                <w:i w:val="0"/>
                <w:iCs w:val="0"/>
                <w:noProof/>
                <w:sz w:val="22"/>
                <w:szCs w:val="22"/>
                <w:lang w:eastAsia="nl-NL"/>
              </w:rPr>
              <w:tab/>
            </w:r>
            <w:r w:rsidR="00C61A1C" w:rsidRPr="006F003B">
              <w:rPr>
                <w:rStyle w:val="Hyperlink"/>
                <w:noProof/>
              </w:rPr>
              <w:t>Kwalificatie</w:t>
            </w:r>
            <w:r w:rsidR="00C61A1C">
              <w:rPr>
                <w:noProof/>
                <w:webHidden/>
              </w:rPr>
              <w:tab/>
            </w:r>
            <w:r w:rsidR="00C61A1C">
              <w:rPr>
                <w:noProof/>
                <w:webHidden/>
              </w:rPr>
              <w:fldChar w:fldCharType="begin"/>
            </w:r>
            <w:r w:rsidR="00C61A1C">
              <w:rPr>
                <w:noProof/>
                <w:webHidden/>
              </w:rPr>
              <w:instrText xml:space="preserve"> PAGEREF _Toc72836330 \h </w:instrText>
            </w:r>
            <w:r w:rsidR="00C61A1C">
              <w:rPr>
                <w:noProof/>
                <w:webHidden/>
              </w:rPr>
            </w:r>
            <w:r w:rsidR="00C61A1C">
              <w:rPr>
                <w:noProof/>
                <w:webHidden/>
              </w:rPr>
              <w:fldChar w:fldCharType="separate"/>
            </w:r>
            <w:r w:rsidR="00C61A1C">
              <w:rPr>
                <w:noProof/>
                <w:webHidden/>
              </w:rPr>
              <w:t>26</w:t>
            </w:r>
            <w:r w:rsidR="00C61A1C">
              <w:rPr>
                <w:noProof/>
                <w:webHidden/>
              </w:rPr>
              <w:fldChar w:fldCharType="end"/>
            </w:r>
          </w:hyperlink>
        </w:p>
        <w:p w14:paraId="037B771A" w14:textId="020B52B3" w:rsidR="00C61A1C" w:rsidRDefault="00DA25EC">
          <w:pPr>
            <w:pStyle w:val="Inhopg2"/>
            <w:tabs>
              <w:tab w:val="left" w:pos="720"/>
              <w:tab w:val="right" w:leader="dot" w:pos="9056"/>
            </w:tabs>
            <w:rPr>
              <w:rFonts w:asciiTheme="minorHAnsi" w:eastAsiaTheme="minorEastAsia" w:hAnsiTheme="minorHAnsi"/>
              <w:smallCaps w:val="0"/>
              <w:noProof/>
              <w:sz w:val="22"/>
              <w:szCs w:val="22"/>
              <w:lang w:eastAsia="nl-NL"/>
            </w:rPr>
          </w:pPr>
          <w:hyperlink w:anchor="_Toc72836331" w:history="1">
            <w:r w:rsidR="00C61A1C" w:rsidRPr="006F003B">
              <w:rPr>
                <w:rStyle w:val="Hyperlink"/>
                <w:noProof/>
              </w:rPr>
              <w:t>5.3</w:t>
            </w:r>
            <w:r w:rsidR="00C61A1C">
              <w:rPr>
                <w:rFonts w:asciiTheme="minorHAnsi" w:eastAsiaTheme="minorEastAsia" w:hAnsiTheme="minorHAnsi"/>
                <w:smallCaps w:val="0"/>
                <w:noProof/>
                <w:sz w:val="22"/>
                <w:szCs w:val="22"/>
                <w:lang w:eastAsia="nl-NL"/>
              </w:rPr>
              <w:tab/>
            </w:r>
            <w:r w:rsidR="00C61A1C" w:rsidRPr="006F003B">
              <w:rPr>
                <w:rStyle w:val="Hyperlink"/>
                <w:noProof/>
              </w:rPr>
              <w:t>Zicht op onderwijskwaliteit</w:t>
            </w:r>
            <w:r w:rsidR="00C61A1C">
              <w:rPr>
                <w:noProof/>
                <w:webHidden/>
              </w:rPr>
              <w:tab/>
            </w:r>
            <w:r w:rsidR="00C61A1C">
              <w:rPr>
                <w:noProof/>
                <w:webHidden/>
              </w:rPr>
              <w:fldChar w:fldCharType="begin"/>
            </w:r>
            <w:r w:rsidR="00C61A1C">
              <w:rPr>
                <w:noProof/>
                <w:webHidden/>
              </w:rPr>
              <w:instrText xml:space="preserve"> PAGEREF _Toc72836331 \h </w:instrText>
            </w:r>
            <w:r w:rsidR="00C61A1C">
              <w:rPr>
                <w:noProof/>
                <w:webHidden/>
              </w:rPr>
            </w:r>
            <w:r w:rsidR="00C61A1C">
              <w:rPr>
                <w:noProof/>
                <w:webHidden/>
              </w:rPr>
              <w:fldChar w:fldCharType="separate"/>
            </w:r>
            <w:r w:rsidR="00C61A1C">
              <w:rPr>
                <w:noProof/>
                <w:webHidden/>
              </w:rPr>
              <w:t>26</w:t>
            </w:r>
            <w:r w:rsidR="00C61A1C">
              <w:rPr>
                <w:noProof/>
                <w:webHidden/>
              </w:rPr>
              <w:fldChar w:fldCharType="end"/>
            </w:r>
          </w:hyperlink>
        </w:p>
        <w:p w14:paraId="3294D2B9" w14:textId="7056B210" w:rsidR="00C61A1C" w:rsidRDefault="00DA25EC">
          <w:pPr>
            <w:pStyle w:val="Inhopg2"/>
            <w:tabs>
              <w:tab w:val="left" w:pos="720"/>
              <w:tab w:val="right" w:leader="dot" w:pos="9056"/>
            </w:tabs>
            <w:rPr>
              <w:rFonts w:asciiTheme="minorHAnsi" w:eastAsiaTheme="minorEastAsia" w:hAnsiTheme="minorHAnsi"/>
              <w:smallCaps w:val="0"/>
              <w:noProof/>
              <w:sz w:val="22"/>
              <w:szCs w:val="22"/>
              <w:lang w:eastAsia="nl-NL"/>
            </w:rPr>
          </w:pPr>
          <w:hyperlink w:anchor="_Toc72836332" w:history="1">
            <w:r w:rsidR="00C61A1C" w:rsidRPr="006F003B">
              <w:rPr>
                <w:rStyle w:val="Hyperlink"/>
                <w:noProof/>
              </w:rPr>
              <w:t>5.4</w:t>
            </w:r>
            <w:r w:rsidR="00C61A1C">
              <w:rPr>
                <w:rFonts w:asciiTheme="minorHAnsi" w:eastAsiaTheme="minorEastAsia" w:hAnsiTheme="minorHAnsi"/>
                <w:smallCaps w:val="0"/>
                <w:noProof/>
                <w:sz w:val="22"/>
                <w:szCs w:val="22"/>
                <w:lang w:eastAsia="nl-NL"/>
              </w:rPr>
              <w:tab/>
            </w:r>
            <w:r w:rsidR="00C61A1C" w:rsidRPr="006F003B">
              <w:rPr>
                <w:rStyle w:val="Hyperlink"/>
                <w:noProof/>
              </w:rPr>
              <w:t>Hoe wij ons verantwoorden over onderwijskwaliteit</w:t>
            </w:r>
            <w:r w:rsidR="00C61A1C">
              <w:rPr>
                <w:noProof/>
                <w:webHidden/>
              </w:rPr>
              <w:tab/>
            </w:r>
            <w:r w:rsidR="00C61A1C">
              <w:rPr>
                <w:noProof/>
                <w:webHidden/>
              </w:rPr>
              <w:fldChar w:fldCharType="begin"/>
            </w:r>
            <w:r w:rsidR="00C61A1C">
              <w:rPr>
                <w:noProof/>
                <w:webHidden/>
              </w:rPr>
              <w:instrText xml:space="preserve"> PAGEREF _Toc72836332 \h </w:instrText>
            </w:r>
            <w:r w:rsidR="00C61A1C">
              <w:rPr>
                <w:noProof/>
                <w:webHidden/>
              </w:rPr>
            </w:r>
            <w:r w:rsidR="00C61A1C">
              <w:rPr>
                <w:noProof/>
                <w:webHidden/>
              </w:rPr>
              <w:fldChar w:fldCharType="separate"/>
            </w:r>
            <w:r w:rsidR="00C61A1C">
              <w:rPr>
                <w:noProof/>
                <w:webHidden/>
              </w:rPr>
              <w:t>27</w:t>
            </w:r>
            <w:r w:rsidR="00C61A1C">
              <w:rPr>
                <w:noProof/>
                <w:webHidden/>
              </w:rPr>
              <w:fldChar w:fldCharType="end"/>
            </w:r>
          </w:hyperlink>
        </w:p>
        <w:p w14:paraId="59B0FF10" w14:textId="1264D87B" w:rsidR="005B2810" w:rsidRDefault="005B2810">
          <w:r>
            <w:rPr>
              <w:b/>
              <w:bCs/>
              <w:noProof/>
            </w:rPr>
            <w:fldChar w:fldCharType="end"/>
          </w:r>
        </w:p>
      </w:sdtContent>
    </w:sdt>
    <w:p w14:paraId="51D5E7E6" w14:textId="1A2631AB" w:rsidR="00896DED" w:rsidRPr="00BB72BA" w:rsidRDefault="00AA292E" w:rsidP="00BB72BA">
      <w:pPr>
        <w:pStyle w:val="Kop1"/>
      </w:pPr>
      <w:r>
        <w:br w:type="page"/>
      </w:r>
      <w:bookmarkStart w:id="0" w:name="_Toc72836286"/>
      <w:r>
        <w:lastRenderedPageBreak/>
        <w:t>Inleiding</w:t>
      </w:r>
      <w:bookmarkEnd w:id="0"/>
    </w:p>
    <w:p w14:paraId="3C40395B" w14:textId="77777777" w:rsidR="00605C37" w:rsidRDefault="00290F3D" w:rsidP="00605C37">
      <w:pPr>
        <w:pStyle w:val="Kop2"/>
      </w:pPr>
      <w:r>
        <w:t xml:space="preserve"> </w:t>
      </w:r>
    </w:p>
    <w:p w14:paraId="40F96DA0" w14:textId="43B2C519" w:rsidR="00605C37" w:rsidRPr="00B06E9F" w:rsidRDefault="00605C37" w:rsidP="00605C37">
      <w:pPr>
        <w:pStyle w:val="Kop2"/>
      </w:pPr>
      <w:bookmarkStart w:id="1" w:name="_Toc72836287"/>
      <w:r w:rsidRPr="00B06E9F">
        <w:t>Doel schoolplan</w:t>
      </w:r>
      <w:bookmarkEnd w:id="1"/>
    </w:p>
    <w:p w14:paraId="3BEF7129" w14:textId="77777777" w:rsidR="00605C37" w:rsidRPr="00B06E9F" w:rsidRDefault="00605C37" w:rsidP="00605C37">
      <w:pPr>
        <w:tabs>
          <w:tab w:val="left" w:pos="288"/>
          <w:tab w:val="left" w:pos="1008"/>
          <w:tab w:val="left" w:pos="1440"/>
          <w:tab w:val="left" w:pos="4032"/>
        </w:tabs>
        <w:spacing w:before="120" w:after="120" w:line="280" w:lineRule="atLeast"/>
      </w:pPr>
      <w:r w:rsidRPr="00B06E9F">
        <w:t xml:space="preserve">Dit schoolplan is het beleidsdocument voor de schoolplanperiode 2019-2023.  </w:t>
      </w:r>
    </w:p>
    <w:p w14:paraId="6BD50A28" w14:textId="77777777" w:rsidR="00605C37" w:rsidRDefault="00605C37" w:rsidP="00605C37">
      <w:pPr>
        <w:tabs>
          <w:tab w:val="left" w:pos="288"/>
          <w:tab w:val="left" w:pos="1008"/>
          <w:tab w:val="left" w:pos="1440"/>
          <w:tab w:val="left" w:pos="4032"/>
        </w:tabs>
        <w:spacing w:before="120" w:after="120" w:line="280" w:lineRule="atLeast"/>
      </w:pPr>
      <w:r w:rsidRPr="00B06E9F">
        <w:t xml:space="preserve">Het is opgesteld binnen de kaders van het strategisch beleidsplan van ons bestuur, welke is samengevat in hoofdstuk 1. Hoofdstuk 2 gaat over het onderwijs op onze school en hoe we dat verder willen ontwikkelen in de periode van 2019-2023. Dit hoofdstuk is vertaald naar een ‘schoolplan op 1 A4’, dat ons helpt om onze richting en focus scherp te houden. Dit plan is terug te vinden als bijlage. </w:t>
      </w:r>
    </w:p>
    <w:p w14:paraId="66F39FAF" w14:textId="77777777" w:rsidR="00605C37" w:rsidRPr="00B06E9F" w:rsidRDefault="00605C37" w:rsidP="00605C37">
      <w:pPr>
        <w:tabs>
          <w:tab w:val="left" w:pos="288"/>
          <w:tab w:val="left" w:pos="1008"/>
          <w:tab w:val="left" w:pos="1440"/>
          <w:tab w:val="left" w:pos="4032"/>
        </w:tabs>
        <w:spacing w:before="120" w:after="120" w:line="280" w:lineRule="atLeast"/>
      </w:pPr>
      <w:r w:rsidRPr="00B06E9F">
        <w:t>In hoofdstuk 3 beschrijven we de wijze waarop wij invulling geven aan voorschriften die de Inspectie heeft gesteld. Hoofdstuk 4 beschrijft ons personeelsbeleid. Onze kwaliteitszorg wordt beschreven in hoofdstuk 5.</w:t>
      </w:r>
    </w:p>
    <w:p w14:paraId="2B41DFDB" w14:textId="77777777" w:rsidR="00605C37" w:rsidRPr="00B06E9F" w:rsidRDefault="00605C37" w:rsidP="00605C37">
      <w:pPr>
        <w:tabs>
          <w:tab w:val="left" w:pos="288"/>
          <w:tab w:val="left" w:pos="1008"/>
          <w:tab w:val="left" w:pos="1440"/>
          <w:tab w:val="left" w:pos="4032"/>
        </w:tabs>
        <w:spacing w:before="120" w:after="120" w:line="280" w:lineRule="atLeast"/>
        <w:rPr>
          <w:rFonts w:cs="Arial"/>
          <w:b/>
          <w:bCs/>
        </w:rPr>
      </w:pPr>
      <w:r w:rsidRPr="00B06E9F">
        <w:t>Het schoolplan wil elke belanghebbende duidelijkheid geven over wat we willen bereiken met het onderwijs op deze school en hoe we dat dagelijks vorm zullen geven.</w:t>
      </w:r>
    </w:p>
    <w:p w14:paraId="1935A1E3" w14:textId="77777777" w:rsidR="00605C37" w:rsidRPr="00B06E9F" w:rsidRDefault="00605C37" w:rsidP="00605C37">
      <w:pPr>
        <w:tabs>
          <w:tab w:val="left" w:pos="288"/>
          <w:tab w:val="left" w:pos="1008"/>
          <w:tab w:val="left" w:pos="1440"/>
          <w:tab w:val="left" w:pos="4032"/>
        </w:tabs>
        <w:spacing w:before="120" w:after="120" w:line="280" w:lineRule="atLeast"/>
        <w:rPr>
          <w:rFonts w:cs="Arial"/>
          <w:b/>
          <w:bCs/>
        </w:rPr>
      </w:pPr>
    </w:p>
    <w:p w14:paraId="39904653" w14:textId="77777777" w:rsidR="00605C37" w:rsidRPr="00B06E9F" w:rsidRDefault="00605C37" w:rsidP="00605C37">
      <w:pPr>
        <w:pStyle w:val="Kop2"/>
      </w:pPr>
      <w:bookmarkStart w:id="2" w:name="_Toc72836288"/>
      <w:r w:rsidRPr="00B06E9F">
        <w:t>Totstandkoming</w:t>
      </w:r>
      <w:bookmarkEnd w:id="2"/>
    </w:p>
    <w:p w14:paraId="6EE6B537" w14:textId="77777777" w:rsidR="00605C37" w:rsidRPr="00B06E9F" w:rsidRDefault="00605C37" w:rsidP="00605C37">
      <w:pPr>
        <w:tabs>
          <w:tab w:val="left" w:pos="288"/>
          <w:tab w:val="left" w:pos="1008"/>
          <w:tab w:val="left" w:pos="1440"/>
          <w:tab w:val="left" w:pos="4032"/>
        </w:tabs>
        <w:spacing w:before="120" w:after="120" w:line="280" w:lineRule="atLeast"/>
        <w:rPr>
          <w:rFonts w:cs="Arial"/>
          <w:b/>
          <w:bCs/>
        </w:rPr>
      </w:pPr>
      <w:r w:rsidRPr="00B06E9F">
        <w:t xml:space="preserve">We hebben als team de missie en visie herijkt, ons doel beschreven voor 2023 geformuleerd en de strategieën geselecteerd waarmee we onze visie in de jaren 2019 tot 2023 willen realiseren. </w:t>
      </w:r>
    </w:p>
    <w:p w14:paraId="23C301BB" w14:textId="77777777" w:rsidR="00605C37" w:rsidRPr="00B06E9F" w:rsidRDefault="00605C37" w:rsidP="00605C37">
      <w:pPr>
        <w:tabs>
          <w:tab w:val="left" w:pos="288"/>
          <w:tab w:val="left" w:pos="1008"/>
          <w:tab w:val="left" w:pos="1440"/>
          <w:tab w:val="left" w:pos="4032"/>
        </w:tabs>
        <w:spacing w:before="120" w:after="120" w:line="280" w:lineRule="atLeast"/>
      </w:pPr>
      <w:r w:rsidRPr="00B06E9F">
        <w:t>Daarnaast zijn gegevens verzameld, die duidelijk maakten, welke positie de school aan het eind van de vorige schoolplanperiode innam op de verschillende beleidsterreinen. Daarbij is gebruik gemaakt van de volgende gegevens:</w:t>
      </w:r>
    </w:p>
    <w:p w14:paraId="0B263B6D" w14:textId="77777777" w:rsidR="00605C37" w:rsidRPr="00B06E9F" w:rsidRDefault="00605C37" w:rsidP="00605C37">
      <w:pPr>
        <w:numPr>
          <w:ilvl w:val="0"/>
          <w:numId w:val="12"/>
        </w:numPr>
        <w:tabs>
          <w:tab w:val="left" w:pos="288"/>
          <w:tab w:val="left" w:pos="1008"/>
          <w:tab w:val="left" w:pos="1440"/>
          <w:tab w:val="left" w:pos="4032"/>
        </w:tabs>
        <w:spacing w:before="120" w:after="120" w:line="280" w:lineRule="atLeast"/>
      </w:pPr>
      <w:r w:rsidRPr="00B06E9F">
        <w:t>De evaluatie van het schoolplan 2015-2019 van de school.</w:t>
      </w:r>
    </w:p>
    <w:p w14:paraId="54C28BEE" w14:textId="77777777" w:rsidR="00605C37" w:rsidRPr="00B06E9F" w:rsidRDefault="00605C37" w:rsidP="00605C37">
      <w:pPr>
        <w:numPr>
          <w:ilvl w:val="0"/>
          <w:numId w:val="12"/>
        </w:numPr>
        <w:tabs>
          <w:tab w:val="left" w:pos="288"/>
          <w:tab w:val="left" w:pos="1008"/>
          <w:tab w:val="left" w:pos="1440"/>
          <w:tab w:val="left" w:pos="4032"/>
        </w:tabs>
        <w:spacing w:before="120" w:after="120" w:line="280" w:lineRule="atLeast"/>
      </w:pPr>
      <w:r>
        <w:t>Het</w:t>
      </w:r>
      <w:r w:rsidRPr="00B06E9F">
        <w:t xml:space="preserve"> meest recente inspectierapport.</w:t>
      </w:r>
    </w:p>
    <w:p w14:paraId="467F004E" w14:textId="77777777" w:rsidR="00605C37" w:rsidRPr="00B06E9F" w:rsidRDefault="00605C37" w:rsidP="00605C37">
      <w:pPr>
        <w:numPr>
          <w:ilvl w:val="0"/>
          <w:numId w:val="12"/>
        </w:numPr>
        <w:tabs>
          <w:tab w:val="left" w:pos="288"/>
          <w:tab w:val="left" w:pos="1008"/>
          <w:tab w:val="left" w:pos="1440"/>
          <w:tab w:val="left" w:pos="4032"/>
        </w:tabs>
        <w:spacing w:before="120" w:after="120" w:line="280" w:lineRule="atLeast"/>
      </w:pPr>
      <w:r w:rsidRPr="00B06E9F">
        <w:t>Tevredenheidsmetingen van ouders, leerlingen en medewerkers.</w:t>
      </w:r>
    </w:p>
    <w:p w14:paraId="113B77D2" w14:textId="77777777" w:rsidR="00605C37" w:rsidRPr="00B06E9F" w:rsidRDefault="00605C37" w:rsidP="00605C37">
      <w:pPr>
        <w:numPr>
          <w:ilvl w:val="0"/>
          <w:numId w:val="12"/>
        </w:numPr>
        <w:tabs>
          <w:tab w:val="left" w:pos="288"/>
          <w:tab w:val="left" w:pos="1008"/>
          <w:tab w:val="left" w:pos="1440"/>
          <w:tab w:val="left" w:pos="4032"/>
        </w:tabs>
        <w:spacing w:before="120" w:after="120" w:line="280" w:lineRule="atLeast"/>
      </w:pPr>
      <w:r w:rsidRPr="00B06E9F">
        <w:t xml:space="preserve">De jaarlijkse evaluaties van de </w:t>
      </w:r>
      <w:r>
        <w:t>jaar</w:t>
      </w:r>
      <w:r w:rsidRPr="00B06E9F">
        <w:t>plannen.</w:t>
      </w:r>
    </w:p>
    <w:p w14:paraId="317071B5" w14:textId="77777777" w:rsidR="00605C37" w:rsidRPr="00B06E9F" w:rsidRDefault="00605C37" w:rsidP="00605C37">
      <w:pPr>
        <w:numPr>
          <w:ilvl w:val="0"/>
          <w:numId w:val="12"/>
        </w:numPr>
        <w:tabs>
          <w:tab w:val="left" w:pos="288"/>
          <w:tab w:val="left" w:pos="1008"/>
          <w:tab w:val="left" w:pos="1440"/>
          <w:tab w:val="left" w:pos="4032"/>
        </w:tabs>
        <w:spacing w:before="120" w:after="120" w:line="280" w:lineRule="atLeast"/>
      </w:pPr>
      <w:r w:rsidRPr="00B06E9F">
        <w:t>Analyse van de opbrengsten en/of resultaten van methode</w:t>
      </w:r>
      <w:r>
        <w:t>(on)</w:t>
      </w:r>
      <w:r w:rsidRPr="00B06E9F">
        <w:t>afhankelijke toetsen.</w:t>
      </w:r>
    </w:p>
    <w:p w14:paraId="41C6EBFE" w14:textId="77777777" w:rsidR="00605C37" w:rsidRPr="00B06E9F" w:rsidRDefault="00605C37" w:rsidP="00605C37">
      <w:pPr>
        <w:numPr>
          <w:ilvl w:val="0"/>
          <w:numId w:val="12"/>
        </w:numPr>
        <w:tabs>
          <w:tab w:val="left" w:pos="288"/>
          <w:tab w:val="left" w:pos="1008"/>
          <w:tab w:val="left" w:pos="1440"/>
          <w:tab w:val="left" w:pos="4032"/>
        </w:tabs>
        <w:spacing w:before="120" w:after="120" w:line="280" w:lineRule="atLeast"/>
      </w:pPr>
      <w:r w:rsidRPr="00B06E9F">
        <w:t>Omgevingsanalyse, die aangeeft hoe de school gewaardeerd wordt in de wijk en de samenwerking met de daar aanwezige instanties en instellingen.</w:t>
      </w:r>
    </w:p>
    <w:p w14:paraId="075854CE" w14:textId="77777777" w:rsidR="00605C37" w:rsidRPr="00B06E9F" w:rsidRDefault="00605C37" w:rsidP="00605C37">
      <w:pPr>
        <w:tabs>
          <w:tab w:val="left" w:pos="288"/>
          <w:tab w:val="left" w:pos="1008"/>
          <w:tab w:val="left" w:pos="1440"/>
          <w:tab w:val="left" w:pos="4032"/>
        </w:tabs>
        <w:spacing w:before="120" w:after="120" w:line="280" w:lineRule="atLeast"/>
      </w:pPr>
      <w:r w:rsidRPr="00B06E9F">
        <w:t>De analyse van deze gegevens, samen met onze missie en visie heeft geresulteerd in een aantal strategieën, die voor ons team leidend en richtinggevend zijn voor de beoogde concrete doelen.</w:t>
      </w:r>
    </w:p>
    <w:p w14:paraId="62BA1B08" w14:textId="77777777" w:rsidR="00605C37" w:rsidRPr="00B06E9F" w:rsidRDefault="00605C37" w:rsidP="00605C37">
      <w:pPr>
        <w:tabs>
          <w:tab w:val="left" w:pos="288"/>
          <w:tab w:val="left" w:pos="1008"/>
          <w:tab w:val="left" w:pos="1440"/>
          <w:tab w:val="left" w:pos="4032"/>
        </w:tabs>
        <w:spacing w:before="120" w:after="120" w:line="280" w:lineRule="atLeast"/>
      </w:pPr>
      <w:r w:rsidRPr="00B06E9F">
        <w:t xml:space="preserve">Het schoolteam </w:t>
      </w:r>
      <w:r>
        <w:t>is</w:t>
      </w:r>
      <w:r w:rsidRPr="00B06E9F">
        <w:t xml:space="preserve"> onder leiding van de directie verantwoordelijk voor de uitvoering van dit schoolplan in de komende vier jaar.</w:t>
      </w:r>
    </w:p>
    <w:p w14:paraId="18ABE497" w14:textId="77777777" w:rsidR="00605C37" w:rsidRPr="00B06E9F" w:rsidRDefault="00605C37" w:rsidP="00605C37">
      <w:pPr>
        <w:tabs>
          <w:tab w:val="left" w:pos="288"/>
          <w:tab w:val="left" w:pos="1008"/>
          <w:tab w:val="left" w:pos="1440"/>
          <w:tab w:val="left" w:pos="4032"/>
        </w:tabs>
        <w:spacing w:before="120" w:after="120" w:line="280" w:lineRule="atLeast"/>
      </w:pPr>
      <w:r w:rsidRPr="00B06E9F">
        <w:t>Het bevoegd gezag stelt zich door middel van de akkoordverklaring verantwoordelijk voor het ondersteunen en bewaken van hetgeen in het schoolplan is beschreven.</w:t>
      </w:r>
    </w:p>
    <w:p w14:paraId="156D30CD" w14:textId="77777777" w:rsidR="00605C37" w:rsidRPr="00B06E9F" w:rsidRDefault="00605C37" w:rsidP="00605C37">
      <w:pPr>
        <w:tabs>
          <w:tab w:val="left" w:pos="288"/>
          <w:tab w:val="left" w:pos="1008"/>
          <w:tab w:val="left" w:pos="1440"/>
          <w:tab w:val="left" w:pos="4032"/>
        </w:tabs>
        <w:spacing w:before="120" w:after="120" w:line="280" w:lineRule="atLeast"/>
      </w:pPr>
      <w:r w:rsidRPr="00B06E9F">
        <w:t>Het bevoegd gezag stelt zich garant voor het gericht inzetten van middelen voor het ondersteunen van dit schoolplan.</w:t>
      </w:r>
    </w:p>
    <w:p w14:paraId="18F5E7F1" w14:textId="77777777" w:rsidR="00605C37" w:rsidRPr="00B06E9F" w:rsidRDefault="00605C37" w:rsidP="00605C37">
      <w:pPr>
        <w:tabs>
          <w:tab w:val="left" w:pos="288"/>
          <w:tab w:val="left" w:pos="1008"/>
          <w:tab w:val="left" w:pos="1440"/>
          <w:tab w:val="left" w:pos="4032"/>
        </w:tabs>
        <w:spacing w:before="120" w:after="120" w:line="280" w:lineRule="atLeast"/>
        <w:rPr>
          <w:rFonts w:cs="Arial"/>
          <w:b/>
          <w:bCs/>
        </w:rPr>
      </w:pPr>
    </w:p>
    <w:p w14:paraId="16979BDD" w14:textId="77777777" w:rsidR="00F7300A" w:rsidRDefault="00F7300A">
      <w:pPr>
        <w:rPr>
          <w:rFonts w:asciiTheme="majorHAnsi" w:eastAsiaTheme="majorEastAsia" w:hAnsiTheme="majorHAnsi" w:cstheme="majorBidi"/>
          <w:color w:val="2F5496" w:themeColor="accent1" w:themeShade="BF"/>
          <w:sz w:val="26"/>
          <w:szCs w:val="26"/>
        </w:rPr>
      </w:pPr>
      <w:r>
        <w:br w:type="page"/>
      </w:r>
    </w:p>
    <w:p w14:paraId="2CCFB642" w14:textId="315EA2C8" w:rsidR="00605C37" w:rsidRPr="00B06E9F" w:rsidRDefault="00605C37" w:rsidP="00605C37">
      <w:pPr>
        <w:pStyle w:val="Kop2"/>
      </w:pPr>
      <w:bookmarkStart w:id="3" w:name="_Toc72836289"/>
      <w:r w:rsidRPr="00B06E9F">
        <w:lastRenderedPageBreak/>
        <w:t>Samenhang met andere documenten</w:t>
      </w:r>
      <w:bookmarkEnd w:id="3"/>
    </w:p>
    <w:p w14:paraId="378FD42C" w14:textId="77777777" w:rsidR="00605C37" w:rsidRPr="00B06E9F" w:rsidRDefault="00605C37" w:rsidP="00605C37">
      <w:pPr>
        <w:tabs>
          <w:tab w:val="left" w:pos="288"/>
          <w:tab w:val="left" w:pos="1008"/>
          <w:tab w:val="left" w:pos="1440"/>
          <w:tab w:val="left" w:pos="4032"/>
        </w:tabs>
        <w:spacing w:before="120" w:after="120" w:line="280" w:lineRule="atLeast"/>
      </w:pPr>
      <w:r w:rsidRPr="00B06E9F">
        <w:t>De schoolgidsen in de periode 2019-2023 worden samengesteld op basis van de inhouden van het schoolplan.</w:t>
      </w:r>
    </w:p>
    <w:p w14:paraId="23CB7FCA" w14:textId="77777777" w:rsidR="00605C37" w:rsidRPr="00B06E9F" w:rsidRDefault="00605C37" w:rsidP="00605C37">
      <w:pPr>
        <w:tabs>
          <w:tab w:val="left" w:pos="288"/>
          <w:tab w:val="left" w:pos="1008"/>
          <w:tab w:val="left" w:pos="1440"/>
          <w:tab w:val="left" w:pos="4032"/>
        </w:tabs>
        <w:spacing w:before="120" w:after="120" w:line="280" w:lineRule="atLeast"/>
      </w:pPr>
      <w:r w:rsidRPr="00B06E9F">
        <w:t>In dit schoolplan verwijzen we naar de volgende documenten, die aanwezig zijn op onze school:</w:t>
      </w:r>
    </w:p>
    <w:p w14:paraId="50F24020" w14:textId="1BDB2384" w:rsidR="00605C37" w:rsidRPr="00B06E9F" w:rsidRDefault="00A74F42" w:rsidP="00605C37">
      <w:pPr>
        <w:numPr>
          <w:ilvl w:val="0"/>
          <w:numId w:val="12"/>
        </w:numPr>
        <w:tabs>
          <w:tab w:val="left" w:pos="288"/>
          <w:tab w:val="left" w:pos="1008"/>
          <w:tab w:val="left" w:pos="1440"/>
          <w:tab w:val="left" w:pos="4032"/>
        </w:tabs>
        <w:spacing w:before="120" w:after="120" w:line="280" w:lineRule="atLeast"/>
      </w:pPr>
      <w:r>
        <w:t>v</w:t>
      </w:r>
      <w:r w:rsidR="00605C37">
        <w:t>erantwoordingskalender Archipel</w:t>
      </w:r>
    </w:p>
    <w:p w14:paraId="7892D9FF" w14:textId="629A1DA8" w:rsidR="00605C37" w:rsidRPr="00B06E9F" w:rsidRDefault="00A74F42" w:rsidP="00605C37">
      <w:pPr>
        <w:numPr>
          <w:ilvl w:val="0"/>
          <w:numId w:val="12"/>
        </w:numPr>
        <w:tabs>
          <w:tab w:val="left" w:pos="288"/>
          <w:tab w:val="left" w:pos="1008"/>
          <w:tab w:val="left" w:pos="1440"/>
          <w:tab w:val="left" w:pos="4032"/>
        </w:tabs>
        <w:spacing w:before="120" w:after="120" w:line="280" w:lineRule="atLeast"/>
      </w:pPr>
      <w:r>
        <w:t>p</w:t>
      </w:r>
      <w:r w:rsidR="00605C37" w:rsidRPr="00B06E9F">
        <w:t>ersoneelsbeleidsplan</w:t>
      </w:r>
      <w:r>
        <w:t xml:space="preserve"> Archipel</w:t>
      </w:r>
    </w:p>
    <w:p w14:paraId="34C20BB1" w14:textId="77777777" w:rsidR="00605C37" w:rsidRPr="00B06E9F" w:rsidRDefault="00605C37" w:rsidP="00605C37">
      <w:pPr>
        <w:numPr>
          <w:ilvl w:val="0"/>
          <w:numId w:val="12"/>
        </w:numPr>
        <w:tabs>
          <w:tab w:val="left" w:pos="288"/>
          <w:tab w:val="left" w:pos="1008"/>
          <w:tab w:val="left" w:pos="1440"/>
          <w:tab w:val="left" w:pos="4032"/>
        </w:tabs>
        <w:spacing w:before="120" w:after="120" w:line="280" w:lineRule="atLeast"/>
      </w:pPr>
      <w:r w:rsidRPr="00B06E9F">
        <w:t>schoolgids</w:t>
      </w:r>
    </w:p>
    <w:p w14:paraId="1347491D" w14:textId="306142DA" w:rsidR="00605C37" w:rsidRPr="00B06E9F" w:rsidRDefault="00605C37" w:rsidP="00605C37">
      <w:pPr>
        <w:numPr>
          <w:ilvl w:val="0"/>
          <w:numId w:val="12"/>
        </w:numPr>
        <w:tabs>
          <w:tab w:val="left" w:pos="288"/>
          <w:tab w:val="left" w:pos="1008"/>
          <w:tab w:val="left" w:pos="1440"/>
          <w:tab w:val="left" w:pos="4032"/>
        </w:tabs>
        <w:spacing w:before="120" w:after="120" w:line="280" w:lineRule="atLeast"/>
      </w:pPr>
      <w:r w:rsidRPr="00B06E9F">
        <w:t>ondersteuningsprofiel</w:t>
      </w:r>
    </w:p>
    <w:p w14:paraId="30CC9FC6" w14:textId="77777777" w:rsidR="00605C37" w:rsidRPr="00B06E9F" w:rsidRDefault="00605C37" w:rsidP="00605C37">
      <w:pPr>
        <w:numPr>
          <w:ilvl w:val="0"/>
          <w:numId w:val="12"/>
        </w:numPr>
        <w:tabs>
          <w:tab w:val="left" w:pos="288"/>
          <w:tab w:val="left" w:pos="1008"/>
          <w:tab w:val="left" w:pos="1440"/>
          <w:tab w:val="left" w:pos="4032"/>
        </w:tabs>
        <w:spacing w:before="120" w:after="120" w:line="280" w:lineRule="atLeast"/>
      </w:pPr>
      <w:r w:rsidRPr="00B06E9F">
        <w:t>schoolondersteuningsplan</w:t>
      </w:r>
    </w:p>
    <w:p w14:paraId="351A3849" w14:textId="46541474" w:rsidR="00605C37" w:rsidRDefault="00605C37" w:rsidP="00605C37">
      <w:pPr>
        <w:numPr>
          <w:ilvl w:val="0"/>
          <w:numId w:val="12"/>
        </w:numPr>
        <w:tabs>
          <w:tab w:val="left" w:pos="288"/>
          <w:tab w:val="left" w:pos="1008"/>
          <w:tab w:val="left" w:pos="1440"/>
          <w:tab w:val="left" w:pos="4032"/>
        </w:tabs>
        <w:spacing w:before="120" w:after="120" w:line="280" w:lineRule="atLeast"/>
      </w:pPr>
      <w:r w:rsidRPr="00B06E9F">
        <w:t>ondersteuningsplan samenwerkingsverband</w:t>
      </w:r>
    </w:p>
    <w:p w14:paraId="302EFA06" w14:textId="153A96AB" w:rsidR="00CA6A3B" w:rsidRDefault="00CA6A3B" w:rsidP="00CA6A3B">
      <w:pPr>
        <w:tabs>
          <w:tab w:val="left" w:pos="288"/>
          <w:tab w:val="left" w:pos="1008"/>
          <w:tab w:val="left" w:pos="1440"/>
          <w:tab w:val="left" w:pos="4032"/>
        </w:tabs>
        <w:spacing w:before="120" w:after="120" w:line="280" w:lineRule="atLeast"/>
      </w:pPr>
    </w:p>
    <w:p w14:paraId="19F5EBDD" w14:textId="77777777" w:rsidR="00F7300A" w:rsidRDefault="00F7300A">
      <w:pPr>
        <w:rPr>
          <w:rFonts w:asciiTheme="majorHAnsi" w:eastAsiaTheme="majorEastAsia" w:hAnsiTheme="majorHAnsi" w:cstheme="majorBidi"/>
          <w:color w:val="2F5496" w:themeColor="accent1" w:themeShade="BF"/>
          <w:sz w:val="26"/>
          <w:szCs w:val="26"/>
        </w:rPr>
      </w:pPr>
      <w:r>
        <w:br w:type="page"/>
      </w:r>
    </w:p>
    <w:p w14:paraId="7E678904" w14:textId="51433285" w:rsidR="00CA6A3B" w:rsidRPr="00B06E9F" w:rsidRDefault="00CA6A3B" w:rsidP="00CA6A3B">
      <w:pPr>
        <w:pStyle w:val="Kop2"/>
      </w:pPr>
      <w:bookmarkStart w:id="4" w:name="_Toc72836290"/>
      <w:r w:rsidRPr="00B06E9F">
        <w:lastRenderedPageBreak/>
        <w:t>Vaststelling</w:t>
      </w:r>
      <w:bookmarkEnd w:id="4"/>
    </w:p>
    <w:p w14:paraId="7B8B5EA6" w14:textId="77777777" w:rsidR="002222BB" w:rsidRDefault="002222BB" w:rsidP="00CA6A3B">
      <w:pPr>
        <w:spacing w:before="120" w:after="120" w:line="280" w:lineRule="atLeast"/>
      </w:pPr>
    </w:p>
    <w:p w14:paraId="65006A44" w14:textId="16FA3C10" w:rsidR="00CA6A3B" w:rsidRPr="00B06E9F" w:rsidRDefault="00CA6A3B" w:rsidP="00CA6A3B">
      <w:pPr>
        <w:spacing w:before="120" w:after="120" w:line="280" w:lineRule="atLeast"/>
      </w:pPr>
      <w:r w:rsidRPr="00B06E9F">
        <w:t xml:space="preserve">Het schoolplan is vastgesteld </w:t>
      </w:r>
      <w:r w:rsidR="002222BB">
        <w:t xml:space="preserve">door het </w:t>
      </w:r>
      <w:r w:rsidRPr="00B06E9F">
        <w:t>schoolteam d.d. …</w:t>
      </w:r>
    </w:p>
    <w:p w14:paraId="5BF9B0CE" w14:textId="77777777" w:rsidR="00CA6A3B" w:rsidRPr="00B06E9F" w:rsidRDefault="00CA6A3B" w:rsidP="00CA6A3B">
      <w:pPr>
        <w:spacing w:before="120" w:after="120" w:line="280" w:lineRule="atLeast"/>
      </w:pPr>
    </w:p>
    <w:p w14:paraId="1500C394" w14:textId="77777777" w:rsidR="00CA6A3B" w:rsidRPr="00B06E9F" w:rsidRDefault="00CA6A3B" w:rsidP="00CA6A3B">
      <w:pPr>
        <w:spacing w:before="120" w:after="120" w:line="280" w:lineRule="atLeast"/>
      </w:pPr>
    </w:p>
    <w:p w14:paraId="595BB817" w14:textId="77777777" w:rsidR="00CA6A3B" w:rsidRPr="00B06E9F" w:rsidRDefault="00CA6A3B" w:rsidP="00CA6A3B">
      <w:pPr>
        <w:spacing w:before="120" w:after="120" w:line="280" w:lineRule="atLeast"/>
      </w:pPr>
    </w:p>
    <w:p w14:paraId="2EB23475" w14:textId="77777777" w:rsidR="00CA6A3B" w:rsidRPr="00B06E9F" w:rsidRDefault="00CA6A3B" w:rsidP="00CA6A3B">
      <w:pPr>
        <w:spacing w:before="120" w:after="120" w:line="280" w:lineRule="atLeast"/>
      </w:pPr>
    </w:p>
    <w:p w14:paraId="059327C7" w14:textId="77777777" w:rsidR="00CA6A3B" w:rsidRPr="00B06E9F" w:rsidRDefault="00CA6A3B" w:rsidP="00CA6A3B">
      <w:pPr>
        <w:spacing w:before="120" w:after="120" w:line="280" w:lineRule="atLeast"/>
      </w:pPr>
      <w:r w:rsidRPr="00B06E9F">
        <w:t xml:space="preserve">………………………. directeur </w:t>
      </w:r>
    </w:p>
    <w:p w14:paraId="7969A467" w14:textId="77777777" w:rsidR="00CA6A3B" w:rsidRPr="00B06E9F" w:rsidRDefault="00CA6A3B" w:rsidP="00CA6A3B">
      <w:pPr>
        <w:spacing w:before="120" w:after="120" w:line="280" w:lineRule="atLeast"/>
      </w:pPr>
    </w:p>
    <w:p w14:paraId="64D4FC93" w14:textId="77777777" w:rsidR="00CA6A3B" w:rsidRPr="00B06E9F" w:rsidRDefault="00CA6A3B" w:rsidP="00CA6A3B">
      <w:pPr>
        <w:tabs>
          <w:tab w:val="left" w:pos="288"/>
          <w:tab w:val="left" w:pos="1008"/>
          <w:tab w:val="left" w:pos="1440"/>
          <w:tab w:val="left" w:pos="4032"/>
        </w:tabs>
        <w:spacing w:before="120" w:after="120" w:line="280" w:lineRule="atLeast"/>
      </w:pPr>
    </w:p>
    <w:p w14:paraId="59EA88AA" w14:textId="77777777" w:rsidR="00CA6A3B" w:rsidRPr="00B06E9F" w:rsidRDefault="00CA6A3B" w:rsidP="00CA6A3B">
      <w:pPr>
        <w:tabs>
          <w:tab w:val="left" w:pos="288"/>
          <w:tab w:val="left" w:pos="1008"/>
          <w:tab w:val="left" w:pos="1440"/>
          <w:tab w:val="left" w:pos="4032"/>
        </w:tabs>
        <w:spacing w:before="120" w:after="120" w:line="280" w:lineRule="atLeast"/>
      </w:pPr>
    </w:p>
    <w:p w14:paraId="1589C5DD" w14:textId="77777777" w:rsidR="00CA6A3B" w:rsidRPr="00B06E9F" w:rsidRDefault="00CA6A3B" w:rsidP="00CA6A3B">
      <w:pPr>
        <w:tabs>
          <w:tab w:val="left" w:pos="288"/>
          <w:tab w:val="left" w:pos="1008"/>
          <w:tab w:val="left" w:pos="1440"/>
          <w:tab w:val="left" w:pos="4032"/>
        </w:tabs>
        <w:spacing w:before="120" w:after="120" w:line="280" w:lineRule="atLeast"/>
      </w:pPr>
    </w:p>
    <w:p w14:paraId="61787C89" w14:textId="77777777" w:rsidR="00CA6A3B" w:rsidRPr="00B06E9F" w:rsidRDefault="00CA6A3B" w:rsidP="00CA6A3B">
      <w:pPr>
        <w:spacing w:before="120" w:after="120" w:line="280" w:lineRule="atLeast"/>
      </w:pPr>
      <w:r w:rsidRPr="00B06E9F">
        <w:t>De MR heeft instemming verleend met het schoolplan d.d. ……………………</w:t>
      </w:r>
    </w:p>
    <w:p w14:paraId="664E7806" w14:textId="77777777" w:rsidR="00CA6A3B" w:rsidRPr="00B06E9F" w:rsidRDefault="00CA6A3B" w:rsidP="00CA6A3B">
      <w:pPr>
        <w:spacing w:before="120" w:after="120" w:line="280" w:lineRule="atLeast"/>
      </w:pPr>
    </w:p>
    <w:p w14:paraId="6B5F595D" w14:textId="77777777" w:rsidR="00CA6A3B" w:rsidRPr="00B06E9F" w:rsidRDefault="00CA6A3B" w:rsidP="00CA6A3B">
      <w:pPr>
        <w:spacing w:before="120" w:after="120" w:line="280" w:lineRule="atLeast"/>
      </w:pPr>
    </w:p>
    <w:p w14:paraId="43F44729" w14:textId="77777777" w:rsidR="00CA6A3B" w:rsidRPr="00B06E9F" w:rsidRDefault="00CA6A3B" w:rsidP="00CA6A3B">
      <w:pPr>
        <w:spacing w:before="120" w:after="120" w:line="280" w:lineRule="atLeast"/>
      </w:pPr>
    </w:p>
    <w:p w14:paraId="0D5ACBD6" w14:textId="77777777" w:rsidR="00CA6A3B" w:rsidRPr="00B06E9F" w:rsidRDefault="00CA6A3B" w:rsidP="00CA6A3B">
      <w:pPr>
        <w:spacing w:before="120" w:after="120" w:line="280" w:lineRule="atLeast"/>
      </w:pPr>
    </w:p>
    <w:p w14:paraId="6F4A7F58" w14:textId="2B080098" w:rsidR="00CA6A3B" w:rsidRPr="00B06E9F" w:rsidRDefault="00CA6A3B" w:rsidP="00CA6A3B">
      <w:pPr>
        <w:spacing w:before="120" w:after="120" w:line="280" w:lineRule="atLeast"/>
      </w:pPr>
      <w:r w:rsidRPr="00B06E9F">
        <w:t xml:space="preserve">………………………. </w:t>
      </w:r>
      <w:r w:rsidR="00BB72BA">
        <w:t>V</w:t>
      </w:r>
      <w:r w:rsidRPr="00B06E9F">
        <w:t>oorzitter van de MR.</w:t>
      </w:r>
    </w:p>
    <w:p w14:paraId="1804526D" w14:textId="77777777" w:rsidR="00CA6A3B" w:rsidRPr="00B06E9F" w:rsidRDefault="00CA6A3B" w:rsidP="00CA6A3B">
      <w:pPr>
        <w:spacing w:before="120" w:after="120" w:line="280" w:lineRule="atLeast"/>
      </w:pPr>
    </w:p>
    <w:p w14:paraId="78DAD205" w14:textId="77777777" w:rsidR="00CA6A3B" w:rsidRPr="00B06E9F" w:rsidRDefault="00CA6A3B" w:rsidP="00CA6A3B">
      <w:pPr>
        <w:spacing w:before="120" w:after="120" w:line="280" w:lineRule="atLeast"/>
      </w:pPr>
    </w:p>
    <w:p w14:paraId="7DB81362" w14:textId="77777777" w:rsidR="00CA6A3B" w:rsidRPr="00B06E9F" w:rsidRDefault="00CA6A3B" w:rsidP="00CA6A3B">
      <w:pPr>
        <w:tabs>
          <w:tab w:val="left" w:pos="288"/>
          <w:tab w:val="left" w:pos="1008"/>
          <w:tab w:val="left" w:pos="1440"/>
          <w:tab w:val="left" w:pos="4032"/>
        </w:tabs>
        <w:spacing w:before="120" w:after="120" w:line="280" w:lineRule="atLeast"/>
        <w:rPr>
          <w:rFonts w:cs="Arial"/>
          <w:b/>
          <w:bCs/>
        </w:rPr>
      </w:pPr>
    </w:p>
    <w:p w14:paraId="19CC8353" w14:textId="77777777" w:rsidR="00CA6A3B" w:rsidRPr="00B06E9F" w:rsidRDefault="00CA6A3B" w:rsidP="00CA6A3B">
      <w:pPr>
        <w:tabs>
          <w:tab w:val="left" w:pos="288"/>
          <w:tab w:val="left" w:pos="1008"/>
          <w:tab w:val="left" w:pos="1440"/>
          <w:tab w:val="left" w:pos="4032"/>
        </w:tabs>
        <w:spacing w:before="120" w:after="120" w:line="280" w:lineRule="atLeast"/>
        <w:rPr>
          <w:rFonts w:cs="Arial"/>
          <w:b/>
          <w:bCs/>
        </w:rPr>
      </w:pPr>
    </w:p>
    <w:p w14:paraId="55D6D035" w14:textId="77777777" w:rsidR="00CA6A3B" w:rsidRPr="00B06E9F" w:rsidRDefault="00CA6A3B" w:rsidP="00CA6A3B">
      <w:pPr>
        <w:spacing w:before="120" w:after="120" w:line="280" w:lineRule="atLeast"/>
      </w:pPr>
      <w:r w:rsidRPr="00B06E9F">
        <w:t>Het schoolplan is vastgesteld door het bestuur van de school d.d. …</w:t>
      </w:r>
    </w:p>
    <w:p w14:paraId="2CFE5EEA" w14:textId="77777777" w:rsidR="00CA6A3B" w:rsidRPr="00B06E9F" w:rsidRDefault="00CA6A3B" w:rsidP="00CA6A3B">
      <w:pPr>
        <w:spacing w:before="120" w:after="120" w:line="280" w:lineRule="atLeast"/>
      </w:pPr>
    </w:p>
    <w:p w14:paraId="358C12CC" w14:textId="77777777" w:rsidR="00CA6A3B" w:rsidRPr="00B06E9F" w:rsidRDefault="00CA6A3B" w:rsidP="00CA6A3B">
      <w:pPr>
        <w:spacing w:before="120" w:after="120" w:line="280" w:lineRule="atLeast"/>
      </w:pPr>
    </w:p>
    <w:p w14:paraId="59B9E324" w14:textId="77777777" w:rsidR="00CA6A3B" w:rsidRPr="00B06E9F" w:rsidRDefault="00CA6A3B" w:rsidP="00CA6A3B">
      <w:pPr>
        <w:spacing w:before="120" w:after="120" w:line="280" w:lineRule="atLeast"/>
      </w:pPr>
    </w:p>
    <w:p w14:paraId="4B4BBD69" w14:textId="77777777" w:rsidR="00CA6A3B" w:rsidRPr="00B06E9F" w:rsidRDefault="00CA6A3B" w:rsidP="00CA6A3B">
      <w:pPr>
        <w:spacing w:before="120" w:after="120" w:line="280" w:lineRule="atLeast"/>
      </w:pPr>
    </w:p>
    <w:p w14:paraId="33AE3D1D" w14:textId="77777777" w:rsidR="00CA6A3B" w:rsidRPr="00B06E9F" w:rsidRDefault="00CA6A3B" w:rsidP="00CA6A3B">
      <w:pPr>
        <w:tabs>
          <w:tab w:val="left" w:pos="288"/>
          <w:tab w:val="left" w:pos="1008"/>
          <w:tab w:val="left" w:pos="1440"/>
          <w:tab w:val="left" w:pos="4032"/>
        </w:tabs>
        <w:spacing w:before="120" w:after="120" w:line="280" w:lineRule="atLeast"/>
        <w:rPr>
          <w:rFonts w:cs="Arial"/>
          <w:b/>
          <w:bCs/>
        </w:rPr>
      </w:pPr>
      <w:r w:rsidRPr="00B06E9F">
        <w:t>………………………. Voorzitter van het bestuur van …………</w:t>
      </w:r>
    </w:p>
    <w:p w14:paraId="3E6B3E74" w14:textId="77777777" w:rsidR="00CA6A3B" w:rsidRPr="00B06E9F" w:rsidRDefault="00CA6A3B" w:rsidP="00CA6A3B">
      <w:pPr>
        <w:spacing w:before="120" w:after="120" w:line="280" w:lineRule="atLeast"/>
      </w:pPr>
    </w:p>
    <w:p w14:paraId="3347B578" w14:textId="77777777" w:rsidR="00CA6A3B" w:rsidRPr="00B06E9F" w:rsidRDefault="00CA6A3B" w:rsidP="00CA6A3B">
      <w:pPr>
        <w:spacing w:before="120" w:after="120" w:line="280" w:lineRule="atLeast"/>
      </w:pPr>
    </w:p>
    <w:p w14:paraId="61098173" w14:textId="77777777" w:rsidR="00CA6A3B" w:rsidRPr="00B06E9F" w:rsidRDefault="00CA6A3B" w:rsidP="00CA6A3B">
      <w:pPr>
        <w:tabs>
          <w:tab w:val="left" w:pos="288"/>
          <w:tab w:val="left" w:pos="1008"/>
          <w:tab w:val="left" w:pos="1440"/>
          <w:tab w:val="left" w:pos="4032"/>
        </w:tabs>
        <w:spacing w:before="120" w:after="120" w:line="280" w:lineRule="atLeast"/>
        <w:rPr>
          <w:rFonts w:cs="Arial"/>
          <w:b/>
          <w:bCs/>
        </w:rPr>
      </w:pPr>
    </w:p>
    <w:p w14:paraId="44B81635" w14:textId="77777777" w:rsidR="00CA6A3B" w:rsidRPr="00B06E9F" w:rsidRDefault="00CA6A3B" w:rsidP="00CA6A3B">
      <w:pPr>
        <w:tabs>
          <w:tab w:val="left" w:pos="288"/>
          <w:tab w:val="left" w:pos="1008"/>
          <w:tab w:val="left" w:pos="1440"/>
          <w:tab w:val="left" w:pos="4032"/>
        </w:tabs>
        <w:spacing w:before="120" w:after="120" w:line="280" w:lineRule="atLeast"/>
        <w:rPr>
          <w:rFonts w:cs="Arial"/>
          <w:b/>
          <w:bCs/>
        </w:rPr>
      </w:pPr>
    </w:p>
    <w:p w14:paraId="6538CBA3" w14:textId="77777777" w:rsidR="00CA6A3B" w:rsidRPr="00B06E9F" w:rsidRDefault="00CA6A3B" w:rsidP="00CA6A3B">
      <w:pPr>
        <w:tabs>
          <w:tab w:val="left" w:pos="288"/>
          <w:tab w:val="left" w:pos="1008"/>
          <w:tab w:val="left" w:pos="1440"/>
          <w:tab w:val="left" w:pos="4032"/>
        </w:tabs>
        <w:spacing w:before="120" w:after="120" w:line="280" w:lineRule="atLeast"/>
        <w:rPr>
          <w:rFonts w:cs="Arial"/>
          <w:b/>
          <w:bCs/>
        </w:rPr>
      </w:pPr>
    </w:p>
    <w:p w14:paraId="4EE92AFE" w14:textId="67C21A24" w:rsidR="00731042" w:rsidRDefault="00731042" w:rsidP="00731042">
      <w:pPr>
        <w:pStyle w:val="Kop1"/>
      </w:pPr>
      <w:r>
        <w:br w:type="page"/>
      </w:r>
    </w:p>
    <w:p w14:paraId="1C71B7E3" w14:textId="75CFD1C0" w:rsidR="00CA6A3B" w:rsidRPr="00731042" w:rsidRDefault="00731042" w:rsidP="00731042">
      <w:pPr>
        <w:pStyle w:val="Kop1"/>
        <w:numPr>
          <w:ilvl w:val="0"/>
          <w:numId w:val="14"/>
        </w:numPr>
      </w:pPr>
      <w:bookmarkStart w:id="5" w:name="_Toc72836291"/>
      <w:r>
        <w:lastRenderedPageBreak/>
        <w:t>Uitgangspunten van het bestuur</w:t>
      </w:r>
      <w:bookmarkEnd w:id="5"/>
    </w:p>
    <w:p w14:paraId="3FAFBFB7" w14:textId="77777777" w:rsidR="001610DF" w:rsidRDefault="001610DF" w:rsidP="001610DF">
      <w:pPr>
        <w:pStyle w:val="Kop2"/>
      </w:pPr>
    </w:p>
    <w:p w14:paraId="03B2D379" w14:textId="0036A3BC" w:rsidR="00CA6A3B" w:rsidRDefault="001610DF" w:rsidP="003F4FA2">
      <w:pPr>
        <w:pStyle w:val="Kop2"/>
        <w:numPr>
          <w:ilvl w:val="1"/>
          <w:numId w:val="14"/>
        </w:numPr>
      </w:pPr>
      <w:bookmarkStart w:id="6" w:name="_Toc72836292"/>
      <w:r>
        <w:t>Inleiding</w:t>
      </w:r>
      <w:bookmarkEnd w:id="6"/>
    </w:p>
    <w:p w14:paraId="728FAFA1" w14:textId="77777777" w:rsidR="003F4FA2" w:rsidRPr="003F4FA2" w:rsidRDefault="003F4FA2" w:rsidP="003F4FA2"/>
    <w:p w14:paraId="695191EA"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Ter voorbereiding op de schoolplanperiode 2019-2023 is op bestuursniveau een strategisch beleidsplan vastgesteld. Op basis van de in het beleidsplan beschreven missie en visie zijn 7 doelen geformuleerd. Deze doelen zijn leidend voor de verdere ontwikkeling op alle terreinen en niveaus van de organisatie.</w:t>
      </w:r>
    </w:p>
    <w:p w14:paraId="7957B631"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De doelen, die hieronder worden beschreven, worden voor de komende planperiode 2019-2023 geconcretiseerd in schoolspecifieke doelen.</w:t>
      </w:r>
    </w:p>
    <w:p w14:paraId="34F55D21"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De kindcentra van Archipel bieden een rijke leeromgeving waardoor kinderen worden gestimuleerd zich te ontwikkelen tot gelukkige deelnemers aan de samenleving. Zij sluiten aan bij trends als gepersonaliseerd leren, digitalisering en aandacht voor gezondheid en bewegen.</w:t>
      </w:r>
    </w:p>
    <w:p w14:paraId="4402810C"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Iedere school weet welke zaken in de basis op orde moeten zijn: organisatorisch en pedagogisch-didactisch. Planmatige kwaliteitszorg verdient daarbij blijvend aandacht. Kinderen worden adequaat voorbereid op het voortgezet onderwijs, met name ook door inhoud te geven aan de Archipel missie en visie.</w:t>
      </w:r>
    </w:p>
    <w:p w14:paraId="2F1D7CD5"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Ieder kindcentrum heeft zicht op de behoefte aan voorschoolse, buitenschoolse, peuter- en kinderdagopvang en streeft er zichtbaar naar in die behoefte te voorzien.</w:t>
      </w:r>
    </w:p>
    <w:p w14:paraId="194AB832"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Het kindcentrum organiseert zich als een professionele leergemeenschap. Medewerkers nemen zelf de regie over hun ontwikkeling. De digitale gesprekkencyclus is daarbij een belangrijk middel. Binnen de kindcentra is sprake van een aantrekkelijke werkomgeving. Er heerst een professioneel werkklimaat. De houding naar ouders is open en toegankelijk. Betrokkenheid van ouders wordt actief gestimuleerd.</w:t>
      </w:r>
    </w:p>
    <w:p w14:paraId="62890E35"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Medewerkers zijn trots op hun kindcentrum.</w:t>
      </w:r>
    </w:p>
    <w:p w14:paraId="3EF3025D"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 xml:space="preserve">De kindcentra zijn autonoom in het vertalen van de doelen naar concrete acties. Deze staan uitgewerkt in de </w:t>
      </w:r>
      <w:proofErr w:type="spellStart"/>
      <w:r w:rsidRPr="003F4FA2">
        <w:rPr>
          <w:rFonts w:eastAsia="Times New Roman" w:cs="Times New Roman"/>
          <w:szCs w:val="20"/>
          <w:lang w:eastAsia="nl-NL"/>
        </w:rPr>
        <w:t>meerjaren</w:t>
      </w:r>
      <w:proofErr w:type="spellEnd"/>
      <w:r w:rsidRPr="003F4FA2">
        <w:rPr>
          <w:rFonts w:eastAsia="Times New Roman" w:cs="Times New Roman"/>
          <w:szCs w:val="20"/>
          <w:lang w:eastAsia="nl-NL"/>
        </w:rPr>
        <w:t>- en jaarplannen van de onderscheiden kindcentra. De kindcentra hebben ten minste twee keer per jaar aan een gesprek over de kwaliteit van het onderwijs met een van de leden van het college van bestuur en de medewerker kwaliteitszorg. Daarnaast vindt er ten minste twee maal per jaar een gesprek plaat met een van de leden van het college van bestuur over de bedrijfsvoering.</w:t>
      </w:r>
    </w:p>
    <w:p w14:paraId="0BAE6DF9"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Het college van bestuur bewaakt de kwaliteit van het onderwijs op de scholen met behulp van de volgende instrumenten en werkwijzen:</w:t>
      </w:r>
    </w:p>
    <w:p w14:paraId="3DBDA82C" w14:textId="77777777" w:rsidR="002222BB" w:rsidRPr="003F4FA2" w:rsidRDefault="002222BB" w:rsidP="002222BB">
      <w:pPr>
        <w:rPr>
          <w:rFonts w:eastAsia="Times New Roman" w:cs="Times New Roman"/>
          <w:szCs w:val="20"/>
          <w:lang w:eastAsia="nl-NL"/>
        </w:rPr>
      </w:pPr>
      <w:r w:rsidRPr="003F4FA2">
        <w:rPr>
          <w:rFonts w:ascii="Symbol" w:eastAsia="Symbol" w:hAnsi="Symbol" w:cs="Symbol"/>
          <w:szCs w:val="20"/>
          <w:lang w:eastAsia="nl-NL"/>
        </w:rPr>
        <w:sym w:font="Symbol" w:char="F02D"/>
      </w:r>
      <w:r w:rsidRPr="003F4FA2">
        <w:rPr>
          <w:rFonts w:eastAsia="Times New Roman" w:cs="Times New Roman"/>
          <w:szCs w:val="20"/>
          <w:lang w:eastAsia="nl-NL"/>
        </w:rPr>
        <w:t xml:space="preserve"> tevredenheidsonderzoeken bij ouders, leerlingen en personeel</w:t>
      </w:r>
    </w:p>
    <w:p w14:paraId="2FE97B19" w14:textId="77777777" w:rsidR="002222BB" w:rsidRPr="003F4FA2" w:rsidRDefault="002222BB" w:rsidP="002222BB">
      <w:pPr>
        <w:rPr>
          <w:rFonts w:eastAsia="Times New Roman" w:cs="Times New Roman"/>
          <w:szCs w:val="20"/>
          <w:lang w:eastAsia="nl-NL"/>
        </w:rPr>
      </w:pPr>
      <w:r w:rsidRPr="003F4FA2">
        <w:rPr>
          <w:rFonts w:ascii="Symbol" w:eastAsia="Symbol" w:hAnsi="Symbol" w:cs="Symbol"/>
          <w:szCs w:val="20"/>
          <w:lang w:eastAsia="nl-NL"/>
        </w:rPr>
        <w:sym w:font="Symbol" w:char="F02D"/>
      </w:r>
      <w:r w:rsidRPr="003F4FA2">
        <w:rPr>
          <w:rFonts w:eastAsia="Times New Roman" w:cs="Times New Roman"/>
          <w:szCs w:val="20"/>
          <w:lang w:eastAsia="nl-NL"/>
        </w:rPr>
        <w:t xml:space="preserve"> de risico-inventarisatie van de scholen</w:t>
      </w:r>
    </w:p>
    <w:p w14:paraId="2B244321" w14:textId="77777777" w:rsidR="002222BB" w:rsidRPr="003F4FA2" w:rsidRDefault="002222BB" w:rsidP="002222BB">
      <w:pPr>
        <w:rPr>
          <w:rFonts w:eastAsia="Times New Roman" w:cs="Times New Roman"/>
          <w:szCs w:val="20"/>
          <w:lang w:eastAsia="nl-NL"/>
        </w:rPr>
      </w:pPr>
      <w:r w:rsidRPr="003F4FA2">
        <w:rPr>
          <w:rFonts w:ascii="Symbol" w:eastAsia="Symbol" w:hAnsi="Symbol" w:cs="Symbol"/>
          <w:szCs w:val="20"/>
          <w:lang w:eastAsia="nl-NL"/>
        </w:rPr>
        <w:sym w:font="Symbol" w:char="F02D"/>
      </w:r>
      <w:r w:rsidRPr="003F4FA2">
        <w:rPr>
          <w:rFonts w:eastAsia="Times New Roman" w:cs="Times New Roman"/>
          <w:szCs w:val="20"/>
          <w:lang w:eastAsia="nl-NL"/>
        </w:rPr>
        <w:t xml:space="preserve"> rapporten van de inspectie</w:t>
      </w:r>
    </w:p>
    <w:p w14:paraId="293002AF" w14:textId="77777777" w:rsidR="002222BB" w:rsidRPr="003F4FA2" w:rsidRDefault="002222BB" w:rsidP="002222BB">
      <w:pPr>
        <w:rPr>
          <w:rFonts w:eastAsia="Times New Roman" w:cs="Times New Roman"/>
          <w:szCs w:val="20"/>
          <w:lang w:eastAsia="nl-NL"/>
        </w:rPr>
      </w:pPr>
      <w:r w:rsidRPr="003F4FA2">
        <w:rPr>
          <w:rFonts w:ascii="Symbol" w:eastAsia="Symbol" w:hAnsi="Symbol" w:cs="Symbol"/>
          <w:szCs w:val="20"/>
          <w:lang w:eastAsia="nl-NL"/>
        </w:rPr>
        <w:sym w:font="Symbol" w:char="F02D"/>
      </w:r>
      <w:r w:rsidRPr="003F4FA2">
        <w:rPr>
          <w:rFonts w:eastAsia="Times New Roman" w:cs="Times New Roman"/>
          <w:szCs w:val="20"/>
          <w:lang w:eastAsia="nl-NL"/>
        </w:rPr>
        <w:t xml:space="preserve"> rapportages op basis van de zelfevaluatie van scholen</w:t>
      </w:r>
    </w:p>
    <w:p w14:paraId="31E3C82B" w14:textId="77777777" w:rsidR="002222BB" w:rsidRPr="003F4FA2" w:rsidRDefault="002222BB" w:rsidP="002222BB">
      <w:pPr>
        <w:rPr>
          <w:rFonts w:eastAsia="Times New Roman" w:cs="Times New Roman"/>
          <w:szCs w:val="20"/>
          <w:lang w:eastAsia="nl-NL"/>
        </w:rPr>
      </w:pPr>
      <w:r w:rsidRPr="003F4FA2">
        <w:rPr>
          <w:rFonts w:ascii="Symbol" w:eastAsia="Symbol" w:hAnsi="Symbol" w:cs="Symbol"/>
          <w:szCs w:val="20"/>
          <w:lang w:eastAsia="nl-NL"/>
        </w:rPr>
        <w:sym w:font="Symbol" w:char="F02D"/>
      </w:r>
      <w:r w:rsidRPr="003F4FA2">
        <w:rPr>
          <w:rFonts w:eastAsia="Times New Roman" w:cs="Times New Roman"/>
          <w:szCs w:val="20"/>
          <w:lang w:eastAsia="nl-NL"/>
        </w:rPr>
        <w:t xml:space="preserve"> audits</w:t>
      </w:r>
    </w:p>
    <w:p w14:paraId="0A82F63C" w14:textId="77777777" w:rsidR="002222BB" w:rsidRPr="003F4FA2" w:rsidRDefault="002222BB" w:rsidP="002222BB">
      <w:pPr>
        <w:rPr>
          <w:rFonts w:eastAsia="Times New Roman" w:cs="Times New Roman"/>
          <w:szCs w:val="20"/>
          <w:lang w:eastAsia="nl-NL"/>
        </w:rPr>
      </w:pPr>
      <w:r w:rsidRPr="003F4FA2">
        <w:rPr>
          <w:rFonts w:ascii="Symbol" w:eastAsia="Symbol" w:hAnsi="Symbol" w:cs="Symbol"/>
          <w:szCs w:val="20"/>
          <w:lang w:eastAsia="nl-NL"/>
        </w:rPr>
        <w:sym w:font="Symbol" w:char="F02D"/>
      </w:r>
      <w:r w:rsidRPr="003F4FA2">
        <w:rPr>
          <w:rFonts w:eastAsia="Times New Roman" w:cs="Times New Roman"/>
          <w:szCs w:val="20"/>
          <w:lang w:eastAsia="nl-NL"/>
        </w:rPr>
        <w:t xml:space="preserve"> gesprekkencyclus en managementcontracten met leidinggevenden</w:t>
      </w:r>
    </w:p>
    <w:p w14:paraId="5D2D22C1" w14:textId="77777777" w:rsidR="002222BB" w:rsidRPr="003F4FA2" w:rsidRDefault="002222BB" w:rsidP="002222BB">
      <w:pPr>
        <w:rPr>
          <w:rFonts w:eastAsia="Times New Roman" w:cs="Times New Roman"/>
          <w:szCs w:val="20"/>
          <w:lang w:eastAsia="nl-NL"/>
        </w:rPr>
      </w:pPr>
      <w:r w:rsidRPr="003F4FA2">
        <w:rPr>
          <w:rFonts w:ascii="Symbol" w:eastAsia="Symbol" w:hAnsi="Symbol" w:cs="Symbol"/>
          <w:szCs w:val="20"/>
          <w:lang w:eastAsia="nl-NL"/>
        </w:rPr>
        <w:sym w:font="Symbol" w:char="F02D"/>
      </w:r>
      <w:r w:rsidRPr="003F4FA2">
        <w:rPr>
          <w:rFonts w:eastAsia="Times New Roman" w:cs="Times New Roman"/>
          <w:szCs w:val="20"/>
          <w:lang w:eastAsia="nl-NL"/>
        </w:rPr>
        <w:t xml:space="preserve"> besprekingen tijdens schoolbezoeken</w:t>
      </w:r>
    </w:p>
    <w:p w14:paraId="355C2CE3"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In het kader van de ontwikkeling van de medewerkers worden functioneringsgesprekken en beoordelingsgesprekken gevoerd conform het beleid dat is vastgelegd in de gesprekkencyclus. De gesprekken worden in een cyclus van 2 jaar uitgevoerd. De gesprekken zijn gericht op het versterken van deskundigheden en het onderhouden van de bekwaamheid van de medewerkers. De resultaten van de gesprekken en andere relevante gegevens worden vastgelegd in een (digitaal) bekwaamheidsdossier. Jaarlijks wordt op bestuursniveau een scholingsplan vastgesteld.</w:t>
      </w:r>
    </w:p>
    <w:p w14:paraId="35F9337E" w14:textId="77777777" w:rsidR="002222BB" w:rsidRPr="003F4FA2" w:rsidRDefault="002222BB">
      <w:pPr>
        <w:jc w:val="left"/>
        <w:rPr>
          <w:rFonts w:ascii="Times New Roman" w:eastAsia="Times New Roman" w:hAnsi="Times New Roman" w:cs="Times New Roman"/>
          <w:szCs w:val="20"/>
          <w:lang w:eastAsia="nl-NL"/>
        </w:rPr>
      </w:pPr>
      <w:r w:rsidRPr="003F4FA2">
        <w:rPr>
          <w:rFonts w:ascii="Times New Roman" w:eastAsia="Times New Roman" w:hAnsi="Times New Roman" w:cs="Times New Roman"/>
          <w:szCs w:val="20"/>
          <w:lang w:eastAsia="nl-NL"/>
        </w:rPr>
        <w:br w:type="page"/>
      </w:r>
    </w:p>
    <w:p w14:paraId="297A7EAD" w14:textId="1056C543" w:rsidR="001610DF" w:rsidRDefault="002222BB" w:rsidP="003C4354">
      <w:pPr>
        <w:pStyle w:val="Kop2"/>
        <w:numPr>
          <w:ilvl w:val="1"/>
          <w:numId w:val="14"/>
        </w:numPr>
      </w:pPr>
      <w:bookmarkStart w:id="7" w:name="_Toc72836293"/>
      <w:r>
        <w:lastRenderedPageBreak/>
        <w:t>Grote ontwikkeldoelen</w:t>
      </w:r>
      <w:bookmarkEnd w:id="7"/>
    </w:p>
    <w:p w14:paraId="33B718C3" w14:textId="77777777" w:rsidR="003F4FA2" w:rsidRPr="003F4FA2" w:rsidRDefault="003F4FA2" w:rsidP="003F4FA2"/>
    <w:p w14:paraId="5F321CED"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1. De kindcentra van Archipel bieden opvang en onderwijs dat voldoet aan de gezamenlijke visie en uitgangspunten</w:t>
      </w:r>
    </w:p>
    <w:p w14:paraId="208CA716"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Richting elkaar:</w:t>
      </w:r>
    </w:p>
    <w:p w14:paraId="4EF2BB8D"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We bieden teams de ruimte om vanuit hun eigen visie en kracht te voldoen aan de doelen van het kindcentrum. Deze visie is een specifieke inkleuring van de overkoepelende visie van de stichting. </w:t>
      </w:r>
    </w:p>
    <w:p w14:paraId="5111F1C7"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Richting organisatie:</w:t>
      </w:r>
    </w:p>
    <w:p w14:paraId="38754C2A"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We leggen de komende periode meer nadruk op de integraliteit tussen school en kinderopvang. Daarom spreken we niet meer van school en kinderopvang, maar hanteren we in het vervolg de term kindcentrum. De uitwerking per kindcentrum wordt vastgelegd in een pedagogisch educatief plan: een combinatie van het schoolplan en het pedagogische plan (kinderopvang). Doel hiervan is om de visie en de doelen beter op elkaar af te stemmen en door te ontwikkelen op gezamenlijke uitvoering in de dagelijkse praktijk.</w:t>
      </w:r>
    </w:p>
    <w:p w14:paraId="06F7BE2E"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Richting kinderen:</w:t>
      </w:r>
    </w:p>
    <w:p w14:paraId="694792CC"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Het kindcentrum biedt een rijke speelleeromgeving met - verspreid over de dag - een breed aanbod van sport, kunst, cultuur en muziek, natuur, wetenschap en techniek, extra leer- en gedragsondersteuning, inclusief medische zorg indien nodig. Er is veel aandacht voor spelend en bewegend leren en betekenisvol en onderzoekend leren. Buurt en ouders brengen levensechte inhoud in. Zo ontwikkelen kinderen kennis en vaardigheden en ontdekken ze wie ze zijn en willen zijn.</w:t>
      </w:r>
    </w:p>
    <w:p w14:paraId="79D77CC3"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2. Wij werken aantoonbaar aan een professionele cultuur gericht op leren en ontwikkelen</w:t>
      </w:r>
    </w:p>
    <w:p w14:paraId="5ADA512E"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Richting de kinderen en richting elkaar:</w:t>
      </w:r>
    </w:p>
    <w:p w14:paraId="046933CC"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We werken aan een professionele cultuur, die gericht is op leren en ontwikkelen.</w:t>
      </w:r>
    </w:p>
    <w:p w14:paraId="52F4C3AB"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3. Onze kernopdracht is werken aan kwalificatie, socialisatie én persoonsvorming</w:t>
      </w:r>
    </w:p>
    <w:p w14:paraId="1303578F"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Richting kinderen:</w:t>
      </w:r>
    </w:p>
    <w:p w14:paraId="0242B3AA" w14:textId="7B3DF9AF"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 xml:space="preserve">Het bieden van een solide basis voor de rest van het leven betekent dat we een brede taak hebben op het terrein van kwalificatie (kennis en kunde), socialisatie (internaliseren van cultuur en het uiten van de </w:t>
      </w:r>
      <w:r w:rsidR="00B031A1" w:rsidRPr="003F4FA2">
        <w:rPr>
          <w:rFonts w:eastAsia="Times New Roman" w:cs="Times New Roman"/>
          <w:szCs w:val="20"/>
          <w:lang w:eastAsia="nl-NL"/>
        </w:rPr>
        <w:t>geïnternaliseerde</w:t>
      </w:r>
      <w:r w:rsidRPr="003F4FA2">
        <w:rPr>
          <w:rFonts w:eastAsia="Times New Roman" w:cs="Times New Roman"/>
          <w:szCs w:val="20"/>
          <w:lang w:eastAsia="nl-NL"/>
        </w:rPr>
        <w:t xml:space="preserve"> cultuur aan de hand van sociaal gedrag) en persoonsvorming. En dat in de juiste balans, die per kind, per groep en per kindcentrum kan verschillen. </w:t>
      </w:r>
    </w:p>
    <w:p w14:paraId="53F32266"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Het kindcentrum biedt een toegang tot een bestaan in de wereld. Een wereld die soms lastig en frustrerend kan zijn en vol tegenstellingen kan zitten en tegelijk juist ook mooi en vrolijk kan zijn. Dat vraagt om vaardigheden die nodig zijn om een rol te kunnen spelen in onze wereld, zoals creatief denken, oplossend vermogen, samenwerken.</w:t>
      </w:r>
    </w:p>
    <w:p w14:paraId="317B9240"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4. Om de ontwikkeling van kinderen te optimaliseren bouwen we voort op het ontwikkelen van kindcentra</w:t>
      </w:r>
    </w:p>
    <w:p w14:paraId="6CA68102"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De kindcentra bieden opvang en onderwijs voor alle kinderen van 0-13 jaar, waarin gewerkt wordt aan talentontwikkeling en alle kinderen gelijke kansen krijgen. Álle kinderen hebben immers recht op een goede start, als fundament voor de rest van hun leven. Binnen het kindcentrum werken we aan een ononderbroken ontwikkelingslijn voor kinderen in een uitdagend en veilig leerklimaat. De kindcentra kennen één pedagogisch-didactische visie, één team en zo mogelijk één aansturing.</w:t>
      </w:r>
    </w:p>
    <w:p w14:paraId="4AB008CF"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5. We vergroten het kritisch vermogen van de organisatie door de medezeggenschap integraal te organiseren</w:t>
      </w:r>
    </w:p>
    <w:p w14:paraId="5E4EDA5E"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Binnen Stichting Archipel hebben medewerkers en ouders een stem via de (G)MR in het onderwijs en via de oudercommissie in de kinderopvang. Volgend op het samengaan als kindcentrum ligt het voor de hand om ook de medezeggenschap vanuit de gezamenlijkheid te organiseren. Het gaat dan om een herijking van de medezeggenschap van medewerkers en ouders. Hierbij kijken wij naar de medezeggenschap op de locaties en die op het niveau van de stichting.</w:t>
      </w:r>
    </w:p>
    <w:p w14:paraId="121C3AF1"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Wij hebben de ambitie om op centraal niveau de medezeggenschap vorm te geven in een Gemeenschappelijk Medezeggenschapsorgaan (GMO). Leidend hierbij zijn de Wet Medezeggenschap Scholen (WMS), de Wet kinderopvang en de wet op de ondernemingsraden (WOR).</w:t>
      </w:r>
    </w:p>
    <w:p w14:paraId="600DED84"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Daarnaast willen we vanuit de medezeggenschapsgedachte kinderen een stem geven binnen Archipel.</w:t>
      </w:r>
    </w:p>
    <w:p w14:paraId="115DC31D"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6. Samen op weg naar meer inclusie</w:t>
      </w:r>
    </w:p>
    <w:p w14:paraId="5512E110"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Richting kinderen:</w:t>
      </w:r>
    </w:p>
    <w:p w14:paraId="5050FF20"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Wij vinden dat ieder kind de kans moet krijgen zijn of haar talent optimaal te ontwikkelen. Ook als het kind extra ondersteuning vraagt door bijvoorbeeld een leerprobleem, een beperking of hoogbegaafdheid. Extra ondersteuning kan ook nodig zijn omdat de complexiteit van de samenleving ook de wereld van het kind binnenkomt: de mooie, maar lastige en verdrietige dingen. Dat heeft niet alleen zijn weerslag op individuele kinderen, maar juist ook op de interactie tussen kinderen onderling en de kinderen en professionals.</w:t>
      </w:r>
    </w:p>
    <w:p w14:paraId="4E584012"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Richting organisatie:</w:t>
      </w:r>
    </w:p>
    <w:p w14:paraId="2A9EDD63"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lastRenderedPageBreak/>
        <w:t>In een kindcentrum signaleren we veel. Sommige signalen kunnen we zelf oppakken door middel van aandacht en ondersteuning. Bij andere signalen is andere of meer specifiekere ondersteuning nodig. Die ondersteuning moet snel beschikbaar zijn, zo dicht mogelijk bij huis, zonder overbodige bureaucratische toewijzingsprocedures en in afstemming met jeugdhulp.</w:t>
      </w:r>
    </w:p>
    <w:p w14:paraId="2B9FF98E"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Richting elkaar:</w:t>
      </w:r>
    </w:p>
    <w:p w14:paraId="33358737"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Een kindcentrum kan alleen goed functioneren als we goed samenwerken met partijen binnen zorg, welzijn en veiligheid.</w:t>
      </w:r>
    </w:p>
    <w:p w14:paraId="27911F86"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7. We voeren een duurzamere bedrijfsvoering, ter verbetering van de kwaliteit van het primaire proces</w:t>
      </w:r>
    </w:p>
    <w:p w14:paraId="057329A8"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Stichting Archipel zet de komende jaren door op de ontwikkeling van zelfbeheer. We realiseren ons dat het primaire proces en de bedrijfsvoering voor dezelfde uitdaging staan: de verbetering van de kwaliteit van het onderwijs en kinderopvang. Daarom trekken we hierin samen op.</w:t>
      </w:r>
    </w:p>
    <w:p w14:paraId="2E11BA92" w14:textId="77777777" w:rsidR="002222BB" w:rsidRPr="003F4FA2" w:rsidRDefault="002222BB" w:rsidP="002222BB">
      <w:pPr>
        <w:rPr>
          <w:rFonts w:eastAsia="Times New Roman" w:cs="Times New Roman"/>
          <w:szCs w:val="20"/>
          <w:lang w:eastAsia="nl-NL"/>
        </w:rPr>
      </w:pPr>
      <w:r w:rsidRPr="003F4FA2">
        <w:rPr>
          <w:rFonts w:eastAsia="Times New Roman" w:cs="Times New Roman"/>
          <w:szCs w:val="20"/>
          <w:lang w:eastAsia="nl-NL"/>
        </w:rPr>
        <w:t xml:space="preserve">Daarbij is het van groot belang dat efficiënte systemen worden aangeschaft en ingericht, in samenwerking met medewerkers die vol in het primaire proces staan. Alleen dan kunnen systemen gaan dienen om de kwaliteit van het onderwijs te verhogen, de administratieve last van onderwijsgevenden te verlagen en </w:t>
      </w:r>
      <w:proofErr w:type="spellStart"/>
      <w:r w:rsidRPr="003F4FA2">
        <w:rPr>
          <w:rFonts w:eastAsia="Times New Roman" w:cs="Times New Roman"/>
          <w:szCs w:val="20"/>
          <w:lang w:eastAsia="nl-NL"/>
        </w:rPr>
        <w:t>just</w:t>
      </w:r>
      <w:proofErr w:type="spellEnd"/>
      <w:r w:rsidRPr="003F4FA2">
        <w:rPr>
          <w:rFonts w:eastAsia="Times New Roman" w:cs="Times New Roman"/>
          <w:szCs w:val="20"/>
          <w:lang w:eastAsia="nl-NL"/>
        </w:rPr>
        <w:t xml:space="preserve"> in time de gegevens en overzichten te leveren die nodig zijn voor analyse en verantwoording.</w:t>
      </w:r>
    </w:p>
    <w:p w14:paraId="792F30C7" w14:textId="77777777" w:rsidR="002222BB" w:rsidRDefault="002222BB" w:rsidP="002222BB">
      <w:pPr>
        <w:rPr>
          <w:sz w:val="24"/>
        </w:rPr>
      </w:pPr>
    </w:p>
    <w:p w14:paraId="226F35E9" w14:textId="085BAC6D" w:rsidR="002222BB" w:rsidRDefault="002222BB" w:rsidP="003C4354">
      <w:pPr>
        <w:pStyle w:val="Kop2"/>
        <w:numPr>
          <w:ilvl w:val="1"/>
          <w:numId w:val="14"/>
        </w:numPr>
      </w:pPr>
      <w:bookmarkStart w:id="8" w:name="_Toc72836294"/>
      <w:r>
        <w:t>Pedagogisch didactisch handelen</w:t>
      </w:r>
      <w:bookmarkEnd w:id="8"/>
    </w:p>
    <w:p w14:paraId="1F73E99D" w14:textId="77777777" w:rsidR="002222BB" w:rsidRDefault="002222BB" w:rsidP="002222BB">
      <w:pPr>
        <w:rPr>
          <w:sz w:val="24"/>
        </w:rPr>
      </w:pPr>
      <w:r>
        <w:rPr>
          <w:noProof/>
          <w:sz w:val="24"/>
          <w:lang w:eastAsia="nl-NL"/>
        </w:rPr>
        <w:drawing>
          <wp:inline distT="0" distB="0" distL="0" distR="0" wp14:anchorId="2AA67098" wp14:editId="4E3A43DF">
            <wp:extent cx="4027170" cy="2427755"/>
            <wp:effectExtent l="0" t="0" r="0" b="0"/>
            <wp:docPr id="1" name="Afbeelding 1" descr="Afbeelding met schermafbeelding,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dagogisch didactische visie.PNG"/>
                    <pic:cNvPicPr/>
                  </pic:nvPicPr>
                  <pic:blipFill>
                    <a:blip r:embed="rId12">
                      <a:extLst>
                        <a:ext uri="{28A0092B-C50C-407E-A947-70E740481C1C}">
                          <a14:useLocalDpi xmlns:a14="http://schemas.microsoft.com/office/drawing/2010/main" val="0"/>
                        </a:ext>
                      </a:extLst>
                    </a:blip>
                    <a:stretch>
                      <a:fillRect/>
                    </a:stretch>
                  </pic:blipFill>
                  <pic:spPr>
                    <a:xfrm>
                      <a:off x="0" y="0"/>
                      <a:ext cx="4037840" cy="2434187"/>
                    </a:xfrm>
                    <a:prstGeom prst="rect">
                      <a:avLst/>
                    </a:prstGeom>
                  </pic:spPr>
                </pic:pic>
              </a:graphicData>
            </a:graphic>
          </wp:inline>
        </w:drawing>
      </w:r>
    </w:p>
    <w:p w14:paraId="3CD5E7D4" w14:textId="77777777" w:rsidR="002222BB" w:rsidRPr="003F4FA2" w:rsidRDefault="002222BB" w:rsidP="002222BB">
      <w:pPr>
        <w:rPr>
          <w:szCs w:val="20"/>
        </w:rPr>
      </w:pPr>
      <w:r w:rsidRPr="003F4FA2">
        <w:rPr>
          <w:szCs w:val="20"/>
        </w:rPr>
        <w:t>Bijlage Archipel kijkwijzer</w:t>
      </w:r>
    </w:p>
    <w:p w14:paraId="752B87E7" w14:textId="77777777" w:rsidR="002222BB" w:rsidRDefault="002222BB" w:rsidP="002222BB">
      <w:pPr>
        <w:rPr>
          <w:sz w:val="24"/>
        </w:rPr>
      </w:pPr>
    </w:p>
    <w:p w14:paraId="2209AB98" w14:textId="6E8D7C5E" w:rsidR="002222BB" w:rsidRDefault="002222BB" w:rsidP="003C4354">
      <w:pPr>
        <w:pStyle w:val="Kop2"/>
        <w:numPr>
          <w:ilvl w:val="1"/>
          <w:numId w:val="14"/>
        </w:numPr>
      </w:pPr>
      <w:bookmarkStart w:id="9" w:name="_Personeelsbeleid"/>
      <w:bookmarkStart w:id="10" w:name="_Toc72836295"/>
      <w:bookmarkEnd w:id="9"/>
      <w:r w:rsidRPr="00FB7164">
        <w:t>Personeelsbeleid</w:t>
      </w:r>
      <w:r w:rsidR="00A74F42">
        <w:t xml:space="preserve"> Archipel</w:t>
      </w:r>
      <w:bookmarkEnd w:id="10"/>
    </w:p>
    <w:p w14:paraId="6808B7AA" w14:textId="77777777" w:rsidR="002222BB" w:rsidRPr="003F4FA2" w:rsidRDefault="002222BB" w:rsidP="002222BB">
      <w:pPr>
        <w:rPr>
          <w:b/>
          <w:bCs/>
          <w:color w:val="333333"/>
          <w:szCs w:val="20"/>
          <w:shd w:val="clear" w:color="auto" w:fill="FFFFFF"/>
        </w:rPr>
      </w:pPr>
      <w:r w:rsidRPr="003F4FA2">
        <w:rPr>
          <w:b/>
          <w:bCs/>
          <w:color w:val="333333"/>
          <w:szCs w:val="20"/>
          <w:shd w:val="clear" w:color="auto" w:fill="FFFFFF"/>
        </w:rPr>
        <w:t>Gesprekkencyclus</w:t>
      </w:r>
    </w:p>
    <w:p w14:paraId="317ADF9B" w14:textId="272A1EDE" w:rsidR="002222BB" w:rsidRPr="003F4FA2" w:rsidRDefault="002222BB" w:rsidP="002222BB">
      <w:pPr>
        <w:rPr>
          <w:color w:val="333333"/>
          <w:szCs w:val="20"/>
          <w:shd w:val="clear" w:color="auto" w:fill="FFFFFF"/>
        </w:rPr>
      </w:pPr>
      <w:r w:rsidRPr="003F4FA2">
        <w:rPr>
          <w:color w:val="333333"/>
          <w:szCs w:val="20"/>
          <w:shd w:val="clear" w:color="auto" w:fill="FFFFFF"/>
        </w:rPr>
        <w:t>Iedere werknemer stelt in het eerste jaar van de gesprekscyclus een POP op. Om competenties te ontwikkelen is het persoonlijk ontwikkelingsplan (POP) een handig hulpmiddel. Het POP is een planmatige manier om een medewerker te helpen bepalen op welke gebieden hij/zij zich (verder) wil ontwikkelen en hoe dat aan te pakken. Het POP is een serie schriftelijke, heldere afspraken die zowel door medewerker als leidinggevende worden onderschreven. Periodiek bespreekt de medewerker met de leidinggevende, de voortgang van het POP. Men gaat na waar de medewerker succesvol is en waar de voortgang nog te wensen overlaat.  Aan het begin van het tweede jaar van de gesprekscyclus kan de POP worden bijgesteld indien nodig.</w:t>
      </w:r>
    </w:p>
    <w:p w14:paraId="51E117E5" w14:textId="77777777" w:rsidR="002222BB" w:rsidRPr="003F4FA2" w:rsidRDefault="002222BB" w:rsidP="002222BB">
      <w:pPr>
        <w:rPr>
          <w:rFonts w:eastAsia="Times New Roman" w:cs="Times New Roman"/>
          <w:szCs w:val="20"/>
          <w:lang w:eastAsia="nl-NL"/>
        </w:rPr>
      </w:pPr>
      <w:r w:rsidRPr="003F4FA2">
        <w:rPr>
          <w:rFonts w:eastAsia="Times New Roman" w:cs="Times New Roman"/>
          <w:color w:val="333333"/>
          <w:szCs w:val="20"/>
          <w:shd w:val="clear" w:color="auto" w:fill="FFFFFF"/>
          <w:lang w:eastAsia="nl-NL"/>
        </w:rPr>
        <w:t>In de gesprekscylcus gaan we uit van een beoordelingstijdvak van twee jaar, waarbinnen een startgesprek, een functioneringsgesprek en een beoordelingsgesprek uitgevoerd worden. Dat betekent dat de leidinggevende in het tweede jaar (aan het begin en aan het eind van het schooljaar) met alle medewerkers een functionerings- en een beoordelingsgesprek voert. </w:t>
      </w:r>
    </w:p>
    <w:p w14:paraId="435E9D2F" w14:textId="77777777" w:rsidR="002222BB" w:rsidRPr="003F4FA2" w:rsidRDefault="002222BB" w:rsidP="002222BB">
      <w:pPr>
        <w:rPr>
          <w:rFonts w:eastAsia="Times New Roman" w:cs="Times New Roman"/>
          <w:color w:val="333333"/>
          <w:szCs w:val="20"/>
          <w:lang w:eastAsia="nl-NL"/>
        </w:rPr>
      </w:pPr>
    </w:p>
    <w:p w14:paraId="1FC0EA9E" w14:textId="54D7C904"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In het functioneringsgesprek staat </w:t>
      </w:r>
      <w:r w:rsidRPr="003F4FA2">
        <w:rPr>
          <w:rFonts w:eastAsia="Times New Roman" w:cs="Times New Roman"/>
          <w:b/>
          <w:bCs/>
          <w:color w:val="333333"/>
          <w:szCs w:val="20"/>
          <w:lang w:eastAsia="nl-NL"/>
        </w:rPr>
        <w:t>verbetering</w:t>
      </w:r>
      <w:r w:rsidRPr="003F4FA2">
        <w:rPr>
          <w:rFonts w:eastAsia="Times New Roman" w:cs="Times New Roman"/>
          <w:color w:val="333333"/>
          <w:szCs w:val="20"/>
          <w:lang w:eastAsia="nl-NL"/>
        </w:rPr>
        <w:t> centraal. Een medewerker en een leidinggevende bespreken de werkzaamheden om knelpunten op te sporen. Hiervoor bedenken ze samen oplossingen. Het functioneringsgesprek start eventueel met het invullen van het competentieprofiel. Dit profiel vullen medewerker en leidinggevende samen in. In het functioneringsgesprek komen aan de orde: resultaten in het werk, persoonlijke ontwikkelpunten &amp; afspraken rond professionalisering, duurzame inzetbaarheid, beroepsregistratie, verslag klassenbezoek (in geval het een leerkracht betreft). </w:t>
      </w:r>
    </w:p>
    <w:p w14:paraId="46F5815F" w14:textId="77777777" w:rsidR="002222BB" w:rsidRPr="003F4FA2" w:rsidRDefault="002222BB" w:rsidP="002222BB">
      <w:pPr>
        <w:rPr>
          <w:szCs w:val="20"/>
        </w:rPr>
      </w:pPr>
    </w:p>
    <w:p w14:paraId="5370E869" w14:textId="77777777" w:rsidR="002222BB" w:rsidRPr="003F4FA2" w:rsidRDefault="002222BB" w:rsidP="002222BB">
      <w:pPr>
        <w:rPr>
          <w:rFonts w:eastAsia="Times New Roman" w:cs="Times New Roman"/>
          <w:szCs w:val="20"/>
          <w:lang w:eastAsia="nl-NL"/>
        </w:rPr>
      </w:pPr>
      <w:r w:rsidRPr="003F4FA2">
        <w:rPr>
          <w:rFonts w:eastAsia="Times New Roman" w:cs="Times New Roman"/>
          <w:color w:val="333333"/>
          <w:szCs w:val="20"/>
          <w:shd w:val="clear" w:color="auto" w:fill="FFFFFF"/>
          <w:lang w:eastAsia="nl-NL"/>
        </w:rPr>
        <w:lastRenderedPageBreak/>
        <w:t>In het beoordelingsgesprek (aan het eind van jaar 2 van de gesprekscyclus) spreek de leidinggevende het oordeel uit over het functioneren van de medewerker gedurende het afgelopen beoordelingstijdvak. De medewerker kan kennisnemen van het oordeel en mag op de uitspraak reageren, zonder dat dit tot een verandering van het oordeel van de leidinggevende leidt. </w:t>
      </w:r>
    </w:p>
    <w:p w14:paraId="2D90E840"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De leidinggevende vult, voorafgaande aan het beoordelingsgesprek, het beoordelingsformulier en het competentieprofiel in. Uiterlijk 3 weken na het beoordelingsgesprek past de leidinggevende het formulier aan de gemaakte opmerkingen en/of afspraken aan.</w:t>
      </w:r>
    </w:p>
    <w:p w14:paraId="2B2AAC81" w14:textId="77777777" w:rsidR="002222BB" w:rsidRPr="003F4FA2" w:rsidRDefault="002222BB" w:rsidP="002222BB">
      <w:pPr>
        <w:rPr>
          <w:rFonts w:eastAsia="Times New Roman" w:cs="Times New Roman"/>
          <w:color w:val="333333"/>
          <w:szCs w:val="20"/>
          <w:lang w:eastAsia="nl-NL"/>
        </w:rPr>
      </w:pPr>
    </w:p>
    <w:p w14:paraId="1F288EC2"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In een beoordelingsgesprek spreekt de leidinggevende een oordeel uit over:</w:t>
      </w:r>
    </w:p>
    <w:p w14:paraId="71F95D4C"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 resultaten in het werk</w:t>
      </w:r>
    </w:p>
    <w:p w14:paraId="067D2EFD"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 persoonlijke ontwikkelpunten/-afspraken</w:t>
      </w:r>
    </w:p>
    <w:p w14:paraId="0B80557D"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 beoordelingsverslag</w:t>
      </w:r>
    </w:p>
    <w:p w14:paraId="555C4B04"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 beroepsregistratie</w:t>
      </w:r>
    </w:p>
    <w:p w14:paraId="50B6B18B" w14:textId="77777777" w:rsidR="00312F63"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 competentiethermometer</w:t>
      </w:r>
    </w:p>
    <w:p w14:paraId="0BC5FA37" w14:textId="77777777" w:rsidR="002222BB" w:rsidRPr="00312F63" w:rsidRDefault="002222BB" w:rsidP="002222BB">
      <w:pPr>
        <w:rPr>
          <w:rFonts w:eastAsia="Times New Roman" w:cs="Times New Roman"/>
          <w:color w:val="333333"/>
          <w:szCs w:val="20"/>
          <w:lang w:eastAsia="nl-NL"/>
        </w:rPr>
      </w:pPr>
    </w:p>
    <w:p w14:paraId="451CC5DB" w14:textId="77777777" w:rsidR="002222BB" w:rsidRPr="003F4FA2" w:rsidRDefault="002222BB" w:rsidP="002222BB">
      <w:pPr>
        <w:rPr>
          <w:b/>
          <w:bCs/>
          <w:szCs w:val="20"/>
        </w:rPr>
      </w:pPr>
      <w:r w:rsidRPr="003F4FA2">
        <w:rPr>
          <w:b/>
          <w:bCs/>
          <w:szCs w:val="20"/>
        </w:rPr>
        <w:t>Mobiliteitsbeleid</w:t>
      </w:r>
    </w:p>
    <w:p w14:paraId="7BDF2D09" w14:textId="77777777" w:rsidR="002222BB" w:rsidRPr="003F4FA2" w:rsidRDefault="002222BB" w:rsidP="002222BB">
      <w:pPr>
        <w:rPr>
          <w:rFonts w:eastAsia="Times New Roman" w:cs="Times New Roman"/>
          <w:szCs w:val="20"/>
          <w:lang w:eastAsia="nl-NL"/>
        </w:rPr>
      </w:pPr>
      <w:r w:rsidRPr="003F4FA2">
        <w:rPr>
          <w:rFonts w:eastAsia="Times New Roman" w:cs="Times New Roman"/>
          <w:color w:val="333333"/>
          <w:szCs w:val="20"/>
          <w:shd w:val="clear" w:color="auto" w:fill="FFFFFF"/>
          <w:lang w:eastAsia="nl-NL"/>
        </w:rPr>
        <w:t>Mobiliteit is het mentaal, functioneel en geografisch verplaatsen van medewerkers ten behoeve van zichzelf en/of van de organisatie.</w:t>
      </w:r>
    </w:p>
    <w:p w14:paraId="3BCFA13D"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In het mobiliteitsplan van Stichting Archipel spreken we over interne vrijwillige mobiliteit en interne verplichte mobiliteit.</w:t>
      </w:r>
    </w:p>
    <w:p w14:paraId="27697B73"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Interne vrijwillige mobiliteit</w:t>
      </w:r>
    </w:p>
    <w:p w14:paraId="14B1BFE6"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a. Binnen het eigen kindcentrum, waarbij medewerkers intern worden gestimuleerd om door te stromen naar een lesgevende taak in een andere groep of bouw. Voor een goede organisatie van het kindcentrum is het belangrijk dat medewerkers op verschillende plaatsen inzetbaar zijn.</w:t>
      </w:r>
    </w:p>
    <w:p w14:paraId="021B9B39"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b. Binnen Stichting Archipel, waarbij medewerkers in gesprekken met de directeur hebben aangegeven gebruik te willen maken van mobiliteit. Binnen de gesprekscyclus (</w:t>
      </w:r>
      <w:proofErr w:type="spellStart"/>
      <w:r w:rsidRPr="003F4FA2">
        <w:rPr>
          <w:rFonts w:eastAsia="Times New Roman" w:cs="Times New Roman"/>
          <w:color w:val="333333"/>
          <w:szCs w:val="20"/>
          <w:lang w:eastAsia="nl-NL"/>
        </w:rPr>
        <w:t>ddgc</w:t>
      </w:r>
      <w:proofErr w:type="spellEnd"/>
      <w:r w:rsidRPr="003F4FA2">
        <w:rPr>
          <w:rFonts w:eastAsia="Times New Roman" w:cs="Times New Roman"/>
          <w:color w:val="333333"/>
          <w:szCs w:val="20"/>
          <w:lang w:eastAsia="nl-NL"/>
        </w:rPr>
        <w:t>) wordt de loopbaanontwikkeling besproken om mobiliteit te stimuleren in het licht van de eigen professionele ontwikkeling.</w:t>
      </w:r>
    </w:p>
    <w:p w14:paraId="781E83D0"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Interne verplichte mobiliteit</w:t>
      </w:r>
    </w:p>
    <w:p w14:paraId="45B3C5EA"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Dit betreft het aanbieden van een werkplek op een andere school of in de vervangingspool door terugloop van de formatie op de school waar de medewerker op dit moment werkzaam is.</w:t>
      </w:r>
    </w:p>
    <w:p w14:paraId="1CBC7C73"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In de geldende CAO PO zijn in artikel 10.6 kaders opgenomen aangaande verplichte mobiliteit om het personeel te beschermen tegen willekeurige overplaatsing naar een andere school. Het beleid dient altijd te passen binnen deze kaders.</w:t>
      </w:r>
    </w:p>
    <w:p w14:paraId="05FF0479"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Uitgangspunten bij mobiliteit:</w:t>
      </w:r>
    </w:p>
    <w:p w14:paraId="235B4E61" w14:textId="77777777" w:rsidR="002222BB" w:rsidRPr="003F4FA2" w:rsidRDefault="002222BB" w:rsidP="002222BB">
      <w:pPr>
        <w:rPr>
          <w:rFonts w:eastAsia="Times New Roman" w:cs="Times New Roman"/>
          <w:color w:val="333333"/>
          <w:szCs w:val="20"/>
          <w:lang w:eastAsia="nl-NL"/>
        </w:rPr>
      </w:pPr>
    </w:p>
    <w:p w14:paraId="00DAB077"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Voor de </w:t>
      </w:r>
      <w:r w:rsidRPr="003F4FA2">
        <w:rPr>
          <w:rFonts w:eastAsia="Times New Roman" w:cs="Times New Roman"/>
          <w:b/>
          <w:bCs/>
          <w:color w:val="333333"/>
          <w:szCs w:val="20"/>
          <w:lang w:eastAsia="nl-NL"/>
        </w:rPr>
        <w:t>medewerkers</w:t>
      </w:r>
      <w:r w:rsidRPr="003F4FA2">
        <w:rPr>
          <w:rFonts w:eastAsia="Times New Roman" w:cs="Times New Roman"/>
          <w:color w:val="333333"/>
          <w:szCs w:val="20"/>
          <w:lang w:eastAsia="nl-NL"/>
        </w:rPr>
        <w:t> die wensen hebben t.a.v. persoonlijke ontwikkeling:</w:t>
      </w:r>
    </w:p>
    <w:p w14:paraId="60B074CF"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o talentontwikkeling;</w:t>
      </w:r>
    </w:p>
    <w:p w14:paraId="6C7E1026"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o het vergroten van de competenties;</w:t>
      </w:r>
    </w:p>
    <w:p w14:paraId="3B3E7D23"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o het maken van een nieuwe start;</w:t>
      </w:r>
    </w:p>
    <w:p w14:paraId="675380F4"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o het zoeken van een nieuwe uitdaging;</w:t>
      </w:r>
    </w:p>
    <w:p w14:paraId="0986F74C"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o toekomstverwachting.</w:t>
      </w:r>
    </w:p>
    <w:p w14:paraId="19C9CC3E" w14:textId="77777777" w:rsidR="002222BB" w:rsidRPr="003F4FA2" w:rsidRDefault="002222BB" w:rsidP="002222BB">
      <w:pPr>
        <w:rPr>
          <w:rFonts w:eastAsia="Times New Roman" w:cs="Times New Roman"/>
          <w:color w:val="333333"/>
          <w:szCs w:val="20"/>
          <w:lang w:eastAsia="nl-NL"/>
        </w:rPr>
      </w:pPr>
    </w:p>
    <w:p w14:paraId="6DAD31C0"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Voor de </w:t>
      </w:r>
      <w:r w:rsidRPr="003F4FA2">
        <w:rPr>
          <w:rFonts w:eastAsia="Times New Roman" w:cs="Times New Roman"/>
          <w:b/>
          <w:bCs/>
          <w:color w:val="333333"/>
          <w:szCs w:val="20"/>
          <w:lang w:eastAsia="nl-NL"/>
        </w:rPr>
        <w:t>school</w:t>
      </w:r>
      <w:r w:rsidRPr="003F4FA2">
        <w:rPr>
          <w:rFonts w:eastAsia="Times New Roman" w:cs="Times New Roman"/>
          <w:color w:val="333333"/>
          <w:szCs w:val="20"/>
          <w:lang w:eastAsia="nl-NL"/>
        </w:rPr>
        <w:t>, die richting wil geven aan schoolontwikkeling:</w:t>
      </w:r>
    </w:p>
    <w:p w14:paraId="285A7AAD"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o visiegericht kunnen formeren;</w:t>
      </w:r>
    </w:p>
    <w:p w14:paraId="3221164A"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o de mogelijkheid hebben te kunnen werven onder kwalitatief goede medewerkers binnen de eigen organisatie.</w:t>
      </w:r>
    </w:p>
    <w:p w14:paraId="3A60EDC0" w14:textId="77777777" w:rsidR="002222BB" w:rsidRPr="003F4FA2" w:rsidRDefault="002222BB" w:rsidP="002222BB">
      <w:pPr>
        <w:rPr>
          <w:rFonts w:eastAsia="Times New Roman" w:cs="Times New Roman"/>
          <w:color w:val="333333"/>
          <w:szCs w:val="20"/>
          <w:lang w:eastAsia="nl-NL"/>
        </w:rPr>
      </w:pPr>
    </w:p>
    <w:p w14:paraId="338DA290"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Voor het </w:t>
      </w:r>
      <w:r w:rsidRPr="003F4FA2">
        <w:rPr>
          <w:rFonts w:eastAsia="Times New Roman" w:cs="Times New Roman"/>
          <w:b/>
          <w:bCs/>
          <w:color w:val="333333"/>
          <w:szCs w:val="20"/>
          <w:lang w:eastAsia="nl-NL"/>
        </w:rPr>
        <w:t>bestuur</w:t>
      </w:r>
      <w:r w:rsidRPr="003F4FA2">
        <w:rPr>
          <w:rFonts w:eastAsia="Times New Roman" w:cs="Times New Roman"/>
          <w:color w:val="333333"/>
          <w:szCs w:val="20"/>
          <w:lang w:eastAsia="nl-NL"/>
        </w:rPr>
        <w:t>:</w:t>
      </w:r>
    </w:p>
    <w:p w14:paraId="5BA2308C"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o beheersing van de personeelskosten binnen het bestuursformatieplan;</w:t>
      </w:r>
    </w:p>
    <w:p w14:paraId="782D5A93"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o rekening kunnen houden met voorrangsbenoemingen (resp. vaste medewerkers, medewerkers met een voorrangsbenoeming gelijkend op ‘wachtgelders’ en tijdelijke medewerkers anders dan vervanging);</w:t>
      </w:r>
    </w:p>
    <w:p w14:paraId="7EF8B2EF"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o voorkomen boventalligheid.</w:t>
      </w:r>
    </w:p>
    <w:p w14:paraId="25F56CA4" w14:textId="77777777" w:rsidR="002222BB" w:rsidRPr="003F4FA2" w:rsidRDefault="002222BB" w:rsidP="002222BB">
      <w:pPr>
        <w:rPr>
          <w:rFonts w:eastAsia="Times New Roman" w:cs="Times New Roman"/>
          <w:color w:val="333333"/>
          <w:szCs w:val="20"/>
          <w:lang w:eastAsia="nl-NL"/>
        </w:rPr>
      </w:pPr>
    </w:p>
    <w:p w14:paraId="5355A61F" w14:textId="77777777" w:rsidR="002222BB" w:rsidRPr="003F4FA2" w:rsidRDefault="002222BB" w:rsidP="002222BB">
      <w:pPr>
        <w:rPr>
          <w:rFonts w:eastAsia="Times New Roman" w:cs="Times New Roman"/>
          <w:color w:val="333333"/>
          <w:szCs w:val="20"/>
          <w:lang w:eastAsia="nl-NL"/>
        </w:rPr>
      </w:pPr>
      <w:r w:rsidRPr="003F4FA2">
        <w:rPr>
          <w:rFonts w:eastAsia="Times New Roman" w:cs="Times New Roman"/>
          <w:color w:val="333333"/>
          <w:szCs w:val="20"/>
          <w:lang w:eastAsia="nl-NL"/>
        </w:rPr>
        <w:t>Ons mobiliteitsplan brengt bovengenoemde belangen in balans.</w:t>
      </w:r>
    </w:p>
    <w:p w14:paraId="17D2C53C" w14:textId="77777777" w:rsidR="002222BB" w:rsidRPr="003F4FA2" w:rsidRDefault="002222BB" w:rsidP="002222BB">
      <w:pPr>
        <w:rPr>
          <w:b/>
          <w:bCs/>
          <w:szCs w:val="20"/>
        </w:rPr>
      </w:pPr>
    </w:p>
    <w:p w14:paraId="0BE55DB3" w14:textId="395B2C09" w:rsidR="002222BB" w:rsidRPr="003F4FA2" w:rsidRDefault="002222BB" w:rsidP="002222BB">
      <w:pPr>
        <w:rPr>
          <w:b/>
          <w:bCs/>
          <w:szCs w:val="20"/>
        </w:rPr>
      </w:pPr>
      <w:r w:rsidRPr="003F4FA2">
        <w:rPr>
          <w:b/>
          <w:bCs/>
          <w:szCs w:val="20"/>
        </w:rPr>
        <w:t>Financiën</w:t>
      </w:r>
    </w:p>
    <w:p w14:paraId="794859C4" w14:textId="77777777" w:rsidR="002222BB" w:rsidRPr="003F4FA2" w:rsidRDefault="002222BB" w:rsidP="002222BB">
      <w:pPr>
        <w:pStyle w:val="Normaalweb"/>
        <w:spacing w:before="0" w:beforeAutospacing="0" w:after="150" w:afterAutospacing="0"/>
        <w:rPr>
          <w:rFonts w:ascii="Avenir Book" w:hAnsi="Avenir Book"/>
          <w:color w:val="333333"/>
          <w:szCs w:val="20"/>
        </w:rPr>
      </w:pPr>
      <w:r w:rsidRPr="003F4FA2">
        <w:rPr>
          <w:rFonts w:ascii="Avenir Book" w:hAnsi="Avenir Book"/>
          <w:color w:val="333333"/>
          <w:szCs w:val="20"/>
        </w:rPr>
        <w:t xml:space="preserve">Het College van Bestuur is eindverantwoordelijk voor de effectieve besteding van de middelen. Het financieel beleid is erop gericht om de continuïteit van de totale organisatie te waarborgen en de optimale </w:t>
      </w:r>
      <w:r w:rsidRPr="003F4FA2">
        <w:rPr>
          <w:rFonts w:ascii="Avenir Book" w:hAnsi="Avenir Book"/>
          <w:color w:val="333333"/>
          <w:szCs w:val="20"/>
        </w:rPr>
        <w:lastRenderedPageBreak/>
        <w:t>randvoorwaarden te creëren om de gestelde doelen uit het strategisch beleidsplan van Stichting Archipel en de schoolplannen van de kindcentra te realiseren.</w:t>
      </w:r>
    </w:p>
    <w:p w14:paraId="67A8A7D1" w14:textId="77777777" w:rsidR="002222BB" w:rsidRPr="003F4FA2" w:rsidRDefault="002222BB" w:rsidP="002222BB">
      <w:pPr>
        <w:pStyle w:val="Normaalweb"/>
        <w:spacing w:before="0" w:beforeAutospacing="0" w:after="150" w:afterAutospacing="0"/>
        <w:rPr>
          <w:rFonts w:ascii="Avenir Book" w:hAnsi="Avenir Book"/>
          <w:color w:val="333333"/>
          <w:szCs w:val="20"/>
        </w:rPr>
      </w:pPr>
      <w:r w:rsidRPr="003F4FA2">
        <w:rPr>
          <w:rFonts w:ascii="Avenir Book" w:hAnsi="Avenir Book"/>
          <w:color w:val="333333"/>
          <w:szCs w:val="20"/>
        </w:rPr>
        <w:t>Alle lumpsumgelden worden op stichtingsniveau beheerd, evenals de gelden die voortkomen uit de bestemmingsboxen. Het College van Bestuur zorgt in samenspraak met de directeuren voor een deugdelijke verdeling van de gelden over de scholen. Daartoe wordt  een allocatiemodel herijkt met daarin ook de uitgangspunten van haar beleid. De financiële ondersteuning wordt verzorgd door het stafbureau.</w:t>
      </w:r>
    </w:p>
    <w:p w14:paraId="4C3AE141" w14:textId="77777777" w:rsidR="002222BB" w:rsidRPr="003F4FA2" w:rsidRDefault="002222BB" w:rsidP="002222BB">
      <w:pPr>
        <w:pStyle w:val="Normaalweb"/>
        <w:spacing w:before="0" w:beforeAutospacing="0" w:after="150" w:afterAutospacing="0"/>
        <w:rPr>
          <w:rFonts w:ascii="Avenir Book" w:hAnsi="Avenir Book"/>
          <w:color w:val="333333"/>
          <w:szCs w:val="20"/>
        </w:rPr>
      </w:pPr>
      <w:r w:rsidRPr="003F4FA2">
        <w:rPr>
          <w:rFonts w:ascii="Avenir Book" w:hAnsi="Avenir Book"/>
          <w:color w:val="333333"/>
          <w:szCs w:val="20"/>
        </w:rPr>
        <w:t>Per kwartaal bespreken bestuur en directie financiële positie van de kindcentra via de managementrapportage (MARAP). Op dat moment wordt ook verslag gedaan aan de directeur met betrekking tot de uitgaven voor personeel en ziekteverzuim. </w:t>
      </w:r>
    </w:p>
    <w:p w14:paraId="09E05CC6" w14:textId="77777777" w:rsidR="002222BB" w:rsidRPr="003F4FA2" w:rsidRDefault="002222BB" w:rsidP="002222BB">
      <w:pPr>
        <w:rPr>
          <w:b/>
          <w:bCs/>
          <w:szCs w:val="20"/>
        </w:rPr>
      </w:pPr>
    </w:p>
    <w:p w14:paraId="7F53C974" w14:textId="77777777" w:rsidR="002222BB" w:rsidRPr="003F4FA2" w:rsidRDefault="002222BB" w:rsidP="002222BB">
      <w:pPr>
        <w:rPr>
          <w:b/>
          <w:bCs/>
          <w:szCs w:val="20"/>
        </w:rPr>
      </w:pPr>
      <w:r w:rsidRPr="003F4FA2">
        <w:rPr>
          <w:b/>
          <w:bCs/>
          <w:szCs w:val="20"/>
        </w:rPr>
        <w:t>Begroting</w:t>
      </w:r>
    </w:p>
    <w:p w14:paraId="4C6469D1" w14:textId="77777777" w:rsidR="002222BB" w:rsidRPr="003F4FA2" w:rsidRDefault="002222BB" w:rsidP="002222BB">
      <w:pPr>
        <w:pStyle w:val="Normaalweb"/>
        <w:spacing w:before="0" w:beforeAutospacing="0" w:after="150" w:afterAutospacing="0"/>
        <w:rPr>
          <w:rFonts w:ascii="Avenir Book" w:hAnsi="Avenir Book"/>
          <w:color w:val="333333"/>
          <w:szCs w:val="20"/>
        </w:rPr>
      </w:pPr>
      <w:r w:rsidRPr="003F4FA2">
        <w:rPr>
          <w:rFonts w:ascii="Avenir Book" w:hAnsi="Avenir Book"/>
          <w:color w:val="333333"/>
          <w:szCs w:val="20"/>
        </w:rPr>
        <w:t>De begroting op stichtingsniveau wordt jaarlijks voorafgaande aan het kalenderjaar door het College van Bestuur vastgesteld. De vastgestelde begroting is taakstellend voor de directeuren van de kindcentra. </w:t>
      </w:r>
    </w:p>
    <w:p w14:paraId="433C485F" w14:textId="77777777" w:rsidR="002222BB" w:rsidRPr="003F4FA2" w:rsidRDefault="002222BB" w:rsidP="002222BB">
      <w:pPr>
        <w:pStyle w:val="Normaalweb"/>
        <w:spacing w:before="0" w:beforeAutospacing="0" w:after="150" w:afterAutospacing="0"/>
        <w:rPr>
          <w:rFonts w:ascii="Avenir Book" w:hAnsi="Avenir Book"/>
          <w:color w:val="333333"/>
          <w:szCs w:val="20"/>
        </w:rPr>
      </w:pPr>
      <w:r w:rsidRPr="003F4FA2">
        <w:rPr>
          <w:rFonts w:ascii="Avenir Book" w:hAnsi="Avenir Book"/>
          <w:color w:val="333333"/>
          <w:szCs w:val="20"/>
        </w:rPr>
        <w:t>Schuiven binnen de begroting is na overleg toegestaan, mits geen geweld wordt gedaan aan de vooraf geformuleerde beleidsdoelen. </w:t>
      </w:r>
    </w:p>
    <w:p w14:paraId="7AB14F5B" w14:textId="77777777" w:rsidR="002222BB" w:rsidRPr="003F4FA2" w:rsidRDefault="002222BB" w:rsidP="002222BB">
      <w:pPr>
        <w:pStyle w:val="Normaalweb"/>
        <w:spacing w:before="0" w:beforeAutospacing="0" w:after="150" w:afterAutospacing="0"/>
        <w:rPr>
          <w:rFonts w:ascii="Avenir Book" w:hAnsi="Avenir Book"/>
          <w:color w:val="333333"/>
          <w:szCs w:val="20"/>
        </w:rPr>
      </w:pPr>
      <w:r w:rsidRPr="003F4FA2">
        <w:rPr>
          <w:rFonts w:ascii="Avenir Book" w:hAnsi="Avenir Book"/>
          <w:color w:val="333333"/>
          <w:szCs w:val="20"/>
        </w:rPr>
        <w:t>De directeur stelt jaarlijks in overleg met het College van Bestuur een voorstel op voor een begroting voor het komende kalenderjaar met een toelichting (exploitatiebegroting). Daarin zijn alle inkomsten en uitgaven van het kindcentrum opgenomen waarvoor de directeur verantwoordelijk is. De exploitatiebegroting is gebaseerd op het beleidsplan van het kindcentrum.</w:t>
      </w:r>
    </w:p>
    <w:p w14:paraId="7F3E5702" w14:textId="60F3A347" w:rsidR="002222BB" w:rsidRPr="003F4FA2" w:rsidRDefault="002222BB" w:rsidP="002222BB">
      <w:pPr>
        <w:pStyle w:val="Normaalweb"/>
        <w:spacing w:before="0" w:beforeAutospacing="0" w:after="150" w:afterAutospacing="0"/>
        <w:rPr>
          <w:rFonts w:ascii="Avenir Book" w:hAnsi="Avenir Book"/>
          <w:color w:val="333333"/>
          <w:szCs w:val="20"/>
        </w:rPr>
      </w:pPr>
      <w:r w:rsidRPr="003F4FA2">
        <w:rPr>
          <w:rFonts w:ascii="Avenir Book" w:hAnsi="Avenir Book"/>
          <w:color w:val="333333"/>
          <w:szCs w:val="20"/>
        </w:rPr>
        <w:t>Daarnaast stelt de directeur jaarlijks in het voorjaar in overleg met de beleidsmedewerker P&amp;O een personeelsformatieplan op. Hierin wordt de inzet van middelen met betrekking tot basisformatie en andere personeelsgelden opgenomen. Het totaal aan personeels-formatieplannen wordt op bestuursniveau samengesteld tot het bestuursformatieplan. Dit plan wordt door het College van Bestuur besproken met de GMR (in samenspraak met de afdeling P&amp;O).</w:t>
      </w:r>
    </w:p>
    <w:p w14:paraId="159CD8CC" w14:textId="77777777" w:rsidR="002222BB" w:rsidRPr="003F4FA2" w:rsidRDefault="002222BB" w:rsidP="002222BB">
      <w:pPr>
        <w:pStyle w:val="Normaalweb"/>
        <w:spacing w:before="0" w:beforeAutospacing="0" w:after="150" w:afterAutospacing="0"/>
        <w:rPr>
          <w:rFonts w:ascii="Avenir Book" w:hAnsi="Avenir Book"/>
          <w:color w:val="333333"/>
          <w:szCs w:val="20"/>
        </w:rPr>
      </w:pPr>
      <w:r w:rsidRPr="003F4FA2">
        <w:rPr>
          <w:rFonts w:ascii="Avenir Book" w:hAnsi="Avenir Book"/>
          <w:color w:val="333333"/>
          <w:szCs w:val="20"/>
        </w:rPr>
        <w:t xml:space="preserve">Binnen het nieuw in te richten zelfbeheer wordt het mogelijk dat formatieoverzichten </w:t>
      </w:r>
      <w:proofErr w:type="spellStart"/>
      <w:r w:rsidRPr="003F4FA2">
        <w:rPr>
          <w:rFonts w:ascii="Avenir Book" w:hAnsi="Avenir Book"/>
          <w:color w:val="333333"/>
          <w:szCs w:val="20"/>
        </w:rPr>
        <w:t>just</w:t>
      </w:r>
      <w:proofErr w:type="spellEnd"/>
      <w:r w:rsidRPr="003F4FA2">
        <w:rPr>
          <w:rFonts w:ascii="Avenir Book" w:hAnsi="Avenir Book"/>
          <w:color w:val="333333"/>
          <w:szCs w:val="20"/>
        </w:rPr>
        <w:t xml:space="preserve"> in time door de directeuren te raadplegen zijn. </w:t>
      </w:r>
    </w:p>
    <w:p w14:paraId="3D35C155" w14:textId="77777777" w:rsidR="002222BB" w:rsidRPr="003F4FA2" w:rsidRDefault="002222BB" w:rsidP="002222BB">
      <w:pPr>
        <w:rPr>
          <w:b/>
          <w:bCs/>
          <w:szCs w:val="20"/>
        </w:rPr>
      </w:pPr>
      <w:r w:rsidRPr="003F4FA2">
        <w:rPr>
          <w:b/>
          <w:bCs/>
          <w:szCs w:val="20"/>
        </w:rPr>
        <w:t>Kwaliteitszorg</w:t>
      </w:r>
    </w:p>
    <w:p w14:paraId="5246AEB2" w14:textId="77777777" w:rsidR="002222BB" w:rsidRPr="003F4FA2" w:rsidRDefault="002222BB" w:rsidP="002222BB">
      <w:pPr>
        <w:pStyle w:val="Normaalweb"/>
        <w:spacing w:before="0" w:beforeAutospacing="0" w:after="150" w:afterAutospacing="0"/>
        <w:rPr>
          <w:rFonts w:ascii="Avenir Book" w:hAnsi="Avenir Book"/>
          <w:color w:val="333333"/>
          <w:szCs w:val="20"/>
        </w:rPr>
      </w:pPr>
      <w:r w:rsidRPr="003F4FA2">
        <w:rPr>
          <w:rFonts w:ascii="Avenir Book" w:hAnsi="Avenir Book"/>
          <w:color w:val="333333"/>
          <w:szCs w:val="20"/>
        </w:rPr>
        <w:t>Kwaliteitszorg is in de eerste instantie een verantwoordelijkheid van iedere professional (vanuit een intrinsieke motivatie) en ontstaat in collegiale dialoog en normvinding. Dat betekent dat binnen elk kindcentrum directie en teamleden bespreken hoe de gewenste professionele cultuur eruit ziet en wordt ervaren en hoe deze in gezamenlijkheid onderhouden en versterkt kan worden.</w:t>
      </w:r>
    </w:p>
    <w:p w14:paraId="7CA8D42D" w14:textId="77777777" w:rsidR="002222BB" w:rsidRPr="003F4FA2" w:rsidRDefault="002222BB" w:rsidP="002222BB">
      <w:pPr>
        <w:pStyle w:val="Normaalweb"/>
        <w:spacing w:before="0" w:beforeAutospacing="0" w:after="150" w:afterAutospacing="0"/>
        <w:rPr>
          <w:rFonts w:ascii="Avenir Book" w:hAnsi="Avenir Book"/>
          <w:color w:val="333333"/>
          <w:szCs w:val="20"/>
        </w:rPr>
      </w:pPr>
      <w:r w:rsidRPr="003F4FA2">
        <w:rPr>
          <w:rFonts w:ascii="Avenir Book" w:hAnsi="Avenir Book"/>
          <w:color w:val="333333"/>
          <w:szCs w:val="20"/>
        </w:rPr>
        <w:t>Door middel van een kritische reflectie staat elk organisatieonderdeel binnen de stichting eenmaal per jaar stil bij de eigen kwaliteit. Successen vieren we, verbeterpunten pakken we aan.</w:t>
      </w:r>
    </w:p>
    <w:p w14:paraId="73E0C9AA" w14:textId="77777777" w:rsidR="002222BB" w:rsidRPr="003F4FA2" w:rsidRDefault="002222BB" w:rsidP="002222BB">
      <w:pPr>
        <w:pStyle w:val="Normaalweb"/>
        <w:spacing w:before="0" w:beforeAutospacing="0" w:after="150" w:afterAutospacing="0"/>
        <w:rPr>
          <w:rFonts w:ascii="Avenir Book" w:hAnsi="Avenir Book"/>
          <w:color w:val="333333"/>
          <w:szCs w:val="20"/>
        </w:rPr>
      </w:pPr>
      <w:r w:rsidRPr="003F4FA2">
        <w:rPr>
          <w:rFonts w:ascii="Avenir Book" w:hAnsi="Avenir Book"/>
          <w:color w:val="333333"/>
          <w:szCs w:val="20"/>
        </w:rPr>
        <w:t>Eens in de vier jaar of indien daar aanleiding toe is laat het bestuur een audit uitvoeren op het kindcentrum. Deze audit kan door een extern bureau worden uitgevoerd of door eigen pool van auditors.</w:t>
      </w:r>
    </w:p>
    <w:p w14:paraId="11A580C3" w14:textId="77777777" w:rsidR="002222BB" w:rsidRPr="003F4FA2" w:rsidRDefault="002222BB" w:rsidP="002222BB">
      <w:pPr>
        <w:pStyle w:val="Normaalweb"/>
        <w:spacing w:before="0" w:beforeAutospacing="0" w:after="150" w:afterAutospacing="0"/>
        <w:rPr>
          <w:rFonts w:ascii="Avenir Book" w:hAnsi="Avenir Book"/>
          <w:color w:val="333333"/>
          <w:szCs w:val="20"/>
        </w:rPr>
      </w:pPr>
      <w:r w:rsidRPr="003F4FA2">
        <w:rPr>
          <w:rFonts w:ascii="Avenir Book" w:hAnsi="Avenir Book"/>
          <w:color w:val="333333"/>
          <w:szCs w:val="20"/>
        </w:rPr>
        <w:t>Tweemaal per jaar vindt er rond de kwaliteitszorg van het kindcentrum een gesprek plaats tussen de directeur, de stafmedewerker kwaliteitszorg en het bestuur. Indien de monitoring uitwijst, dat de onderwijskwaliteit tekort schiet, dan worden –na analyse- verbeteringen doelgericht doorgevoerd. Het bestuur draagt er zorg dat er een plan van aanpak is voor de kindcentra waar de kwaliteit een risico vormt of dreigt te gaan vormen. Hierin worden ook afspraken gemaakt wie waarvoor verantwoordelijk is. </w:t>
      </w:r>
    </w:p>
    <w:p w14:paraId="15497203" w14:textId="77777777" w:rsidR="002222BB" w:rsidRPr="003F4FA2" w:rsidRDefault="002222BB" w:rsidP="002222BB">
      <w:pPr>
        <w:rPr>
          <w:b/>
          <w:bCs/>
          <w:szCs w:val="20"/>
        </w:rPr>
      </w:pPr>
    </w:p>
    <w:p w14:paraId="3DA7A745" w14:textId="77777777" w:rsidR="002222BB" w:rsidRPr="003F4FA2" w:rsidRDefault="002222BB" w:rsidP="002222BB">
      <w:pPr>
        <w:rPr>
          <w:b/>
          <w:bCs/>
          <w:szCs w:val="20"/>
        </w:rPr>
      </w:pPr>
      <w:r w:rsidRPr="003F4FA2">
        <w:rPr>
          <w:b/>
          <w:bCs/>
          <w:szCs w:val="20"/>
        </w:rPr>
        <w:t>Strategisch beleid</w:t>
      </w:r>
    </w:p>
    <w:p w14:paraId="63C8D529" w14:textId="77777777" w:rsidR="002222BB" w:rsidRPr="003F4FA2" w:rsidRDefault="002222BB" w:rsidP="002222BB">
      <w:pPr>
        <w:rPr>
          <w:b/>
          <w:bCs/>
          <w:szCs w:val="20"/>
        </w:rPr>
      </w:pPr>
      <w:r w:rsidRPr="003F4FA2">
        <w:rPr>
          <w:color w:val="333333"/>
          <w:szCs w:val="20"/>
          <w:shd w:val="clear" w:color="auto" w:fill="FFFFFF"/>
        </w:rPr>
        <w:t>Stichting Archipel beschikt over een strategisch beleidsplan. Daarin worden de aandachtspunten voor de Stichting en de kindcentra aangegeven voor de periode 2019-2023.</w:t>
      </w:r>
    </w:p>
    <w:p w14:paraId="3291FDD2" w14:textId="25C32314" w:rsidR="001610DF" w:rsidRDefault="001610DF" w:rsidP="005F2527">
      <w:pPr>
        <w:pStyle w:val="Kop2"/>
      </w:pPr>
    </w:p>
    <w:p w14:paraId="126CF355" w14:textId="77777777" w:rsidR="00514FAC" w:rsidRDefault="00514FAC" w:rsidP="00605C37">
      <w:pPr>
        <w:rPr>
          <w:rFonts w:cs="Arial"/>
          <w:b/>
          <w:bCs/>
        </w:rPr>
      </w:pPr>
    </w:p>
    <w:p w14:paraId="07F7B7EF" w14:textId="77777777" w:rsidR="00F37CBC" w:rsidRDefault="00F37CBC">
      <w:pPr>
        <w:rPr>
          <w:rFonts w:cs="Arial"/>
          <w:b/>
          <w:bCs/>
        </w:rPr>
      </w:pPr>
      <w:r>
        <w:rPr>
          <w:rFonts w:cs="Arial"/>
          <w:b/>
          <w:bCs/>
        </w:rPr>
        <w:br w:type="page"/>
      </w:r>
    </w:p>
    <w:p w14:paraId="28C27CFA" w14:textId="62E1FBC0" w:rsidR="000D01D4" w:rsidRDefault="000D01D4" w:rsidP="00DB351F">
      <w:pPr>
        <w:pStyle w:val="Kop1"/>
        <w:numPr>
          <w:ilvl w:val="0"/>
          <w:numId w:val="14"/>
        </w:numPr>
      </w:pPr>
      <w:bookmarkStart w:id="11" w:name="_Toc72836296"/>
      <w:r>
        <w:lastRenderedPageBreak/>
        <w:t>De opdracht van de school</w:t>
      </w:r>
      <w:bookmarkEnd w:id="11"/>
    </w:p>
    <w:p w14:paraId="40F8CC69" w14:textId="77777777" w:rsidR="004F1D3E" w:rsidRDefault="004F1D3E" w:rsidP="004C0F15">
      <w:pPr>
        <w:pStyle w:val="Kop2"/>
      </w:pPr>
    </w:p>
    <w:p w14:paraId="091A86CC" w14:textId="68A5A60B" w:rsidR="000D01D4" w:rsidRDefault="004C0F15" w:rsidP="003C4354">
      <w:pPr>
        <w:pStyle w:val="Kop2"/>
        <w:numPr>
          <w:ilvl w:val="1"/>
          <w:numId w:val="14"/>
        </w:numPr>
      </w:pPr>
      <w:bookmarkStart w:id="12" w:name="_Toc72836297"/>
      <w:r>
        <w:t>Inleiding</w:t>
      </w:r>
      <w:bookmarkEnd w:id="12"/>
    </w:p>
    <w:p w14:paraId="26BA6C49" w14:textId="77777777" w:rsidR="003C4354" w:rsidRPr="003C4354" w:rsidRDefault="003C4354" w:rsidP="003C4354"/>
    <w:p w14:paraId="5FAD7D4D" w14:textId="5E00209C" w:rsidR="004C0F15" w:rsidRDefault="003C4354" w:rsidP="004C0F15">
      <w:r>
        <w:t xml:space="preserve">De Fontein is een openbare basisschool, in 2012 ontstaan uit een fusie van Welgelegen en Het Forum. Momenteel telt de school een kleine 170 leerlingen. Dat is een jaarlijkse terugloop van ongeveer 5 leerlingen in de afgelopen 4 jaar. </w:t>
      </w:r>
      <w:r w:rsidR="007A1CD4">
        <w:t>De verdeling over de postcodes laat zien dat een belangrijk deel van de leerling populatie uit de directe omgeving komt (72</w:t>
      </w:r>
      <w:r w:rsidR="005F3C05">
        <w:t xml:space="preserve">32) maar ook uit Leesten (7207), </w:t>
      </w:r>
      <w:r w:rsidR="007A1CD4">
        <w:t>Warnsveld-noord (</w:t>
      </w:r>
      <w:r w:rsidR="005F3C05">
        <w:t>7</w:t>
      </w:r>
      <w:r w:rsidR="007A1CD4">
        <w:t>231)</w:t>
      </w:r>
      <w:r w:rsidR="00A433FB">
        <w:t xml:space="preserve">  </w:t>
      </w:r>
      <w:r w:rsidR="005F3C05">
        <w:t xml:space="preserve">en Zutphen (7204) </w:t>
      </w:r>
      <w:r w:rsidR="00A433FB">
        <w:t>(Bron DUO.nl van 2018)</w:t>
      </w:r>
    </w:p>
    <w:tbl>
      <w:tblPr>
        <w:tblW w:w="2064" w:type="dxa"/>
        <w:tblCellMar>
          <w:left w:w="70" w:type="dxa"/>
          <w:right w:w="70" w:type="dxa"/>
        </w:tblCellMar>
        <w:tblLook w:val="04A0" w:firstRow="1" w:lastRow="0" w:firstColumn="1" w:lastColumn="0" w:noHBand="0" w:noVBand="1"/>
      </w:tblPr>
      <w:tblGrid>
        <w:gridCol w:w="960"/>
        <w:gridCol w:w="177"/>
        <w:gridCol w:w="960"/>
      </w:tblGrid>
      <w:tr w:rsidR="007A1CD4" w:rsidRPr="00A433FB" w14:paraId="5C8327B4" w14:textId="77777777" w:rsidTr="007A1CD4">
        <w:trPr>
          <w:trHeight w:val="300"/>
        </w:trPr>
        <w:tc>
          <w:tcPr>
            <w:tcW w:w="960" w:type="dxa"/>
            <w:tcBorders>
              <w:top w:val="nil"/>
              <w:left w:val="nil"/>
              <w:bottom w:val="nil"/>
              <w:right w:val="nil"/>
            </w:tcBorders>
            <w:shd w:val="clear" w:color="000000" w:fill="FFFFFF"/>
            <w:noWrap/>
            <w:vAlign w:val="bottom"/>
            <w:hideMark/>
          </w:tcPr>
          <w:p w14:paraId="624BE746" w14:textId="77777777" w:rsidR="007A1CD4" w:rsidRPr="00A433FB" w:rsidRDefault="007A1CD4" w:rsidP="007A1CD4">
            <w:pPr>
              <w:jc w:val="righ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7203</w:t>
            </w:r>
          </w:p>
        </w:tc>
        <w:tc>
          <w:tcPr>
            <w:tcW w:w="144" w:type="dxa"/>
            <w:tcBorders>
              <w:top w:val="nil"/>
              <w:left w:val="nil"/>
              <w:bottom w:val="nil"/>
              <w:right w:val="nil"/>
            </w:tcBorders>
            <w:shd w:val="clear" w:color="000000" w:fill="FFFFFF"/>
            <w:noWrap/>
            <w:vAlign w:val="bottom"/>
            <w:hideMark/>
          </w:tcPr>
          <w:p w14:paraId="14F45DEC" w14:textId="77777777" w:rsidR="007A1CD4" w:rsidRPr="00A433FB" w:rsidRDefault="007A1CD4" w:rsidP="007A1CD4">
            <w:pPr>
              <w:jc w:val="lef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 </w:t>
            </w:r>
          </w:p>
        </w:tc>
        <w:tc>
          <w:tcPr>
            <w:tcW w:w="960" w:type="dxa"/>
            <w:tcBorders>
              <w:top w:val="nil"/>
              <w:left w:val="nil"/>
              <w:bottom w:val="nil"/>
              <w:right w:val="nil"/>
            </w:tcBorders>
            <w:shd w:val="clear" w:color="000000" w:fill="FFFFFF"/>
            <w:noWrap/>
            <w:vAlign w:val="bottom"/>
            <w:hideMark/>
          </w:tcPr>
          <w:p w14:paraId="7DC3D303" w14:textId="77777777" w:rsidR="007A1CD4" w:rsidRPr="00A433FB" w:rsidRDefault="007A1CD4" w:rsidP="007A1CD4">
            <w:pPr>
              <w:jc w:val="righ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1</w:t>
            </w:r>
          </w:p>
        </w:tc>
      </w:tr>
      <w:tr w:rsidR="007A1CD4" w:rsidRPr="00A433FB" w14:paraId="06E02A76" w14:textId="77777777" w:rsidTr="007A1CD4">
        <w:trPr>
          <w:trHeight w:val="300"/>
        </w:trPr>
        <w:tc>
          <w:tcPr>
            <w:tcW w:w="960" w:type="dxa"/>
            <w:tcBorders>
              <w:top w:val="nil"/>
              <w:left w:val="nil"/>
              <w:bottom w:val="nil"/>
              <w:right w:val="nil"/>
            </w:tcBorders>
            <w:shd w:val="clear" w:color="000000" w:fill="FFFFFF"/>
            <w:noWrap/>
            <w:vAlign w:val="bottom"/>
            <w:hideMark/>
          </w:tcPr>
          <w:p w14:paraId="2E9709EB" w14:textId="77777777" w:rsidR="007A1CD4" w:rsidRPr="00A433FB" w:rsidRDefault="007A1CD4" w:rsidP="007A1CD4">
            <w:pPr>
              <w:jc w:val="righ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7204</w:t>
            </w:r>
          </w:p>
        </w:tc>
        <w:tc>
          <w:tcPr>
            <w:tcW w:w="144" w:type="dxa"/>
            <w:tcBorders>
              <w:top w:val="nil"/>
              <w:left w:val="nil"/>
              <w:bottom w:val="nil"/>
              <w:right w:val="nil"/>
            </w:tcBorders>
            <w:shd w:val="clear" w:color="000000" w:fill="FFFFFF"/>
            <w:noWrap/>
            <w:vAlign w:val="bottom"/>
            <w:hideMark/>
          </w:tcPr>
          <w:p w14:paraId="73645AEE" w14:textId="77777777" w:rsidR="007A1CD4" w:rsidRPr="00A433FB" w:rsidRDefault="007A1CD4" w:rsidP="007A1CD4">
            <w:pPr>
              <w:jc w:val="lef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 </w:t>
            </w:r>
          </w:p>
        </w:tc>
        <w:tc>
          <w:tcPr>
            <w:tcW w:w="960" w:type="dxa"/>
            <w:tcBorders>
              <w:top w:val="nil"/>
              <w:left w:val="nil"/>
              <w:bottom w:val="nil"/>
              <w:right w:val="nil"/>
            </w:tcBorders>
            <w:shd w:val="clear" w:color="000000" w:fill="FFFFFF"/>
            <w:noWrap/>
            <w:vAlign w:val="bottom"/>
            <w:hideMark/>
          </w:tcPr>
          <w:p w14:paraId="6C013F24" w14:textId="77777777" w:rsidR="007A1CD4" w:rsidRPr="00A433FB" w:rsidRDefault="007A1CD4" w:rsidP="007A1CD4">
            <w:pPr>
              <w:jc w:val="righ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10</w:t>
            </w:r>
          </w:p>
        </w:tc>
      </w:tr>
      <w:tr w:rsidR="007A1CD4" w:rsidRPr="00A433FB" w14:paraId="1CC1C4D3" w14:textId="77777777" w:rsidTr="007A1CD4">
        <w:trPr>
          <w:trHeight w:val="300"/>
        </w:trPr>
        <w:tc>
          <w:tcPr>
            <w:tcW w:w="960" w:type="dxa"/>
            <w:tcBorders>
              <w:top w:val="nil"/>
              <w:left w:val="nil"/>
              <w:bottom w:val="nil"/>
              <w:right w:val="nil"/>
            </w:tcBorders>
            <w:shd w:val="clear" w:color="000000" w:fill="FFFFFF"/>
            <w:noWrap/>
            <w:vAlign w:val="bottom"/>
            <w:hideMark/>
          </w:tcPr>
          <w:p w14:paraId="60C9B75F" w14:textId="77777777" w:rsidR="007A1CD4" w:rsidRPr="00A433FB" w:rsidRDefault="007A1CD4" w:rsidP="007A1CD4">
            <w:pPr>
              <w:jc w:val="righ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7206</w:t>
            </w:r>
          </w:p>
        </w:tc>
        <w:tc>
          <w:tcPr>
            <w:tcW w:w="144" w:type="dxa"/>
            <w:tcBorders>
              <w:top w:val="nil"/>
              <w:left w:val="nil"/>
              <w:bottom w:val="nil"/>
              <w:right w:val="nil"/>
            </w:tcBorders>
            <w:shd w:val="clear" w:color="000000" w:fill="FFFFFF"/>
            <w:noWrap/>
            <w:vAlign w:val="bottom"/>
            <w:hideMark/>
          </w:tcPr>
          <w:p w14:paraId="358CB4CB" w14:textId="77777777" w:rsidR="007A1CD4" w:rsidRPr="00A433FB" w:rsidRDefault="007A1CD4" w:rsidP="007A1CD4">
            <w:pPr>
              <w:jc w:val="lef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 </w:t>
            </w:r>
          </w:p>
        </w:tc>
        <w:tc>
          <w:tcPr>
            <w:tcW w:w="960" w:type="dxa"/>
            <w:tcBorders>
              <w:top w:val="nil"/>
              <w:left w:val="nil"/>
              <w:bottom w:val="nil"/>
              <w:right w:val="nil"/>
            </w:tcBorders>
            <w:shd w:val="clear" w:color="000000" w:fill="FFFFFF"/>
            <w:noWrap/>
            <w:vAlign w:val="bottom"/>
            <w:hideMark/>
          </w:tcPr>
          <w:p w14:paraId="72009E31" w14:textId="77777777" w:rsidR="007A1CD4" w:rsidRPr="00A433FB" w:rsidRDefault="007A1CD4" w:rsidP="007A1CD4">
            <w:pPr>
              <w:jc w:val="righ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2</w:t>
            </w:r>
          </w:p>
        </w:tc>
      </w:tr>
      <w:tr w:rsidR="007A1CD4" w:rsidRPr="00A433FB" w14:paraId="48580393" w14:textId="77777777" w:rsidTr="007A1CD4">
        <w:trPr>
          <w:trHeight w:val="300"/>
        </w:trPr>
        <w:tc>
          <w:tcPr>
            <w:tcW w:w="960" w:type="dxa"/>
            <w:tcBorders>
              <w:top w:val="nil"/>
              <w:left w:val="nil"/>
              <w:bottom w:val="nil"/>
              <w:right w:val="nil"/>
            </w:tcBorders>
            <w:shd w:val="clear" w:color="000000" w:fill="FFFFFF"/>
            <w:noWrap/>
            <w:vAlign w:val="bottom"/>
            <w:hideMark/>
          </w:tcPr>
          <w:p w14:paraId="50A8926A" w14:textId="77777777" w:rsidR="007A1CD4" w:rsidRPr="00A433FB" w:rsidRDefault="007A1CD4" w:rsidP="007A1CD4">
            <w:pPr>
              <w:jc w:val="righ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7207</w:t>
            </w:r>
          </w:p>
        </w:tc>
        <w:tc>
          <w:tcPr>
            <w:tcW w:w="144" w:type="dxa"/>
            <w:tcBorders>
              <w:top w:val="nil"/>
              <w:left w:val="nil"/>
              <w:bottom w:val="nil"/>
              <w:right w:val="nil"/>
            </w:tcBorders>
            <w:shd w:val="clear" w:color="000000" w:fill="FFFFFF"/>
            <w:noWrap/>
            <w:vAlign w:val="bottom"/>
            <w:hideMark/>
          </w:tcPr>
          <w:p w14:paraId="6E05DC73" w14:textId="77777777" w:rsidR="007A1CD4" w:rsidRPr="00A433FB" w:rsidRDefault="007A1CD4" w:rsidP="007A1CD4">
            <w:pPr>
              <w:jc w:val="lef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 </w:t>
            </w:r>
          </w:p>
        </w:tc>
        <w:tc>
          <w:tcPr>
            <w:tcW w:w="960" w:type="dxa"/>
            <w:tcBorders>
              <w:top w:val="nil"/>
              <w:left w:val="nil"/>
              <w:bottom w:val="nil"/>
              <w:right w:val="nil"/>
            </w:tcBorders>
            <w:shd w:val="clear" w:color="000000" w:fill="FFFFFF"/>
            <w:noWrap/>
            <w:vAlign w:val="bottom"/>
            <w:hideMark/>
          </w:tcPr>
          <w:p w14:paraId="71E70FDA" w14:textId="77777777" w:rsidR="007A1CD4" w:rsidRPr="00A433FB" w:rsidRDefault="007A1CD4" w:rsidP="007A1CD4">
            <w:pPr>
              <w:jc w:val="righ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70</w:t>
            </w:r>
          </w:p>
        </w:tc>
      </w:tr>
      <w:tr w:rsidR="007A1CD4" w:rsidRPr="00A433FB" w14:paraId="729F4C12" w14:textId="77777777" w:rsidTr="007A1CD4">
        <w:trPr>
          <w:trHeight w:val="300"/>
        </w:trPr>
        <w:tc>
          <w:tcPr>
            <w:tcW w:w="960" w:type="dxa"/>
            <w:tcBorders>
              <w:top w:val="nil"/>
              <w:left w:val="nil"/>
              <w:bottom w:val="nil"/>
              <w:right w:val="nil"/>
            </w:tcBorders>
            <w:shd w:val="clear" w:color="000000" w:fill="FFFFFF"/>
            <w:noWrap/>
            <w:vAlign w:val="bottom"/>
            <w:hideMark/>
          </w:tcPr>
          <w:p w14:paraId="738DEF19" w14:textId="77777777" w:rsidR="007A1CD4" w:rsidRPr="00A433FB" w:rsidRDefault="007A1CD4" w:rsidP="007A1CD4">
            <w:pPr>
              <w:jc w:val="righ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7231</w:t>
            </w:r>
          </w:p>
        </w:tc>
        <w:tc>
          <w:tcPr>
            <w:tcW w:w="144" w:type="dxa"/>
            <w:tcBorders>
              <w:top w:val="nil"/>
              <w:left w:val="nil"/>
              <w:bottom w:val="nil"/>
              <w:right w:val="nil"/>
            </w:tcBorders>
            <w:shd w:val="clear" w:color="000000" w:fill="FFFFFF"/>
            <w:noWrap/>
            <w:vAlign w:val="bottom"/>
            <w:hideMark/>
          </w:tcPr>
          <w:p w14:paraId="271A83FA" w14:textId="77777777" w:rsidR="007A1CD4" w:rsidRPr="00A433FB" w:rsidRDefault="007A1CD4" w:rsidP="007A1CD4">
            <w:pPr>
              <w:jc w:val="lef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 </w:t>
            </w:r>
          </w:p>
        </w:tc>
        <w:tc>
          <w:tcPr>
            <w:tcW w:w="960" w:type="dxa"/>
            <w:tcBorders>
              <w:top w:val="nil"/>
              <w:left w:val="nil"/>
              <w:bottom w:val="nil"/>
              <w:right w:val="nil"/>
            </w:tcBorders>
            <w:shd w:val="clear" w:color="000000" w:fill="FFFFFF"/>
            <w:noWrap/>
            <w:vAlign w:val="bottom"/>
            <w:hideMark/>
          </w:tcPr>
          <w:p w14:paraId="3F45C4E5" w14:textId="77777777" w:rsidR="007A1CD4" w:rsidRPr="00A433FB" w:rsidRDefault="007A1CD4" w:rsidP="007A1CD4">
            <w:pPr>
              <w:jc w:val="righ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23</w:t>
            </w:r>
          </w:p>
        </w:tc>
      </w:tr>
      <w:tr w:rsidR="007A1CD4" w:rsidRPr="00A433FB" w14:paraId="59FEADC3" w14:textId="77777777" w:rsidTr="007A1CD4">
        <w:trPr>
          <w:trHeight w:val="300"/>
        </w:trPr>
        <w:tc>
          <w:tcPr>
            <w:tcW w:w="960" w:type="dxa"/>
            <w:tcBorders>
              <w:top w:val="nil"/>
              <w:left w:val="nil"/>
              <w:bottom w:val="nil"/>
              <w:right w:val="nil"/>
            </w:tcBorders>
            <w:shd w:val="clear" w:color="000000" w:fill="FFFFFF"/>
            <w:noWrap/>
            <w:vAlign w:val="bottom"/>
            <w:hideMark/>
          </w:tcPr>
          <w:p w14:paraId="6436484C" w14:textId="77777777" w:rsidR="007A1CD4" w:rsidRPr="00A433FB" w:rsidRDefault="007A1CD4" w:rsidP="007A1CD4">
            <w:pPr>
              <w:jc w:val="righ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7232</w:t>
            </w:r>
          </w:p>
        </w:tc>
        <w:tc>
          <w:tcPr>
            <w:tcW w:w="144" w:type="dxa"/>
            <w:tcBorders>
              <w:top w:val="nil"/>
              <w:left w:val="nil"/>
              <w:bottom w:val="nil"/>
              <w:right w:val="nil"/>
            </w:tcBorders>
            <w:shd w:val="clear" w:color="000000" w:fill="FFFFFF"/>
            <w:noWrap/>
            <w:vAlign w:val="bottom"/>
            <w:hideMark/>
          </w:tcPr>
          <w:p w14:paraId="11806BE5" w14:textId="77777777" w:rsidR="007A1CD4" w:rsidRPr="00A433FB" w:rsidRDefault="007A1CD4" w:rsidP="007A1CD4">
            <w:pPr>
              <w:jc w:val="lef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 </w:t>
            </w:r>
          </w:p>
        </w:tc>
        <w:tc>
          <w:tcPr>
            <w:tcW w:w="960" w:type="dxa"/>
            <w:tcBorders>
              <w:top w:val="nil"/>
              <w:left w:val="nil"/>
              <w:bottom w:val="nil"/>
              <w:right w:val="nil"/>
            </w:tcBorders>
            <w:shd w:val="clear" w:color="000000" w:fill="FFFFFF"/>
            <w:noWrap/>
            <w:vAlign w:val="bottom"/>
            <w:hideMark/>
          </w:tcPr>
          <w:p w14:paraId="06B7F355" w14:textId="77777777" w:rsidR="007A1CD4" w:rsidRPr="00A433FB" w:rsidRDefault="007A1CD4" w:rsidP="007A1CD4">
            <w:pPr>
              <w:jc w:val="righ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70</w:t>
            </w:r>
          </w:p>
        </w:tc>
      </w:tr>
      <w:tr w:rsidR="007A1CD4" w:rsidRPr="00A433FB" w14:paraId="6581EDC2" w14:textId="77777777" w:rsidTr="007A1CD4">
        <w:trPr>
          <w:trHeight w:val="300"/>
        </w:trPr>
        <w:tc>
          <w:tcPr>
            <w:tcW w:w="960" w:type="dxa"/>
            <w:tcBorders>
              <w:top w:val="nil"/>
              <w:left w:val="nil"/>
              <w:bottom w:val="nil"/>
              <w:right w:val="nil"/>
            </w:tcBorders>
            <w:shd w:val="clear" w:color="000000" w:fill="FFFFFF"/>
            <w:noWrap/>
            <w:vAlign w:val="bottom"/>
            <w:hideMark/>
          </w:tcPr>
          <w:p w14:paraId="1A5D0049" w14:textId="77777777" w:rsidR="007A1CD4" w:rsidRPr="00A433FB" w:rsidRDefault="007A1CD4" w:rsidP="007A1CD4">
            <w:pPr>
              <w:jc w:val="righ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7251</w:t>
            </w:r>
          </w:p>
        </w:tc>
        <w:tc>
          <w:tcPr>
            <w:tcW w:w="144" w:type="dxa"/>
            <w:tcBorders>
              <w:top w:val="nil"/>
              <w:left w:val="nil"/>
              <w:bottom w:val="nil"/>
              <w:right w:val="nil"/>
            </w:tcBorders>
            <w:shd w:val="clear" w:color="000000" w:fill="FFFFFF"/>
            <w:noWrap/>
            <w:vAlign w:val="bottom"/>
            <w:hideMark/>
          </w:tcPr>
          <w:p w14:paraId="7CE0C051" w14:textId="77777777" w:rsidR="007A1CD4" w:rsidRPr="00A433FB" w:rsidRDefault="007A1CD4" w:rsidP="007A1CD4">
            <w:pPr>
              <w:jc w:val="lef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 </w:t>
            </w:r>
          </w:p>
        </w:tc>
        <w:tc>
          <w:tcPr>
            <w:tcW w:w="960" w:type="dxa"/>
            <w:tcBorders>
              <w:top w:val="nil"/>
              <w:left w:val="nil"/>
              <w:bottom w:val="nil"/>
              <w:right w:val="nil"/>
            </w:tcBorders>
            <w:shd w:val="clear" w:color="000000" w:fill="FFFFFF"/>
            <w:noWrap/>
            <w:vAlign w:val="bottom"/>
            <w:hideMark/>
          </w:tcPr>
          <w:p w14:paraId="553ECE6C" w14:textId="77777777" w:rsidR="007A1CD4" w:rsidRPr="00A433FB" w:rsidRDefault="007A1CD4" w:rsidP="007A1CD4">
            <w:pPr>
              <w:jc w:val="right"/>
              <w:rPr>
                <w:rFonts w:ascii="Calibri" w:eastAsia="Times New Roman" w:hAnsi="Calibri" w:cs="Calibri"/>
                <w:color w:val="000000"/>
                <w:sz w:val="16"/>
                <w:szCs w:val="16"/>
                <w:lang w:eastAsia="nl-NL"/>
              </w:rPr>
            </w:pPr>
            <w:r w:rsidRPr="00A433FB">
              <w:rPr>
                <w:rFonts w:ascii="Calibri" w:eastAsia="Times New Roman" w:hAnsi="Calibri" w:cs="Calibri"/>
                <w:color w:val="000000"/>
                <w:sz w:val="16"/>
                <w:szCs w:val="16"/>
                <w:lang w:eastAsia="nl-NL"/>
              </w:rPr>
              <w:t>2</w:t>
            </w:r>
          </w:p>
        </w:tc>
      </w:tr>
    </w:tbl>
    <w:p w14:paraId="300EBF8F" w14:textId="77777777" w:rsidR="007A1CD4" w:rsidRDefault="007A1CD4" w:rsidP="004C0F15"/>
    <w:p w14:paraId="4461FC0F" w14:textId="77777777" w:rsidR="00A433FB" w:rsidRDefault="00A433FB" w:rsidP="00A433FB">
      <w:pPr>
        <w:jc w:val="left"/>
      </w:pPr>
      <w:r>
        <w:t xml:space="preserve">Daarnaast zien we dat de schoolpopulatie verandert is als we de onderwijsbehoeften in kaart brengen (zie ondersteuningsplan) Er is een steeds grotere groep leerlingen dat behoefte heeft aan meer taalonderwijs. Om die reden hebben we ons taalonderwijs geïntensiveerd (zie </w:t>
      </w:r>
      <w:hyperlink w:anchor="_Onderwijstijd" w:history="1">
        <w:r w:rsidRPr="00A433FB">
          <w:rPr>
            <w:rStyle w:val="Hyperlink"/>
          </w:rPr>
          <w:t>3.2.4</w:t>
        </w:r>
      </w:hyperlink>
      <w:r>
        <w:t>)</w:t>
      </w:r>
    </w:p>
    <w:p w14:paraId="46E97679" w14:textId="4271BF00" w:rsidR="003C4354" w:rsidRDefault="00A433FB" w:rsidP="00A433FB">
      <w:pPr>
        <w:jc w:val="left"/>
      </w:pPr>
      <w:r>
        <w:t>Het gebouw is vormgegeven in een modern ogend gebouw dat onder architectuur is gebouwd. Het is rond, transparant en open en heeft een mooie uitstraling in een rustige en groene omgeving. Het gebouw en terrein lenen zich uitstekend voor samenwerkend en thematisch leren.</w:t>
      </w:r>
      <w:r>
        <w:br/>
      </w:r>
    </w:p>
    <w:p w14:paraId="0CC9503E" w14:textId="2AA8004A" w:rsidR="004C0F15" w:rsidRDefault="004C0F15" w:rsidP="003C4354">
      <w:pPr>
        <w:pStyle w:val="Kop2"/>
        <w:numPr>
          <w:ilvl w:val="1"/>
          <w:numId w:val="14"/>
        </w:numPr>
      </w:pPr>
      <w:bookmarkStart w:id="13" w:name="_Toc72836298"/>
      <w:r>
        <w:t>Onze missie</w:t>
      </w:r>
      <w:r w:rsidR="00EA6A17">
        <w:t xml:space="preserve"> en visie</w:t>
      </w:r>
      <w:bookmarkEnd w:id="13"/>
    </w:p>
    <w:p w14:paraId="280E6BF3" w14:textId="77777777" w:rsidR="006F28E8" w:rsidRDefault="006F28E8" w:rsidP="006F28E8"/>
    <w:p w14:paraId="43CCA0A4" w14:textId="49B7B7AE" w:rsidR="006F28E8" w:rsidRPr="00C133C3" w:rsidRDefault="006F28E8" w:rsidP="00C133C3">
      <w:r w:rsidRPr="00C133C3">
        <w:t>Denk, Lach, Wil, Doe, Probeer, Leer en Verwonder</w:t>
      </w:r>
    </w:p>
    <w:p w14:paraId="7760700E" w14:textId="77777777" w:rsidR="006F28E8" w:rsidRPr="00C133C3" w:rsidRDefault="006F28E8" w:rsidP="00C133C3"/>
    <w:p w14:paraId="1C3B87E0" w14:textId="3AE338D0" w:rsidR="006F28E8" w:rsidRPr="00C133C3" w:rsidRDefault="006F28E8" w:rsidP="00C133C3">
      <w:r w:rsidRPr="00C133C3">
        <w:t xml:space="preserve">Een </w:t>
      </w:r>
      <w:r w:rsidR="00986DCA">
        <w:t>samenleving</w:t>
      </w:r>
      <w:r w:rsidRPr="00C133C3">
        <w:t xml:space="preserve"> met mensen die openstaan voor nieuwe ideeën, zelf nieuwe ideeën kunnen vormen en denken in oplossingen, kritisch en creatief zijn. Mensen die zich wíllen blijven ontwikkelen, zelfstandig en met elkaar. De kinderen van nu vormen de samenleving van straks. Als een sprankelende Fontein, die bruist en waar we ons prettig in voelen.</w:t>
      </w:r>
    </w:p>
    <w:p w14:paraId="32D85D1D" w14:textId="77777777" w:rsidR="006F28E8" w:rsidRPr="00C133C3" w:rsidRDefault="006F28E8" w:rsidP="00C133C3"/>
    <w:p w14:paraId="3178F8FA" w14:textId="77777777" w:rsidR="006F28E8" w:rsidRPr="00C133C3" w:rsidRDefault="006F28E8" w:rsidP="00C133C3">
      <w:r w:rsidRPr="00C133C3">
        <w:t xml:space="preserve">Alleen als kinderen lekker in hun vel zitten, kunnen ze zich ontwikkelen. Daarom is het welzijn van het kind het startpunt van het onderwijs bij de Fontein. En onderwijs, dat bestaat niet alleen uit het aanleren van kennis en vaardigheden. Maar ook uit het stimuleren om kennis en vaardigheden te wíllen leren en een leven lang te gebruiken. Zo hebben “onze” kinderen bij het verlaten van de basisschool een goede basis, een zak vol bagage, met zelfvertrouwen, kennis en vaardigheden, om te kunnen functioneren in de samenleving van straks. </w:t>
      </w:r>
    </w:p>
    <w:p w14:paraId="233A8EC0" w14:textId="4C5005AB" w:rsidR="006F28E8" w:rsidRPr="00C133C3" w:rsidRDefault="006F28E8" w:rsidP="00C133C3"/>
    <w:p w14:paraId="18831DFD" w14:textId="77777777" w:rsidR="006F28E8" w:rsidRPr="00C133C3" w:rsidRDefault="006F28E8" w:rsidP="00C133C3">
      <w:r w:rsidRPr="00C133C3">
        <w:t>Zo maken we van onze visie werkelijkheid</w:t>
      </w:r>
    </w:p>
    <w:p w14:paraId="79223C43" w14:textId="77777777" w:rsidR="006F28E8" w:rsidRPr="00C133C3" w:rsidRDefault="006F28E8" w:rsidP="00C133C3">
      <w:r w:rsidRPr="00C133C3">
        <w:t>Kennis, én de wil en de vaardigheid om deze kennis te duiden en opnieuw te gebruiken, staan in ons onderwijs centraal. Het kunnen bedenken van oplossingen voor nieuwe problemen hoort daarbij. Dat leer je niet alleen door je te richten op kennis, maar ook door het ontwikkelen van bepaalde vaardigheden en een goede leer- en werkhouding.</w:t>
      </w:r>
    </w:p>
    <w:p w14:paraId="316ECFE0" w14:textId="77777777" w:rsidR="006F28E8" w:rsidRPr="00C133C3" w:rsidRDefault="006F28E8" w:rsidP="00C133C3">
      <w:r w:rsidRPr="00C133C3">
        <w:t>Wij vinden het daarom erg belangrijk dat kinderen kritisch leren denken. En dat kun je leren! Het kan informatie, kennis en ideeën structureren: eerst inventariseren, dan ordenen en dan pas een onderbouwde mening vormen en kennis toepassen. Wie kritisch denkt, kan hoofd- en bijzaken van elkaar onderscheiden, is op zijn of haar hoede voor denkfouten, staat open voor nieuwe gezichtspunten, is kritisch en creatief.</w:t>
      </w:r>
    </w:p>
    <w:p w14:paraId="03298FD5" w14:textId="77777777" w:rsidR="006F28E8" w:rsidRPr="00C133C3" w:rsidRDefault="006F28E8" w:rsidP="00C133C3"/>
    <w:p w14:paraId="6C7F8E7B" w14:textId="47C97F46" w:rsidR="006F28E8" w:rsidRPr="00C133C3" w:rsidRDefault="006F28E8" w:rsidP="00C133C3">
      <w:r w:rsidRPr="00C133C3">
        <w:t xml:space="preserve">Daarom besteden we in onze lessen veel aandacht aan het ontwikkelen van de vaardigheden om samen te werken, informatie te verwerken, een mening te vormen, onderzoek te doen, creativiteit en zinvolle evaluaties. De mogelijkheden van “Thinking for Learning”, een uit Engeland afkomstig onderwijsconcept dat is gebaseerd op best </w:t>
      </w:r>
      <w:proofErr w:type="spellStart"/>
      <w:r w:rsidRPr="00C133C3">
        <w:t>practices</w:t>
      </w:r>
      <w:proofErr w:type="spellEnd"/>
      <w:r w:rsidRPr="00C133C3">
        <w:t xml:space="preserve"> uit het onderwijs in heel Europa, helpen ons daarbij. </w:t>
      </w:r>
    </w:p>
    <w:p w14:paraId="7489F60D" w14:textId="77777777" w:rsidR="006F28E8" w:rsidRPr="00C133C3" w:rsidRDefault="006F28E8" w:rsidP="00C133C3">
      <w:r w:rsidRPr="00C133C3">
        <w:lastRenderedPageBreak/>
        <w:t>Een belangrijke voorwaarde om deze vaardigheden te ontwikkelen, is kennis van taal. Een goede taalbeheersing in woord en geschrift geeft kinderen het zelfvertrouwen om zich goed te kunnen uitdrukken. De Fontein heeft daarom een taalprofiel, waarmee kinderen worden ondergedompeld in de Nederlandse én Engelse taal.</w:t>
      </w:r>
    </w:p>
    <w:p w14:paraId="669B2FC0" w14:textId="6A83D07C" w:rsidR="00F322FA" w:rsidRPr="006F28E8" w:rsidRDefault="00F322FA" w:rsidP="006F28E8">
      <w:pPr>
        <w:rPr>
          <w:sz w:val="24"/>
        </w:rPr>
      </w:pPr>
    </w:p>
    <w:p w14:paraId="5DE208ED" w14:textId="5221D156" w:rsidR="00F322FA" w:rsidRDefault="00F322FA" w:rsidP="003C4354">
      <w:pPr>
        <w:pStyle w:val="Kop2"/>
        <w:numPr>
          <w:ilvl w:val="1"/>
          <w:numId w:val="14"/>
        </w:numPr>
      </w:pPr>
      <w:bookmarkStart w:id="14" w:name="_Toc72836299"/>
      <w:r>
        <w:t>Interne en externe analyse</w:t>
      </w:r>
      <w:bookmarkEnd w:id="14"/>
    </w:p>
    <w:p w14:paraId="4A4AEB69" w14:textId="1E63C8AE" w:rsidR="004E791F" w:rsidRDefault="004E791F" w:rsidP="004E791F"/>
    <w:p w14:paraId="0F381425" w14:textId="2F9D9BD8" w:rsidR="009647C8" w:rsidRPr="009647C8" w:rsidRDefault="00FA2084" w:rsidP="009647C8">
      <w:r>
        <w:t xml:space="preserve">Om te bepalen wat de onderwerpen zijn waar we de komende jaren aan willen werken hebben we op de studiedag van 19 maart jl. een SWOT analyse gemaakt. Basis voor de input zijn alle </w:t>
      </w:r>
      <w:r w:rsidR="00DE1BF4">
        <w:t xml:space="preserve">geëvalueerde </w:t>
      </w:r>
      <w:r>
        <w:t>jaarplannen</w:t>
      </w:r>
      <w:r w:rsidR="00DE1BF4">
        <w:t xml:space="preserve"> en het schoolplan van de afgelopen periode. </w:t>
      </w:r>
      <w:r w:rsidR="00A0662F">
        <w:t xml:space="preserve">Het team heeft gezamenlijk onderwerpen benoemd. De onderwerpen zijn vervolgens </w:t>
      </w:r>
      <w:r w:rsidR="00F41F9D">
        <w:t>verdeeld in kansen, bedreigingen, sterkten en zwaktes van de Fontein.</w:t>
      </w:r>
      <w:r w:rsidR="00795CEF">
        <w:t xml:space="preserve"> </w:t>
      </w:r>
      <w:r w:rsidR="003C7552">
        <w:t xml:space="preserve">Met behulp van de confrontatiematrix is vervolgens </w:t>
      </w:r>
      <w:r w:rsidR="00E810C7">
        <w:t>welke kansen we moeten grijpen of welke thema’s we juist moeten versterken</w:t>
      </w:r>
      <w:r w:rsidR="0052576A">
        <w:t>. Zijn er ook zwaktes die we moeten aanpakken of is dat een kansloze missie</w:t>
      </w:r>
      <w:r w:rsidR="00400F9A">
        <w:t>?</w:t>
      </w:r>
    </w:p>
    <w:p w14:paraId="563CD742" w14:textId="77777777" w:rsidR="00400F9A" w:rsidRDefault="00400F9A" w:rsidP="004E791F"/>
    <w:p w14:paraId="08D9CA42" w14:textId="77777777" w:rsidR="002C58F3" w:rsidRDefault="0033623A" w:rsidP="004E791F">
      <w:r>
        <w:t xml:space="preserve">Grijp die kans: Vakmanschap en professionalisering, </w:t>
      </w:r>
      <w:r w:rsidR="002C58F3">
        <w:t>teamcommunicatie en ouderbetrokkenheid.</w:t>
      </w:r>
    </w:p>
    <w:p w14:paraId="16E271E5" w14:textId="1A9F3462" w:rsidR="009647C8" w:rsidRPr="009647C8" w:rsidRDefault="00DB1397" w:rsidP="009647C8">
      <w:r>
        <w:t>Versterken: T4L, Thematisch werken, communicatie (</w:t>
      </w:r>
      <w:r w:rsidR="00B071C6">
        <w:t>portfolio, kindgesprekken, leerkrachtvaardigheden, reflectie en feedback)</w:t>
      </w:r>
      <w:r w:rsidR="008409F0">
        <w:t xml:space="preserve"> </w:t>
      </w:r>
    </w:p>
    <w:p w14:paraId="7EFE8159" w14:textId="139EE71A" w:rsidR="00400F9A" w:rsidRDefault="00400F9A" w:rsidP="004E791F">
      <w:r>
        <w:t xml:space="preserve">Zwakte aanpakken: </w:t>
      </w:r>
      <w:r w:rsidR="005B5AC0">
        <w:t>Uitdragen van de missie en visie</w:t>
      </w:r>
    </w:p>
    <w:p w14:paraId="5BD612F0" w14:textId="6C311A11" w:rsidR="005B5AC0" w:rsidRDefault="005B5AC0" w:rsidP="004E791F">
      <w:r>
        <w:t>Kansloos: Lerarentekort</w:t>
      </w:r>
    </w:p>
    <w:p w14:paraId="06B7DAD3" w14:textId="188ACDB4" w:rsidR="005B5AC0" w:rsidRPr="004E791F" w:rsidRDefault="00D050E9" w:rsidP="004E791F">
      <w:r>
        <w:t>Verder uit de SWOT: Planmatig werken, Passend onderwijs</w:t>
      </w:r>
      <w:r w:rsidR="00C368DD">
        <w:t>, Leerkrachtvaardigheden, ICT (samenwerken), Kwalitatief goed onderwijs</w:t>
      </w:r>
    </w:p>
    <w:p w14:paraId="192CDBB9" w14:textId="359F6799" w:rsidR="004F1D3E" w:rsidRDefault="00BE1227" w:rsidP="004F1D3E">
      <w:r>
        <w:rPr>
          <w:noProof/>
          <w:lang w:eastAsia="nl-NL"/>
        </w:rPr>
        <w:drawing>
          <wp:inline distT="0" distB="0" distL="0" distR="0" wp14:anchorId="1E0F94DA" wp14:editId="13BC747E">
            <wp:extent cx="6500439" cy="4841271"/>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to 07-06-19 om 10.23.jpg"/>
                    <pic:cNvPicPr/>
                  </pic:nvPicPr>
                  <pic:blipFill>
                    <a:blip r:embed="rId13">
                      <a:extLst>
                        <a:ext uri="{28A0092B-C50C-407E-A947-70E740481C1C}">
                          <a14:useLocalDpi xmlns:a14="http://schemas.microsoft.com/office/drawing/2010/main" val="0"/>
                        </a:ext>
                      </a:extLst>
                    </a:blip>
                    <a:stretch>
                      <a:fillRect/>
                    </a:stretch>
                  </pic:blipFill>
                  <pic:spPr>
                    <a:xfrm>
                      <a:off x="0" y="0"/>
                      <a:ext cx="6516414" cy="4853169"/>
                    </a:xfrm>
                    <a:prstGeom prst="rect">
                      <a:avLst/>
                    </a:prstGeom>
                  </pic:spPr>
                </pic:pic>
              </a:graphicData>
            </a:graphic>
          </wp:inline>
        </w:drawing>
      </w:r>
    </w:p>
    <w:p w14:paraId="16F6F682" w14:textId="77777777" w:rsidR="00413D12" w:rsidRDefault="00413D12">
      <w:pPr>
        <w:jc w:val="left"/>
      </w:pPr>
      <w:r>
        <w:br w:type="page"/>
      </w:r>
    </w:p>
    <w:p w14:paraId="494C2CCA" w14:textId="465D2434" w:rsidR="00EF6DE5" w:rsidRDefault="008F0056" w:rsidP="004F1D3E">
      <w:r>
        <w:lastRenderedPageBreak/>
        <w:t>Naast deze interne analyse</w:t>
      </w:r>
      <w:r w:rsidR="00A74F42">
        <w:t>, die vertaald is in het jaarplan en dit schoolplan,</w:t>
      </w:r>
      <w:r>
        <w:t xml:space="preserve"> gebruiken we de uitkomsten van het tevredenheidsonderzoek van het voorjaar 2019 </w:t>
      </w:r>
      <w:r w:rsidR="00923A67">
        <w:t xml:space="preserve">om te kijken wat ouders en leerlingen </w:t>
      </w:r>
      <w:r w:rsidR="008C04AE">
        <w:t xml:space="preserve">op bepaalde punten van de school(ontwikkeling) vinden. Op de bijeenkomst van 19 juni hebben we samen met Beekveld en Terpstra </w:t>
      </w:r>
      <w:r w:rsidR="00EF6DE5">
        <w:t>de resultaten geanalyseerd:</w:t>
      </w:r>
    </w:p>
    <w:p w14:paraId="37528226" w14:textId="77777777" w:rsidR="00EF6DE5" w:rsidRDefault="00EF6DE5" w:rsidP="004F1D3E"/>
    <w:p w14:paraId="7F78302F" w14:textId="635A3892" w:rsidR="00EF6DE5" w:rsidRDefault="00413D12" w:rsidP="004F1D3E">
      <w:r>
        <w:rPr>
          <w:noProof/>
          <w:lang w:eastAsia="nl-NL"/>
        </w:rPr>
        <w:drawing>
          <wp:inline distT="0" distB="0" distL="0" distR="0" wp14:anchorId="3F73DEEE" wp14:editId="17AAFA19">
            <wp:extent cx="5587826" cy="789297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93840" cy="7901470"/>
                    </a:xfrm>
                    <a:prstGeom prst="rect">
                      <a:avLst/>
                    </a:prstGeom>
                  </pic:spPr>
                </pic:pic>
              </a:graphicData>
            </a:graphic>
          </wp:inline>
        </w:drawing>
      </w:r>
      <w:r w:rsidR="00EF6DE5">
        <w:t xml:space="preserve"> </w:t>
      </w:r>
    </w:p>
    <w:p w14:paraId="173914E7" w14:textId="77777777" w:rsidR="007D2B65" w:rsidRDefault="007D2B65" w:rsidP="004F1D3E"/>
    <w:p w14:paraId="15BE63B8" w14:textId="4035F46E" w:rsidR="004F1D3E" w:rsidRDefault="004F1D3E" w:rsidP="003C4354">
      <w:pPr>
        <w:pStyle w:val="Kop2"/>
        <w:numPr>
          <w:ilvl w:val="1"/>
          <w:numId w:val="14"/>
        </w:numPr>
      </w:pPr>
      <w:bookmarkStart w:id="15" w:name="_Toc72836300"/>
      <w:r>
        <w:lastRenderedPageBreak/>
        <w:t xml:space="preserve">Vertaling van onze visie </w:t>
      </w:r>
      <w:r w:rsidR="00506B7B">
        <w:t>naar een kwalitatief doel voor 2019-2023</w:t>
      </w:r>
      <w:bookmarkEnd w:id="15"/>
    </w:p>
    <w:p w14:paraId="7816457E" w14:textId="6178A3BD" w:rsidR="002162ED" w:rsidRDefault="00EF79A5" w:rsidP="002162ED">
      <w:r>
        <w:t>I</w:t>
      </w:r>
      <w:r w:rsidR="001B63F7">
        <w:t xml:space="preserve">nvesteren in Thinking for Learning en Thematisch werken </w:t>
      </w:r>
      <w:r>
        <w:t xml:space="preserve">gaat hand in hand met </w:t>
      </w:r>
      <w:r w:rsidR="007E441D">
        <w:t>het verbeteren van onze leerkrachtvaardigheden.</w:t>
      </w:r>
      <w:r w:rsidR="00164A34">
        <w:t xml:space="preserve"> Door meer en meer uit te gaan van de inhoudslijnen en minder van de methode ontwikkelen de leerkrachten de vaardigheid om meer flexibel om te gaan met de leerstof. Zo is het beter mogelijk de leerstof beter af te stemmen op de behoeften van de leerlingen. Om die behoeften te kennen is het belangrijk regelmatig met de kinderen gesprekken te voeren. Het </w:t>
      </w:r>
      <w:r w:rsidR="00F86F82">
        <w:t xml:space="preserve">doel van </w:t>
      </w:r>
      <w:r w:rsidR="00164A34">
        <w:t xml:space="preserve">werken in thema’s heeft </w:t>
      </w:r>
      <w:r w:rsidR="00F86F82">
        <w:t>als doel het betekenis geven aan hetgeen geleerd wordt. Door te werken aan een betekenisvol eindproduct of te werken met een “missie” zijn de k</w:t>
      </w:r>
      <w:r w:rsidR="002162ED">
        <w:t xml:space="preserve">inderen intrinsiek gemotiveerd om te werken aan hun Attitude, Skills en Knowledge (ASK) We doen dat in </w:t>
      </w:r>
      <w:proofErr w:type="spellStart"/>
      <w:r w:rsidR="002162ED">
        <w:t>SOLEs</w:t>
      </w:r>
      <w:proofErr w:type="spellEnd"/>
      <w:r w:rsidR="002162ED">
        <w:t xml:space="preserve"> (</w:t>
      </w:r>
      <w:proofErr w:type="spellStart"/>
      <w:r w:rsidR="002162ED">
        <w:t>Self</w:t>
      </w:r>
      <w:proofErr w:type="spellEnd"/>
      <w:r w:rsidR="002162ED">
        <w:t xml:space="preserve"> </w:t>
      </w:r>
      <w:proofErr w:type="spellStart"/>
      <w:r w:rsidR="002162ED">
        <w:t>Organized</w:t>
      </w:r>
      <w:proofErr w:type="spellEnd"/>
      <w:r w:rsidR="002162ED">
        <w:t xml:space="preserve"> Learning </w:t>
      </w:r>
      <w:proofErr w:type="spellStart"/>
      <w:r w:rsidR="002162ED">
        <w:t>Enviroments</w:t>
      </w:r>
      <w:proofErr w:type="spellEnd"/>
      <w:r w:rsidR="002162ED">
        <w:t>).</w:t>
      </w:r>
    </w:p>
    <w:p w14:paraId="605BC299" w14:textId="6545A385" w:rsidR="009647C8" w:rsidRPr="009647C8" w:rsidRDefault="00C0407C" w:rsidP="009647C8">
      <w:r>
        <w:t xml:space="preserve">We </w:t>
      </w:r>
      <w:r w:rsidR="002162ED">
        <w:t xml:space="preserve">gaan er van uit op deze manier meer kinderen te kunnen voorzien in de onderwijsbehoefte en dus passend onderwijs beter vorm kunnen geven. </w:t>
      </w:r>
    </w:p>
    <w:p w14:paraId="29805339" w14:textId="77777777" w:rsidR="001B63F7" w:rsidRDefault="001B63F7" w:rsidP="00506B7B"/>
    <w:p w14:paraId="6CF9A63D" w14:textId="3211CFEA" w:rsidR="00506B7B" w:rsidRDefault="00506B7B" w:rsidP="003C4354">
      <w:pPr>
        <w:pStyle w:val="Kop2"/>
        <w:numPr>
          <w:ilvl w:val="1"/>
          <w:numId w:val="14"/>
        </w:numPr>
      </w:pPr>
      <w:bookmarkStart w:id="16" w:name="_Toc72836301"/>
      <w:r>
        <w:t>Kwantitatieve doelen</w:t>
      </w:r>
      <w:bookmarkEnd w:id="16"/>
    </w:p>
    <w:p w14:paraId="3AD217A7" w14:textId="019AE075" w:rsidR="003A296D" w:rsidRDefault="00164A34" w:rsidP="003A296D">
      <w:r>
        <w:t>Inhoudslijnen</w:t>
      </w:r>
      <w:r w:rsidR="00F86F82">
        <w:t xml:space="preserve">: Voor de WO vakken wordt </w:t>
      </w:r>
      <w:r w:rsidR="00A74F42">
        <w:t xml:space="preserve">gewerkt naar een situatie waarin </w:t>
      </w:r>
      <w:r w:rsidR="00F86F82">
        <w:t xml:space="preserve">alle groepen </w:t>
      </w:r>
      <w:r w:rsidR="00A74F42">
        <w:t xml:space="preserve">werken </w:t>
      </w:r>
      <w:r w:rsidR="00F86F82">
        <w:t>zonder methode maar op basis van de inhoudslijnen van SLO</w:t>
      </w:r>
      <w:r w:rsidR="001941D1">
        <w:t>. Begrijpend lezen, woordenschat en taalvaardigheid zijn zoveel mogelijk geïntegreerd in het aanbod.</w:t>
      </w:r>
    </w:p>
    <w:p w14:paraId="6C0BACB7" w14:textId="49F17A69" w:rsidR="00164A34" w:rsidRDefault="00164A34" w:rsidP="003A296D">
      <w:r>
        <w:t>Kindgesprekken</w:t>
      </w:r>
      <w:r w:rsidR="00F86F82">
        <w:t xml:space="preserve">: In alle groepen worden 3 kindgesprekken per jaar gevoerd. Hiervan wordt verslag gedaan </w:t>
      </w:r>
      <w:r w:rsidR="001941D1">
        <w:t xml:space="preserve">als onderdeel van het </w:t>
      </w:r>
      <w:r>
        <w:t>Portfolio</w:t>
      </w:r>
      <w:r w:rsidR="001941D1">
        <w:t xml:space="preserve">. In het portfolio wordt verder (door de kinderen) “bewijsmateriaal” verzameld voor de behaalde doelen. </w:t>
      </w:r>
    </w:p>
    <w:p w14:paraId="05A6E34E" w14:textId="3821A694" w:rsidR="002162ED" w:rsidRDefault="00F86F82" w:rsidP="00A74F42">
      <w:r>
        <w:t>Vergroten</w:t>
      </w:r>
      <w:r w:rsidR="008E7A6A">
        <w:t xml:space="preserve"> van het vakmanschap en professionalisering (</w:t>
      </w:r>
      <w:r>
        <w:t>didactische vaardigheden</w:t>
      </w:r>
      <w:r w:rsidR="008E7A6A">
        <w:t>)</w:t>
      </w:r>
      <w:r>
        <w:t>: Om af te kunnen wijken van de methode of helemaal te werken zonder methode is het vereist dat de leerkracht beschikt over voldo</w:t>
      </w:r>
      <w:r w:rsidR="001941D1">
        <w:t>ende didactische vaardigheden. In ieder geval voor de vakken Begrijpend lezen, Woordenschat en Taalvaardigheid</w:t>
      </w:r>
      <w:r w:rsidR="00A74F42">
        <w:t xml:space="preserve"> aangezien deze concentrische vakken zich goed lenen voor deze </w:t>
      </w:r>
      <w:r w:rsidR="002162ED">
        <w:t>manier van werken</w:t>
      </w:r>
      <w:r w:rsidR="00A74F42">
        <w:t>. Rekenen is een lineair vak en blijft voorlopig methodisch aangeboden worden.</w:t>
      </w:r>
    </w:p>
    <w:p w14:paraId="0C3938C8" w14:textId="26E4A6FE" w:rsidR="00164A34" w:rsidRDefault="00164A34" w:rsidP="003A296D"/>
    <w:p w14:paraId="6BBE1A8A" w14:textId="4E42C5D2" w:rsidR="007D2B65" w:rsidRDefault="007D2B65" w:rsidP="007D2B65">
      <w:pPr>
        <w:pStyle w:val="Kop2"/>
        <w:numPr>
          <w:ilvl w:val="1"/>
          <w:numId w:val="14"/>
        </w:numPr>
      </w:pPr>
      <w:bookmarkStart w:id="17" w:name="_Toc72836302"/>
      <w:r>
        <w:t>Kindcentrum de Fontein</w:t>
      </w:r>
      <w:bookmarkEnd w:id="17"/>
    </w:p>
    <w:p w14:paraId="2C29F1BB" w14:textId="14A4F2F8" w:rsidR="007D2B65" w:rsidRDefault="007D2B65" w:rsidP="007D2B65">
      <w:r>
        <w:t>Opvang en onderwijs gaat op de Fontein al jaren goed samen. De Fontein heeft altijd een goede samenwerking gekend met de verschillende aanbieders. Terwijl voor kinderen niks veranderde, gebeurde er soms achter de schermen veel als de opvangorganisatie werd overgenomen of er een fusie plaats vond. Dat is ook het devies op de Fontein; Voor kinderen is opvang en onderwijs op de Fontein één organisatie.</w:t>
      </w:r>
    </w:p>
    <w:p w14:paraId="1709C52D" w14:textId="6A9752DD" w:rsidR="007D2B65" w:rsidRDefault="007D2B65" w:rsidP="007D2B65">
      <w:r>
        <w:t>Op de Fontein wordt naast onderwijs ook een peutergroep, voorschoolse, buitenschoolse en tussen</w:t>
      </w:r>
      <w:r w:rsidR="0079000E">
        <w:t>-</w:t>
      </w:r>
      <w:r>
        <w:t xml:space="preserve"> schoolse opvang georganiseerd. De Peutergroep, de VSO en de BSO worden verzorgd door Small Steps. Er is een doorgaande lijn in het aanbod Engels,  Thinking for Learning en de Kanjertraining. Voor de overdracht met de onderbouw is regelmatig contact tussen de leidsters en de leerkrachten va de onderbouw. </w:t>
      </w:r>
      <w:r w:rsidR="0079000E">
        <w:t>Medewerkers van de opvang volgen waar mogelijk en nuttig, teamscholing samen met het onderwijsteam. Met andere aanbieders in de buurt is ook sprake van een goede samenwerking, echter is op de Fontein de doorgaande lijn geborgd.</w:t>
      </w:r>
    </w:p>
    <w:p w14:paraId="1527A10C" w14:textId="77777777" w:rsidR="0079000E" w:rsidRDefault="0079000E" w:rsidP="007D2B65"/>
    <w:p w14:paraId="199D2854" w14:textId="4494B1A8" w:rsidR="0079000E" w:rsidRDefault="0079000E" w:rsidP="007D2B65">
      <w:r>
        <w:t>De TSO wordt volledig in eigen beheer georganiseerd door ouders. Uiteraard is ook hier een goede samenwerking met school. Deze samenwerking is vooral gericht op een doorgaande lijn ten aanzien van het pedagogisch klimaat. De betrokken ouders zijn opgeleid, hebben kennis van de Kanjertraining en worden aangestuurd door vrijwilliger. Voor de administratie en registratie wordt gebruikt gemaakt van het platform “Overblijven met Edith”. Ouders en medewerkers zijn, getuige het laatste tevredenheidsonderzoek in toenemende mate tevreden over deze vorm van tussen- schoolse opvang.</w:t>
      </w:r>
    </w:p>
    <w:p w14:paraId="177047CF" w14:textId="77777777" w:rsidR="0079000E" w:rsidRDefault="0079000E" w:rsidP="007D2B65"/>
    <w:p w14:paraId="0EBD143C" w14:textId="77777777" w:rsidR="007D2B65" w:rsidRPr="007D2B65" w:rsidRDefault="007D2B65" w:rsidP="007D2B65"/>
    <w:p w14:paraId="5A380081" w14:textId="77777777" w:rsidR="0079000E" w:rsidRDefault="0079000E">
      <w:pPr>
        <w:jc w:val="left"/>
        <w:rPr>
          <w:rFonts w:asciiTheme="majorHAnsi" w:eastAsiaTheme="majorEastAsia" w:hAnsiTheme="majorHAnsi" w:cstheme="majorBidi"/>
          <w:color w:val="2F5496" w:themeColor="accent1" w:themeShade="BF"/>
          <w:sz w:val="26"/>
          <w:szCs w:val="26"/>
          <w:highlight w:val="lightGray"/>
        </w:rPr>
      </w:pPr>
      <w:r>
        <w:rPr>
          <w:highlight w:val="lightGray"/>
        </w:rPr>
        <w:br w:type="page"/>
      </w:r>
    </w:p>
    <w:p w14:paraId="4933C529" w14:textId="39913D18" w:rsidR="00A1592F" w:rsidRDefault="003A296D" w:rsidP="0079000E">
      <w:pPr>
        <w:pStyle w:val="Kop2"/>
        <w:numPr>
          <w:ilvl w:val="1"/>
          <w:numId w:val="14"/>
        </w:numPr>
      </w:pPr>
      <w:bookmarkStart w:id="18" w:name="_Toc72836303"/>
      <w:r>
        <w:lastRenderedPageBreak/>
        <w:t>Strategieën</w:t>
      </w:r>
      <w:bookmarkEnd w:id="18"/>
    </w:p>
    <w:p w14:paraId="62C32ADD" w14:textId="1F75CBF1" w:rsidR="0065286A" w:rsidRDefault="000C50A0" w:rsidP="00A1592F">
      <w:r>
        <w:t xml:space="preserve">De strategieën geven de wegen aan welke </w:t>
      </w:r>
      <w:r w:rsidR="00873609">
        <w:t>we kiezen om onze stip op de horizon, het kwalitatieve doel, te bereiken. Op basis van</w:t>
      </w:r>
      <w:r w:rsidR="0065286A">
        <w:t xml:space="preserve"> ons kwalitatief doel, de uitkomsten van de confrontatiematrix en onze ambities focussen we ons op de volgende strategieën.</w:t>
      </w:r>
    </w:p>
    <w:p w14:paraId="5D334B4C" w14:textId="77777777" w:rsidR="0065286A" w:rsidRDefault="0065286A" w:rsidP="00A1592F"/>
    <w:p w14:paraId="0FBBA00F" w14:textId="55F4D95D" w:rsidR="008E7A6A" w:rsidRDefault="008E7A6A" w:rsidP="005A24FD">
      <w:pPr>
        <w:pStyle w:val="Lijstalinea"/>
        <w:numPr>
          <w:ilvl w:val="0"/>
          <w:numId w:val="12"/>
        </w:numPr>
      </w:pPr>
      <w:r>
        <w:t>Teamcommunicatie en communicatie over het onderwijs (portfolio, kindgesprekken, leerkrachtvaardigheden, reflectie en feedback)</w:t>
      </w:r>
      <w:r w:rsidR="00CB77DC">
        <w:t xml:space="preserve"> vanuit de behoefte dat beter te doen. Eerst dus a</w:t>
      </w:r>
      <w:r w:rsidR="00442D5D">
        <w:t>a</w:t>
      </w:r>
      <w:r w:rsidR="00CB77DC">
        <w:t>ndacht voor de behoefte. (</w:t>
      </w:r>
      <w:r w:rsidR="00A010AD">
        <w:t>We moeten het echt willen)</w:t>
      </w:r>
    </w:p>
    <w:p w14:paraId="456302C2" w14:textId="7E0C7AE0" w:rsidR="008E7A6A" w:rsidRDefault="008E7A6A" w:rsidP="005A24FD">
      <w:pPr>
        <w:pStyle w:val="Lijstalinea"/>
        <w:numPr>
          <w:ilvl w:val="0"/>
          <w:numId w:val="12"/>
        </w:numPr>
      </w:pPr>
      <w:r>
        <w:t>Ouderbetrokkenheid</w:t>
      </w:r>
      <w:r w:rsidR="000A1A38">
        <w:t>: Door ouders meer bij het onderwijs te betrekken</w:t>
      </w:r>
      <w:r w:rsidR="00C0407C">
        <w:t xml:space="preserve"> is er meer begrip maar vooral waardering voor de manier waarop we onze doelstellingen voor de kinderen willen bereiken.</w:t>
      </w:r>
    </w:p>
    <w:p w14:paraId="75B03586" w14:textId="1F3DD0A3" w:rsidR="002272D0" w:rsidRDefault="008E7A6A" w:rsidP="002272D0">
      <w:pPr>
        <w:pStyle w:val="Lijstalinea"/>
        <w:numPr>
          <w:ilvl w:val="0"/>
          <w:numId w:val="12"/>
        </w:numPr>
      </w:pPr>
      <w:r>
        <w:t>Uitdragen missie en visie</w:t>
      </w:r>
      <w:r w:rsidR="00534C54">
        <w:t xml:space="preserve">: Wanneer we </w:t>
      </w:r>
      <w:r w:rsidR="001A6F1D">
        <w:t>beter weten en delen waarom we de dingen doen zoals we ze doen zal er over de hele linie: A. meer begrip en steun zijn. B. meer logica zitten in de aanpak die we hanteren.</w:t>
      </w:r>
    </w:p>
    <w:p w14:paraId="2179C898" w14:textId="6B8164E6" w:rsidR="002272D0" w:rsidRDefault="002272D0" w:rsidP="002272D0">
      <w:pPr>
        <w:pStyle w:val="Lijstalinea"/>
        <w:numPr>
          <w:ilvl w:val="0"/>
          <w:numId w:val="12"/>
        </w:numPr>
      </w:pPr>
      <w:r>
        <w:t>Vakmanschap en professionalisering:</w:t>
      </w:r>
      <w:r w:rsidR="00574FC5">
        <w:t xml:space="preserve"> Omdat</w:t>
      </w:r>
      <w:r>
        <w:t xml:space="preserve"> we </w:t>
      </w:r>
      <w:r w:rsidR="00574FC5">
        <w:t>meer zelf willen bepalen in het leerproces van de kinderen zullen we meer moeten kunnen vertrouwen op onze eigen kennis en kunde. Daarom werken we met professionals die intrinsiek gemotiveerd zijn zichzelf verder te ontwikkelen. Vakmanschap vergroten om weloverwogen en zelfstandig onderbouwde besluiten te kunnen nemen ten aanzien van de leerlijn en vakdidactiek.</w:t>
      </w:r>
      <w:r w:rsidR="00390E46">
        <w:t xml:space="preserve"> </w:t>
      </w:r>
      <w:r w:rsidR="00746DFC">
        <w:t xml:space="preserve">Meer kennis van </w:t>
      </w:r>
      <w:r w:rsidR="001E315F">
        <w:t xml:space="preserve">PRICE </w:t>
      </w:r>
      <w:r w:rsidR="00390E46">
        <w:t xml:space="preserve">T4L </w:t>
      </w:r>
      <w:r w:rsidR="006E4E5A">
        <w:t xml:space="preserve">en thematisch werken </w:t>
      </w:r>
      <w:r w:rsidR="00390E46">
        <w:t>i</w:t>
      </w:r>
      <w:r w:rsidR="006A37F1">
        <w:t>s het uitgangspunt</w:t>
      </w:r>
      <w:r w:rsidR="006E4E5A">
        <w:t>.</w:t>
      </w:r>
    </w:p>
    <w:p w14:paraId="1B347556" w14:textId="530FFCCA" w:rsidR="00574FC5" w:rsidRDefault="00351AD4" w:rsidP="002272D0">
      <w:pPr>
        <w:pStyle w:val="Lijstalinea"/>
        <w:numPr>
          <w:ilvl w:val="0"/>
          <w:numId w:val="12"/>
        </w:numPr>
      </w:pPr>
      <w:r>
        <w:t>Borging van planmatig werke</w:t>
      </w:r>
      <w:r w:rsidR="00746DFC">
        <w:t xml:space="preserve">n. </w:t>
      </w:r>
    </w:p>
    <w:p w14:paraId="394EC159" w14:textId="77777777" w:rsidR="00215A8F" w:rsidRDefault="00215A8F" w:rsidP="00215A8F"/>
    <w:p w14:paraId="05B617D4" w14:textId="77777777" w:rsidR="009B4F97" w:rsidRDefault="009B4F97">
      <w:pPr>
        <w:jc w:val="left"/>
        <w:rPr>
          <w:rFonts w:asciiTheme="majorHAnsi" w:eastAsiaTheme="majorEastAsia" w:hAnsiTheme="majorHAnsi" w:cstheme="majorBidi"/>
          <w:color w:val="2F5496" w:themeColor="accent1" w:themeShade="BF"/>
          <w:sz w:val="26"/>
          <w:szCs w:val="26"/>
        </w:rPr>
      </w:pPr>
      <w:r>
        <w:br w:type="page"/>
      </w:r>
    </w:p>
    <w:p w14:paraId="201CE7B8" w14:textId="7104E87B" w:rsidR="00215A8F" w:rsidRDefault="00215A8F" w:rsidP="003C4354">
      <w:pPr>
        <w:pStyle w:val="Kop2"/>
        <w:numPr>
          <w:ilvl w:val="1"/>
          <w:numId w:val="14"/>
        </w:numPr>
      </w:pPr>
      <w:bookmarkStart w:id="19" w:name="_Toc72836304"/>
      <w:r>
        <w:lastRenderedPageBreak/>
        <w:t>Meetpunten</w:t>
      </w:r>
      <w:bookmarkEnd w:id="19"/>
    </w:p>
    <w:tbl>
      <w:tblPr>
        <w:tblStyle w:val="Tabelraster"/>
        <w:tblW w:w="0" w:type="auto"/>
        <w:tblInd w:w="-998" w:type="dxa"/>
        <w:tblLook w:val="04A0" w:firstRow="1" w:lastRow="0" w:firstColumn="1" w:lastColumn="0" w:noHBand="0" w:noVBand="1"/>
      </w:tblPr>
      <w:tblGrid>
        <w:gridCol w:w="1714"/>
        <w:gridCol w:w="2391"/>
        <w:gridCol w:w="1959"/>
        <w:gridCol w:w="1959"/>
        <w:gridCol w:w="2031"/>
      </w:tblGrid>
      <w:tr w:rsidR="00E962FE" w14:paraId="495C082E" w14:textId="77777777" w:rsidTr="00FA1DE0">
        <w:tc>
          <w:tcPr>
            <w:tcW w:w="1708" w:type="dxa"/>
            <w:shd w:val="clear" w:color="auto" w:fill="D9D9D9" w:themeFill="background1" w:themeFillShade="D9"/>
          </w:tcPr>
          <w:p w14:paraId="0F1D6C7A" w14:textId="421D8BFF" w:rsidR="00273F1E" w:rsidRDefault="00273F1E" w:rsidP="00215A8F">
            <w:r>
              <w:t>Strategie</w:t>
            </w:r>
          </w:p>
        </w:tc>
        <w:tc>
          <w:tcPr>
            <w:tcW w:w="2394" w:type="dxa"/>
            <w:shd w:val="clear" w:color="auto" w:fill="D9D9D9" w:themeFill="background1" w:themeFillShade="D9"/>
          </w:tcPr>
          <w:p w14:paraId="76D72F40" w14:textId="1926FBF4" w:rsidR="00273F1E" w:rsidRPr="00CC48D8" w:rsidRDefault="00273F1E" w:rsidP="00215A8F">
            <w:r w:rsidRPr="00CC48D8">
              <w:t>2019-2020</w:t>
            </w:r>
          </w:p>
        </w:tc>
        <w:tc>
          <w:tcPr>
            <w:tcW w:w="1964" w:type="dxa"/>
            <w:shd w:val="clear" w:color="auto" w:fill="D9D9D9" w:themeFill="background1" w:themeFillShade="D9"/>
          </w:tcPr>
          <w:p w14:paraId="383CAD86" w14:textId="22BEA084" w:rsidR="00273F1E" w:rsidRDefault="00273F1E" w:rsidP="00215A8F">
            <w:r>
              <w:t>2020-2021</w:t>
            </w:r>
          </w:p>
        </w:tc>
        <w:tc>
          <w:tcPr>
            <w:tcW w:w="1964" w:type="dxa"/>
            <w:shd w:val="clear" w:color="auto" w:fill="D9D9D9" w:themeFill="background1" w:themeFillShade="D9"/>
          </w:tcPr>
          <w:p w14:paraId="0AD9D084" w14:textId="12207FB0" w:rsidR="00273F1E" w:rsidRDefault="00273F1E" w:rsidP="00215A8F">
            <w:r>
              <w:t>2021-2022</w:t>
            </w:r>
          </w:p>
        </w:tc>
        <w:tc>
          <w:tcPr>
            <w:tcW w:w="2024" w:type="dxa"/>
            <w:shd w:val="clear" w:color="auto" w:fill="D9D9D9" w:themeFill="background1" w:themeFillShade="D9"/>
          </w:tcPr>
          <w:p w14:paraId="6120FB78" w14:textId="3DD79203" w:rsidR="00273F1E" w:rsidRDefault="00273F1E" w:rsidP="00215A8F">
            <w:r>
              <w:t>2022-2023</w:t>
            </w:r>
          </w:p>
        </w:tc>
      </w:tr>
      <w:tr w:rsidR="00273F1E" w14:paraId="65222ECF" w14:textId="77777777" w:rsidTr="00FA1DE0">
        <w:tc>
          <w:tcPr>
            <w:tcW w:w="1708" w:type="dxa"/>
          </w:tcPr>
          <w:p w14:paraId="6AB2A187" w14:textId="2A37B54F" w:rsidR="00273F1E" w:rsidRPr="00773A24" w:rsidRDefault="00273F1E" w:rsidP="00215A8F">
            <w:pPr>
              <w:rPr>
                <w:sz w:val="18"/>
                <w:szCs w:val="18"/>
              </w:rPr>
            </w:pPr>
            <w:r w:rsidRPr="00773A24">
              <w:rPr>
                <w:sz w:val="18"/>
                <w:szCs w:val="18"/>
              </w:rPr>
              <w:t>Teamcommunicatie</w:t>
            </w:r>
          </w:p>
        </w:tc>
        <w:tc>
          <w:tcPr>
            <w:tcW w:w="2394" w:type="dxa"/>
            <w:shd w:val="clear" w:color="auto" w:fill="FFD966" w:themeFill="accent4" w:themeFillTint="99"/>
          </w:tcPr>
          <w:p w14:paraId="4103D288" w14:textId="5BE4EE03" w:rsidR="00E962FE" w:rsidRPr="00CC48D8" w:rsidRDefault="005C0425" w:rsidP="00E962FE">
            <w:r w:rsidRPr="00CC48D8">
              <w:t>Duidelijkheid/ inzicht in behoefte</w:t>
            </w:r>
          </w:p>
          <w:p w14:paraId="2105E634" w14:textId="77777777" w:rsidR="00E962FE" w:rsidRPr="00CC48D8" w:rsidRDefault="00E962FE" w:rsidP="00E962FE">
            <w:pPr>
              <w:rPr>
                <w:sz w:val="18"/>
                <w:szCs w:val="18"/>
              </w:rPr>
            </w:pPr>
            <w:r w:rsidRPr="00CC48D8">
              <w:rPr>
                <w:sz w:val="18"/>
                <w:szCs w:val="18"/>
              </w:rPr>
              <w:t xml:space="preserve">Schoolontwikkeling </w:t>
            </w:r>
            <w:proofErr w:type="spellStart"/>
            <w:r w:rsidRPr="00CC48D8">
              <w:rPr>
                <w:sz w:val="18"/>
                <w:szCs w:val="18"/>
              </w:rPr>
              <w:t>mbv</w:t>
            </w:r>
            <w:proofErr w:type="spellEnd"/>
            <w:r w:rsidRPr="00CC48D8">
              <w:rPr>
                <w:sz w:val="18"/>
                <w:szCs w:val="18"/>
              </w:rPr>
              <w:t xml:space="preserve"> planbord</w:t>
            </w:r>
          </w:p>
          <w:p w14:paraId="61EBA98F" w14:textId="16214392" w:rsidR="00273F1E" w:rsidRPr="00CC48D8" w:rsidRDefault="00E962FE" w:rsidP="00E962FE">
            <w:pPr>
              <w:rPr>
                <w:sz w:val="18"/>
                <w:szCs w:val="18"/>
              </w:rPr>
            </w:pPr>
            <w:proofErr w:type="spellStart"/>
            <w:r w:rsidRPr="00CC48D8">
              <w:rPr>
                <w:sz w:val="18"/>
                <w:szCs w:val="18"/>
              </w:rPr>
              <w:t>Social</w:t>
            </w:r>
            <w:proofErr w:type="spellEnd"/>
            <w:r w:rsidRPr="00CC48D8">
              <w:rPr>
                <w:sz w:val="18"/>
                <w:szCs w:val="18"/>
              </w:rPr>
              <w:t xml:space="preserve"> media en AVG</w:t>
            </w:r>
          </w:p>
        </w:tc>
        <w:tc>
          <w:tcPr>
            <w:tcW w:w="1964" w:type="dxa"/>
            <w:shd w:val="clear" w:color="auto" w:fill="FFE599" w:themeFill="accent4" w:themeFillTint="66"/>
          </w:tcPr>
          <w:p w14:paraId="147F9426" w14:textId="2FA4E8B1" w:rsidR="00E962FE" w:rsidRDefault="00951E4E" w:rsidP="00E962FE">
            <w:pPr>
              <w:rPr>
                <w:sz w:val="18"/>
                <w:szCs w:val="18"/>
              </w:rPr>
            </w:pPr>
            <w:r>
              <w:rPr>
                <w:sz w:val="18"/>
                <w:szCs w:val="18"/>
              </w:rPr>
              <w:t>P</w:t>
            </w:r>
            <w:r w:rsidR="00E962FE" w:rsidRPr="00E962FE">
              <w:rPr>
                <w:sz w:val="18"/>
                <w:szCs w:val="18"/>
              </w:rPr>
              <w:t>ortfolio</w:t>
            </w:r>
          </w:p>
          <w:p w14:paraId="6230E41B" w14:textId="77777777" w:rsidR="00E962FE" w:rsidRDefault="00E962FE" w:rsidP="00E962FE">
            <w:pPr>
              <w:rPr>
                <w:sz w:val="18"/>
                <w:szCs w:val="18"/>
              </w:rPr>
            </w:pPr>
            <w:r>
              <w:rPr>
                <w:sz w:val="18"/>
                <w:szCs w:val="18"/>
              </w:rPr>
              <w:t>Kindgesprekken</w:t>
            </w:r>
          </w:p>
          <w:p w14:paraId="097391A5" w14:textId="77777777" w:rsidR="00951E4E" w:rsidRDefault="00E962FE" w:rsidP="00E962FE">
            <w:pPr>
              <w:rPr>
                <w:sz w:val="18"/>
                <w:szCs w:val="18"/>
              </w:rPr>
            </w:pPr>
            <w:r>
              <w:rPr>
                <w:sz w:val="18"/>
                <w:szCs w:val="18"/>
              </w:rPr>
              <w:t xml:space="preserve">Gebruik </w:t>
            </w:r>
            <w:proofErr w:type="spellStart"/>
            <w:r>
              <w:rPr>
                <w:sz w:val="18"/>
                <w:szCs w:val="18"/>
              </w:rPr>
              <w:t>ict</w:t>
            </w:r>
            <w:proofErr w:type="spellEnd"/>
            <w:r>
              <w:rPr>
                <w:sz w:val="18"/>
                <w:szCs w:val="18"/>
              </w:rPr>
              <w:t xml:space="preserve"> en media (a la </w:t>
            </w:r>
            <w:proofErr w:type="spellStart"/>
            <w:r>
              <w:rPr>
                <w:sz w:val="18"/>
                <w:szCs w:val="18"/>
              </w:rPr>
              <w:t>Yammer</w:t>
            </w:r>
            <w:proofErr w:type="spellEnd"/>
            <w:r>
              <w:rPr>
                <w:sz w:val="18"/>
                <w:szCs w:val="18"/>
              </w:rPr>
              <w:t xml:space="preserve">, </w:t>
            </w:r>
            <w:proofErr w:type="spellStart"/>
            <w:r>
              <w:rPr>
                <w:sz w:val="18"/>
                <w:szCs w:val="18"/>
              </w:rPr>
              <w:t>Parro</w:t>
            </w:r>
            <w:proofErr w:type="spellEnd"/>
            <w:r>
              <w:rPr>
                <w:sz w:val="18"/>
                <w:szCs w:val="18"/>
              </w:rPr>
              <w:t>)</w:t>
            </w:r>
          </w:p>
          <w:p w14:paraId="28D4B3E8" w14:textId="023AECBE" w:rsidR="00273F1E" w:rsidRPr="00773A24" w:rsidRDefault="00951E4E" w:rsidP="00E962FE">
            <w:pPr>
              <w:rPr>
                <w:sz w:val="18"/>
                <w:szCs w:val="18"/>
              </w:rPr>
            </w:pPr>
            <w:r>
              <w:rPr>
                <w:sz w:val="18"/>
                <w:szCs w:val="18"/>
              </w:rPr>
              <w:t>Leerkrachtvaardigheden in scholing (reflectie en feedback)</w:t>
            </w:r>
          </w:p>
        </w:tc>
        <w:tc>
          <w:tcPr>
            <w:tcW w:w="1964" w:type="dxa"/>
          </w:tcPr>
          <w:p w14:paraId="4B5887E9" w14:textId="77777777" w:rsidR="00951E4E" w:rsidRDefault="00951E4E" w:rsidP="00951E4E">
            <w:pPr>
              <w:rPr>
                <w:sz w:val="18"/>
                <w:szCs w:val="18"/>
              </w:rPr>
            </w:pPr>
            <w:r>
              <w:rPr>
                <w:sz w:val="18"/>
                <w:szCs w:val="18"/>
              </w:rPr>
              <w:t>P</w:t>
            </w:r>
            <w:r w:rsidRPr="00E962FE">
              <w:rPr>
                <w:sz w:val="18"/>
                <w:szCs w:val="18"/>
              </w:rPr>
              <w:t>ortfolio</w:t>
            </w:r>
          </w:p>
          <w:p w14:paraId="1E62DEFF" w14:textId="77777777" w:rsidR="00951E4E" w:rsidRDefault="00951E4E" w:rsidP="00951E4E">
            <w:pPr>
              <w:rPr>
                <w:sz w:val="18"/>
                <w:szCs w:val="18"/>
              </w:rPr>
            </w:pPr>
            <w:r>
              <w:rPr>
                <w:sz w:val="18"/>
                <w:szCs w:val="18"/>
              </w:rPr>
              <w:t>Kindgesprekken</w:t>
            </w:r>
          </w:p>
          <w:p w14:paraId="52119EF3" w14:textId="77777777" w:rsidR="00951E4E" w:rsidRDefault="00951E4E" w:rsidP="00951E4E">
            <w:pPr>
              <w:rPr>
                <w:sz w:val="18"/>
                <w:szCs w:val="18"/>
              </w:rPr>
            </w:pPr>
            <w:r>
              <w:rPr>
                <w:sz w:val="18"/>
                <w:szCs w:val="18"/>
              </w:rPr>
              <w:t xml:space="preserve">Gebruik </w:t>
            </w:r>
            <w:proofErr w:type="spellStart"/>
            <w:r>
              <w:rPr>
                <w:sz w:val="18"/>
                <w:szCs w:val="18"/>
              </w:rPr>
              <w:t>ict</w:t>
            </w:r>
            <w:proofErr w:type="spellEnd"/>
            <w:r>
              <w:rPr>
                <w:sz w:val="18"/>
                <w:szCs w:val="18"/>
              </w:rPr>
              <w:t xml:space="preserve"> en media (a la </w:t>
            </w:r>
            <w:proofErr w:type="spellStart"/>
            <w:r>
              <w:rPr>
                <w:sz w:val="18"/>
                <w:szCs w:val="18"/>
              </w:rPr>
              <w:t>Yammer</w:t>
            </w:r>
            <w:proofErr w:type="spellEnd"/>
            <w:r>
              <w:rPr>
                <w:sz w:val="18"/>
                <w:szCs w:val="18"/>
              </w:rPr>
              <w:t xml:space="preserve">, </w:t>
            </w:r>
            <w:proofErr w:type="spellStart"/>
            <w:r>
              <w:rPr>
                <w:sz w:val="18"/>
                <w:szCs w:val="18"/>
              </w:rPr>
              <w:t>Parro</w:t>
            </w:r>
            <w:proofErr w:type="spellEnd"/>
            <w:r>
              <w:rPr>
                <w:sz w:val="18"/>
                <w:szCs w:val="18"/>
              </w:rPr>
              <w:t>)</w:t>
            </w:r>
          </w:p>
          <w:p w14:paraId="0306A6C6" w14:textId="114C442A" w:rsidR="00273F1E" w:rsidRPr="00773A24" w:rsidRDefault="00E962FE" w:rsidP="00E962FE">
            <w:pPr>
              <w:rPr>
                <w:sz w:val="18"/>
                <w:szCs w:val="18"/>
              </w:rPr>
            </w:pPr>
            <w:r>
              <w:rPr>
                <w:sz w:val="18"/>
                <w:szCs w:val="18"/>
              </w:rPr>
              <w:t xml:space="preserve">Leerkrachtvaardigheden </w:t>
            </w:r>
            <w:r w:rsidR="005C0425">
              <w:rPr>
                <w:sz w:val="18"/>
                <w:szCs w:val="18"/>
              </w:rPr>
              <w:t xml:space="preserve">in scholing </w:t>
            </w:r>
            <w:r>
              <w:rPr>
                <w:sz w:val="18"/>
                <w:szCs w:val="18"/>
              </w:rPr>
              <w:t>(reflectie en feedback)</w:t>
            </w:r>
          </w:p>
        </w:tc>
        <w:tc>
          <w:tcPr>
            <w:tcW w:w="2024" w:type="dxa"/>
          </w:tcPr>
          <w:p w14:paraId="64101624" w14:textId="77777777" w:rsidR="00E962FE" w:rsidRDefault="00E962FE" w:rsidP="00E962FE">
            <w:pPr>
              <w:rPr>
                <w:sz w:val="18"/>
                <w:szCs w:val="18"/>
              </w:rPr>
            </w:pPr>
            <w:r>
              <w:rPr>
                <w:sz w:val="18"/>
                <w:szCs w:val="18"/>
              </w:rPr>
              <w:t>Ouderportaal Parnassys</w:t>
            </w:r>
          </w:p>
          <w:p w14:paraId="3138A517" w14:textId="77777777" w:rsidR="00273F1E" w:rsidRPr="00773A24" w:rsidRDefault="00273F1E" w:rsidP="00215A8F">
            <w:pPr>
              <w:rPr>
                <w:sz w:val="18"/>
                <w:szCs w:val="18"/>
              </w:rPr>
            </w:pPr>
          </w:p>
        </w:tc>
      </w:tr>
      <w:tr w:rsidR="00273F1E" w14:paraId="05B51AB9" w14:textId="77777777" w:rsidTr="00FA1DE0">
        <w:tc>
          <w:tcPr>
            <w:tcW w:w="1708" w:type="dxa"/>
          </w:tcPr>
          <w:p w14:paraId="230EAEE5" w14:textId="1D077054" w:rsidR="00273F1E" w:rsidRPr="00773A24" w:rsidRDefault="0065336F" w:rsidP="00215A8F">
            <w:pPr>
              <w:rPr>
                <w:sz w:val="18"/>
                <w:szCs w:val="18"/>
              </w:rPr>
            </w:pPr>
            <w:r w:rsidRPr="00773A24">
              <w:rPr>
                <w:sz w:val="18"/>
                <w:szCs w:val="18"/>
              </w:rPr>
              <w:t>Ouderbetrokkenheid</w:t>
            </w:r>
          </w:p>
        </w:tc>
        <w:tc>
          <w:tcPr>
            <w:tcW w:w="2394" w:type="dxa"/>
            <w:shd w:val="clear" w:color="auto" w:fill="FFD966" w:themeFill="accent4" w:themeFillTint="99"/>
          </w:tcPr>
          <w:p w14:paraId="05584E74" w14:textId="29804409" w:rsidR="00273F1E" w:rsidRPr="00CC48D8" w:rsidRDefault="005C0425" w:rsidP="00215A8F">
            <w:pPr>
              <w:rPr>
                <w:sz w:val="18"/>
                <w:szCs w:val="18"/>
              </w:rPr>
            </w:pPr>
            <w:r w:rsidRPr="00CC48D8">
              <w:rPr>
                <w:sz w:val="18"/>
                <w:szCs w:val="18"/>
              </w:rPr>
              <w:t>Voorspelbaarheid, betrouwbaarheid en tijdige persoonlijke leerling info richting ouders</w:t>
            </w:r>
          </w:p>
        </w:tc>
        <w:tc>
          <w:tcPr>
            <w:tcW w:w="1964" w:type="dxa"/>
            <w:shd w:val="clear" w:color="auto" w:fill="FFE599" w:themeFill="accent4" w:themeFillTint="66"/>
          </w:tcPr>
          <w:p w14:paraId="27C661A7" w14:textId="77777777" w:rsidR="00273F1E" w:rsidRPr="00773A24" w:rsidRDefault="00273F1E" w:rsidP="00215A8F">
            <w:pPr>
              <w:rPr>
                <w:sz w:val="18"/>
                <w:szCs w:val="18"/>
              </w:rPr>
            </w:pPr>
          </w:p>
        </w:tc>
        <w:tc>
          <w:tcPr>
            <w:tcW w:w="1964" w:type="dxa"/>
          </w:tcPr>
          <w:p w14:paraId="009D0F46" w14:textId="77777777" w:rsidR="00273F1E" w:rsidRPr="00773A24" w:rsidRDefault="00273F1E" w:rsidP="00215A8F">
            <w:pPr>
              <w:rPr>
                <w:sz w:val="18"/>
                <w:szCs w:val="18"/>
              </w:rPr>
            </w:pPr>
          </w:p>
        </w:tc>
        <w:tc>
          <w:tcPr>
            <w:tcW w:w="2024" w:type="dxa"/>
          </w:tcPr>
          <w:p w14:paraId="245FAE79" w14:textId="6BB4505E" w:rsidR="00273F1E" w:rsidRPr="00773A24" w:rsidRDefault="005C0425" w:rsidP="00215A8F">
            <w:pPr>
              <w:rPr>
                <w:sz w:val="18"/>
                <w:szCs w:val="18"/>
              </w:rPr>
            </w:pPr>
            <w:r>
              <w:rPr>
                <w:sz w:val="18"/>
                <w:szCs w:val="18"/>
              </w:rPr>
              <w:t>Consistente communicatie naar ouders. Tevredenheidsonderzoek</w:t>
            </w:r>
          </w:p>
        </w:tc>
      </w:tr>
      <w:tr w:rsidR="00273F1E" w14:paraId="365203AB" w14:textId="77777777" w:rsidTr="00FA1DE0">
        <w:tc>
          <w:tcPr>
            <w:tcW w:w="1708" w:type="dxa"/>
          </w:tcPr>
          <w:p w14:paraId="0FCEE41E" w14:textId="1A179D9C" w:rsidR="00273F1E" w:rsidRPr="00773A24" w:rsidRDefault="0065336F" w:rsidP="00215A8F">
            <w:pPr>
              <w:rPr>
                <w:sz w:val="18"/>
                <w:szCs w:val="18"/>
              </w:rPr>
            </w:pPr>
            <w:r w:rsidRPr="00773A24">
              <w:rPr>
                <w:sz w:val="18"/>
                <w:szCs w:val="18"/>
              </w:rPr>
              <w:t>Uitdragen missie/ visie</w:t>
            </w:r>
          </w:p>
        </w:tc>
        <w:tc>
          <w:tcPr>
            <w:tcW w:w="2394" w:type="dxa"/>
            <w:shd w:val="clear" w:color="auto" w:fill="FFD966" w:themeFill="accent4" w:themeFillTint="99"/>
          </w:tcPr>
          <w:p w14:paraId="0F1217E0" w14:textId="5C9E715B" w:rsidR="00273F1E" w:rsidRPr="00CC48D8" w:rsidRDefault="00470EF6" w:rsidP="00215A8F">
            <w:pPr>
              <w:rPr>
                <w:sz w:val="18"/>
                <w:szCs w:val="18"/>
              </w:rPr>
            </w:pPr>
            <w:r w:rsidRPr="00CC48D8">
              <w:rPr>
                <w:sz w:val="18"/>
                <w:szCs w:val="18"/>
              </w:rPr>
              <w:t>Per thema (onderwijsinhoudelijk onderbouwde) uitingen via (</w:t>
            </w:r>
            <w:proofErr w:type="spellStart"/>
            <w:r w:rsidRPr="00CC48D8">
              <w:rPr>
                <w:sz w:val="18"/>
                <w:szCs w:val="18"/>
              </w:rPr>
              <w:t>social</w:t>
            </w:r>
            <w:proofErr w:type="spellEnd"/>
            <w:r w:rsidRPr="00CC48D8">
              <w:rPr>
                <w:sz w:val="18"/>
                <w:szCs w:val="18"/>
              </w:rPr>
              <w:t>) media afspreken</w:t>
            </w:r>
          </w:p>
        </w:tc>
        <w:tc>
          <w:tcPr>
            <w:tcW w:w="1964" w:type="dxa"/>
            <w:shd w:val="clear" w:color="auto" w:fill="FFE599" w:themeFill="accent4" w:themeFillTint="66"/>
          </w:tcPr>
          <w:p w14:paraId="442A9459" w14:textId="16EA05F2" w:rsidR="00273F1E" w:rsidRPr="00773A24" w:rsidRDefault="00470EF6" w:rsidP="00470EF6">
            <w:pPr>
              <w:rPr>
                <w:sz w:val="18"/>
                <w:szCs w:val="18"/>
              </w:rPr>
            </w:pPr>
            <w:r>
              <w:rPr>
                <w:sz w:val="18"/>
                <w:szCs w:val="18"/>
              </w:rPr>
              <w:t>Jaarlijks opnieuw bepalen</w:t>
            </w:r>
          </w:p>
        </w:tc>
        <w:tc>
          <w:tcPr>
            <w:tcW w:w="1964" w:type="dxa"/>
          </w:tcPr>
          <w:p w14:paraId="308A03B8" w14:textId="77777777" w:rsidR="00273F1E" w:rsidRPr="00773A24" w:rsidRDefault="00273F1E" w:rsidP="00215A8F">
            <w:pPr>
              <w:rPr>
                <w:sz w:val="18"/>
                <w:szCs w:val="18"/>
              </w:rPr>
            </w:pPr>
          </w:p>
        </w:tc>
        <w:tc>
          <w:tcPr>
            <w:tcW w:w="2024" w:type="dxa"/>
          </w:tcPr>
          <w:p w14:paraId="39BD82DC" w14:textId="197D7D58" w:rsidR="00273F1E" w:rsidRPr="00773A24" w:rsidRDefault="00951E4E" w:rsidP="00215A8F">
            <w:pPr>
              <w:rPr>
                <w:sz w:val="18"/>
                <w:szCs w:val="18"/>
              </w:rPr>
            </w:pPr>
            <w:r>
              <w:rPr>
                <w:sz w:val="18"/>
                <w:szCs w:val="18"/>
              </w:rPr>
              <w:t>T4L is inhoudelijk en onlosmakelijk aan de school verbonden.</w:t>
            </w:r>
          </w:p>
        </w:tc>
      </w:tr>
      <w:tr w:rsidR="00273F1E" w14:paraId="36F56D7B" w14:textId="77777777" w:rsidTr="00FA1DE0">
        <w:tc>
          <w:tcPr>
            <w:tcW w:w="1708" w:type="dxa"/>
          </w:tcPr>
          <w:p w14:paraId="0363977C" w14:textId="78EDDC24" w:rsidR="00273F1E" w:rsidRPr="00773A24" w:rsidRDefault="0065336F" w:rsidP="00215A8F">
            <w:pPr>
              <w:rPr>
                <w:sz w:val="18"/>
                <w:szCs w:val="18"/>
              </w:rPr>
            </w:pPr>
            <w:r w:rsidRPr="00773A24">
              <w:rPr>
                <w:sz w:val="18"/>
                <w:szCs w:val="18"/>
              </w:rPr>
              <w:t>Vakmanschap en professionalisering</w:t>
            </w:r>
            <w:r w:rsidR="00413D12">
              <w:rPr>
                <w:sz w:val="18"/>
                <w:szCs w:val="18"/>
              </w:rPr>
              <w:t xml:space="preserve"> – professionele cultuur</w:t>
            </w:r>
          </w:p>
        </w:tc>
        <w:tc>
          <w:tcPr>
            <w:tcW w:w="2394" w:type="dxa"/>
            <w:shd w:val="clear" w:color="auto" w:fill="FFD966" w:themeFill="accent4" w:themeFillTint="99"/>
          </w:tcPr>
          <w:p w14:paraId="6A27C88E" w14:textId="77777777" w:rsidR="00470EF6" w:rsidRPr="00CC48D8" w:rsidRDefault="00470EF6" w:rsidP="00470EF6">
            <w:pPr>
              <w:rPr>
                <w:sz w:val="18"/>
                <w:szCs w:val="18"/>
              </w:rPr>
            </w:pPr>
            <w:r w:rsidRPr="00CC48D8">
              <w:rPr>
                <w:sz w:val="18"/>
                <w:szCs w:val="18"/>
              </w:rPr>
              <w:t>Antwoord op de vraag: Waarom doen we wat we doen zoals we het doen?</w:t>
            </w:r>
          </w:p>
          <w:p w14:paraId="1EB713CA" w14:textId="1345EB98" w:rsidR="00273F1E" w:rsidRPr="00CC48D8" w:rsidRDefault="00470EF6" w:rsidP="00470EF6">
            <w:pPr>
              <w:rPr>
                <w:sz w:val="18"/>
                <w:szCs w:val="18"/>
                <w:lang w:val="en-US"/>
              </w:rPr>
            </w:pPr>
            <w:r w:rsidRPr="00CC48D8">
              <w:rPr>
                <w:sz w:val="18"/>
                <w:szCs w:val="18"/>
                <w:lang w:val="en-US"/>
              </w:rPr>
              <w:t>PRICE (Processing information, Reasoning, Inquiry, Creative thinking, Evaluating</w:t>
            </w:r>
          </w:p>
        </w:tc>
        <w:tc>
          <w:tcPr>
            <w:tcW w:w="1964" w:type="dxa"/>
            <w:shd w:val="clear" w:color="auto" w:fill="FFE599" w:themeFill="accent4" w:themeFillTint="66"/>
          </w:tcPr>
          <w:p w14:paraId="1A3A311A" w14:textId="77777777" w:rsidR="00470EF6" w:rsidRDefault="00470EF6" w:rsidP="00215A8F">
            <w:pPr>
              <w:rPr>
                <w:sz w:val="18"/>
                <w:szCs w:val="18"/>
              </w:rPr>
            </w:pPr>
            <w:r>
              <w:rPr>
                <w:sz w:val="18"/>
                <w:szCs w:val="18"/>
              </w:rPr>
              <w:t>Didactische vaardigheden in nascholing (</w:t>
            </w:r>
            <w:proofErr w:type="spellStart"/>
            <w:r>
              <w:rPr>
                <w:sz w:val="18"/>
                <w:szCs w:val="18"/>
              </w:rPr>
              <w:t>oa</w:t>
            </w:r>
            <w:proofErr w:type="spellEnd"/>
            <w:r>
              <w:rPr>
                <w:sz w:val="18"/>
                <w:szCs w:val="18"/>
              </w:rPr>
              <w:t xml:space="preserve"> E-</w:t>
            </w:r>
            <w:proofErr w:type="spellStart"/>
            <w:r>
              <w:rPr>
                <w:sz w:val="18"/>
                <w:szCs w:val="18"/>
              </w:rPr>
              <w:t>wise</w:t>
            </w:r>
            <w:proofErr w:type="spellEnd"/>
            <w:r>
              <w:rPr>
                <w:sz w:val="18"/>
                <w:szCs w:val="18"/>
              </w:rPr>
              <w:t>)</w:t>
            </w:r>
          </w:p>
          <w:p w14:paraId="707EF882" w14:textId="75C6A68C" w:rsidR="00273F1E" w:rsidRPr="00773A24" w:rsidRDefault="00470EF6" w:rsidP="00215A8F">
            <w:pPr>
              <w:rPr>
                <w:sz w:val="18"/>
                <w:szCs w:val="18"/>
              </w:rPr>
            </w:pPr>
            <w:r>
              <w:rPr>
                <w:sz w:val="18"/>
                <w:szCs w:val="18"/>
              </w:rPr>
              <w:t>Vakinhoudelijk: woordenschat, (begrijpend) lezen.</w:t>
            </w:r>
          </w:p>
        </w:tc>
        <w:tc>
          <w:tcPr>
            <w:tcW w:w="1964" w:type="dxa"/>
          </w:tcPr>
          <w:p w14:paraId="3429A56C" w14:textId="77777777" w:rsidR="00951E4E" w:rsidRDefault="00951E4E" w:rsidP="00951E4E">
            <w:pPr>
              <w:rPr>
                <w:sz w:val="18"/>
                <w:szCs w:val="18"/>
              </w:rPr>
            </w:pPr>
            <w:r>
              <w:rPr>
                <w:sz w:val="18"/>
                <w:szCs w:val="18"/>
              </w:rPr>
              <w:t>Didactische vaardigheden in nascholing (</w:t>
            </w:r>
            <w:proofErr w:type="spellStart"/>
            <w:r>
              <w:rPr>
                <w:sz w:val="18"/>
                <w:szCs w:val="18"/>
              </w:rPr>
              <w:t>oa</w:t>
            </w:r>
            <w:proofErr w:type="spellEnd"/>
            <w:r>
              <w:rPr>
                <w:sz w:val="18"/>
                <w:szCs w:val="18"/>
              </w:rPr>
              <w:t xml:space="preserve"> E-</w:t>
            </w:r>
            <w:proofErr w:type="spellStart"/>
            <w:r>
              <w:rPr>
                <w:sz w:val="18"/>
                <w:szCs w:val="18"/>
              </w:rPr>
              <w:t>wise</w:t>
            </w:r>
            <w:proofErr w:type="spellEnd"/>
            <w:r>
              <w:rPr>
                <w:sz w:val="18"/>
                <w:szCs w:val="18"/>
              </w:rPr>
              <w:t>)</w:t>
            </w:r>
          </w:p>
          <w:p w14:paraId="5210820B" w14:textId="3CBBFD39" w:rsidR="00273F1E" w:rsidRPr="00773A24" w:rsidRDefault="00951E4E" w:rsidP="00951E4E">
            <w:pPr>
              <w:rPr>
                <w:sz w:val="18"/>
                <w:szCs w:val="18"/>
              </w:rPr>
            </w:pPr>
            <w:r>
              <w:rPr>
                <w:sz w:val="18"/>
                <w:szCs w:val="18"/>
              </w:rPr>
              <w:t>Vakinhoudelijk: woordenschat, (begrijpend) lezen.</w:t>
            </w:r>
          </w:p>
        </w:tc>
        <w:tc>
          <w:tcPr>
            <w:tcW w:w="2024" w:type="dxa"/>
          </w:tcPr>
          <w:p w14:paraId="5E59D2B6" w14:textId="33B1D9EE" w:rsidR="00273F1E" w:rsidRPr="00773A24" w:rsidRDefault="00951E4E" w:rsidP="00215A8F">
            <w:pPr>
              <w:rPr>
                <w:sz w:val="18"/>
                <w:szCs w:val="18"/>
              </w:rPr>
            </w:pPr>
            <w:r>
              <w:rPr>
                <w:sz w:val="18"/>
                <w:szCs w:val="18"/>
              </w:rPr>
              <w:t>Leerkrachten zijn in staat een eigen curriculum te ontwikkelen. (</w:t>
            </w:r>
            <w:proofErr w:type="spellStart"/>
            <w:r>
              <w:rPr>
                <w:sz w:val="18"/>
                <w:szCs w:val="18"/>
              </w:rPr>
              <w:t>evt</w:t>
            </w:r>
            <w:proofErr w:type="spellEnd"/>
            <w:r>
              <w:rPr>
                <w:sz w:val="18"/>
                <w:szCs w:val="18"/>
              </w:rPr>
              <w:t xml:space="preserve"> met gebruik van methodes)</w:t>
            </w:r>
          </w:p>
        </w:tc>
      </w:tr>
      <w:tr w:rsidR="00470EF6" w14:paraId="390F01B4" w14:textId="77777777" w:rsidTr="00FA1DE0">
        <w:tc>
          <w:tcPr>
            <w:tcW w:w="1708" w:type="dxa"/>
          </w:tcPr>
          <w:p w14:paraId="0075C79A" w14:textId="7864DEF2" w:rsidR="00470EF6" w:rsidRPr="00773A24" w:rsidRDefault="00470EF6" w:rsidP="00470EF6">
            <w:pPr>
              <w:rPr>
                <w:sz w:val="18"/>
                <w:szCs w:val="18"/>
              </w:rPr>
            </w:pPr>
            <w:r w:rsidRPr="00773A24">
              <w:rPr>
                <w:sz w:val="18"/>
                <w:szCs w:val="18"/>
              </w:rPr>
              <w:t>Borgen planmatig werken</w:t>
            </w:r>
          </w:p>
        </w:tc>
        <w:tc>
          <w:tcPr>
            <w:tcW w:w="2394" w:type="dxa"/>
            <w:shd w:val="clear" w:color="auto" w:fill="FFD966" w:themeFill="accent4" w:themeFillTint="99"/>
          </w:tcPr>
          <w:p w14:paraId="35803E53" w14:textId="77777777" w:rsidR="00470EF6" w:rsidRPr="00CC48D8" w:rsidRDefault="00470EF6" w:rsidP="00470EF6">
            <w:pPr>
              <w:rPr>
                <w:sz w:val="18"/>
                <w:szCs w:val="18"/>
              </w:rPr>
            </w:pPr>
            <w:r w:rsidRPr="00CC48D8">
              <w:rPr>
                <w:sz w:val="18"/>
                <w:szCs w:val="18"/>
              </w:rPr>
              <w:t>Onderwijs ondersteuningsplan implementeren/ verbeteren (PDCA)</w:t>
            </w:r>
          </w:p>
          <w:p w14:paraId="41771019" w14:textId="59A0406D" w:rsidR="003331D3" w:rsidRPr="00CC48D8" w:rsidRDefault="003331D3" w:rsidP="00470EF6">
            <w:pPr>
              <w:rPr>
                <w:sz w:val="18"/>
                <w:szCs w:val="18"/>
              </w:rPr>
            </w:pPr>
            <w:r w:rsidRPr="00CC48D8">
              <w:rPr>
                <w:sz w:val="18"/>
                <w:szCs w:val="18"/>
              </w:rPr>
              <w:t>Learning Power Survey</w:t>
            </w:r>
          </w:p>
        </w:tc>
        <w:tc>
          <w:tcPr>
            <w:tcW w:w="1964" w:type="dxa"/>
            <w:shd w:val="clear" w:color="auto" w:fill="FFE599" w:themeFill="accent4" w:themeFillTint="66"/>
          </w:tcPr>
          <w:p w14:paraId="0FB16EEB" w14:textId="05863873" w:rsidR="00470EF6" w:rsidRPr="00773A24" w:rsidRDefault="00470EF6" w:rsidP="00470EF6">
            <w:pPr>
              <w:rPr>
                <w:sz w:val="18"/>
                <w:szCs w:val="18"/>
              </w:rPr>
            </w:pPr>
            <w:r>
              <w:rPr>
                <w:sz w:val="18"/>
                <w:szCs w:val="18"/>
              </w:rPr>
              <w:t>Jaarlijks opnieuw bepalen</w:t>
            </w:r>
          </w:p>
        </w:tc>
        <w:tc>
          <w:tcPr>
            <w:tcW w:w="1964" w:type="dxa"/>
          </w:tcPr>
          <w:p w14:paraId="24F8F887" w14:textId="77777777" w:rsidR="00470EF6" w:rsidRPr="00773A24" w:rsidRDefault="00470EF6" w:rsidP="00470EF6">
            <w:pPr>
              <w:rPr>
                <w:sz w:val="18"/>
                <w:szCs w:val="18"/>
              </w:rPr>
            </w:pPr>
          </w:p>
        </w:tc>
        <w:tc>
          <w:tcPr>
            <w:tcW w:w="2024" w:type="dxa"/>
          </w:tcPr>
          <w:p w14:paraId="7E630DA2" w14:textId="401039E3" w:rsidR="00470EF6" w:rsidRPr="00773A24" w:rsidRDefault="00470EF6" w:rsidP="00470EF6">
            <w:pPr>
              <w:rPr>
                <w:sz w:val="18"/>
                <w:szCs w:val="18"/>
              </w:rPr>
            </w:pPr>
            <w:r>
              <w:rPr>
                <w:sz w:val="18"/>
                <w:szCs w:val="18"/>
              </w:rPr>
              <w:t>Elk kind een plan</w:t>
            </w:r>
          </w:p>
        </w:tc>
      </w:tr>
      <w:tr w:rsidR="00413D12" w14:paraId="6D9370D0" w14:textId="77777777" w:rsidTr="00FA1DE0">
        <w:tc>
          <w:tcPr>
            <w:tcW w:w="1708" w:type="dxa"/>
          </w:tcPr>
          <w:p w14:paraId="0FCFCDFA" w14:textId="18A8EAAD" w:rsidR="00413D12" w:rsidRPr="00773A24" w:rsidRDefault="00413D12" w:rsidP="00470EF6">
            <w:pPr>
              <w:rPr>
                <w:sz w:val="18"/>
                <w:szCs w:val="18"/>
              </w:rPr>
            </w:pPr>
            <w:r>
              <w:rPr>
                <w:sz w:val="18"/>
                <w:szCs w:val="18"/>
              </w:rPr>
              <w:t>Ontwikkeling naar Kindcentra</w:t>
            </w:r>
          </w:p>
        </w:tc>
        <w:tc>
          <w:tcPr>
            <w:tcW w:w="2394" w:type="dxa"/>
            <w:shd w:val="clear" w:color="auto" w:fill="FFD966" w:themeFill="accent4" w:themeFillTint="99"/>
          </w:tcPr>
          <w:p w14:paraId="321DA58C" w14:textId="07302013" w:rsidR="00413D12" w:rsidRPr="00CC48D8" w:rsidRDefault="00EA1911" w:rsidP="00EA1911">
            <w:pPr>
              <w:rPr>
                <w:sz w:val="18"/>
                <w:szCs w:val="18"/>
              </w:rPr>
            </w:pPr>
            <w:r w:rsidRPr="00CC48D8">
              <w:rPr>
                <w:sz w:val="18"/>
                <w:szCs w:val="18"/>
              </w:rPr>
              <w:t>Onderzoeken wat de samenwerkingsmogelijkheden met Small Steps zijn</w:t>
            </w:r>
          </w:p>
        </w:tc>
        <w:tc>
          <w:tcPr>
            <w:tcW w:w="1964" w:type="dxa"/>
            <w:shd w:val="clear" w:color="auto" w:fill="FFE599" w:themeFill="accent4" w:themeFillTint="66"/>
          </w:tcPr>
          <w:p w14:paraId="3664A867" w14:textId="4B7E6773" w:rsidR="00413D12" w:rsidRDefault="0079000E" w:rsidP="0079000E">
            <w:pPr>
              <w:rPr>
                <w:sz w:val="18"/>
                <w:szCs w:val="18"/>
              </w:rPr>
            </w:pPr>
            <w:r>
              <w:rPr>
                <w:sz w:val="18"/>
                <w:szCs w:val="18"/>
              </w:rPr>
              <w:t>Externe communicatie: van school en opvang naar “Kindcentrum De Fontein”</w:t>
            </w:r>
          </w:p>
        </w:tc>
        <w:tc>
          <w:tcPr>
            <w:tcW w:w="1964" w:type="dxa"/>
          </w:tcPr>
          <w:p w14:paraId="4E9D4844" w14:textId="77777777" w:rsidR="00413D12" w:rsidRPr="00773A24" w:rsidRDefault="00413D12" w:rsidP="00470EF6">
            <w:pPr>
              <w:rPr>
                <w:sz w:val="18"/>
                <w:szCs w:val="18"/>
              </w:rPr>
            </w:pPr>
          </w:p>
        </w:tc>
        <w:tc>
          <w:tcPr>
            <w:tcW w:w="2024" w:type="dxa"/>
          </w:tcPr>
          <w:p w14:paraId="02EA322C" w14:textId="77777777" w:rsidR="00413D12" w:rsidRDefault="00413D12" w:rsidP="00470EF6">
            <w:pPr>
              <w:rPr>
                <w:sz w:val="18"/>
                <w:szCs w:val="18"/>
              </w:rPr>
            </w:pPr>
          </w:p>
        </w:tc>
      </w:tr>
      <w:tr w:rsidR="00413D12" w14:paraId="0A00F4AA" w14:textId="77777777" w:rsidTr="00FA1DE0">
        <w:tc>
          <w:tcPr>
            <w:tcW w:w="1708" w:type="dxa"/>
          </w:tcPr>
          <w:p w14:paraId="5D9BD9D9" w14:textId="294FD24B" w:rsidR="00413D12" w:rsidRDefault="00413D12" w:rsidP="00470EF6">
            <w:pPr>
              <w:rPr>
                <w:sz w:val="18"/>
                <w:szCs w:val="18"/>
              </w:rPr>
            </w:pPr>
            <w:r>
              <w:rPr>
                <w:sz w:val="18"/>
                <w:szCs w:val="18"/>
              </w:rPr>
              <w:t>Breed aanbod</w:t>
            </w:r>
          </w:p>
        </w:tc>
        <w:tc>
          <w:tcPr>
            <w:tcW w:w="2394" w:type="dxa"/>
            <w:shd w:val="clear" w:color="auto" w:fill="FFD966" w:themeFill="accent4" w:themeFillTint="99"/>
          </w:tcPr>
          <w:p w14:paraId="3F0150D2" w14:textId="4F4FD3B7" w:rsidR="00413D12" w:rsidRPr="00CC48D8" w:rsidRDefault="00EA1911" w:rsidP="00470EF6">
            <w:pPr>
              <w:rPr>
                <w:sz w:val="18"/>
                <w:szCs w:val="18"/>
              </w:rPr>
            </w:pPr>
            <w:r w:rsidRPr="00CC48D8">
              <w:rPr>
                <w:sz w:val="18"/>
                <w:szCs w:val="18"/>
              </w:rPr>
              <w:t>Borgen van ontwikkelingsgericht en thematisch onderwijs</w:t>
            </w:r>
          </w:p>
        </w:tc>
        <w:tc>
          <w:tcPr>
            <w:tcW w:w="1964" w:type="dxa"/>
            <w:shd w:val="clear" w:color="auto" w:fill="FFE599" w:themeFill="accent4" w:themeFillTint="66"/>
          </w:tcPr>
          <w:p w14:paraId="30864CDA" w14:textId="77777777" w:rsidR="00413D12" w:rsidRDefault="00413D12" w:rsidP="00470EF6">
            <w:pPr>
              <w:rPr>
                <w:sz w:val="18"/>
                <w:szCs w:val="18"/>
              </w:rPr>
            </w:pPr>
          </w:p>
        </w:tc>
        <w:tc>
          <w:tcPr>
            <w:tcW w:w="1964" w:type="dxa"/>
          </w:tcPr>
          <w:p w14:paraId="2B3F0264" w14:textId="77777777" w:rsidR="00413D12" w:rsidRPr="00773A24" w:rsidRDefault="00413D12" w:rsidP="00470EF6">
            <w:pPr>
              <w:rPr>
                <w:sz w:val="18"/>
                <w:szCs w:val="18"/>
              </w:rPr>
            </w:pPr>
          </w:p>
        </w:tc>
        <w:tc>
          <w:tcPr>
            <w:tcW w:w="2024" w:type="dxa"/>
          </w:tcPr>
          <w:p w14:paraId="2B4B7CD6" w14:textId="77777777" w:rsidR="00413D12" w:rsidRDefault="00413D12" w:rsidP="00470EF6">
            <w:pPr>
              <w:rPr>
                <w:sz w:val="18"/>
                <w:szCs w:val="18"/>
              </w:rPr>
            </w:pPr>
          </w:p>
        </w:tc>
      </w:tr>
      <w:tr w:rsidR="00413D12" w14:paraId="0E065938" w14:textId="77777777" w:rsidTr="00FA1DE0">
        <w:tc>
          <w:tcPr>
            <w:tcW w:w="1708" w:type="dxa"/>
          </w:tcPr>
          <w:p w14:paraId="3315A304" w14:textId="15CDC106" w:rsidR="00413D12" w:rsidRDefault="003F4FA2" w:rsidP="003F4FA2">
            <w:pPr>
              <w:rPr>
                <w:sz w:val="18"/>
                <w:szCs w:val="18"/>
              </w:rPr>
            </w:pPr>
            <w:r>
              <w:rPr>
                <w:sz w:val="18"/>
                <w:szCs w:val="18"/>
              </w:rPr>
              <w:t>Burgerschap,</w:t>
            </w:r>
            <w:r w:rsidR="00413D12">
              <w:rPr>
                <w:sz w:val="18"/>
                <w:szCs w:val="18"/>
              </w:rPr>
              <w:t xml:space="preserve"> socialisatie en persoonsvorming</w:t>
            </w:r>
          </w:p>
        </w:tc>
        <w:tc>
          <w:tcPr>
            <w:tcW w:w="2394" w:type="dxa"/>
            <w:shd w:val="clear" w:color="auto" w:fill="FFD966" w:themeFill="accent4" w:themeFillTint="99"/>
          </w:tcPr>
          <w:p w14:paraId="601B92C3" w14:textId="022B550E" w:rsidR="00413D12" w:rsidRPr="00CC48D8" w:rsidRDefault="00EA1911" w:rsidP="00470EF6">
            <w:pPr>
              <w:rPr>
                <w:sz w:val="18"/>
                <w:szCs w:val="18"/>
              </w:rPr>
            </w:pPr>
            <w:r w:rsidRPr="00CC48D8">
              <w:rPr>
                <w:sz w:val="18"/>
                <w:szCs w:val="18"/>
              </w:rPr>
              <w:t>Uitbreiden T4L en thematisch werken – ontwikkeling team</w:t>
            </w:r>
          </w:p>
        </w:tc>
        <w:tc>
          <w:tcPr>
            <w:tcW w:w="1964" w:type="dxa"/>
            <w:shd w:val="clear" w:color="auto" w:fill="FFE599" w:themeFill="accent4" w:themeFillTint="66"/>
          </w:tcPr>
          <w:p w14:paraId="1CDA3987" w14:textId="77777777" w:rsidR="00413D12" w:rsidRDefault="00413D12" w:rsidP="00470EF6">
            <w:pPr>
              <w:rPr>
                <w:sz w:val="18"/>
                <w:szCs w:val="18"/>
              </w:rPr>
            </w:pPr>
          </w:p>
        </w:tc>
        <w:tc>
          <w:tcPr>
            <w:tcW w:w="1964" w:type="dxa"/>
          </w:tcPr>
          <w:p w14:paraId="7ADDBF17" w14:textId="77777777" w:rsidR="00413D12" w:rsidRPr="00773A24" w:rsidRDefault="00413D12" w:rsidP="00470EF6">
            <w:pPr>
              <w:rPr>
                <w:sz w:val="18"/>
                <w:szCs w:val="18"/>
              </w:rPr>
            </w:pPr>
          </w:p>
        </w:tc>
        <w:tc>
          <w:tcPr>
            <w:tcW w:w="2024" w:type="dxa"/>
          </w:tcPr>
          <w:p w14:paraId="27F8C766" w14:textId="77777777" w:rsidR="00413D12" w:rsidRDefault="00413D12" w:rsidP="00470EF6">
            <w:pPr>
              <w:rPr>
                <w:sz w:val="18"/>
                <w:szCs w:val="18"/>
              </w:rPr>
            </w:pPr>
          </w:p>
        </w:tc>
      </w:tr>
    </w:tbl>
    <w:p w14:paraId="042CD825" w14:textId="67A3C1E5" w:rsidR="00215A8F" w:rsidRPr="00215A8F" w:rsidRDefault="00215A8F" w:rsidP="00215A8F"/>
    <w:p w14:paraId="2FDB6D99" w14:textId="77777777" w:rsidR="003A296D" w:rsidRPr="003A296D" w:rsidRDefault="003A296D" w:rsidP="003A296D"/>
    <w:p w14:paraId="6F14AFF3" w14:textId="71E9A68A" w:rsidR="00F37CBC" w:rsidRDefault="00F37CBC" w:rsidP="00E64B6E">
      <w:pPr>
        <w:pStyle w:val="Kop2"/>
        <w:jc w:val="left"/>
      </w:pPr>
      <w:r w:rsidRPr="00F37CBC">
        <w:br w:type="page"/>
      </w:r>
    </w:p>
    <w:p w14:paraId="391527A3" w14:textId="625D0FE0" w:rsidR="005E6FC8" w:rsidRDefault="00EC12E6" w:rsidP="00095260">
      <w:pPr>
        <w:pStyle w:val="Kop2"/>
      </w:pPr>
      <w:bookmarkStart w:id="20" w:name="_Toc72836305"/>
      <w:r>
        <w:lastRenderedPageBreak/>
        <w:t xml:space="preserve">Evaluatie </w:t>
      </w:r>
      <w:r w:rsidR="005E6FC8">
        <w:t>jaarplan</w:t>
      </w:r>
      <w:r w:rsidR="00865E9A">
        <w:t xml:space="preserve"> zomer </w:t>
      </w:r>
      <w:r w:rsidR="005E6FC8">
        <w:t>2020</w:t>
      </w:r>
      <w:bookmarkEnd w:id="20"/>
    </w:p>
    <w:tbl>
      <w:tblPr>
        <w:tblStyle w:val="Tabelraster"/>
        <w:tblW w:w="0" w:type="auto"/>
        <w:tblInd w:w="-998" w:type="dxa"/>
        <w:tblLook w:val="04A0" w:firstRow="1" w:lastRow="0" w:firstColumn="1" w:lastColumn="0" w:noHBand="0" w:noVBand="1"/>
      </w:tblPr>
      <w:tblGrid>
        <w:gridCol w:w="1776"/>
        <w:gridCol w:w="2619"/>
        <w:gridCol w:w="5659"/>
      </w:tblGrid>
      <w:tr w:rsidR="00B02E05" w14:paraId="5E9E9A06" w14:textId="77777777" w:rsidTr="00A30A3F">
        <w:tc>
          <w:tcPr>
            <w:tcW w:w="1776" w:type="dxa"/>
            <w:shd w:val="clear" w:color="auto" w:fill="D9D9D9" w:themeFill="background1" w:themeFillShade="D9"/>
          </w:tcPr>
          <w:p w14:paraId="3CC07C7F" w14:textId="77777777" w:rsidR="00B02E05" w:rsidRDefault="00B02E05" w:rsidP="0024092F">
            <w:r>
              <w:t>Strategie</w:t>
            </w:r>
          </w:p>
        </w:tc>
        <w:tc>
          <w:tcPr>
            <w:tcW w:w="2619" w:type="dxa"/>
            <w:shd w:val="clear" w:color="auto" w:fill="D9D9D9" w:themeFill="background1" w:themeFillShade="D9"/>
          </w:tcPr>
          <w:p w14:paraId="3F74DEB1" w14:textId="77777777" w:rsidR="00B02E05" w:rsidRDefault="00B02E05" w:rsidP="0024092F">
            <w:r>
              <w:t>2019-2020</w:t>
            </w:r>
          </w:p>
        </w:tc>
        <w:tc>
          <w:tcPr>
            <w:tcW w:w="5659" w:type="dxa"/>
            <w:shd w:val="clear" w:color="auto" w:fill="D9D9D9" w:themeFill="background1" w:themeFillShade="D9"/>
          </w:tcPr>
          <w:p w14:paraId="299F481F" w14:textId="62CEEF83" w:rsidR="00B02E05" w:rsidRDefault="00832A37" w:rsidP="00832A37">
            <w:pPr>
              <w:tabs>
                <w:tab w:val="left" w:pos="1185"/>
              </w:tabs>
            </w:pPr>
            <w:r>
              <w:t>E</w:t>
            </w:r>
            <w:r w:rsidR="00B02E05">
              <w:t>valuatie</w:t>
            </w:r>
            <w:r>
              <w:t xml:space="preserve"> 2019-2020</w:t>
            </w:r>
            <w:r>
              <w:tab/>
            </w:r>
          </w:p>
        </w:tc>
      </w:tr>
      <w:tr w:rsidR="00B02E05" w14:paraId="4D554BE6" w14:textId="77777777" w:rsidTr="00A30A3F">
        <w:tc>
          <w:tcPr>
            <w:tcW w:w="1776" w:type="dxa"/>
          </w:tcPr>
          <w:p w14:paraId="0587C8B0" w14:textId="77777777" w:rsidR="00B02E05" w:rsidRPr="00773A24" w:rsidRDefault="00B02E05" w:rsidP="0024092F">
            <w:pPr>
              <w:rPr>
                <w:sz w:val="18"/>
                <w:szCs w:val="18"/>
              </w:rPr>
            </w:pPr>
            <w:r w:rsidRPr="00773A24">
              <w:rPr>
                <w:sz w:val="18"/>
                <w:szCs w:val="18"/>
              </w:rPr>
              <w:t>Teamcommunicatie</w:t>
            </w:r>
          </w:p>
        </w:tc>
        <w:tc>
          <w:tcPr>
            <w:tcW w:w="2619" w:type="dxa"/>
            <w:shd w:val="clear" w:color="auto" w:fill="FFD966" w:themeFill="accent4" w:themeFillTint="99"/>
          </w:tcPr>
          <w:p w14:paraId="452AC454" w14:textId="77777777" w:rsidR="00B02E05" w:rsidRDefault="00B02E05" w:rsidP="0024092F">
            <w:r>
              <w:t>Duidelijkheid/ inzicht in behoefte</w:t>
            </w:r>
          </w:p>
          <w:p w14:paraId="14BAB3CB" w14:textId="77777777" w:rsidR="00B02E05" w:rsidRDefault="00B02E05" w:rsidP="0024092F">
            <w:pPr>
              <w:rPr>
                <w:sz w:val="18"/>
                <w:szCs w:val="18"/>
              </w:rPr>
            </w:pPr>
            <w:r>
              <w:rPr>
                <w:sz w:val="18"/>
                <w:szCs w:val="18"/>
              </w:rPr>
              <w:t xml:space="preserve">Schoolontwikkeling </w:t>
            </w:r>
            <w:proofErr w:type="spellStart"/>
            <w:r>
              <w:rPr>
                <w:sz w:val="18"/>
                <w:szCs w:val="18"/>
              </w:rPr>
              <w:t>mbv</w:t>
            </w:r>
            <w:proofErr w:type="spellEnd"/>
            <w:r>
              <w:rPr>
                <w:sz w:val="18"/>
                <w:szCs w:val="18"/>
              </w:rPr>
              <w:t xml:space="preserve"> planbord</w:t>
            </w:r>
          </w:p>
          <w:p w14:paraId="59902E17" w14:textId="77777777" w:rsidR="00B02E05" w:rsidRPr="00E962FE" w:rsidRDefault="00B02E05" w:rsidP="0024092F">
            <w:pPr>
              <w:rPr>
                <w:sz w:val="18"/>
                <w:szCs w:val="18"/>
              </w:rPr>
            </w:pPr>
            <w:proofErr w:type="spellStart"/>
            <w:r>
              <w:rPr>
                <w:sz w:val="18"/>
                <w:szCs w:val="18"/>
              </w:rPr>
              <w:t>Social</w:t>
            </w:r>
            <w:proofErr w:type="spellEnd"/>
            <w:r>
              <w:rPr>
                <w:sz w:val="18"/>
                <w:szCs w:val="18"/>
              </w:rPr>
              <w:t xml:space="preserve"> media en AVG</w:t>
            </w:r>
          </w:p>
        </w:tc>
        <w:tc>
          <w:tcPr>
            <w:tcW w:w="5659" w:type="dxa"/>
          </w:tcPr>
          <w:p w14:paraId="1B613AB5" w14:textId="77777777" w:rsidR="00B02E05" w:rsidRDefault="003B56CF" w:rsidP="0024092F">
            <w:pPr>
              <w:rPr>
                <w:sz w:val="18"/>
                <w:szCs w:val="18"/>
              </w:rPr>
            </w:pPr>
            <w:r>
              <w:rPr>
                <w:sz w:val="18"/>
                <w:szCs w:val="18"/>
              </w:rPr>
              <w:t xml:space="preserve">Met name het delen van ad hoc gemaakte afspraken is lastig. </w:t>
            </w:r>
            <w:r w:rsidR="009047D6">
              <w:rPr>
                <w:sz w:val="18"/>
                <w:szCs w:val="18"/>
              </w:rPr>
              <w:t xml:space="preserve">Het gaat met name om het verbeteren in gedrag/ elkaar aanspreken en feedback geven. Kort verslag op </w:t>
            </w:r>
            <w:proofErr w:type="spellStart"/>
            <w:r w:rsidR="009047D6">
              <w:rPr>
                <w:sz w:val="18"/>
                <w:szCs w:val="18"/>
              </w:rPr>
              <w:t>Yammer</w:t>
            </w:r>
            <w:proofErr w:type="spellEnd"/>
            <w:r w:rsidR="009047D6">
              <w:rPr>
                <w:sz w:val="18"/>
                <w:szCs w:val="18"/>
              </w:rPr>
              <w:t xml:space="preserve"> zetten is de afspraak.</w:t>
            </w:r>
          </w:p>
          <w:p w14:paraId="0AB98A18" w14:textId="39D6EED1" w:rsidR="009047D6" w:rsidRDefault="0065727B" w:rsidP="0024092F">
            <w:pPr>
              <w:rPr>
                <w:sz w:val="18"/>
                <w:szCs w:val="18"/>
              </w:rPr>
            </w:pPr>
            <w:r>
              <w:rPr>
                <w:sz w:val="18"/>
                <w:szCs w:val="18"/>
              </w:rPr>
              <w:t xml:space="preserve">Het planbord is geëvalueerd en blijft in gebruik. Ook hier; bordsessies serieus nemen. Met name </w:t>
            </w:r>
            <w:r w:rsidR="001655D9">
              <w:rPr>
                <w:sz w:val="18"/>
                <w:szCs w:val="18"/>
              </w:rPr>
              <w:t>op de hoogte te zijn van lopende zaken en ontwikkelingen.</w:t>
            </w:r>
          </w:p>
          <w:p w14:paraId="6D075503" w14:textId="716F8F0D" w:rsidR="001655D9" w:rsidRPr="00773A24" w:rsidRDefault="001655D9" w:rsidP="0024092F">
            <w:pPr>
              <w:rPr>
                <w:sz w:val="18"/>
                <w:szCs w:val="18"/>
              </w:rPr>
            </w:pPr>
            <w:r>
              <w:rPr>
                <w:sz w:val="18"/>
                <w:szCs w:val="18"/>
              </w:rPr>
              <w:t xml:space="preserve">Er is een protocol </w:t>
            </w:r>
            <w:proofErr w:type="spellStart"/>
            <w:r>
              <w:rPr>
                <w:sz w:val="18"/>
                <w:szCs w:val="18"/>
              </w:rPr>
              <w:t>social</w:t>
            </w:r>
            <w:proofErr w:type="spellEnd"/>
            <w:r>
              <w:rPr>
                <w:sz w:val="18"/>
                <w:szCs w:val="18"/>
              </w:rPr>
              <w:t xml:space="preserve"> media</w:t>
            </w:r>
            <w:r w:rsidR="007406F3">
              <w:rPr>
                <w:sz w:val="18"/>
                <w:szCs w:val="18"/>
              </w:rPr>
              <w:t xml:space="preserve"> voor leerkrachten en kinderen. (hangt in d</w:t>
            </w:r>
            <w:r w:rsidR="0056027F">
              <w:rPr>
                <w:sz w:val="18"/>
                <w:szCs w:val="18"/>
              </w:rPr>
              <w:t xml:space="preserve">e </w:t>
            </w:r>
            <w:r w:rsidR="007406F3">
              <w:rPr>
                <w:sz w:val="18"/>
                <w:szCs w:val="18"/>
              </w:rPr>
              <w:t>groepen en is besproken/ jaarlijks</w:t>
            </w:r>
            <w:r w:rsidR="0056027F">
              <w:rPr>
                <w:sz w:val="18"/>
                <w:szCs w:val="18"/>
              </w:rPr>
              <w:t xml:space="preserve"> </w:t>
            </w:r>
            <w:r w:rsidR="007406F3">
              <w:rPr>
                <w:sz w:val="18"/>
                <w:szCs w:val="18"/>
              </w:rPr>
              <w:t>op het programma terug laten komen</w:t>
            </w:r>
            <w:r w:rsidR="0056027F">
              <w:rPr>
                <w:sz w:val="18"/>
                <w:szCs w:val="18"/>
              </w:rPr>
              <w:t xml:space="preserve">. AVG wordt goed nageleefd. Men is redelijk op de hoogte van wat wel en niet mag en houdt zich daar ook goed aan. </w:t>
            </w:r>
          </w:p>
        </w:tc>
      </w:tr>
      <w:tr w:rsidR="00B02E05" w14:paraId="0BEE6541" w14:textId="77777777" w:rsidTr="00A30A3F">
        <w:tc>
          <w:tcPr>
            <w:tcW w:w="1776" w:type="dxa"/>
          </w:tcPr>
          <w:p w14:paraId="5C4DA17A" w14:textId="77777777" w:rsidR="00B02E05" w:rsidRPr="00773A24" w:rsidRDefault="00B02E05" w:rsidP="0024092F">
            <w:pPr>
              <w:rPr>
                <w:sz w:val="18"/>
                <w:szCs w:val="18"/>
              </w:rPr>
            </w:pPr>
            <w:r w:rsidRPr="00773A24">
              <w:rPr>
                <w:sz w:val="18"/>
                <w:szCs w:val="18"/>
              </w:rPr>
              <w:t>Ouderbetrokkenheid</w:t>
            </w:r>
          </w:p>
        </w:tc>
        <w:tc>
          <w:tcPr>
            <w:tcW w:w="2619" w:type="dxa"/>
            <w:shd w:val="clear" w:color="auto" w:fill="FFD966" w:themeFill="accent4" w:themeFillTint="99"/>
          </w:tcPr>
          <w:p w14:paraId="2938A6E1" w14:textId="77777777" w:rsidR="00B02E05" w:rsidRPr="00773A24" w:rsidRDefault="00B02E05" w:rsidP="0024092F">
            <w:pPr>
              <w:rPr>
                <w:sz w:val="18"/>
                <w:szCs w:val="18"/>
              </w:rPr>
            </w:pPr>
            <w:r>
              <w:rPr>
                <w:sz w:val="18"/>
                <w:szCs w:val="18"/>
              </w:rPr>
              <w:t>Voorspelbaarheid, betrouwbaarheid en tijdige persoonlijke leerling info richting ouders</w:t>
            </w:r>
          </w:p>
        </w:tc>
        <w:tc>
          <w:tcPr>
            <w:tcW w:w="5659" w:type="dxa"/>
          </w:tcPr>
          <w:p w14:paraId="0CBEB5B3" w14:textId="1B2A4C1A" w:rsidR="003A74B0" w:rsidRDefault="003A74B0" w:rsidP="0024092F">
            <w:pPr>
              <w:rPr>
                <w:sz w:val="18"/>
                <w:szCs w:val="18"/>
              </w:rPr>
            </w:pPr>
            <w:r>
              <w:rPr>
                <w:sz w:val="18"/>
                <w:szCs w:val="18"/>
              </w:rPr>
              <w:t>Voorspelbaarheid?</w:t>
            </w:r>
          </w:p>
          <w:p w14:paraId="2F30CE2C" w14:textId="017252EF" w:rsidR="00B02E05" w:rsidRDefault="007B153F" w:rsidP="0024092F">
            <w:pPr>
              <w:rPr>
                <w:sz w:val="18"/>
                <w:szCs w:val="18"/>
              </w:rPr>
            </w:pPr>
            <w:r>
              <w:rPr>
                <w:sz w:val="18"/>
                <w:szCs w:val="18"/>
              </w:rPr>
              <w:t xml:space="preserve">Is verbetert, met name met de  komst van </w:t>
            </w:r>
            <w:proofErr w:type="spellStart"/>
            <w:r>
              <w:rPr>
                <w:sz w:val="18"/>
                <w:szCs w:val="18"/>
              </w:rPr>
              <w:t>Parro</w:t>
            </w:r>
            <w:proofErr w:type="spellEnd"/>
            <w:r>
              <w:rPr>
                <w:sz w:val="18"/>
                <w:szCs w:val="18"/>
              </w:rPr>
              <w:t xml:space="preserve"> is </w:t>
            </w:r>
            <w:r w:rsidR="00F72EAE">
              <w:rPr>
                <w:sz w:val="18"/>
                <w:szCs w:val="18"/>
              </w:rPr>
              <w:t>de info persoonlijker en directer.</w:t>
            </w:r>
            <w:r w:rsidR="00D96FB8">
              <w:rPr>
                <w:sz w:val="18"/>
                <w:szCs w:val="18"/>
              </w:rPr>
              <w:t>(</w:t>
            </w:r>
            <w:r w:rsidR="00865E9A">
              <w:rPr>
                <w:sz w:val="18"/>
                <w:szCs w:val="18"/>
              </w:rPr>
              <w:t xml:space="preserve">meetpunt </w:t>
            </w:r>
            <w:r w:rsidR="00D96FB8">
              <w:rPr>
                <w:sz w:val="18"/>
                <w:szCs w:val="18"/>
              </w:rPr>
              <w:t>volgend jaar tevredenheidsonderzoek)</w:t>
            </w:r>
          </w:p>
          <w:p w14:paraId="4F1FA449" w14:textId="4B3E46D9" w:rsidR="00D96FB8" w:rsidRPr="00773A24" w:rsidRDefault="00D96FB8" w:rsidP="0024092F">
            <w:pPr>
              <w:rPr>
                <w:sz w:val="18"/>
                <w:szCs w:val="18"/>
              </w:rPr>
            </w:pPr>
          </w:p>
        </w:tc>
      </w:tr>
      <w:tr w:rsidR="00B02E05" w14:paraId="14060D71" w14:textId="77777777" w:rsidTr="00A30A3F">
        <w:tc>
          <w:tcPr>
            <w:tcW w:w="1776" w:type="dxa"/>
          </w:tcPr>
          <w:p w14:paraId="53AF3532" w14:textId="77777777" w:rsidR="00B02E05" w:rsidRPr="00773A24" w:rsidRDefault="00B02E05" w:rsidP="0024092F">
            <w:pPr>
              <w:rPr>
                <w:sz w:val="18"/>
                <w:szCs w:val="18"/>
              </w:rPr>
            </w:pPr>
            <w:r w:rsidRPr="00773A24">
              <w:rPr>
                <w:sz w:val="18"/>
                <w:szCs w:val="18"/>
              </w:rPr>
              <w:t>Uitdragen missie/ visie</w:t>
            </w:r>
          </w:p>
        </w:tc>
        <w:tc>
          <w:tcPr>
            <w:tcW w:w="2619" w:type="dxa"/>
            <w:shd w:val="clear" w:color="auto" w:fill="FFD966" w:themeFill="accent4" w:themeFillTint="99"/>
          </w:tcPr>
          <w:p w14:paraId="03989D0E" w14:textId="77777777" w:rsidR="00B02E05" w:rsidRPr="00773A24" w:rsidRDefault="00B02E05" w:rsidP="0024092F">
            <w:pPr>
              <w:rPr>
                <w:sz w:val="18"/>
                <w:szCs w:val="18"/>
              </w:rPr>
            </w:pPr>
            <w:r>
              <w:rPr>
                <w:sz w:val="18"/>
                <w:szCs w:val="18"/>
              </w:rPr>
              <w:t>Per thema (onderwijsinhoudelijk onderbouwde) uitingen via (</w:t>
            </w:r>
            <w:proofErr w:type="spellStart"/>
            <w:r>
              <w:rPr>
                <w:sz w:val="18"/>
                <w:szCs w:val="18"/>
              </w:rPr>
              <w:t>social</w:t>
            </w:r>
            <w:proofErr w:type="spellEnd"/>
            <w:r>
              <w:rPr>
                <w:sz w:val="18"/>
                <w:szCs w:val="18"/>
              </w:rPr>
              <w:t>) media afspreken</w:t>
            </w:r>
          </w:p>
        </w:tc>
        <w:tc>
          <w:tcPr>
            <w:tcW w:w="5659" w:type="dxa"/>
          </w:tcPr>
          <w:p w14:paraId="799CEB91" w14:textId="538597D9" w:rsidR="00B02E05" w:rsidRPr="00773A24" w:rsidRDefault="00865E9A" w:rsidP="0024092F">
            <w:pPr>
              <w:rPr>
                <w:sz w:val="18"/>
                <w:szCs w:val="18"/>
              </w:rPr>
            </w:pPr>
            <w:r>
              <w:rPr>
                <w:sz w:val="18"/>
                <w:szCs w:val="18"/>
              </w:rPr>
              <w:t>N</w:t>
            </w:r>
            <w:r w:rsidR="003A74B0">
              <w:rPr>
                <w:sz w:val="18"/>
                <w:szCs w:val="18"/>
              </w:rPr>
              <w:t>iet</w:t>
            </w:r>
            <w:r>
              <w:rPr>
                <w:sz w:val="18"/>
                <w:szCs w:val="18"/>
              </w:rPr>
              <w:t xml:space="preserve"> gedaan</w:t>
            </w:r>
          </w:p>
        </w:tc>
      </w:tr>
      <w:tr w:rsidR="00B02E05" w:rsidRPr="00650456" w14:paraId="0AB7DE6C" w14:textId="77777777" w:rsidTr="00A30A3F">
        <w:tc>
          <w:tcPr>
            <w:tcW w:w="1776" w:type="dxa"/>
          </w:tcPr>
          <w:p w14:paraId="473E73F4" w14:textId="77777777" w:rsidR="00B02E05" w:rsidRPr="00773A24" w:rsidRDefault="00B02E05" w:rsidP="0024092F">
            <w:pPr>
              <w:rPr>
                <w:sz w:val="18"/>
                <w:szCs w:val="18"/>
              </w:rPr>
            </w:pPr>
            <w:r w:rsidRPr="00773A24">
              <w:rPr>
                <w:sz w:val="18"/>
                <w:szCs w:val="18"/>
              </w:rPr>
              <w:t>Vakmanschap en professionalisering</w:t>
            </w:r>
            <w:r>
              <w:rPr>
                <w:sz w:val="18"/>
                <w:szCs w:val="18"/>
              </w:rPr>
              <w:t xml:space="preserve"> – professionele cultuur</w:t>
            </w:r>
          </w:p>
        </w:tc>
        <w:tc>
          <w:tcPr>
            <w:tcW w:w="2619" w:type="dxa"/>
            <w:shd w:val="clear" w:color="auto" w:fill="FFD966" w:themeFill="accent4" w:themeFillTint="99"/>
          </w:tcPr>
          <w:p w14:paraId="41F3318E" w14:textId="77777777" w:rsidR="00B02E05" w:rsidRDefault="00B02E05" w:rsidP="0024092F">
            <w:pPr>
              <w:rPr>
                <w:sz w:val="18"/>
                <w:szCs w:val="18"/>
              </w:rPr>
            </w:pPr>
            <w:r>
              <w:rPr>
                <w:sz w:val="18"/>
                <w:szCs w:val="18"/>
              </w:rPr>
              <w:t>Antwoord op de vraag: Waarom doen we wat we doen zoals we het doen?</w:t>
            </w:r>
          </w:p>
          <w:p w14:paraId="29C0ED3A" w14:textId="77777777" w:rsidR="00B02E05" w:rsidRPr="00722296" w:rsidRDefault="00B02E05" w:rsidP="0024092F">
            <w:pPr>
              <w:rPr>
                <w:sz w:val="18"/>
                <w:szCs w:val="18"/>
                <w:lang w:val="en-US"/>
              </w:rPr>
            </w:pPr>
            <w:r w:rsidRPr="00722296">
              <w:rPr>
                <w:sz w:val="18"/>
                <w:szCs w:val="18"/>
                <w:lang w:val="en-US"/>
              </w:rPr>
              <w:t>PRICE (Processing information, Reasoning, Inquiry, Creative thinking, Evaluating</w:t>
            </w:r>
          </w:p>
        </w:tc>
        <w:tc>
          <w:tcPr>
            <w:tcW w:w="5659" w:type="dxa"/>
          </w:tcPr>
          <w:p w14:paraId="3C617AE2" w14:textId="77777777" w:rsidR="00B02E05" w:rsidRDefault="00650456" w:rsidP="0024092F">
            <w:pPr>
              <w:rPr>
                <w:sz w:val="18"/>
                <w:szCs w:val="18"/>
              </w:rPr>
            </w:pPr>
            <w:r w:rsidRPr="00650456">
              <w:rPr>
                <w:sz w:val="18"/>
                <w:szCs w:val="18"/>
              </w:rPr>
              <w:t>Team scholing op het g</w:t>
            </w:r>
            <w:r>
              <w:rPr>
                <w:sz w:val="18"/>
                <w:szCs w:val="18"/>
              </w:rPr>
              <w:t>ebied van T4L</w:t>
            </w:r>
            <w:r w:rsidR="0080567A">
              <w:rPr>
                <w:sz w:val="18"/>
                <w:szCs w:val="18"/>
              </w:rPr>
              <w:t xml:space="preserve">. Alle leerspieren behandeld en transformatie naar </w:t>
            </w:r>
            <w:r w:rsidR="00525C63">
              <w:rPr>
                <w:sz w:val="18"/>
                <w:szCs w:val="18"/>
              </w:rPr>
              <w:t>thematisch werken verder vormgegeven. Geen nieuwe onderwerpen.</w:t>
            </w:r>
          </w:p>
          <w:p w14:paraId="6F3CC378" w14:textId="68985325" w:rsidR="00525C63" w:rsidRDefault="009A1B22" w:rsidP="0024092F">
            <w:pPr>
              <w:rPr>
                <w:sz w:val="18"/>
                <w:szCs w:val="18"/>
              </w:rPr>
            </w:pPr>
            <w:r>
              <w:rPr>
                <w:sz w:val="18"/>
                <w:szCs w:val="18"/>
              </w:rPr>
              <w:t>Individuele</w:t>
            </w:r>
            <w:r w:rsidR="0029028E">
              <w:rPr>
                <w:sz w:val="18"/>
                <w:szCs w:val="18"/>
              </w:rPr>
              <w:t xml:space="preserve"> </w:t>
            </w:r>
            <w:r>
              <w:rPr>
                <w:sz w:val="18"/>
                <w:szCs w:val="18"/>
              </w:rPr>
              <w:t>s</w:t>
            </w:r>
            <w:r w:rsidR="0029028E">
              <w:rPr>
                <w:sz w:val="18"/>
                <w:szCs w:val="18"/>
              </w:rPr>
              <w:t xml:space="preserve">choling met </w:t>
            </w:r>
            <w:proofErr w:type="spellStart"/>
            <w:r w:rsidR="0029028E">
              <w:rPr>
                <w:sz w:val="18"/>
                <w:szCs w:val="18"/>
              </w:rPr>
              <w:t>Ewise</w:t>
            </w:r>
            <w:proofErr w:type="spellEnd"/>
            <w:r w:rsidR="0029028E">
              <w:rPr>
                <w:sz w:val="18"/>
                <w:szCs w:val="18"/>
              </w:rPr>
              <w:t>- w</w:t>
            </w:r>
            <w:r w:rsidR="00C8750E">
              <w:rPr>
                <w:sz w:val="18"/>
                <w:szCs w:val="18"/>
              </w:rPr>
              <w:t>oordenschat/ begrijpend lezen afgerond.</w:t>
            </w:r>
          </w:p>
          <w:p w14:paraId="31928A91" w14:textId="77777777" w:rsidR="009A1B22" w:rsidRDefault="009A1B22" w:rsidP="0024092F">
            <w:pPr>
              <w:rPr>
                <w:sz w:val="18"/>
                <w:szCs w:val="18"/>
              </w:rPr>
            </w:pPr>
          </w:p>
          <w:p w14:paraId="68C28D69" w14:textId="36BAA682" w:rsidR="00525C63" w:rsidRPr="00650456" w:rsidRDefault="00525C63" w:rsidP="0024092F">
            <w:pPr>
              <w:rPr>
                <w:sz w:val="18"/>
                <w:szCs w:val="18"/>
              </w:rPr>
            </w:pPr>
            <w:proofErr w:type="spellStart"/>
            <w:r>
              <w:rPr>
                <w:sz w:val="18"/>
                <w:szCs w:val="18"/>
              </w:rPr>
              <w:t>Nav</w:t>
            </w:r>
            <w:proofErr w:type="spellEnd"/>
            <w:r>
              <w:rPr>
                <w:sz w:val="18"/>
                <w:szCs w:val="18"/>
              </w:rPr>
              <w:t xml:space="preserve"> Corona heeft het digitaal werken en verwerken een betere basis gekregen. Team, Classroom, videobellen</w:t>
            </w:r>
          </w:p>
        </w:tc>
      </w:tr>
      <w:tr w:rsidR="00B02E05" w14:paraId="3481123D" w14:textId="77777777" w:rsidTr="00A30A3F">
        <w:tc>
          <w:tcPr>
            <w:tcW w:w="1776" w:type="dxa"/>
          </w:tcPr>
          <w:p w14:paraId="4ADC9094" w14:textId="77777777" w:rsidR="00B02E05" w:rsidRPr="00773A24" w:rsidRDefault="00B02E05" w:rsidP="0024092F">
            <w:pPr>
              <w:rPr>
                <w:sz w:val="18"/>
                <w:szCs w:val="18"/>
              </w:rPr>
            </w:pPr>
            <w:r w:rsidRPr="00773A24">
              <w:rPr>
                <w:sz w:val="18"/>
                <w:szCs w:val="18"/>
              </w:rPr>
              <w:t>Borgen planmatig werken</w:t>
            </w:r>
          </w:p>
        </w:tc>
        <w:tc>
          <w:tcPr>
            <w:tcW w:w="2619" w:type="dxa"/>
            <w:shd w:val="clear" w:color="auto" w:fill="FFD966" w:themeFill="accent4" w:themeFillTint="99"/>
          </w:tcPr>
          <w:p w14:paraId="0AA35237" w14:textId="77777777" w:rsidR="00B02E05" w:rsidRDefault="00B02E05" w:rsidP="0024092F">
            <w:pPr>
              <w:rPr>
                <w:sz w:val="18"/>
                <w:szCs w:val="18"/>
              </w:rPr>
            </w:pPr>
            <w:r>
              <w:rPr>
                <w:sz w:val="18"/>
                <w:szCs w:val="18"/>
              </w:rPr>
              <w:t>Onderwijs ondersteuningsplan implementeren/ verbeteren (PDCA)</w:t>
            </w:r>
          </w:p>
          <w:p w14:paraId="3695B04B" w14:textId="77777777" w:rsidR="00B02E05" w:rsidRPr="00773A24" w:rsidRDefault="00B02E05" w:rsidP="0024092F">
            <w:pPr>
              <w:rPr>
                <w:sz w:val="18"/>
                <w:szCs w:val="18"/>
              </w:rPr>
            </w:pPr>
            <w:r>
              <w:rPr>
                <w:sz w:val="18"/>
                <w:szCs w:val="18"/>
              </w:rPr>
              <w:t>Learning Power Survey</w:t>
            </w:r>
          </w:p>
        </w:tc>
        <w:tc>
          <w:tcPr>
            <w:tcW w:w="5659" w:type="dxa"/>
          </w:tcPr>
          <w:p w14:paraId="7696C13A" w14:textId="16227CAD" w:rsidR="0029028E" w:rsidRDefault="001660A7" w:rsidP="0024092F">
            <w:pPr>
              <w:rPr>
                <w:sz w:val="18"/>
                <w:szCs w:val="18"/>
              </w:rPr>
            </w:pPr>
            <w:r>
              <w:rPr>
                <w:sz w:val="18"/>
                <w:szCs w:val="18"/>
              </w:rPr>
              <w:t xml:space="preserve">Ondersteuningsplan: </w:t>
            </w:r>
            <w:r w:rsidR="00215084">
              <w:rPr>
                <w:sz w:val="18"/>
                <w:szCs w:val="18"/>
              </w:rPr>
              <w:t>Groepsbesprekingen zijn op afroep geweest maar weinig tot geen besprekingen gepland. Komend jaar weer gewoon in plannen.</w:t>
            </w:r>
            <w:r>
              <w:rPr>
                <w:sz w:val="18"/>
                <w:szCs w:val="18"/>
              </w:rPr>
              <w:t xml:space="preserve"> </w:t>
            </w:r>
          </w:p>
          <w:p w14:paraId="754E1F1A" w14:textId="77777777" w:rsidR="009A1B22" w:rsidRDefault="009A1B22" w:rsidP="0024092F">
            <w:pPr>
              <w:rPr>
                <w:sz w:val="18"/>
                <w:szCs w:val="18"/>
              </w:rPr>
            </w:pPr>
          </w:p>
          <w:p w14:paraId="73919EAC" w14:textId="73193530" w:rsidR="00B02E05" w:rsidRPr="00773A24" w:rsidRDefault="0029028E" w:rsidP="0024092F">
            <w:pPr>
              <w:rPr>
                <w:sz w:val="18"/>
                <w:szCs w:val="18"/>
              </w:rPr>
            </w:pPr>
            <w:r>
              <w:rPr>
                <w:sz w:val="18"/>
                <w:szCs w:val="18"/>
              </w:rPr>
              <w:t xml:space="preserve">LPS: </w:t>
            </w:r>
            <w:r w:rsidR="0060247F">
              <w:rPr>
                <w:sz w:val="18"/>
                <w:szCs w:val="18"/>
              </w:rPr>
              <w:t>Heeft vertraging opgelopen door Corona – blijft staan</w:t>
            </w:r>
            <w:r w:rsidR="009A1B22">
              <w:rPr>
                <w:sz w:val="18"/>
                <w:szCs w:val="18"/>
              </w:rPr>
              <w:t xml:space="preserve"> voor volgend jaar</w:t>
            </w:r>
          </w:p>
        </w:tc>
      </w:tr>
      <w:tr w:rsidR="00B02E05" w14:paraId="115EF4BA" w14:textId="77777777" w:rsidTr="00A30A3F">
        <w:tc>
          <w:tcPr>
            <w:tcW w:w="1776" w:type="dxa"/>
          </w:tcPr>
          <w:p w14:paraId="56A57B69" w14:textId="77777777" w:rsidR="00B02E05" w:rsidRPr="00773A24" w:rsidRDefault="00B02E05" w:rsidP="0024092F">
            <w:pPr>
              <w:rPr>
                <w:sz w:val="18"/>
                <w:szCs w:val="18"/>
              </w:rPr>
            </w:pPr>
            <w:r>
              <w:rPr>
                <w:sz w:val="18"/>
                <w:szCs w:val="18"/>
              </w:rPr>
              <w:t>Ontwikkeling naar Kindcentra</w:t>
            </w:r>
          </w:p>
        </w:tc>
        <w:tc>
          <w:tcPr>
            <w:tcW w:w="2619" w:type="dxa"/>
            <w:shd w:val="clear" w:color="auto" w:fill="FFD966" w:themeFill="accent4" w:themeFillTint="99"/>
          </w:tcPr>
          <w:p w14:paraId="257C4F67" w14:textId="77777777" w:rsidR="00B02E05" w:rsidRDefault="00B02E05" w:rsidP="0024092F">
            <w:pPr>
              <w:rPr>
                <w:sz w:val="18"/>
                <w:szCs w:val="18"/>
              </w:rPr>
            </w:pPr>
            <w:r>
              <w:rPr>
                <w:sz w:val="18"/>
                <w:szCs w:val="18"/>
              </w:rPr>
              <w:t>Onderzoeken wat de samenwerkingsmogelijkheden met Small Steps zijn</w:t>
            </w:r>
          </w:p>
        </w:tc>
        <w:tc>
          <w:tcPr>
            <w:tcW w:w="5659" w:type="dxa"/>
          </w:tcPr>
          <w:p w14:paraId="40CCE430" w14:textId="77777777" w:rsidR="00B02E05" w:rsidRDefault="00370013" w:rsidP="0024092F">
            <w:pPr>
              <w:rPr>
                <w:sz w:val="18"/>
                <w:szCs w:val="18"/>
              </w:rPr>
            </w:pPr>
            <w:r>
              <w:rPr>
                <w:sz w:val="18"/>
                <w:szCs w:val="18"/>
              </w:rPr>
              <w:t xml:space="preserve">Ontwikkelingen bij Smallsteps volgen elkaar te snel op (fusies) om concrete afspraken te maken </w:t>
            </w:r>
            <w:proofErr w:type="spellStart"/>
            <w:r>
              <w:rPr>
                <w:sz w:val="18"/>
                <w:szCs w:val="18"/>
              </w:rPr>
              <w:t>tav</w:t>
            </w:r>
            <w:proofErr w:type="spellEnd"/>
            <w:r>
              <w:rPr>
                <w:sz w:val="18"/>
                <w:szCs w:val="18"/>
              </w:rPr>
              <w:t xml:space="preserve"> ontwikkeling. </w:t>
            </w:r>
          </w:p>
          <w:p w14:paraId="1DA300B5" w14:textId="4938F80A" w:rsidR="00370013" w:rsidRDefault="00370013" w:rsidP="0024092F">
            <w:pPr>
              <w:rPr>
                <w:sz w:val="18"/>
                <w:szCs w:val="18"/>
              </w:rPr>
            </w:pPr>
            <w:r>
              <w:rPr>
                <w:sz w:val="18"/>
                <w:szCs w:val="18"/>
              </w:rPr>
              <w:t>Opnemen voor volgend jaar.</w:t>
            </w:r>
          </w:p>
        </w:tc>
      </w:tr>
      <w:tr w:rsidR="00B02E05" w14:paraId="2C7AD2D9" w14:textId="77777777" w:rsidTr="00A30A3F">
        <w:tc>
          <w:tcPr>
            <w:tcW w:w="1776" w:type="dxa"/>
          </w:tcPr>
          <w:p w14:paraId="1F49D520" w14:textId="77777777" w:rsidR="00B02E05" w:rsidRDefault="00B02E05" w:rsidP="0024092F">
            <w:pPr>
              <w:rPr>
                <w:sz w:val="18"/>
                <w:szCs w:val="18"/>
              </w:rPr>
            </w:pPr>
            <w:r>
              <w:rPr>
                <w:sz w:val="18"/>
                <w:szCs w:val="18"/>
              </w:rPr>
              <w:t>Burgerschap, socialisatie en persoonsvorming</w:t>
            </w:r>
          </w:p>
        </w:tc>
        <w:tc>
          <w:tcPr>
            <w:tcW w:w="2619" w:type="dxa"/>
            <w:shd w:val="clear" w:color="auto" w:fill="FFD966" w:themeFill="accent4" w:themeFillTint="99"/>
          </w:tcPr>
          <w:p w14:paraId="6E81EA70" w14:textId="556A2129" w:rsidR="00B02E05" w:rsidRDefault="00B02E05" w:rsidP="0024092F">
            <w:pPr>
              <w:rPr>
                <w:sz w:val="18"/>
                <w:szCs w:val="18"/>
              </w:rPr>
            </w:pPr>
            <w:r>
              <w:rPr>
                <w:sz w:val="18"/>
                <w:szCs w:val="18"/>
              </w:rPr>
              <w:t xml:space="preserve">Uitbreiden T4L en thematisch werken </w:t>
            </w:r>
            <w:r w:rsidR="0056361A">
              <w:rPr>
                <w:sz w:val="18"/>
                <w:szCs w:val="18"/>
              </w:rPr>
              <w:t>en OntwikkelingsGericht onderwijs</w:t>
            </w:r>
            <w:r>
              <w:rPr>
                <w:sz w:val="18"/>
                <w:szCs w:val="18"/>
              </w:rPr>
              <w:t>– ontwikkeling team</w:t>
            </w:r>
          </w:p>
        </w:tc>
        <w:tc>
          <w:tcPr>
            <w:tcW w:w="5659" w:type="dxa"/>
          </w:tcPr>
          <w:p w14:paraId="598B92CA" w14:textId="77777777" w:rsidR="00B02E05" w:rsidRDefault="00C473A3" w:rsidP="0024092F">
            <w:pPr>
              <w:rPr>
                <w:sz w:val="18"/>
                <w:szCs w:val="18"/>
              </w:rPr>
            </w:pPr>
            <w:r>
              <w:rPr>
                <w:sz w:val="18"/>
                <w:szCs w:val="18"/>
              </w:rPr>
              <w:t xml:space="preserve">Plan burgerschapsvorming </w:t>
            </w:r>
            <w:proofErr w:type="spellStart"/>
            <w:r>
              <w:rPr>
                <w:sz w:val="18"/>
                <w:szCs w:val="18"/>
              </w:rPr>
              <w:t>adhv</w:t>
            </w:r>
            <w:proofErr w:type="spellEnd"/>
            <w:r>
              <w:rPr>
                <w:sz w:val="18"/>
                <w:szCs w:val="18"/>
              </w:rPr>
              <w:t xml:space="preserve"> het werken in thema’s nog niet gerealiseerd.</w:t>
            </w:r>
          </w:p>
          <w:p w14:paraId="2A5C2817" w14:textId="5A8B4445" w:rsidR="0056361A" w:rsidRDefault="0056361A" w:rsidP="0024092F">
            <w:pPr>
              <w:rPr>
                <w:sz w:val="18"/>
                <w:szCs w:val="18"/>
              </w:rPr>
            </w:pPr>
            <w:r>
              <w:rPr>
                <w:sz w:val="18"/>
                <w:szCs w:val="18"/>
              </w:rPr>
              <w:t xml:space="preserve">Formele borgingsafspraken gemaakt </w:t>
            </w:r>
            <w:proofErr w:type="spellStart"/>
            <w:r>
              <w:rPr>
                <w:sz w:val="18"/>
                <w:szCs w:val="18"/>
              </w:rPr>
              <w:t>tav</w:t>
            </w:r>
            <w:proofErr w:type="spellEnd"/>
            <w:r>
              <w:rPr>
                <w:sz w:val="18"/>
                <w:szCs w:val="18"/>
              </w:rPr>
              <w:t xml:space="preserve"> de voorbereidingen van de thema’s. (voorbereidingsdocument, minimaal 3 thema’s per jaar + 1 schoolthema met als thema “geloof”</w:t>
            </w:r>
          </w:p>
        </w:tc>
      </w:tr>
    </w:tbl>
    <w:p w14:paraId="6F19683A" w14:textId="622A3518" w:rsidR="005E6FC8" w:rsidRDefault="005E6FC8" w:rsidP="005E6FC8"/>
    <w:p w14:paraId="0843D5F4" w14:textId="26C0100A" w:rsidR="00EC12E6" w:rsidRDefault="00EC12E6" w:rsidP="00095260">
      <w:pPr>
        <w:pStyle w:val="Kop2"/>
      </w:pPr>
      <w:bookmarkStart w:id="21" w:name="_Toc72836306"/>
      <w:r>
        <w:t>Jaarplan 2020</w:t>
      </w:r>
      <w:r w:rsidR="00CC48D8">
        <w:t>-2021</w:t>
      </w:r>
      <w:bookmarkEnd w:id="21"/>
    </w:p>
    <w:tbl>
      <w:tblPr>
        <w:tblStyle w:val="Tabelraster"/>
        <w:tblW w:w="10065" w:type="dxa"/>
        <w:tblInd w:w="-998" w:type="dxa"/>
        <w:tblLook w:val="04A0" w:firstRow="1" w:lastRow="0" w:firstColumn="1" w:lastColumn="0" w:noHBand="0" w:noVBand="1"/>
      </w:tblPr>
      <w:tblGrid>
        <w:gridCol w:w="1787"/>
        <w:gridCol w:w="2608"/>
        <w:gridCol w:w="4114"/>
        <w:gridCol w:w="1556"/>
      </w:tblGrid>
      <w:tr w:rsidR="00C26A98" w14:paraId="3EC1621F" w14:textId="57618F06" w:rsidTr="00F82B9E">
        <w:tc>
          <w:tcPr>
            <w:tcW w:w="1787" w:type="dxa"/>
            <w:shd w:val="clear" w:color="auto" w:fill="D9D9D9" w:themeFill="background1" w:themeFillShade="D9"/>
          </w:tcPr>
          <w:p w14:paraId="121DAAAE" w14:textId="77777777" w:rsidR="00C26A98" w:rsidRDefault="00C26A98" w:rsidP="009A1086">
            <w:r>
              <w:t>Strategie</w:t>
            </w:r>
          </w:p>
        </w:tc>
        <w:tc>
          <w:tcPr>
            <w:tcW w:w="2608" w:type="dxa"/>
            <w:shd w:val="clear" w:color="auto" w:fill="FFE599" w:themeFill="accent4" w:themeFillTint="66"/>
          </w:tcPr>
          <w:p w14:paraId="0EF9C603" w14:textId="360435CA" w:rsidR="00C26A98" w:rsidRDefault="00C26A98" w:rsidP="009A1086">
            <w:r>
              <w:t>2020-2021</w:t>
            </w:r>
          </w:p>
        </w:tc>
        <w:tc>
          <w:tcPr>
            <w:tcW w:w="4114" w:type="dxa"/>
            <w:shd w:val="clear" w:color="auto" w:fill="D9D9D9" w:themeFill="background1" w:themeFillShade="D9"/>
          </w:tcPr>
          <w:p w14:paraId="2A37EE65" w14:textId="5050CCE7" w:rsidR="00C26A98" w:rsidRDefault="00C26A98" w:rsidP="009A1086">
            <w:r>
              <w:t>Doelen</w:t>
            </w:r>
          </w:p>
        </w:tc>
        <w:tc>
          <w:tcPr>
            <w:tcW w:w="1556" w:type="dxa"/>
            <w:shd w:val="clear" w:color="auto" w:fill="D9D9D9" w:themeFill="background1" w:themeFillShade="D9"/>
          </w:tcPr>
          <w:p w14:paraId="54B8C4B3" w14:textId="47BC9D60" w:rsidR="00C26A98" w:rsidRDefault="00276D44" w:rsidP="009A1086">
            <w:r>
              <w:t xml:space="preserve">Evaluatie </w:t>
            </w:r>
          </w:p>
        </w:tc>
      </w:tr>
      <w:tr w:rsidR="00C26A98" w14:paraId="1A944D5D" w14:textId="1D1D928E" w:rsidTr="00F82B9E">
        <w:tc>
          <w:tcPr>
            <w:tcW w:w="1787" w:type="dxa"/>
          </w:tcPr>
          <w:p w14:paraId="1BDE1967" w14:textId="77777777" w:rsidR="00C26A98" w:rsidRPr="00773A24" w:rsidRDefault="00C26A98" w:rsidP="009A1086">
            <w:pPr>
              <w:rPr>
                <w:sz w:val="18"/>
                <w:szCs w:val="18"/>
              </w:rPr>
            </w:pPr>
            <w:r w:rsidRPr="00773A24">
              <w:rPr>
                <w:sz w:val="18"/>
                <w:szCs w:val="18"/>
              </w:rPr>
              <w:t>Teamcommunicatie</w:t>
            </w:r>
          </w:p>
        </w:tc>
        <w:tc>
          <w:tcPr>
            <w:tcW w:w="2608" w:type="dxa"/>
            <w:shd w:val="clear" w:color="auto" w:fill="FFE599" w:themeFill="accent4" w:themeFillTint="66"/>
          </w:tcPr>
          <w:p w14:paraId="5A9047CB" w14:textId="77777777" w:rsidR="00C26A98" w:rsidRDefault="00C26A98" w:rsidP="009A1086">
            <w:pPr>
              <w:rPr>
                <w:sz w:val="18"/>
                <w:szCs w:val="18"/>
              </w:rPr>
            </w:pPr>
            <w:r>
              <w:rPr>
                <w:sz w:val="18"/>
                <w:szCs w:val="18"/>
              </w:rPr>
              <w:t>P</w:t>
            </w:r>
            <w:r w:rsidRPr="00E962FE">
              <w:rPr>
                <w:sz w:val="18"/>
                <w:szCs w:val="18"/>
              </w:rPr>
              <w:t>ortfolio</w:t>
            </w:r>
          </w:p>
          <w:p w14:paraId="6C1F2689" w14:textId="77777777" w:rsidR="00C26A98" w:rsidRDefault="00C26A98" w:rsidP="009A1086">
            <w:pPr>
              <w:rPr>
                <w:sz w:val="18"/>
                <w:szCs w:val="18"/>
              </w:rPr>
            </w:pPr>
            <w:r>
              <w:rPr>
                <w:sz w:val="18"/>
                <w:szCs w:val="18"/>
              </w:rPr>
              <w:t>Kindgesprekken</w:t>
            </w:r>
          </w:p>
          <w:p w14:paraId="02165647" w14:textId="77777777" w:rsidR="00C26A98" w:rsidRDefault="00C26A98" w:rsidP="009A1086">
            <w:pPr>
              <w:rPr>
                <w:sz w:val="18"/>
                <w:szCs w:val="18"/>
              </w:rPr>
            </w:pPr>
            <w:r>
              <w:rPr>
                <w:sz w:val="18"/>
                <w:szCs w:val="18"/>
              </w:rPr>
              <w:t xml:space="preserve">Gebruik </w:t>
            </w:r>
            <w:proofErr w:type="spellStart"/>
            <w:r>
              <w:rPr>
                <w:sz w:val="18"/>
                <w:szCs w:val="18"/>
              </w:rPr>
              <w:t>ict</w:t>
            </w:r>
            <w:proofErr w:type="spellEnd"/>
            <w:r>
              <w:rPr>
                <w:sz w:val="18"/>
                <w:szCs w:val="18"/>
              </w:rPr>
              <w:t xml:space="preserve"> en media (a la </w:t>
            </w:r>
            <w:proofErr w:type="spellStart"/>
            <w:r>
              <w:rPr>
                <w:sz w:val="18"/>
                <w:szCs w:val="18"/>
              </w:rPr>
              <w:t>Yammer</w:t>
            </w:r>
            <w:proofErr w:type="spellEnd"/>
            <w:r>
              <w:rPr>
                <w:sz w:val="18"/>
                <w:szCs w:val="18"/>
              </w:rPr>
              <w:t xml:space="preserve">, </w:t>
            </w:r>
            <w:proofErr w:type="spellStart"/>
            <w:r>
              <w:rPr>
                <w:sz w:val="18"/>
                <w:szCs w:val="18"/>
              </w:rPr>
              <w:t>Parro</w:t>
            </w:r>
            <w:proofErr w:type="spellEnd"/>
            <w:r>
              <w:rPr>
                <w:sz w:val="18"/>
                <w:szCs w:val="18"/>
              </w:rPr>
              <w:t>)</w:t>
            </w:r>
          </w:p>
          <w:p w14:paraId="610B9726" w14:textId="6E6A21BF" w:rsidR="00C26A98" w:rsidRDefault="00AC5301" w:rsidP="009A1086">
            <w:proofErr w:type="spellStart"/>
            <w:r>
              <w:rPr>
                <w:sz w:val="18"/>
                <w:szCs w:val="18"/>
              </w:rPr>
              <w:t>Comm</w:t>
            </w:r>
            <w:proofErr w:type="spellEnd"/>
            <w:r>
              <w:rPr>
                <w:sz w:val="18"/>
                <w:szCs w:val="18"/>
              </w:rPr>
              <w:t xml:space="preserve">. </w:t>
            </w:r>
            <w:proofErr w:type="spellStart"/>
            <w:r>
              <w:rPr>
                <w:sz w:val="18"/>
                <w:szCs w:val="18"/>
              </w:rPr>
              <w:t>Mbt</w:t>
            </w:r>
            <w:proofErr w:type="spellEnd"/>
            <w:r>
              <w:rPr>
                <w:sz w:val="18"/>
                <w:szCs w:val="18"/>
              </w:rPr>
              <w:t xml:space="preserve"> schoolontwikkeling</w:t>
            </w:r>
          </w:p>
        </w:tc>
        <w:tc>
          <w:tcPr>
            <w:tcW w:w="4114" w:type="dxa"/>
          </w:tcPr>
          <w:p w14:paraId="7F562FD0" w14:textId="77777777" w:rsidR="00C26A98" w:rsidRDefault="00C26A98" w:rsidP="00DE4A35">
            <w:pPr>
              <w:rPr>
                <w:sz w:val="18"/>
                <w:szCs w:val="18"/>
              </w:rPr>
            </w:pPr>
            <w:r>
              <w:rPr>
                <w:sz w:val="18"/>
                <w:szCs w:val="18"/>
              </w:rPr>
              <w:t xml:space="preserve">Ontwikkelen stappenplan om het werken portfolio’s voor de kinderen in te voeren. </w:t>
            </w:r>
            <w:r w:rsidR="007700CA">
              <w:rPr>
                <w:sz w:val="18"/>
                <w:szCs w:val="18"/>
              </w:rPr>
              <w:t>Daarin opgenomen een organisatie voor de kind/ontwikkelgesprekken</w:t>
            </w:r>
          </w:p>
          <w:p w14:paraId="509BA977" w14:textId="70D3E241" w:rsidR="00AC5301" w:rsidRDefault="00AC5301" w:rsidP="00DE4A35">
            <w:pPr>
              <w:rPr>
                <w:sz w:val="18"/>
                <w:szCs w:val="18"/>
              </w:rPr>
            </w:pPr>
            <w:r>
              <w:rPr>
                <w:sz w:val="18"/>
                <w:szCs w:val="18"/>
              </w:rPr>
              <w:t>Interne communicatie</w:t>
            </w:r>
            <w:r w:rsidR="00236AB3">
              <w:rPr>
                <w:sz w:val="18"/>
                <w:szCs w:val="18"/>
              </w:rPr>
              <w:t xml:space="preserve"> via </w:t>
            </w:r>
            <w:proofErr w:type="spellStart"/>
            <w:r w:rsidR="00236AB3">
              <w:rPr>
                <w:sz w:val="18"/>
                <w:szCs w:val="18"/>
              </w:rPr>
              <w:t>Yammer</w:t>
            </w:r>
            <w:proofErr w:type="spellEnd"/>
            <w:r w:rsidR="00236AB3">
              <w:rPr>
                <w:sz w:val="18"/>
                <w:szCs w:val="18"/>
              </w:rPr>
              <w:t xml:space="preserve"> en </w:t>
            </w:r>
            <w:proofErr w:type="spellStart"/>
            <w:r w:rsidR="00236AB3">
              <w:rPr>
                <w:sz w:val="18"/>
                <w:szCs w:val="18"/>
              </w:rPr>
              <w:t>Parro</w:t>
            </w:r>
            <w:proofErr w:type="spellEnd"/>
            <w:r w:rsidR="00236AB3">
              <w:rPr>
                <w:sz w:val="18"/>
                <w:szCs w:val="18"/>
              </w:rPr>
              <w:t xml:space="preserve"> – </w:t>
            </w:r>
            <w:proofErr w:type="spellStart"/>
            <w:r w:rsidR="00236AB3">
              <w:rPr>
                <w:sz w:val="18"/>
                <w:szCs w:val="18"/>
              </w:rPr>
              <w:t>ind</w:t>
            </w:r>
            <w:proofErr w:type="spellEnd"/>
            <w:r w:rsidR="00236AB3">
              <w:rPr>
                <w:sz w:val="18"/>
                <w:szCs w:val="18"/>
              </w:rPr>
              <w:t xml:space="preserve"> ontwikkeling en </w:t>
            </w:r>
            <w:proofErr w:type="spellStart"/>
            <w:r w:rsidR="00226291">
              <w:rPr>
                <w:sz w:val="18"/>
                <w:szCs w:val="18"/>
              </w:rPr>
              <w:t>evt</w:t>
            </w:r>
            <w:proofErr w:type="spellEnd"/>
            <w:r w:rsidR="00226291">
              <w:rPr>
                <w:sz w:val="18"/>
                <w:szCs w:val="18"/>
              </w:rPr>
              <w:t xml:space="preserve"> </w:t>
            </w:r>
            <w:r w:rsidR="00236AB3">
              <w:rPr>
                <w:sz w:val="18"/>
                <w:szCs w:val="18"/>
              </w:rPr>
              <w:t>scholing</w:t>
            </w:r>
          </w:p>
          <w:p w14:paraId="5E8B2196" w14:textId="789D964B" w:rsidR="007700CA" w:rsidRPr="00773A24" w:rsidRDefault="001579CB" w:rsidP="00DE4A35">
            <w:pPr>
              <w:rPr>
                <w:sz w:val="18"/>
                <w:szCs w:val="18"/>
              </w:rPr>
            </w:pPr>
            <w:r>
              <w:rPr>
                <w:sz w:val="18"/>
                <w:szCs w:val="18"/>
              </w:rPr>
              <w:t>Gebruik planbord</w:t>
            </w:r>
            <w:r w:rsidR="00276D44">
              <w:rPr>
                <w:sz w:val="18"/>
                <w:szCs w:val="18"/>
              </w:rPr>
              <w:t xml:space="preserve"> in teamsessies volgens planning</w:t>
            </w:r>
          </w:p>
        </w:tc>
        <w:tc>
          <w:tcPr>
            <w:tcW w:w="1556" w:type="dxa"/>
          </w:tcPr>
          <w:p w14:paraId="4399A1C2" w14:textId="77777777" w:rsidR="00C26A98" w:rsidRDefault="007700CA" w:rsidP="00DE4A35">
            <w:pPr>
              <w:rPr>
                <w:sz w:val="18"/>
                <w:szCs w:val="18"/>
              </w:rPr>
            </w:pPr>
            <w:r>
              <w:rPr>
                <w:sz w:val="18"/>
                <w:szCs w:val="18"/>
              </w:rPr>
              <w:t>Jan 2021</w:t>
            </w:r>
          </w:p>
          <w:p w14:paraId="4F45AC34" w14:textId="77777777" w:rsidR="00276D44" w:rsidRDefault="00276D44" w:rsidP="00DE4A35">
            <w:pPr>
              <w:rPr>
                <w:sz w:val="18"/>
                <w:szCs w:val="18"/>
              </w:rPr>
            </w:pPr>
          </w:p>
          <w:p w14:paraId="03DE758A" w14:textId="77777777" w:rsidR="00276D44" w:rsidRDefault="00276D44" w:rsidP="00DE4A35">
            <w:pPr>
              <w:rPr>
                <w:sz w:val="18"/>
                <w:szCs w:val="18"/>
              </w:rPr>
            </w:pPr>
          </w:p>
          <w:p w14:paraId="514B3B47" w14:textId="2748320F" w:rsidR="00AC5301" w:rsidRDefault="0063549D" w:rsidP="00DE4A35">
            <w:pPr>
              <w:rPr>
                <w:sz w:val="18"/>
                <w:szCs w:val="18"/>
              </w:rPr>
            </w:pPr>
            <w:r>
              <w:rPr>
                <w:sz w:val="18"/>
                <w:szCs w:val="18"/>
              </w:rPr>
              <w:t>Mei 2021</w:t>
            </w:r>
          </w:p>
          <w:p w14:paraId="6DAF22D5" w14:textId="77777777" w:rsidR="00236AB3" w:rsidRDefault="00236AB3" w:rsidP="00DE4A35">
            <w:pPr>
              <w:rPr>
                <w:sz w:val="18"/>
                <w:szCs w:val="18"/>
              </w:rPr>
            </w:pPr>
          </w:p>
          <w:p w14:paraId="128C03DE" w14:textId="1E34E12C" w:rsidR="00276D44" w:rsidRDefault="00276D44" w:rsidP="00DE4A35">
            <w:pPr>
              <w:rPr>
                <w:sz w:val="18"/>
                <w:szCs w:val="18"/>
              </w:rPr>
            </w:pPr>
            <w:r>
              <w:rPr>
                <w:sz w:val="18"/>
                <w:szCs w:val="18"/>
              </w:rPr>
              <w:t>Jan 2021</w:t>
            </w:r>
          </w:p>
        </w:tc>
      </w:tr>
      <w:tr w:rsidR="00C26A98" w14:paraId="79117E34" w14:textId="4E48D1AB" w:rsidTr="00F82B9E">
        <w:tc>
          <w:tcPr>
            <w:tcW w:w="1787" w:type="dxa"/>
          </w:tcPr>
          <w:p w14:paraId="0A782754" w14:textId="77777777" w:rsidR="00C26A98" w:rsidRPr="00773A24" w:rsidRDefault="00C26A98" w:rsidP="009A1086">
            <w:pPr>
              <w:rPr>
                <w:sz w:val="18"/>
                <w:szCs w:val="18"/>
              </w:rPr>
            </w:pPr>
            <w:r w:rsidRPr="00773A24">
              <w:rPr>
                <w:sz w:val="18"/>
                <w:szCs w:val="18"/>
              </w:rPr>
              <w:t>Uitdragen missie/ visie</w:t>
            </w:r>
          </w:p>
        </w:tc>
        <w:tc>
          <w:tcPr>
            <w:tcW w:w="2608" w:type="dxa"/>
            <w:shd w:val="clear" w:color="auto" w:fill="FFE599" w:themeFill="accent4" w:themeFillTint="66"/>
          </w:tcPr>
          <w:p w14:paraId="36CFE190" w14:textId="4F0B9AC8" w:rsidR="00C26A98" w:rsidRDefault="00C26A98" w:rsidP="009A1086">
            <w:pPr>
              <w:rPr>
                <w:sz w:val="18"/>
                <w:szCs w:val="18"/>
              </w:rPr>
            </w:pPr>
            <w:r>
              <w:rPr>
                <w:sz w:val="18"/>
                <w:szCs w:val="18"/>
              </w:rPr>
              <w:t>Per thema (onderwijsinhoudelijk onderbouwde) uitingen via (</w:t>
            </w:r>
            <w:proofErr w:type="spellStart"/>
            <w:r>
              <w:rPr>
                <w:sz w:val="18"/>
                <w:szCs w:val="18"/>
              </w:rPr>
              <w:t>social</w:t>
            </w:r>
            <w:proofErr w:type="spellEnd"/>
            <w:r>
              <w:rPr>
                <w:sz w:val="18"/>
                <w:szCs w:val="18"/>
              </w:rPr>
              <w:t>) media afspreken</w:t>
            </w:r>
          </w:p>
        </w:tc>
        <w:tc>
          <w:tcPr>
            <w:tcW w:w="4114" w:type="dxa"/>
          </w:tcPr>
          <w:p w14:paraId="0D7FC0BB" w14:textId="4840BA3E" w:rsidR="00C26A98" w:rsidRPr="00773A24" w:rsidRDefault="00D90DC7" w:rsidP="009A1086">
            <w:pPr>
              <w:rPr>
                <w:sz w:val="18"/>
                <w:szCs w:val="18"/>
              </w:rPr>
            </w:pPr>
            <w:r>
              <w:rPr>
                <w:sz w:val="18"/>
                <w:szCs w:val="18"/>
              </w:rPr>
              <w:t xml:space="preserve">Visie bepalen en besluiten of we hier een apart plan van maken of dat </w:t>
            </w:r>
            <w:proofErr w:type="spellStart"/>
            <w:r>
              <w:rPr>
                <w:sz w:val="18"/>
                <w:szCs w:val="18"/>
              </w:rPr>
              <w:t>Parro</w:t>
            </w:r>
            <w:proofErr w:type="spellEnd"/>
            <w:r>
              <w:rPr>
                <w:sz w:val="18"/>
                <w:szCs w:val="18"/>
              </w:rPr>
              <w:t xml:space="preserve"> volstaat.</w:t>
            </w:r>
          </w:p>
        </w:tc>
        <w:tc>
          <w:tcPr>
            <w:tcW w:w="1556" w:type="dxa"/>
          </w:tcPr>
          <w:p w14:paraId="5AA06ADB" w14:textId="7BC15A3E" w:rsidR="00C26A98" w:rsidRPr="00773A24" w:rsidRDefault="00D90DC7" w:rsidP="009A1086">
            <w:pPr>
              <w:rPr>
                <w:sz w:val="18"/>
                <w:szCs w:val="18"/>
              </w:rPr>
            </w:pPr>
            <w:r>
              <w:rPr>
                <w:sz w:val="18"/>
                <w:szCs w:val="18"/>
              </w:rPr>
              <w:t>Jam 2021</w:t>
            </w:r>
          </w:p>
        </w:tc>
      </w:tr>
      <w:tr w:rsidR="00C26A98" w14:paraId="3F4C9A83" w14:textId="7C01B8F2" w:rsidTr="00F82B9E">
        <w:tc>
          <w:tcPr>
            <w:tcW w:w="1787" w:type="dxa"/>
          </w:tcPr>
          <w:p w14:paraId="2F23918B" w14:textId="77777777" w:rsidR="00C26A98" w:rsidRPr="00773A24" w:rsidRDefault="00C26A98" w:rsidP="009A1086">
            <w:pPr>
              <w:rPr>
                <w:sz w:val="18"/>
                <w:szCs w:val="18"/>
              </w:rPr>
            </w:pPr>
            <w:r w:rsidRPr="00773A24">
              <w:rPr>
                <w:sz w:val="18"/>
                <w:szCs w:val="18"/>
              </w:rPr>
              <w:t>Vakmanschap en professionalisering</w:t>
            </w:r>
            <w:r>
              <w:rPr>
                <w:sz w:val="18"/>
                <w:szCs w:val="18"/>
              </w:rPr>
              <w:t xml:space="preserve"> – professionele cultuur</w:t>
            </w:r>
          </w:p>
        </w:tc>
        <w:tc>
          <w:tcPr>
            <w:tcW w:w="2608" w:type="dxa"/>
            <w:shd w:val="clear" w:color="auto" w:fill="FFE599" w:themeFill="accent4" w:themeFillTint="66"/>
          </w:tcPr>
          <w:p w14:paraId="577A332B" w14:textId="77777777" w:rsidR="00C26A98" w:rsidRDefault="00C26A98" w:rsidP="009A1086">
            <w:pPr>
              <w:rPr>
                <w:sz w:val="18"/>
                <w:szCs w:val="18"/>
              </w:rPr>
            </w:pPr>
            <w:r>
              <w:rPr>
                <w:sz w:val="18"/>
                <w:szCs w:val="18"/>
              </w:rPr>
              <w:t>Didactische vaardigheden in nascholing (</w:t>
            </w:r>
            <w:proofErr w:type="spellStart"/>
            <w:r>
              <w:rPr>
                <w:sz w:val="18"/>
                <w:szCs w:val="18"/>
              </w:rPr>
              <w:t>oa</w:t>
            </w:r>
            <w:proofErr w:type="spellEnd"/>
            <w:r>
              <w:rPr>
                <w:sz w:val="18"/>
                <w:szCs w:val="18"/>
              </w:rPr>
              <w:t xml:space="preserve"> E-</w:t>
            </w:r>
            <w:proofErr w:type="spellStart"/>
            <w:r>
              <w:rPr>
                <w:sz w:val="18"/>
                <w:szCs w:val="18"/>
              </w:rPr>
              <w:t>wise</w:t>
            </w:r>
            <w:proofErr w:type="spellEnd"/>
            <w:r>
              <w:rPr>
                <w:sz w:val="18"/>
                <w:szCs w:val="18"/>
              </w:rPr>
              <w:t>)</w:t>
            </w:r>
          </w:p>
          <w:p w14:paraId="532E0A4C" w14:textId="77777777" w:rsidR="00C26A98" w:rsidRDefault="00C26A98" w:rsidP="009A1086">
            <w:pPr>
              <w:rPr>
                <w:sz w:val="18"/>
                <w:szCs w:val="18"/>
              </w:rPr>
            </w:pPr>
            <w:r>
              <w:rPr>
                <w:sz w:val="18"/>
                <w:szCs w:val="18"/>
              </w:rPr>
              <w:t>Vakinhoudelijk: woordenschat, (begrijpend) lezen.</w:t>
            </w:r>
          </w:p>
          <w:p w14:paraId="018DB4DD" w14:textId="7FFC5B34" w:rsidR="00C26A98" w:rsidRDefault="00C26A98" w:rsidP="009A1086">
            <w:pPr>
              <w:rPr>
                <w:sz w:val="18"/>
                <w:szCs w:val="18"/>
              </w:rPr>
            </w:pPr>
            <w:r>
              <w:rPr>
                <w:sz w:val="18"/>
                <w:szCs w:val="18"/>
              </w:rPr>
              <w:t>Implementeren van een werkwijze om de 9 didactische werkvormen (</w:t>
            </w:r>
            <w:proofErr w:type="spellStart"/>
            <w:r>
              <w:rPr>
                <w:sz w:val="18"/>
                <w:szCs w:val="18"/>
              </w:rPr>
              <w:t>Marzano</w:t>
            </w:r>
            <w:proofErr w:type="spellEnd"/>
            <w:r>
              <w:rPr>
                <w:sz w:val="18"/>
                <w:szCs w:val="18"/>
              </w:rPr>
              <w:t xml:space="preserve">) te integreren in ons onderwijs. </w:t>
            </w:r>
          </w:p>
        </w:tc>
        <w:tc>
          <w:tcPr>
            <w:tcW w:w="4114" w:type="dxa"/>
          </w:tcPr>
          <w:p w14:paraId="21841403" w14:textId="685A088E" w:rsidR="00C26A98" w:rsidRDefault="00CD4B46" w:rsidP="009A1086">
            <w:pPr>
              <w:rPr>
                <w:sz w:val="18"/>
                <w:szCs w:val="18"/>
              </w:rPr>
            </w:pPr>
            <w:r>
              <w:rPr>
                <w:sz w:val="18"/>
                <w:szCs w:val="18"/>
              </w:rPr>
              <w:t>Individueel ontwikkeling via e-</w:t>
            </w:r>
            <w:proofErr w:type="spellStart"/>
            <w:r>
              <w:rPr>
                <w:sz w:val="18"/>
                <w:szCs w:val="18"/>
              </w:rPr>
              <w:t>wise</w:t>
            </w:r>
            <w:proofErr w:type="spellEnd"/>
            <w:r w:rsidR="009A3F52">
              <w:rPr>
                <w:sz w:val="18"/>
                <w:szCs w:val="18"/>
              </w:rPr>
              <w:t>.</w:t>
            </w:r>
          </w:p>
          <w:p w14:paraId="610724D9" w14:textId="6A1D7CEF" w:rsidR="009A3F52" w:rsidRDefault="009A3F52" w:rsidP="009A1086">
            <w:pPr>
              <w:rPr>
                <w:sz w:val="18"/>
                <w:szCs w:val="18"/>
              </w:rPr>
            </w:pPr>
          </w:p>
          <w:p w14:paraId="084ED071" w14:textId="529F3CF1" w:rsidR="009A3F52" w:rsidRDefault="009A3F52" w:rsidP="009A1086">
            <w:pPr>
              <w:rPr>
                <w:sz w:val="18"/>
                <w:szCs w:val="18"/>
              </w:rPr>
            </w:pPr>
          </w:p>
          <w:p w14:paraId="7092040F" w14:textId="77777777" w:rsidR="006F033B" w:rsidRDefault="00055357" w:rsidP="009A1086">
            <w:pPr>
              <w:rPr>
                <w:sz w:val="18"/>
                <w:szCs w:val="18"/>
              </w:rPr>
            </w:pPr>
            <w:r>
              <w:rPr>
                <w:sz w:val="18"/>
                <w:szCs w:val="18"/>
              </w:rPr>
              <w:t xml:space="preserve">Visie ontwikkelen op begrijpend lezen – keuzes maken voor toekomst en </w:t>
            </w:r>
            <w:proofErr w:type="spellStart"/>
            <w:r>
              <w:rPr>
                <w:sz w:val="18"/>
                <w:szCs w:val="18"/>
              </w:rPr>
              <w:t>evt</w:t>
            </w:r>
            <w:proofErr w:type="spellEnd"/>
            <w:r>
              <w:rPr>
                <w:sz w:val="18"/>
                <w:szCs w:val="18"/>
              </w:rPr>
              <w:t xml:space="preserve"> nieuwe aanpak</w:t>
            </w:r>
          </w:p>
          <w:p w14:paraId="47987851" w14:textId="07B41F9A" w:rsidR="009A3F52" w:rsidRPr="00773A24" w:rsidRDefault="006F033B" w:rsidP="009A1086">
            <w:pPr>
              <w:rPr>
                <w:sz w:val="18"/>
                <w:szCs w:val="18"/>
              </w:rPr>
            </w:pPr>
            <w:r>
              <w:rPr>
                <w:sz w:val="18"/>
                <w:szCs w:val="18"/>
              </w:rPr>
              <w:t xml:space="preserve">Didactische strategieën </w:t>
            </w:r>
            <w:r w:rsidR="00464642">
              <w:rPr>
                <w:sz w:val="18"/>
                <w:szCs w:val="18"/>
              </w:rPr>
              <w:t xml:space="preserve">van </w:t>
            </w:r>
            <w:proofErr w:type="spellStart"/>
            <w:r w:rsidR="00464642">
              <w:rPr>
                <w:sz w:val="18"/>
                <w:szCs w:val="18"/>
              </w:rPr>
              <w:t>Marzano</w:t>
            </w:r>
            <w:proofErr w:type="spellEnd"/>
            <w:r w:rsidR="00464642">
              <w:rPr>
                <w:sz w:val="18"/>
                <w:szCs w:val="18"/>
              </w:rPr>
              <w:t xml:space="preserve"> in bouwvergadering en </w:t>
            </w:r>
            <w:r>
              <w:rPr>
                <w:sz w:val="18"/>
                <w:szCs w:val="18"/>
              </w:rPr>
              <w:t>studiedagen</w:t>
            </w:r>
          </w:p>
        </w:tc>
        <w:tc>
          <w:tcPr>
            <w:tcW w:w="1556" w:type="dxa"/>
          </w:tcPr>
          <w:p w14:paraId="5ECD159A" w14:textId="77777777" w:rsidR="00C26A98" w:rsidRDefault="009A3F52" w:rsidP="009A1086">
            <w:pPr>
              <w:rPr>
                <w:sz w:val="18"/>
                <w:szCs w:val="18"/>
              </w:rPr>
            </w:pPr>
            <w:r>
              <w:rPr>
                <w:sz w:val="18"/>
                <w:szCs w:val="18"/>
              </w:rPr>
              <w:t>Gesprekkencyclus</w:t>
            </w:r>
          </w:p>
          <w:p w14:paraId="522B4151" w14:textId="77777777" w:rsidR="00055357" w:rsidRDefault="00055357" w:rsidP="009A1086">
            <w:pPr>
              <w:rPr>
                <w:sz w:val="18"/>
                <w:szCs w:val="18"/>
              </w:rPr>
            </w:pPr>
          </w:p>
          <w:p w14:paraId="1A5B7800" w14:textId="77777777" w:rsidR="00055357" w:rsidRDefault="00055357" w:rsidP="009A1086">
            <w:pPr>
              <w:rPr>
                <w:sz w:val="18"/>
                <w:szCs w:val="18"/>
              </w:rPr>
            </w:pPr>
          </w:p>
          <w:p w14:paraId="0185C415" w14:textId="71D879F3" w:rsidR="00055357" w:rsidRDefault="00055357" w:rsidP="009A1086">
            <w:pPr>
              <w:rPr>
                <w:sz w:val="18"/>
                <w:szCs w:val="18"/>
              </w:rPr>
            </w:pPr>
            <w:r>
              <w:rPr>
                <w:sz w:val="18"/>
                <w:szCs w:val="18"/>
              </w:rPr>
              <w:t>Jan 202</w:t>
            </w:r>
            <w:r w:rsidR="00464642">
              <w:rPr>
                <w:sz w:val="18"/>
                <w:szCs w:val="18"/>
              </w:rPr>
              <w:t>1</w:t>
            </w:r>
          </w:p>
          <w:p w14:paraId="7B86E22D" w14:textId="77777777" w:rsidR="00464642" w:rsidRDefault="00464642" w:rsidP="009A1086">
            <w:pPr>
              <w:rPr>
                <w:sz w:val="18"/>
                <w:szCs w:val="18"/>
              </w:rPr>
            </w:pPr>
          </w:p>
          <w:p w14:paraId="0BF1D325" w14:textId="3DE3DF28" w:rsidR="00464642" w:rsidRDefault="00464642" w:rsidP="009A1086">
            <w:pPr>
              <w:rPr>
                <w:sz w:val="18"/>
                <w:szCs w:val="18"/>
              </w:rPr>
            </w:pPr>
            <w:r>
              <w:rPr>
                <w:sz w:val="18"/>
                <w:szCs w:val="18"/>
              </w:rPr>
              <w:t>Mei 2021</w:t>
            </w:r>
          </w:p>
          <w:p w14:paraId="692116B8" w14:textId="009FC268" w:rsidR="00464642" w:rsidRPr="00773A24" w:rsidRDefault="00464642" w:rsidP="009A1086">
            <w:pPr>
              <w:rPr>
                <w:sz w:val="18"/>
                <w:szCs w:val="18"/>
              </w:rPr>
            </w:pPr>
          </w:p>
        </w:tc>
      </w:tr>
      <w:tr w:rsidR="00C26A98" w14:paraId="437ED82C" w14:textId="5754137A" w:rsidTr="00F82B9E">
        <w:tc>
          <w:tcPr>
            <w:tcW w:w="1787" w:type="dxa"/>
          </w:tcPr>
          <w:p w14:paraId="78D05A52" w14:textId="77777777" w:rsidR="00C26A98" w:rsidRPr="00773A24" w:rsidRDefault="00C26A98" w:rsidP="009A1086">
            <w:pPr>
              <w:rPr>
                <w:sz w:val="18"/>
                <w:szCs w:val="18"/>
              </w:rPr>
            </w:pPr>
            <w:r w:rsidRPr="00773A24">
              <w:rPr>
                <w:sz w:val="18"/>
                <w:szCs w:val="18"/>
              </w:rPr>
              <w:lastRenderedPageBreak/>
              <w:t>Borgen planmatig werken</w:t>
            </w:r>
          </w:p>
        </w:tc>
        <w:tc>
          <w:tcPr>
            <w:tcW w:w="2608" w:type="dxa"/>
            <w:shd w:val="clear" w:color="auto" w:fill="FFE599" w:themeFill="accent4" w:themeFillTint="66"/>
          </w:tcPr>
          <w:p w14:paraId="53781AD7" w14:textId="421547F4" w:rsidR="00C26A98" w:rsidRDefault="00C26A98" w:rsidP="009A1086">
            <w:pPr>
              <w:rPr>
                <w:sz w:val="18"/>
                <w:szCs w:val="18"/>
              </w:rPr>
            </w:pPr>
            <w:r>
              <w:rPr>
                <w:sz w:val="18"/>
                <w:szCs w:val="18"/>
              </w:rPr>
              <w:t>Jaarlijks opnieuw bepalen</w:t>
            </w:r>
          </w:p>
        </w:tc>
        <w:tc>
          <w:tcPr>
            <w:tcW w:w="4114" w:type="dxa"/>
          </w:tcPr>
          <w:p w14:paraId="692820CA" w14:textId="78CFF60C" w:rsidR="00C26A98" w:rsidRPr="00773A24" w:rsidRDefault="00C85B36" w:rsidP="009A1086">
            <w:pPr>
              <w:rPr>
                <w:sz w:val="18"/>
                <w:szCs w:val="18"/>
              </w:rPr>
            </w:pPr>
            <w:r>
              <w:rPr>
                <w:sz w:val="18"/>
                <w:szCs w:val="18"/>
              </w:rPr>
              <w:t>Tijdig aanleveren documenten en vastleggen van afspraken</w:t>
            </w:r>
          </w:p>
        </w:tc>
        <w:tc>
          <w:tcPr>
            <w:tcW w:w="1556" w:type="dxa"/>
          </w:tcPr>
          <w:p w14:paraId="4F7C12D3" w14:textId="69E2F9D4" w:rsidR="00C26A98" w:rsidRPr="00773A24" w:rsidRDefault="008A2B91" w:rsidP="009A1086">
            <w:pPr>
              <w:rPr>
                <w:sz w:val="18"/>
                <w:szCs w:val="18"/>
              </w:rPr>
            </w:pPr>
            <w:r>
              <w:rPr>
                <w:sz w:val="18"/>
                <w:szCs w:val="18"/>
              </w:rPr>
              <w:t>Mei 2021</w:t>
            </w:r>
          </w:p>
        </w:tc>
      </w:tr>
      <w:tr w:rsidR="00C26A98" w14:paraId="23C598A7" w14:textId="6D00DB8E" w:rsidTr="00F82B9E">
        <w:tc>
          <w:tcPr>
            <w:tcW w:w="1787" w:type="dxa"/>
          </w:tcPr>
          <w:p w14:paraId="7437F44F" w14:textId="77777777" w:rsidR="00C26A98" w:rsidRPr="00773A24" w:rsidRDefault="00C26A98" w:rsidP="009A1086">
            <w:pPr>
              <w:rPr>
                <w:sz w:val="18"/>
                <w:szCs w:val="18"/>
              </w:rPr>
            </w:pPr>
            <w:r>
              <w:rPr>
                <w:sz w:val="18"/>
                <w:szCs w:val="18"/>
              </w:rPr>
              <w:t>Ontwikkeling naar Kindcentra</w:t>
            </w:r>
          </w:p>
        </w:tc>
        <w:tc>
          <w:tcPr>
            <w:tcW w:w="2608" w:type="dxa"/>
            <w:shd w:val="clear" w:color="auto" w:fill="FFE599" w:themeFill="accent4" w:themeFillTint="66"/>
          </w:tcPr>
          <w:p w14:paraId="02EBF7B3" w14:textId="45762F56" w:rsidR="00C26A98" w:rsidRDefault="00C26A98" w:rsidP="009A1086">
            <w:pPr>
              <w:rPr>
                <w:sz w:val="18"/>
                <w:szCs w:val="18"/>
              </w:rPr>
            </w:pPr>
            <w:r>
              <w:rPr>
                <w:sz w:val="18"/>
                <w:szCs w:val="18"/>
              </w:rPr>
              <w:t>Externe communicatie: van school en opvang naar “Kindcentrum De Fontein”</w:t>
            </w:r>
          </w:p>
        </w:tc>
        <w:tc>
          <w:tcPr>
            <w:tcW w:w="4114" w:type="dxa"/>
          </w:tcPr>
          <w:p w14:paraId="6970B466" w14:textId="4430B8F1" w:rsidR="00C26A98" w:rsidRDefault="005449EB" w:rsidP="009A1086">
            <w:pPr>
              <w:rPr>
                <w:sz w:val="18"/>
                <w:szCs w:val="18"/>
              </w:rPr>
            </w:pPr>
            <w:r>
              <w:rPr>
                <w:sz w:val="18"/>
                <w:szCs w:val="18"/>
              </w:rPr>
              <w:t>Afspraken over de wijze van communicatie met Smallsteps</w:t>
            </w:r>
          </w:p>
        </w:tc>
        <w:tc>
          <w:tcPr>
            <w:tcW w:w="1556" w:type="dxa"/>
          </w:tcPr>
          <w:p w14:paraId="54F3CEC5" w14:textId="5A325945" w:rsidR="00C26A98" w:rsidRDefault="005449EB" w:rsidP="009A1086">
            <w:pPr>
              <w:rPr>
                <w:sz w:val="18"/>
                <w:szCs w:val="18"/>
              </w:rPr>
            </w:pPr>
            <w:r>
              <w:rPr>
                <w:sz w:val="18"/>
                <w:szCs w:val="18"/>
              </w:rPr>
              <w:t>Jan 2021</w:t>
            </w:r>
          </w:p>
        </w:tc>
      </w:tr>
      <w:tr w:rsidR="00C26A98" w14:paraId="330F0471" w14:textId="70AEBB12" w:rsidTr="00F82B9E">
        <w:tc>
          <w:tcPr>
            <w:tcW w:w="1787" w:type="dxa"/>
          </w:tcPr>
          <w:p w14:paraId="6B55FEE8" w14:textId="77777777" w:rsidR="00C26A98" w:rsidRDefault="00C26A98" w:rsidP="009A1086">
            <w:pPr>
              <w:rPr>
                <w:sz w:val="18"/>
                <w:szCs w:val="18"/>
              </w:rPr>
            </w:pPr>
            <w:r>
              <w:rPr>
                <w:sz w:val="18"/>
                <w:szCs w:val="18"/>
              </w:rPr>
              <w:t>Burgerschap, socialisatie en persoonsvorming</w:t>
            </w:r>
          </w:p>
        </w:tc>
        <w:tc>
          <w:tcPr>
            <w:tcW w:w="2608" w:type="dxa"/>
            <w:shd w:val="clear" w:color="auto" w:fill="FFE599" w:themeFill="accent4" w:themeFillTint="66"/>
          </w:tcPr>
          <w:p w14:paraId="5230A5AD" w14:textId="07904620" w:rsidR="00C26A98" w:rsidRDefault="00FB50E1" w:rsidP="003F7D52">
            <w:pPr>
              <w:rPr>
                <w:sz w:val="18"/>
                <w:szCs w:val="18"/>
              </w:rPr>
            </w:pPr>
            <w:r>
              <w:rPr>
                <w:sz w:val="18"/>
                <w:szCs w:val="18"/>
              </w:rPr>
              <w:t xml:space="preserve">Ontwikkelingsgericht onderwijs </w:t>
            </w:r>
            <w:r w:rsidR="000D39FA">
              <w:rPr>
                <w:sz w:val="18"/>
                <w:szCs w:val="18"/>
              </w:rPr>
              <w:t>plaatsen in deze context</w:t>
            </w:r>
          </w:p>
        </w:tc>
        <w:tc>
          <w:tcPr>
            <w:tcW w:w="4114" w:type="dxa"/>
          </w:tcPr>
          <w:p w14:paraId="5165A879" w14:textId="77777777" w:rsidR="003F7D52" w:rsidRDefault="003F7D52" w:rsidP="003F7D52">
            <w:pPr>
              <w:rPr>
                <w:sz w:val="18"/>
                <w:szCs w:val="18"/>
              </w:rPr>
            </w:pPr>
            <w:r>
              <w:rPr>
                <w:sz w:val="18"/>
                <w:szCs w:val="18"/>
              </w:rPr>
              <w:t xml:space="preserve">Plan gereed </w:t>
            </w:r>
            <w:proofErr w:type="spellStart"/>
            <w:r>
              <w:rPr>
                <w:sz w:val="18"/>
                <w:szCs w:val="18"/>
              </w:rPr>
              <w:t>mbt</w:t>
            </w:r>
            <w:proofErr w:type="spellEnd"/>
            <w:r>
              <w:rPr>
                <w:sz w:val="18"/>
                <w:szCs w:val="18"/>
              </w:rPr>
              <w:t xml:space="preserve"> burgerschap, socialisatie en persoonsvorming in relatie tot thematisch werken</w:t>
            </w:r>
          </w:p>
          <w:p w14:paraId="68056C0C" w14:textId="77777777" w:rsidR="00C26A98" w:rsidRDefault="00C26A98" w:rsidP="009A1086">
            <w:pPr>
              <w:rPr>
                <w:sz w:val="18"/>
                <w:szCs w:val="18"/>
              </w:rPr>
            </w:pPr>
          </w:p>
        </w:tc>
        <w:tc>
          <w:tcPr>
            <w:tcW w:w="1556" w:type="dxa"/>
          </w:tcPr>
          <w:p w14:paraId="7A4BA6FC" w14:textId="06EA3BE6" w:rsidR="00C26A98" w:rsidRDefault="00563336" w:rsidP="009A1086">
            <w:pPr>
              <w:rPr>
                <w:sz w:val="18"/>
                <w:szCs w:val="18"/>
              </w:rPr>
            </w:pPr>
            <w:r>
              <w:rPr>
                <w:sz w:val="18"/>
                <w:szCs w:val="18"/>
              </w:rPr>
              <w:t>Jan 2021</w:t>
            </w:r>
          </w:p>
        </w:tc>
      </w:tr>
      <w:tr w:rsidR="00C26A98" w14:paraId="22F7EDF4" w14:textId="5CC50C44" w:rsidTr="00F82B9E">
        <w:tc>
          <w:tcPr>
            <w:tcW w:w="1787" w:type="dxa"/>
          </w:tcPr>
          <w:p w14:paraId="61B07FC5" w14:textId="2C7D1777" w:rsidR="00C26A98" w:rsidRDefault="00C26A98" w:rsidP="009A1086">
            <w:pPr>
              <w:rPr>
                <w:sz w:val="18"/>
                <w:szCs w:val="18"/>
              </w:rPr>
            </w:pPr>
            <w:r>
              <w:rPr>
                <w:sz w:val="18"/>
                <w:szCs w:val="18"/>
              </w:rPr>
              <w:t>Digitalisering van het onderwijs</w:t>
            </w:r>
          </w:p>
        </w:tc>
        <w:tc>
          <w:tcPr>
            <w:tcW w:w="2608" w:type="dxa"/>
            <w:shd w:val="clear" w:color="auto" w:fill="FFE599" w:themeFill="accent4" w:themeFillTint="66"/>
          </w:tcPr>
          <w:p w14:paraId="4B22A253" w14:textId="5E4AF59A" w:rsidR="00C26A98" w:rsidRDefault="00341036" w:rsidP="009A1086">
            <w:pPr>
              <w:rPr>
                <w:sz w:val="18"/>
                <w:szCs w:val="18"/>
              </w:rPr>
            </w:pPr>
            <w:r>
              <w:rPr>
                <w:sz w:val="18"/>
                <w:szCs w:val="18"/>
              </w:rPr>
              <w:t xml:space="preserve">Klassenmanagement met </w:t>
            </w:r>
            <w:r w:rsidR="00C26A98">
              <w:rPr>
                <w:sz w:val="18"/>
                <w:szCs w:val="18"/>
              </w:rPr>
              <w:t xml:space="preserve"> Classroom</w:t>
            </w:r>
            <w:r>
              <w:rPr>
                <w:sz w:val="18"/>
                <w:szCs w:val="18"/>
              </w:rPr>
              <w:t xml:space="preserve"> in de bovenbouw</w:t>
            </w:r>
          </w:p>
        </w:tc>
        <w:tc>
          <w:tcPr>
            <w:tcW w:w="4114" w:type="dxa"/>
          </w:tcPr>
          <w:p w14:paraId="0ABA2A5D" w14:textId="7B6A4ADA" w:rsidR="00C26A98" w:rsidRDefault="001A7B64" w:rsidP="009A1086">
            <w:pPr>
              <w:rPr>
                <w:sz w:val="18"/>
                <w:szCs w:val="18"/>
              </w:rPr>
            </w:pPr>
            <w:r>
              <w:rPr>
                <w:sz w:val="18"/>
                <w:szCs w:val="18"/>
              </w:rPr>
              <w:t xml:space="preserve">Kinderen kunnen het dagprogramma vinden en </w:t>
            </w:r>
            <w:r w:rsidR="00197B61">
              <w:rPr>
                <w:sz w:val="18"/>
                <w:szCs w:val="18"/>
              </w:rPr>
              <w:t xml:space="preserve">daarmee </w:t>
            </w:r>
            <w:r>
              <w:rPr>
                <w:sz w:val="18"/>
                <w:szCs w:val="18"/>
              </w:rPr>
              <w:t xml:space="preserve">zelfstandig </w:t>
            </w:r>
            <w:r w:rsidR="00197B61">
              <w:rPr>
                <w:sz w:val="18"/>
                <w:szCs w:val="18"/>
              </w:rPr>
              <w:t xml:space="preserve">werken </w:t>
            </w:r>
          </w:p>
        </w:tc>
        <w:tc>
          <w:tcPr>
            <w:tcW w:w="1556" w:type="dxa"/>
          </w:tcPr>
          <w:p w14:paraId="0E746ABE" w14:textId="0E0E1137" w:rsidR="00C26A98" w:rsidRDefault="004B1187" w:rsidP="009A1086">
            <w:pPr>
              <w:rPr>
                <w:sz w:val="18"/>
                <w:szCs w:val="18"/>
              </w:rPr>
            </w:pPr>
            <w:r>
              <w:rPr>
                <w:sz w:val="18"/>
                <w:szCs w:val="18"/>
              </w:rPr>
              <w:t>Mei 2021</w:t>
            </w:r>
          </w:p>
        </w:tc>
      </w:tr>
      <w:tr w:rsidR="00C26A98" w14:paraId="17A5C3CD" w14:textId="4FD25FAB" w:rsidTr="00F82B9E">
        <w:tc>
          <w:tcPr>
            <w:tcW w:w="1787" w:type="dxa"/>
          </w:tcPr>
          <w:p w14:paraId="7CB60632" w14:textId="29DCE8A5" w:rsidR="00C26A98" w:rsidRDefault="00C26A98" w:rsidP="009A1086">
            <w:pPr>
              <w:rPr>
                <w:sz w:val="18"/>
                <w:szCs w:val="18"/>
              </w:rPr>
            </w:pPr>
            <w:r>
              <w:rPr>
                <w:sz w:val="18"/>
                <w:szCs w:val="18"/>
              </w:rPr>
              <w:t>Klassenmanagement in groep 3/4</w:t>
            </w:r>
          </w:p>
        </w:tc>
        <w:tc>
          <w:tcPr>
            <w:tcW w:w="2608" w:type="dxa"/>
            <w:shd w:val="clear" w:color="auto" w:fill="FFE599" w:themeFill="accent4" w:themeFillTint="66"/>
          </w:tcPr>
          <w:p w14:paraId="6E18B92D" w14:textId="235E51F8" w:rsidR="00C26A98" w:rsidRDefault="00197B61" w:rsidP="009A1086">
            <w:pPr>
              <w:rPr>
                <w:sz w:val="18"/>
                <w:szCs w:val="18"/>
              </w:rPr>
            </w:pPr>
            <w:r>
              <w:rPr>
                <w:sz w:val="18"/>
                <w:szCs w:val="18"/>
              </w:rPr>
              <w:t xml:space="preserve">Werken vanuit de </w:t>
            </w:r>
            <w:r w:rsidR="000067FD">
              <w:rPr>
                <w:sz w:val="18"/>
                <w:szCs w:val="18"/>
              </w:rPr>
              <w:t>leer</w:t>
            </w:r>
            <w:r>
              <w:rPr>
                <w:sz w:val="18"/>
                <w:szCs w:val="18"/>
              </w:rPr>
              <w:t xml:space="preserve">doelen </w:t>
            </w:r>
          </w:p>
        </w:tc>
        <w:tc>
          <w:tcPr>
            <w:tcW w:w="4114" w:type="dxa"/>
          </w:tcPr>
          <w:p w14:paraId="4584EDDB" w14:textId="08D1E158" w:rsidR="00C26A98" w:rsidRDefault="00E05D55" w:rsidP="009A1086">
            <w:pPr>
              <w:rPr>
                <w:sz w:val="18"/>
                <w:szCs w:val="18"/>
              </w:rPr>
            </w:pPr>
            <w:proofErr w:type="spellStart"/>
            <w:r>
              <w:rPr>
                <w:sz w:val="18"/>
                <w:szCs w:val="18"/>
              </w:rPr>
              <w:t>Obv</w:t>
            </w:r>
            <w:proofErr w:type="spellEnd"/>
            <w:r>
              <w:rPr>
                <w:sz w:val="18"/>
                <w:szCs w:val="18"/>
              </w:rPr>
              <w:t xml:space="preserve"> Janet</w:t>
            </w:r>
            <w:r w:rsidR="000067FD">
              <w:rPr>
                <w:sz w:val="18"/>
                <w:szCs w:val="18"/>
              </w:rPr>
              <w:t xml:space="preserve"> de</w:t>
            </w:r>
            <w:r>
              <w:rPr>
                <w:sz w:val="18"/>
                <w:szCs w:val="18"/>
              </w:rPr>
              <w:t xml:space="preserve"> Vink ontwikkelt groep ¾ een werkwijze die </w:t>
            </w:r>
            <w:r w:rsidR="00F332DF">
              <w:rPr>
                <w:sz w:val="18"/>
                <w:szCs w:val="18"/>
              </w:rPr>
              <w:t xml:space="preserve">ook </w:t>
            </w:r>
            <w:r>
              <w:rPr>
                <w:sz w:val="18"/>
                <w:szCs w:val="18"/>
              </w:rPr>
              <w:t>toepasbaar is in toekomstige combinatiegroepen</w:t>
            </w:r>
            <w:r w:rsidR="00F332DF">
              <w:rPr>
                <w:sz w:val="18"/>
                <w:szCs w:val="18"/>
              </w:rPr>
              <w:t xml:space="preserve">. </w:t>
            </w:r>
          </w:p>
        </w:tc>
        <w:tc>
          <w:tcPr>
            <w:tcW w:w="1556" w:type="dxa"/>
          </w:tcPr>
          <w:p w14:paraId="54AD0FD7" w14:textId="7CFB4E37" w:rsidR="00C26A98" w:rsidRDefault="00F332DF" w:rsidP="009A1086">
            <w:pPr>
              <w:rPr>
                <w:sz w:val="18"/>
                <w:szCs w:val="18"/>
              </w:rPr>
            </w:pPr>
            <w:r>
              <w:rPr>
                <w:sz w:val="18"/>
                <w:szCs w:val="18"/>
              </w:rPr>
              <w:t>Mei 2021</w:t>
            </w:r>
          </w:p>
        </w:tc>
      </w:tr>
      <w:tr w:rsidR="003B5183" w14:paraId="63C036D9" w14:textId="77777777" w:rsidTr="00F82B9E">
        <w:tc>
          <w:tcPr>
            <w:tcW w:w="1787" w:type="dxa"/>
          </w:tcPr>
          <w:p w14:paraId="4C8C9593" w14:textId="48D5F1BB" w:rsidR="003B5183" w:rsidRDefault="00210414" w:rsidP="009A1086">
            <w:pPr>
              <w:rPr>
                <w:sz w:val="18"/>
                <w:szCs w:val="18"/>
              </w:rPr>
            </w:pPr>
            <w:r>
              <w:rPr>
                <w:sz w:val="18"/>
                <w:szCs w:val="18"/>
              </w:rPr>
              <w:t>Oriëntatie</w:t>
            </w:r>
            <w:r w:rsidR="00807B80">
              <w:rPr>
                <w:sz w:val="18"/>
                <w:szCs w:val="18"/>
              </w:rPr>
              <w:t xml:space="preserve"> en ontwikkelen leerdoelgericht</w:t>
            </w:r>
            <w:r>
              <w:rPr>
                <w:sz w:val="18"/>
                <w:szCs w:val="18"/>
              </w:rPr>
              <w:t xml:space="preserve"> </w:t>
            </w:r>
            <w:r w:rsidR="00807B80">
              <w:rPr>
                <w:sz w:val="18"/>
                <w:szCs w:val="18"/>
              </w:rPr>
              <w:t>onderwijs</w:t>
            </w:r>
          </w:p>
        </w:tc>
        <w:tc>
          <w:tcPr>
            <w:tcW w:w="2608" w:type="dxa"/>
            <w:shd w:val="clear" w:color="auto" w:fill="FFE599" w:themeFill="accent4" w:themeFillTint="66"/>
          </w:tcPr>
          <w:p w14:paraId="48530E14" w14:textId="38D6A06B" w:rsidR="003B5183" w:rsidRDefault="0037625C" w:rsidP="009A1086">
            <w:pPr>
              <w:rPr>
                <w:sz w:val="18"/>
                <w:szCs w:val="18"/>
              </w:rPr>
            </w:pPr>
            <w:r>
              <w:rPr>
                <w:sz w:val="18"/>
                <w:szCs w:val="18"/>
              </w:rPr>
              <w:t>Ontwikkelen van een werkwijze en de keus maken voor een systeem.</w:t>
            </w:r>
          </w:p>
        </w:tc>
        <w:tc>
          <w:tcPr>
            <w:tcW w:w="4114" w:type="dxa"/>
          </w:tcPr>
          <w:p w14:paraId="355001C3" w14:textId="0667CED7" w:rsidR="003B5183" w:rsidRDefault="00F827C3" w:rsidP="009A1086">
            <w:pPr>
              <w:rPr>
                <w:sz w:val="18"/>
                <w:szCs w:val="18"/>
              </w:rPr>
            </w:pPr>
            <w:r>
              <w:rPr>
                <w:sz w:val="18"/>
                <w:szCs w:val="18"/>
              </w:rPr>
              <w:t>Vakgebieden koppelen aan t</w:t>
            </w:r>
            <w:r w:rsidR="007B449E">
              <w:rPr>
                <w:sz w:val="18"/>
                <w:szCs w:val="18"/>
              </w:rPr>
              <w:t>hematisch onderwijs</w:t>
            </w:r>
            <w:r>
              <w:rPr>
                <w:sz w:val="18"/>
                <w:szCs w:val="18"/>
              </w:rPr>
              <w:t xml:space="preserve"> door werken vanuit de leerlijnen</w:t>
            </w:r>
            <w:r w:rsidR="00563F27">
              <w:rPr>
                <w:sz w:val="18"/>
                <w:szCs w:val="18"/>
              </w:rPr>
              <w:t>.</w:t>
            </w:r>
          </w:p>
        </w:tc>
        <w:tc>
          <w:tcPr>
            <w:tcW w:w="1556" w:type="dxa"/>
          </w:tcPr>
          <w:p w14:paraId="59607047" w14:textId="451B4942" w:rsidR="003B5183" w:rsidRDefault="00563F27" w:rsidP="009A1086">
            <w:pPr>
              <w:rPr>
                <w:sz w:val="18"/>
                <w:szCs w:val="18"/>
              </w:rPr>
            </w:pPr>
            <w:r>
              <w:rPr>
                <w:sz w:val="18"/>
                <w:szCs w:val="18"/>
              </w:rPr>
              <w:t>Mei 2021</w:t>
            </w:r>
          </w:p>
        </w:tc>
      </w:tr>
    </w:tbl>
    <w:p w14:paraId="5E0C1F67" w14:textId="6B9901DD" w:rsidR="00EC12E6" w:rsidRDefault="00EC12E6" w:rsidP="005E6FC8"/>
    <w:p w14:paraId="67E96ED3" w14:textId="5E5C02E0" w:rsidR="00633C27" w:rsidRDefault="00633C27" w:rsidP="00095260">
      <w:pPr>
        <w:pStyle w:val="Kop2"/>
      </w:pPr>
      <w:bookmarkStart w:id="22" w:name="_Toc72836307"/>
      <w:r>
        <w:t>Evaluatie jaarplan 2020-2021</w:t>
      </w:r>
      <w:bookmarkEnd w:id="22"/>
    </w:p>
    <w:tbl>
      <w:tblPr>
        <w:tblStyle w:val="Tabelraster"/>
        <w:tblW w:w="10065" w:type="dxa"/>
        <w:tblInd w:w="-998" w:type="dxa"/>
        <w:tblLook w:val="04A0" w:firstRow="1" w:lastRow="0" w:firstColumn="1" w:lastColumn="0" w:noHBand="0" w:noVBand="1"/>
      </w:tblPr>
      <w:tblGrid>
        <w:gridCol w:w="1787"/>
        <w:gridCol w:w="2608"/>
        <w:gridCol w:w="5670"/>
      </w:tblGrid>
      <w:tr w:rsidR="00095260" w14:paraId="53C9A0F8" w14:textId="77777777" w:rsidTr="0024092F">
        <w:tc>
          <w:tcPr>
            <w:tcW w:w="1787" w:type="dxa"/>
            <w:shd w:val="clear" w:color="auto" w:fill="D9D9D9" w:themeFill="background1" w:themeFillShade="D9"/>
          </w:tcPr>
          <w:p w14:paraId="19692E8F" w14:textId="77777777" w:rsidR="00095260" w:rsidRDefault="00095260" w:rsidP="0024092F">
            <w:r>
              <w:t>Strategie</w:t>
            </w:r>
          </w:p>
        </w:tc>
        <w:tc>
          <w:tcPr>
            <w:tcW w:w="2608" w:type="dxa"/>
            <w:shd w:val="clear" w:color="auto" w:fill="FFE599" w:themeFill="accent4" w:themeFillTint="66"/>
          </w:tcPr>
          <w:p w14:paraId="732BE94B" w14:textId="77777777" w:rsidR="00095260" w:rsidRDefault="00095260" w:rsidP="0024092F">
            <w:r>
              <w:t>2020-2021</w:t>
            </w:r>
          </w:p>
        </w:tc>
        <w:tc>
          <w:tcPr>
            <w:tcW w:w="5670" w:type="dxa"/>
            <w:shd w:val="clear" w:color="auto" w:fill="D9D9D9" w:themeFill="background1" w:themeFillShade="D9"/>
          </w:tcPr>
          <w:p w14:paraId="3938D17E" w14:textId="478A8892" w:rsidR="00095260" w:rsidRDefault="00095260" w:rsidP="0024092F">
            <w:r>
              <w:t>Evaluatie</w:t>
            </w:r>
          </w:p>
        </w:tc>
      </w:tr>
      <w:tr w:rsidR="00095260" w14:paraId="38A07284" w14:textId="77777777" w:rsidTr="0024092F">
        <w:tc>
          <w:tcPr>
            <w:tcW w:w="1787" w:type="dxa"/>
          </w:tcPr>
          <w:p w14:paraId="79312DE5" w14:textId="77777777" w:rsidR="00095260" w:rsidRPr="00773A24" w:rsidRDefault="00095260" w:rsidP="0024092F">
            <w:pPr>
              <w:rPr>
                <w:sz w:val="18"/>
                <w:szCs w:val="18"/>
              </w:rPr>
            </w:pPr>
            <w:r w:rsidRPr="00773A24">
              <w:rPr>
                <w:sz w:val="18"/>
                <w:szCs w:val="18"/>
              </w:rPr>
              <w:t>Teamcommunicatie</w:t>
            </w:r>
          </w:p>
        </w:tc>
        <w:tc>
          <w:tcPr>
            <w:tcW w:w="2608" w:type="dxa"/>
            <w:shd w:val="clear" w:color="auto" w:fill="FFE599" w:themeFill="accent4" w:themeFillTint="66"/>
          </w:tcPr>
          <w:p w14:paraId="6EBAA84B" w14:textId="77777777" w:rsidR="00095260" w:rsidRDefault="00095260" w:rsidP="0024092F">
            <w:pPr>
              <w:rPr>
                <w:sz w:val="18"/>
                <w:szCs w:val="18"/>
              </w:rPr>
            </w:pPr>
            <w:r>
              <w:rPr>
                <w:sz w:val="18"/>
                <w:szCs w:val="18"/>
              </w:rPr>
              <w:t>P</w:t>
            </w:r>
            <w:r w:rsidRPr="00E962FE">
              <w:rPr>
                <w:sz w:val="18"/>
                <w:szCs w:val="18"/>
              </w:rPr>
              <w:t>ortfolio</w:t>
            </w:r>
          </w:p>
          <w:p w14:paraId="09D73A10" w14:textId="77777777" w:rsidR="00095260" w:rsidRDefault="00095260" w:rsidP="0024092F">
            <w:pPr>
              <w:rPr>
                <w:sz w:val="18"/>
                <w:szCs w:val="18"/>
              </w:rPr>
            </w:pPr>
            <w:r>
              <w:rPr>
                <w:sz w:val="18"/>
                <w:szCs w:val="18"/>
              </w:rPr>
              <w:t>Kindgesprekken</w:t>
            </w:r>
          </w:p>
          <w:p w14:paraId="20DB322F" w14:textId="77777777" w:rsidR="00095260" w:rsidRDefault="00095260" w:rsidP="0024092F">
            <w:pPr>
              <w:rPr>
                <w:sz w:val="18"/>
                <w:szCs w:val="18"/>
              </w:rPr>
            </w:pPr>
            <w:r>
              <w:rPr>
                <w:sz w:val="18"/>
                <w:szCs w:val="18"/>
              </w:rPr>
              <w:t xml:space="preserve">Gebruik </w:t>
            </w:r>
            <w:proofErr w:type="spellStart"/>
            <w:r>
              <w:rPr>
                <w:sz w:val="18"/>
                <w:szCs w:val="18"/>
              </w:rPr>
              <w:t>ict</w:t>
            </w:r>
            <w:proofErr w:type="spellEnd"/>
            <w:r>
              <w:rPr>
                <w:sz w:val="18"/>
                <w:szCs w:val="18"/>
              </w:rPr>
              <w:t xml:space="preserve"> en media (a la </w:t>
            </w:r>
            <w:proofErr w:type="spellStart"/>
            <w:r>
              <w:rPr>
                <w:sz w:val="18"/>
                <w:szCs w:val="18"/>
              </w:rPr>
              <w:t>Yammer</w:t>
            </w:r>
            <w:proofErr w:type="spellEnd"/>
            <w:r>
              <w:rPr>
                <w:sz w:val="18"/>
                <w:szCs w:val="18"/>
              </w:rPr>
              <w:t xml:space="preserve">, </w:t>
            </w:r>
            <w:proofErr w:type="spellStart"/>
            <w:r>
              <w:rPr>
                <w:sz w:val="18"/>
                <w:szCs w:val="18"/>
              </w:rPr>
              <w:t>Parro</w:t>
            </w:r>
            <w:proofErr w:type="spellEnd"/>
            <w:r>
              <w:rPr>
                <w:sz w:val="18"/>
                <w:szCs w:val="18"/>
              </w:rPr>
              <w:t>)</w:t>
            </w:r>
          </w:p>
          <w:p w14:paraId="1420FBA9" w14:textId="77777777" w:rsidR="00095260" w:rsidRDefault="00095260" w:rsidP="0024092F">
            <w:proofErr w:type="spellStart"/>
            <w:r>
              <w:rPr>
                <w:sz w:val="18"/>
                <w:szCs w:val="18"/>
              </w:rPr>
              <w:t>Comm</w:t>
            </w:r>
            <w:proofErr w:type="spellEnd"/>
            <w:r>
              <w:rPr>
                <w:sz w:val="18"/>
                <w:szCs w:val="18"/>
              </w:rPr>
              <w:t xml:space="preserve">. </w:t>
            </w:r>
            <w:proofErr w:type="spellStart"/>
            <w:r>
              <w:rPr>
                <w:sz w:val="18"/>
                <w:szCs w:val="18"/>
              </w:rPr>
              <w:t>Mbt</w:t>
            </w:r>
            <w:proofErr w:type="spellEnd"/>
            <w:r>
              <w:rPr>
                <w:sz w:val="18"/>
                <w:szCs w:val="18"/>
              </w:rPr>
              <w:t xml:space="preserve"> schoolontwikkeling</w:t>
            </w:r>
          </w:p>
        </w:tc>
        <w:tc>
          <w:tcPr>
            <w:tcW w:w="5670" w:type="dxa"/>
          </w:tcPr>
          <w:p w14:paraId="26342404" w14:textId="77777777" w:rsidR="00095260" w:rsidRDefault="009E127B" w:rsidP="0024092F">
            <w:pPr>
              <w:rPr>
                <w:sz w:val="18"/>
                <w:szCs w:val="18"/>
              </w:rPr>
            </w:pPr>
            <w:r>
              <w:rPr>
                <w:sz w:val="18"/>
                <w:szCs w:val="18"/>
              </w:rPr>
              <w:t xml:space="preserve">Ontwikkeling van kindgesprekken en portfolio is opgestart maar blijven liggen </w:t>
            </w:r>
            <w:proofErr w:type="spellStart"/>
            <w:r w:rsidR="00A30B4B">
              <w:rPr>
                <w:sz w:val="18"/>
                <w:szCs w:val="18"/>
              </w:rPr>
              <w:t>ivm</w:t>
            </w:r>
            <w:proofErr w:type="spellEnd"/>
            <w:r w:rsidR="00A30B4B">
              <w:rPr>
                <w:sz w:val="18"/>
                <w:szCs w:val="18"/>
              </w:rPr>
              <w:t xml:space="preserve"> </w:t>
            </w:r>
            <w:proofErr w:type="spellStart"/>
            <w:r w:rsidR="00A30B4B">
              <w:rPr>
                <w:sz w:val="18"/>
                <w:szCs w:val="18"/>
              </w:rPr>
              <w:t>lockdown</w:t>
            </w:r>
            <w:proofErr w:type="spellEnd"/>
            <w:r w:rsidR="00A30B4B">
              <w:rPr>
                <w:sz w:val="18"/>
                <w:szCs w:val="18"/>
              </w:rPr>
              <w:t xml:space="preserve">. </w:t>
            </w:r>
          </w:p>
          <w:p w14:paraId="3BD1775B" w14:textId="77777777" w:rsidR="00A30B4B" w:rsidRDefault="00F64CDA" w:rsidP="0024092F">
            <w:pPr>
              <w:rPr>
                <w:sz w:val="18"/>
                <w:szCs w:val="18"/>
              </w:rPr>
            </w:pPr>
            <w:proofErr w:type="spellStart"/>
            <w:r>
              <w:rPr>
                <w:sz w:val="18"/>
                <w:szCs w:val="18"/>
              </w:rPr>
              <w:t>Yammer</w:t>
            </w:r>
            <w:proofErr w:type="spellEnd"/>
            <w:r>
              <w:rPr>
                <w:sz w:val="18"/>
                <w:szCs w:val="18"/>
              </w:rPr>
              <w:t xml:space="preserve"> en </w:t>
            </w:r>
            <w:proofErr w:type="spellStart"/>
            <w:r>
              <w:rPr>
                <w:sz w:val="18"/>
                <w:szCs w:val="18"/>
              </w:rPr>
              <w:t>Parro</w:t>
            </w:r>
            <w:proofErr w:type="spellEnd"/>
            <w:r>
              <w:rPr>
                <w:sz w:val="18"/>
                <w:szCs w:val="18"/>
              </w:rPr>
              <w:t xml:space="preserve"> volledig naar tevredenheid in gebruik genomen</w:t>
            </w:r>
          </w:p>
          <w:p w14:paraId="05877502" w14:textId="00E7FB1D" w:rsidR="006A69F3" w:rsidRDefault="006A69F3" w:rsidP="0024092F">
            <w:pPr>
              <w:rPr>
                <w:sz w:val="18"/>
                <w:szCs w:val="18"/>
              </w:rPr>
            </w:pPr>
            <w:r>
              <w:rPr>
                <w:sz w:val="18"/>
                <w:szCs w:val="18"/>
              </w:rPr>
              <w:t>Bordsessie</w:t>
            </w:r>
            <w:r w:rsidR="002C51CF">
              <w:rPr>
                <w:sz w:val="18"/>
                <w:szCs w:val="18"/>
              </w:rPr>
              <w:t>s</w:t>
            </w:r>
            <w:r>
              <w:rPr>
                <w:sz w:val="18"/>
                <w:szCs w:val="18"/>
              </w:rPr>
              <w:t xml:space="preserve"> werken niet, behoefte aan meer structuur</w:t>
            </w:r>
            <w:r w:rsidR="00A9776C">
              <w:rPr>
                <w:sz w:val="18"/>
                <w:szCs w:val="18"/>
              </w:rPr>
              <w:t xml:space="preserve">. </w:t>
            </w:r>
            <w:r w:rsidR="00F873DF">
              <w:rPr>
                <w:sz w:val="18"/>
                <w:szCs w:val="18"/>
              </w:rPr>
              <w:t xml:space="preserve">Schoolontwikkeling </w:t>
            </w:r>
            <w:r w:rsidR="00A9776C">
              <w:rPr>
                <w:sz w:val="18"/>
                <w:szCs w:val="18"/>
              </w:rPr>
              <w:t>ook weer vorm geven in werkgroepen en bouwvergaderingen.</w:t>
            </w:r>
          </w:p>
        </w:tc>
      </w:tr>
      <w:tr w:rsidR="00095260" w:rsidRPr="00773A24" w14:paraId="2E28F260" w14:textId="77777777" w:rsidTr="0024092F">
        <w:tc>
          <w:tcPr>
            <w:tcW w:w="1787" w:type="dxa"/>
          </w:tcPr>
          <w:p w14:paraId="7E5612E8" w14:textId="77777777" w:rsidR="00095260" w:rsidRPr="00773A24" w:rsidRDefault="00095260" w:rsidP="0024092F">
            <w:pPr>
              <w:rPr>
                <w:sz w:val="18"/>
                <w:szCs w:val="18"/>
              </w:rPr>
            </w:pPr>
            <w:r w:rsidRPr="00773A24">
              <w:rPr>
                <w:sz w:val="18"/>
                <w:szCs w:val="18"/>
              </w:rPr>
              <w:t>Uitdragen missie/ visie</w:t>
            </w:r>
          </w:p>
        </w:tc>
        <w:tc>
          <w:tcPr>
            <w:tcW w:w="2608" w:type="dxa"/>
            <w:shd w:val="clear" w:color="auto" w:fill="FFE599" w:themeFill="accent4" w:themeFillTint="66"/>
          </w:tcPr>
          <w:p w14:paraId="47205022" w14:textId="77777777" w:rsidR="00095260" w:rsidRDefault="00095260" w:rsidP="0024092F">
            <w:pPr>
              <w:rPr>
                <w:sz w:val="18"/>
                <w:szCs w:val="18"/>
              </w:rPr>
            </w:pPr>
            <w:r>
              <w:rPr>
                <w:sz w:val="18"/>
                <w:szCs w:val="18"/>
              </w:rPr>
              <w:t>Per thema (onderwijsinhoudelijk onderbouwde) uitingen via (</w:t>
            </w:r>
            <w:proofErr w:type="spellStart"/>
            <w:r>
              <w:rPr>
                <w:sz w:val="18"/>
                <w:szCs w:val="18"/>
              </w:rPr>
              <w:t>social</w:t>
            </w:r>
            <w:proofErr w:type="spellEnd"/>
            <w:r>
              <w:rPr>
                <w:sz w:val="18"/>
                <w:szCs w:val="18"/>
              </w:rPr>
              <w:t>) media afspreken</w:t>
            </w:r>
          </w:p>
        </w:tc>
        <w:tc>
          <w:tcPr>
            <w:tcW w:w="5670" w:type="dxa"/>
          </w:tcPr>
          <w:p w14:paraId="7CB7B1B2" w14:textId="556F73B1" w:rsidR="00095260" w:rsidRPr="00773A24" w:rsidRDefault="002E1A53" w:rsidP="0024092F">
            <w:pPr>
              <w:rPr>
                <w:sz w:val="18"/>
                <w:szCs w:val="18"/>
              </w:rPr>
            </w:pPr>
            <w:r>
              <w:rPr>
                <w:sz w:val="18"/>
                <w:szCs w:val="18"/>
              </w:rPr>
              <w:t xml:space="preserve">Niet </w:t>
            </w:r>
            <w:r w:rsidR="008F2FDB">
              <w:rPr>
                <w:sz w:val="18"/>
                <w:szCs w:val="18"/>
              </w:rPr>
              <w:t>gerealiseerd.</w:t>
            </w:r>
          </w:p>
        </w:tc>
      </w:tr>
      <w:tr w:rsidR="00095260" w:rsidRPr="00773A24" w14:paraId="5E3B4C8C" w14:textId="77777777" w:rsidTr="0024092F">
        <w:tc>
          <w:tcPr>
            <w:tcW w:w="1787" w:type="dxa"/>
          </w:tcPr>
          <w:p w14:paraId="73E71853" w14:textId="77777777" w:rsidR="00095260" w:rsidRPr="00773A24" w:rsidRDefault="00095260" w:rsidP="0024092F">
            <w:pPr>
              <w:rPr>
                <w:sz w:val="18"/>
                <w:szCs w:val="18"/>
              </w:rPr>
            </w:pPr>
            <w:r w:rsidRPr="00773A24">
              <w:rPr>
                <w:sz w:val="18"/>
                <w:szCs w:val="18"/>
              </w:rPr>
              <w:t>Vakmanschap en professionalisering</w:t>
            </w:r>
            <w:r>
              <w:rPr>
                <w:sz w:val="18"/>
                <w:szCs w:val="18"/>
              </w:rPr>
              <w:t xml:space="preserve"> – professionele cultuur</w:t>
            </w:r>
          </w:p>
        </w:tc>
        <w:tc>
          <w:tcPr>
            <w:tcW w:w="2608" w:type="dxa"/>
            <w:shd w:val="clear" w:color="auto" w:fill="FFE599" w:themeFill="accent4" w:themeFillTint="66"/>
          </w:tcPr>
          <w:p w14:paraId="039D24FD" w14:textId="77777777" w:rsidR="00095260" w:rsidRDefault="00095260" w:rsidP="0024092F">
            <w:pPr>
              <w:rPr>
                <w:sz w:val="18"/>
                <w:szCs w:val="18"/>
              </w:rPr>
            </w:pPr>
            <w:r>
              <w:rPr>
                <w:sz w:val="18"/>
                <w:szCs w:val="18"/>
              </w:rPr>
              <w:t>Didactische vaardigheden in nascholing (</w:t>
            </w:r>
            <w:proofErr w:type="spellStart"/>
            <w:r>
              <w:rPr>
                <w:sz w:val="18"/>
                <w:szCs w:val="18"/>
              </w:rPr>
              <w:t>oa</w:t>
            </w:r>
            <w:proofErr w:type="spellEnd"/>
            <w:r>
              <w:rPr>
                <w:sz w:val="18"/>
                <w:szCs w:val="18"/>
              </w:rPr>
              <w:t xml:space="preserve"> E-</w:t>
            </w:r>
            <w:proofErr w:type="spellStart"/>
            <w:r>
              <w:rPr>
                <w:sz w:val="18"/>
                <w:szCs w:val="18"/>
              </w:rPr>
              <w:t>wise</w:t>
            </w:r>
            <w:proofErr w:type="spellEnd"/>
            <w:r>
              <w:rPr>
                <w:sz w:val="18"/>
                <w:szCs w:val="18"/>
              </w:rPr>
              <w:t>)</w:t>
            </w:r>
          </w:p>
          <w:p w14:paraId="3EA0A2B3" w14:textId="77777777" w:rsidR="00095260" w:rsidRDefault="00095260" w:rsidP="0024092F">
            <w:pPr>
              <w:rPr>
                <w:sz w:val="18"/>
                <w:szCs w:val="18"/>
              </w:rPr>
            </w:pPr>
            <w:r>
              <w:rPr>
                <w:sz w:val="18"/>
                <w:szCs w:val="18"/>
              </w:rPr>
              <w:t>Vakinhoudelijk: woordenschat, (begrijpend) lezen.</w:t>
            </w:r>
          </w:p>
          <w:p w14:paraId="338E8DFC" w14:textId="77777777" w:rsidR="00095260" w:rsidRDefault="00095260" w:rsidP="0024092F">
            <w:pPr>
              <w:rPr>
                <w:sz w:val="18"/>
                <w:szCs w:val="18"/>
              </w:rPr>
            </w:pPr>
            <w:r>
              <w:rPr>
                <w:sz w:val="18"/>
                <w:szCs w:val="18"/>
              </w:rPr>
              <w:t>Implementeren van een werkwijze om de 9 didactische werkvormen (</w:t>
            </w:r>
            <w:proofErr w:type="spellStart"/>
            <w:r>
              <w:rPr>
                <w:sz w:val="18"/>
                <w:szCs w:val="18"/>
              </w:rPr>
              <w:t>Marzano</w:t>
            </w:r>
            <w:proofErr w:type="spellEnd"/>
            <w:r>
              <w:rPr>
                <w:sz w:val="18"/>
                <w:szCs w:val="18"/>
              </w:rPr>
              <w:t xml:space="preserve">) te integreren in ons onderwijs. </w:t>
            </w:r>
          </w:p>
        </w:tc>
        <w:tc>
          <w:tcPr>
            <w:tcW w:w="5670" w:type="dxa"/>
          </w:tcPr>
          <w:p w14:paraId="448E009C" w14:textId="77777777" w:rsidR="00095260" w:rsidRDefault="00FD14D1" w:rsidP="0024092F">
            <w:pPr>
              <w:rPr>
                <w:sz w:val="18"/>
                <w:szCs w:val="18"/>
              </w:rPr>
            </w:pPr>
            <w:r>
              <w:rPr>
                <w:sz w:val="18"/>
                <w:szCs w:val="18"/>
              </w:rPr>
              <w:t xml:space="preserve">Woordenschat en begrijpend lezen zijn </w:t>
            </w:r>
            <w:r w:rsidR="00481043">
              <w:rPr>
                <w:sz w:val="18"/>
                <w:szCs w:val="18"/>
              </w:rPr>
              <w:t xml:space="preserve">met nadruk </w:t>
            </w:r>
            <w:r>
              <w:rPr>
                <w:sz w:val="18"/>
                <w:szCs w:val="18"/>
              </w:rPr>
              <w:t>aan bod geweest</w:t>
            </w:r>
            <w:r w:rsidR="00481043">
              <w:rPr>
                <w:sz w:val="18"/>
                <w:szCs w:val="18"/>
              </w:rPr>
              <w:t xml:space="preserve"> in teamvergadering</w:t>
            </w:r>
            <w:r>
              <w:rPr>
                <w:sz w:val="18"/>
                <w:szCs w:val="18"/>
              </w:rPr>
              <w:t xml:space="preserve">. </w:t>
            </w:r>
            <w:r w:rsidR="00F81FDA">
              <w:rPr>
                <w:sz w:val="18"/>
                <w:szCs w:val="18"/>
              </w:rPr>
              <w:t>De didactische vaardigheden</w:t>
            </w:r>
            <w:r w:rsidR="00481043">
              <w:rPr>
                <w:sz w:val="18"/>
                <w:szCs w:val="18"/>
              </w:rPr>
              <w:t xml:space="preserve"> (</w:t>
            </w:r>
            <w:proofErr w:type="spellStart"/>
            <w:r w:rsidR="00481043">
              <w:rPr>
                <w:sz w:val="18"/>
                <w:szCs w:val="18"/>
              </w:rPr>
              <w:t>Marzano</w:t>
            </w:r>
            <w:proofErr w:type="spellEnd"/>
            <w:r w:rsidR="00481043">
              <w:rPr>
                <w:sz w:val="18"/>
                <w:szCs w:val="18"/>
              </w:rPr>
              <w:t xml:space="preserve">) zijn ook aan bod geweest. </w:t>
            </w:r>
          </w:p>
          <w:p w14:paraId="60352429" w14:textId="77777777" w:rsidR="00976336" w:rsidRDefault="00976336" w:rsidP="00976336">
            <w:pPr>
              <w:pStyle w:val="Lijstalinea"/>
              <w:numPr>
                <w:ilvl w:val="0"/>
                <w:numId w:val="27"/>
              </w:numPr>
              <w:rPr>
                <w:sz w:val="18"/>
                <w:szCs w:val="18"/>
              </w:rPr>
            </w:pPr>
            <w:r>
              <w:rPr>
                <w:sz w:val="18"/>
                <w:szCs w:val="18"/>
              </w:rPr>
              <w:t>Identificeren van overeenkomsten en verschillen</w:t>
            </w:r>
          </w:p>
          <w:p w14:paraId="271494F9" w14:textId="77777777" w:rsidR="00976336" w:rsidRDefault="00976336" w:rsidP="00976336">
            <w:pPr>
              <w:pStyle w:val="Lijstalinea"/>
              <w:numPr>
                <w:ilvl w:val="0"/>
                <w:numId w:val="27"/>
              </w:numPr>
              <w:rPr>
                <w:sz w:val="18"/>
                <w:szCs w:val="18"/>
              </w:rPr>
            </w:pPr>
            <w:r>
              <w:rPr>
                <w:sz w:val="18"/>
                <w:szCs w:val="18"/>
              </w:rPr>
              <w:t>Samenvatten en notities maken.</w:t>
            </w:r>
          </w:p>
          <w:p w14:paraId="099FDD0F" w14:textId="77777777" w:rsidR="00976336" w:rsidRDefault="00976336" w:rsidP="00976336">
            <w:pPr>
              <w:pStyle w:val="Lijstalinea"/>
              <w:numPr>
                <w:ilvl w:val="0"/>
                <w:numId w:val="27"/>
              </w:numPr>
              <w:rPr>
                <w:sz w:val="18"/>
                <w:szCs w:val="18"/>
              </w:rPr>
            </w:pPr>
            <w:r>
              <w:rPr>
                <w:sz w:val="18"/>
                <w:szCs w:val="18"/>
              </w:rPr>
              <w:t>Inspanning bevestigen en erkenning geven.</w:t>
            </w:r>
          </w:p>
          <w:p w14:paraId="576B06E7" w14:textId="77777777" w:rsidR="00976336" w:rsidRDefault="00976336" w:rsidP="00976336">
            <w:pPr>
              <w:rPr>
                <w:sz w:val="18"/>
                <w:szCs w:val="18"/>
              </w:rPr>
            </w:pPr>
            <w:r>
              <w:rPr>
                <w:sz w:val="18"/>
                <w:szCs w:val="18"/>
              </w:rPr>
              <w:t xml:space="preserve">OB: </w:t>
            </w:r>
            <w:r w:rsidR="00727E39">
              <w:rPr>
                <w:sz w:val="18"/>
                <w:szCs w:val="18"/>
              </w:rPr>
              <w:t>9. Voorkennis activeren met vragen, aanwijzingen en kapstokken</w:t>
            </w:r>
          </w:p>
          <w:p w14:paraId="45412995" w14:textId="77777777" w:rsidR="00727E39" w:rsidRDefault="00727E39" w:rsidP="00976336">
            <w:pPr>
              <w:rPr>
                <w:sz w:val="18"/>
                <w:szCs w:val="18"/>
              </w:rPr>
            </w:pPr>
            <w:r>
              <w:rPr>
                <w:sz w:val="18"/>
                <w:szCs w:val="18"/>
              </w:rPr>
              <w:t xml:space="preserve">BB: </w:t>
            </w:r>
            <w:r w:rsidR="00AB393B">
              <w:rPr>
                <w:sz w:val="18"/>
                <w:szCs w:val="18"/>
              </w:rPr>
              <w:t xml:space="preserve">   7. Doelen stellen en feedback geven.</w:t>
            </w:r>
          </w:p>
          <w:p w14:paraId="6460521F" w14:textId="6E6727C0" w:rsidR="00AB393B" w:rsidRPr="00976336" w:rsidRDefault="007B40E2" w:rsidP="00976336">
            <w:pPr>
              <w:rPr>
                <w:sz w:val="18"/>
                <w:szCs w:val="18"/>
              </w:rPr>
            </w:pPr>
            <w:r>
              <w:rPr>
                <w:sz w:val="18"/>
                <w:szCs w:val="18"/>
              </w:rPr>
              <w:t xml:space="preserve">Deze </w:t>
            </w:r>
            <w:proofErr w:type="spellStart"/>
            <w:r>
              <w:rPr>
                <w:sz w:val="18"/>
                <w:szCs w:val="18"/>
              </w:rPr>
              <w:t>did</w:t>
            </w:r>
            <w:proofErr w:type="spellEnd"/>
            <w:r>
              <w:rPr>
                <w:sz w:val="18"/>
                <w:szCs w:val="18"/>
              </w:rPr>
              <w:t>. Vaardigheden komen in de bouwvergaderingen steeds terug.</w:t>
            </w:r>
          </w:p>
        </w:tc>
      </w:tr>
      <w:tr w:rsidR="00095260" w:rsidRPr="00773A24" w14:paraId="6FFF7F83" w14:textId="77777777" w:rsidTr="0024092F">
        <w:tc>
          <w:tcPr>
            <w:tcW w:w="1787" w:type="dxa"/>
          </w:tcPr>
          <w:p w14:paraId="23F4762C" w14:textId="77777777" w:rsidR="00095260" w:rsidRPr="00773A24" w:rsidRDefault="00095260" w:rsidP="0024092F">
            <w:pPr>
              <w:rPr>
                <w:sz w:val="18"/>
                <w:szCs w:val="18"/>
              </w:rPr>
            </w:pPr>
            <w:r w:rsidRPr="00773A24">
              <w:rPr>
                <w:sz w:val="18"/>
                <w:szCs w:val="18"/>
              </w:rPr>
              <w:t>Borgen planmatig werken</w:t>
            </w:r>
          </w:p>
        </w:tc>
        <w:tc>
          <w:tcPr>
            <w:tcW w:w="2608" w:type="dxa"/>
            <w:shd w:val="clear" w:color="auto" w:fill="FFE599" w:themeFill="accent4" w:themeFillTint="66"/>
          </w:tcPr>
          <w:p w14:paraId="74662B41" w14:textId="77777777" w:rsidR="00095260" w:rsidRDefault="00095260" w:rsidP="0024092F">
            <w:pPr>
              <w:rPr>
                <w:sz w:val="18"/>
                <w:szCs w:val="18"/>
              </w:rPr>
            </w:pPr>
            <w:r>
              <w:rPr>
                <w:sz w:val="18"/>
                <w:szCs w:val="18"/>
              </w:rPr>
              <w:t>Jaarlijks opnieuw bepalen</w:t>
            </w:r>
          </w:p>
        </w:tc>
        <w:tc>
          <w:tcPr>
            <w:tcW w:w="5670" w:type="dxa"/>
          </w:tcPr>
          <w:p w14:paraId="3A4B260C" w14:textId="5F07A3B5" w:rsidR="00095260" w:rsidRPr="00773A24" w:rsidRDefault="00011FD7" w:rsidP="0024092F">
            <w:pPr>
              <w:rPr>
                <w:sz w:val="18"/>
                <w:szCs w:val="18"/>
              </w:rPr>
            </w:pPr>
            <w:r>
              <w:rPr>
                <w:sz w:val="18"/>
                <w:szCs w:val="18"/>
              </w:rPr>
              <w:t xml:space="preserve">De jaarkalender </w:t>
            </w:r>
            <w:r w:rsidR="005C731D">
              <w:rPr>
                <w:sz w:val="18"/>
                <w:szCs w:val="18"/>
              </w:rPr>
              <w:t xml:space="preserve">wordt steeds uitgebreid met nieuwe afspraken en beleid. </w:t>
            </w:r>
            <w:r w:rsidR="00942BBD">
              <w:rPr>
                <w:sz w:val="18"/>
                <w:szCs w:val="18"/>
              </w:rPr>
              <w:t>(</w:t>
            </w:r>
            <w:r w:rsidR="00DB1E70">
              <w:rPr>
                <w:sz w:val="18"/>
                <w:szCs w:val="18"/>
              </w:rPr>
              <w:t>Nieuwe afspraken zijn nog niet voldoende geïmplementeerd)</w:t>
            </w:r>
          </w:p>
        </w:tc>
      </w:tr>
      <w:tr w:rsidR="00095260" w14:paraId="4B77C34B" w14:textId="77777777" w:rsidTr="0024092F">
        <w:tc>
          <w:tcPr>
            <w:tcW w:w="1787" w:type="dxa"/>
          </w:tcPr>
          <w:p w14:paraId="37CBA6AC" w14:textId="77777777" w:rsidR="00095260" w:rsidRPr="00773A24" w:rsidRDefault="00095260" w:rsidP="0024092F">
            <w:pPr>
              <w:rPr>
                <w:sz w:val="18"/>
                <w:szCs w:val="18"/>
              </w:rPr>
            </w:pPr>
            <w:r>
              <w:rPr>
                <w:sz w:val="18"/>
                <w:szCs w:val="18"/>
              </w:rPr>
              <w:t>Ontwikkeling naar Kindcentra</w:t>
            </w:r>
          </w:p>
        </w:tc>
        <w:tc>
          <w:tcPr>
            <w:tcW w:w="2608" w:type="dxa"/>
            <w:shd w:val="clear" w:color="auto" w:fill="FFE599" w:themeFill="accent4" w:themeFillTint="66"/>
          </w:tcPr>
          <w:p w14:paraId="1AC5E57C" w14:textId="77777777" w:rsidR="00095260" w:rsidRDefault="00095260" w:rsidP="0024092F">
            <w:pPr>
              <w:rPr>
                <w:sz w:val="18"/>
                <w:szCs w:val="18"/>
              </w:rPr>
            </w:pPr>
            <w:r>
              <w:rPr>
                <w:sz w:val="18"/>
                <w:szCs w:val="18"/>
              </w:rPr>
              <w:t>Externe communicatie: van school en opvang naar “Kindcentrum De Fontein”</w:t>
            </w:r>
          </w:p>
        </w:tc>
        <w:tc>
          <w:tcPr>
            <w:tcW w:w="5670" w:type="dxa"/>
          </w:tcPr>
          <w:p w14:paraId="3C929616" w14:textId="77777777" w:rsidR="00095260" w:rsidRDefault="00580193" w:rsidP="0024092F">
            <w:pPr>
              <w:rPr>
                <w:sz w:val="18"/>
                <w:szCs w:val="18"/>
              </w:rPr>
            </w:pPr>
            <w:r>
              <w:rPr>
                <w:sz w:val="18"/>
                <w:szCs w:val="18"/>
              </w:rPr>
              <w:t xml:space="preserve">Niet aan bod geweest. </w:t>
            </w:r>
          </w:p>
          <w:p w14:paraId="16A823F2" w14:textId="4767BBE0" w:rsidR="00580193" w:rsidRDefault="00580193" w:rsidP="0024092F">
            <w:pPr>
              <w:rPr>
                <w:sz w:val="18"/>
                <w:szCs w:val="18"/>
              </w:rPr>
            </w:pPr>
            <w:r>
              <w:rPr>
                <w:sz w:val="18"/>
                <w:szCs w:val="18"/>
              </w:rPr>
              <w:t>(</w:t>
            </w:r>
            <w:proofErr w:type="spellStart"/>
            <w:r>
              <w:rPr>
                <w:sz w:val="18"/>
                <w:szCs w:val="18"/>
              </w:rPr>
              <w:t>lockdown</w:t>
            </w:r>
            <w:proofErr w:type="spellEnd"/>
            <w:r>
              <w:rPr>
                <w:sz w:val="18"/>
                <w:szCs w:val="18"/>
              </w:rPr>
              <w:t xml:space="preserve">, maar ook de communicatie met </w:t>
            </w:r>
            <w:proofErr w:type="spellStart"/>
            <w:r>
              <w:rPr>
                <w:sz w:val="18"/>
                <w:szCs w:val="18"/>
              </w:rPr>
              <w:t>Par</w:t>
            </w:r>
            <w:r w:rsidR="007E0BD6">
              <w:rPr>
                <w:sz w:val="18"/>
                <w:szCs w:val="18"/>
              </w:rPr>
              <w:t>t</w:t>
            </w:r>
            <w:r>
              <w:rPr>
                <w:sz w:val="18"/>
                <w:szCs w:val="18"/>
              </w:rPr>
              <w:t>ou</w:t>
            </w:r>
            <w:proofErr w:type="spellEnd"/>
            <w:r>
              <w:rPr>
                <w:sz w:val="18"/>
                <w:szCs w:val="18"/>
              </w:rPr>
              <w:t xml:space="preserve"> lukt niet best)</w:t>
            </w:r>
          </w:p>
        </w:tc>
      </w:tr>
      <w:tr w:rsidR="00095260" w14:paraId="35C5BB2E" w14:textId="77777777" w:rsidTr="0024092F">
        <w:tc>
          <w:tcPr>
            <w:tcW w:w="1787" w:type="dxa"/>
          </w:tcPr>
          <w:p w14:paraId="4C8BFFEB" w14:textId="77777777" w:rsidR="00095260" w:rsidRDefault="00095260" w:rsidP="0024092F">
            <w:pPr>
              <w:rPr>
                <w:sz w:val="18"/>
                <w:szCs w:val="18"/>
              </w:rPr>
            </w:pPr>
            <w:r>
              <w:rPr>
                <w:sz w:val="18"/>
                <w:szCs w:val="18"/>
              </w:rPr>
              <w:t>Burgerschap, socialisatie en persoonsvorming</w:t>
            </w:r>
          </w:p>
        </w:tc>
        <w:tc>
          <w:tcPr>
            <w:tcW w:w="2608" w:type="dxa"/>
            <w:shd w:val="clear" w:color="auto" w:fill="FFE599" w:themeFill="accent4" w:themeFillTint="66"/>
          </w:tcPr>
          <w:p w14:paraId="31E5B4E3" w14:textId="77777777" w:rsidR="00095260" w:rsidRDefault="00095260" w:rsidP="0024092F">
            <w:pPr>
              <w:rPr>
                <w:sz w:val="18"/>
                <w:szCs w:val="18"/>
              </w:rPr>
            </w:pPr>
            <w:r>
              <w:rPr>
                <w:sz w:val="18"/>
                <w:szCs w:val="18"/>
              </w:rPr>
              <w:t>Ontwikkelingsgericht onderwijs plaatsen in deze context</w:t>
            </w:r>
          </w:p>
        </w:tc>
        <w:tc>
          <w:tcPr>
            <w:tcW w:w="5670" w:type="dxa"/>
          </w:tcPr>
          <w:p w14:paraId="72A4C27A" w14:textId="6B447E67" w:rsidR="00095260" w:rsidRDefault="00586915" w:rsidP="0024092F">
            <w:pPr>
              <w:rPr>
                <w:sz w:val="18"/>
                <w:szCs w:val="18"/>
              </w:rPr>
            </w:pPr>
            <w:r>
              <w:rPr>
                <w:sz w:val="18"/>
                <w:szCs w:val="18"/>
              </w:rPr>
              <w:t xml:space="preserve">Niet aan bod geweest: </w:t>
            </w:r>
            <w:r w:rsidR="00973CD1">
              <w:rPr>
                <w:sz w:val="18"/>
                <w:szCs w:val="18"/>
              </w:rPr>
              <w:t xml:space="preserve">LPS </w:t>
            </w:r>
            <w:r w:rsidR="00364109">
              <w:rPr>
                <w:sz w:val="18"/>
                <w:szCs w:val="18"/>
              </w:rPr>
              <w:t xml:space="preserve">en thematisch werken </w:t>
            </w:r>
            <w:r w:rsidR="00973CD1">
              <w:rPr>
                <w:sz w:val="18"/>
                <w:szCs w:val="18"/>
              </w:rPr>
              <w:t xml:space="preserve">bewuster koppelen aan </w:t>
            </w:r>
            <w:r>
              <w:rPr>
                <w:sz w:val="18"/>
                <w:szCs w:val="18"/>
              </w:rPr>
              <w:t xml:space="preserve">burgerschap, </w:t>
            </w:r>
            <w:r w:rsidR="00113425">
              <w:rPr>
                <w:sz w:val="18"/>
                <w:szCs w:val="18"/>
              </w:rPr>
              <w:t>socialisatie</w:t>
            </w:r>
            <w:r>
              <w:rPr>
                <w:sz w:val="18"/>
                <w:szCs w:val="18"/>
              </w:rPr>
              <w:t xml:space="preserve"> en</w:t>
            </w:r>
            <w:r w:rsidR="00113425">
              <w:rPr>
                <w:sz w:val="18"/>
                <w:szCs w:val="18"/>
              </w:rPr>
              <w:t xml:space="preserve"> persoonsvorming. </w:t>
            </w:r>
            <w:r w:rsidR="00364109">
              <w:rPr>
                <w:sz w:val="18"/>
                <w:szCs w:val="18"/>
              </w:rPr>
              <w:t>Is nog steeds impliciet</w:t>
            </w:r>
            <w:r w:rsidR="003A039B">
              <w:rPr>
                <w:sz w:val="18"/>
                <w:szCs w:val="18"/>
              </w:rPr>
              <w:t xml:space="preserve">. </w:t>
            </w:r>
          </w:p>
        </w:tc>
      </w:tr>
      <w:tr w:rsidR="00095260" w14:paraId="6CDAAD98" w14:textId="77777777" w:rsidTr="0024092F">
        <w:tc>
          <w:tcPr>
            <w:tcW w:w="1787" w:type="dxa"/>
          </w:tcPr>
          <w:p w14:paraId="7DAAAD19" w14:textId="77777777" w:rsidR="00095260" w:rsidRDefault="00095260" w:rsidP="0024092F">
            <w:pPr>
              <w:rPr>
                <w:sz w:val="18"/>
                <w:szCs w:val="18"/>
              </w:rPr>
            </w:pPr>
            <w:r>
              <w:rPr>
                <w:sz w:val="18"/>
                <w:szCs w:val="18"/>
              </w:rPr>
              <w:t>Digitalisering van het onderwijs</w:t>
            </w:r>
          </w:p>
        </w:tc>
        <w:tc>
          <w:tcPr>
            <w:tcW w:w="2608" w:type="dxa"/>
            <w:shd w:val="clear" w:color="auto" w:fill="FFE599" w:themeFill="accent4" w:themeFillTint="66"/>
          </w:tcPr>
          <w:p w14:paraId="17BF8CAC" w14:textId="77777777" w:rsidR="00095260" w:rsidRDefault="00095260" w:rsidP="0024092F">
            <w:pPr>
              <w:rPr>
                <w:sz w:val="18"/>
                <w:szCs w:val="18"/>
              </w:rPr>
            </w:pPr>
            <w:r>
              <w:rPr>
                <w:sz w:val="18"/>
                <w:szCs w:val="18"/>
              </w:rPr>
              <w:t>Klassenmanagement met  Classroom in de bovenbouw</w:t>
            </w:r>
          </w:p>
        </w:tc>
        <w:tc>
          <w:tcPr>
            <w:tcW w:w="5670" w:type="dxa"/>
          </w:tcPr>
          <w:p w14:paraId="3585E623" w14:textId="6F9ABF8A" w:rsidR="00095260" w:rsidRDefault="00A83235" w:rsidP="0024092F">
            <w:pPr>
              <w:rPr>
                <w:sz w:val="18"/>
                <w:szCs w:val="18"/>
              </w:rPr>
            </w:pPr>
            <w:r>
              <w:rPr>
                <w:sz w:val="18"/>
                <w:szCs w:val="18"/>
              </w:rPr>
              <w:t xml:space="preserve">Er is inmiddels </w:t>
            </w:r>
            <w:r w:rsidR="00A234D6">
              <w:rPr>
                <w:sz w:val="18"/>
                <w:szCs w:val="18"/>
              </w:rPr>
              <w:t xml:space="preserve">wel </w:t>
            </w:r>
            <w:r>
              <w:rPr>
                <w:sz w:val="18"/>
                <w:szCs w:val="18"/>
              </w:rPr>
              <w:t xml:space="preserve">sprake van </w:t>
            </w:r>
            <w:r w:rsidR="00A234D6">
              <w:rPr>
                <w:sz w:val="18"/>
                <w:szCs w:val="18"/>
              </w:rPr>
              <w:t xml:space="preserve">gebruik van Classroom, maar </w:t>
            </w:r>
            <w:r w:rsidR="004E38D0">
              <w:rPr>
                <w:sz w:val="18"/>
                <w:szCs w:val="18"/>
              </w:rPr>
              <w:t>nog on</w:t>
            </w:r>
            <w:r w:rsidR="00F022B0">
              <w:rPr>
                <w:sz w:val="18"/>
                <w:szCs w:val="18"/>
              </w:rPr>
              <w:t xml:space="preserve">voldoende </w:t>
            </w:r>
            <w:r>
              <w:rPr>
                <w:sz w:val="18"/>
                <w:szCs w:val="18"/>
              </w:rPr>
              <w:t xml:space="preserve">een doorgaande lijn. </w:t>
            </w:r>
          </w:p>
        </w:tc>
      </w:tr>
      <w:tr w:rsidR="00095260" w14:paraId="0E28FFC0" w14:textId="77777777" w:rsidTr="0024092F">
        <w:tc>
          <w:tcPr>
            <w:tcW w:w="1787" w:type="dxa"/>
          </w:tcPr>
          <w:p w14:paraId="1C429B1B" w14:textId="77777777" w:rsidR="00095260" w:rsidRDefault="00095260" w:rsidP="0024092F">
            <w:pPr>
              <w:rPr>
                <w:sz w:val="18"/>
                <w:szCs w:val="18"/>
              </w:rPr>
            </w:pPr>
            <w:r>
              <w:rPr>
                <w:sz w:val="18"/>
                <w:szCs w:val="18"/>
              </w:rPr>
              <w:t>Klassenmanagement in groep 3/4</w:t>
            </w:r>
          </w:p>
        </w:tc>
        <w:tc>
          <w:tcPr>
            <w:tcW w:w="2608" w:type="dxa"/>
            <w:shd w:val="clear" w:color="auto" w:fill="FFE599" w:themeFill="accent4" w:themeFillTint="66"/>
          </w:tcPr>
          <w:p w14:paraId="42450A17" w14:textId="77777777" w:rsidR="00095260" w:rsidRDefault="00095260" w:rsidP="0024092F">
            <w:pPr>
              <w:rPr>
                <w:sz w:val="18"/>
                <w:szCs w:val="18"/>
              </w:rPr>
            </w:pPr>
            <w:r>
              <w:rPr>
                <w:sz w:val="18"/>
                <w:szCs w:val="18"/>
              </w:rPr>
              <w:t xml:space="preserve">Werken vanuit de leerdoelen </w:t>
            </w:r>
          </w:p>
        </w:tc>
        <w:tc>
          <w:tcPr>
            <w:tcW w:w="5670" w:type="dxa"/>
          </w:tcPr>
          <w:p w14:paraId="4FA87F50" w14:textId="315EDDEE" w:rsidR="00095260" w:rsidRDefault="00354B98" w:rsidP="0024092F">
            <w:pPr>
              <w:rPr>
                <w:sz w:val="18"/>
                <w:szCs w:val="18"/>
              </w:rPr>
            </w:pPr>
            <w:r>
              <w:rPr>
                <w:sz w:val="18"/>
                <w:szCs w:val="18"/>
              </w:rPr>
              <w:t xml:space="preserve">Klassenmanagement </w:t>
            </w:r>
            <w:r w:rsidR="001E07D4">
              <w:rPr>
                <w:sz w:val="18"/>
                <w:szCs w:val="18"/>
              </w:rPr>
              <w:t>heeft wel vorm gekregen</w:t>
            </w:r>
            <w:r w:rsidR="0065612E">
              <w:rPr>
                <w:sz w:val="18"/>
                <w:szCs w:val="18"/>
              </w:rPr>
              <w:t xml:space="preserve"> maar heeft nog niet geleid tot een keus voor een vaste aanpak. Hangt samen met de benodigde ondersteuning in de groep. </w:t>
            </w:r>
          </w:p>
        </w:tc>
      </w:tr>
    </w:tbl>
    <w:p w14:paraId="131EA33E" w14:textId="77777777" w:rsidR="00633C27" w:rsidRPr="005E6FC8" w:rsidRDefault="00633C27" w:rsidP="005E6FC8"/>
    <w:p w14:paraId="1E961CA9" w14:textId="05FA01DE" w:rsidR="004A2318" w:rsidRDefault="00F332DF" w:rsidP="00095260">
      <w:pPr>
        <w:pStyle w:val="Kop2"/>
      </w:pPr>
      <w:r>
        <w:rPr>
          <w:highlight w:val="lightGray"/>
        </w:rPr>
        <w:br w:type="page"/>
      </w:r>
      <w:bookmarkStart w:id="23" w:name="_Toc72836308"/>
      <w:r w:rsidR="004A2318">
        <w:lastRenderedPageBreak/>
        <w:t>Jaarplan 202</w:t>
      </w:r>
      <w:r w:rsidR="004E42D3">
        <w:t>1</w:t>
      </w:r>
      <w:r w:rsidR="004A2318">
        <w:t>-202</w:t>
      </w:r>
      <w:r w:rsidR="004E42D3">
        <w:t>2</w:t>
      </w:r>
      <w:bookmarkEnd w:id="23"/>
    </w:p>
    <w:tbl>
      <w:tblPr>
        <w:tblStyle w:val="Tabelraster"/>
        <w:tblW w:w="11199" w:type="dxa"/>
        <w:tblInd w:w="-998" w:type="dxa"/>
        <w:tblLook w:val="04A0" w:firstRow="1" w:lastRow="0" w:firstColumn="1" w:lastColumn="0" w:noHBand="0" w:noVBand="1"/>
      </w:tblPr>
      <w:tblGrid>
        <w:gridCol w:w="1787"/>
        <w:gridCol w:w="2011"/>
        <w:gridCol w:w="3051"/>
        <w:gridCol w:w="3075"/>
        <w:gridCol w:w="1275"/>
      </w:tblGrid>
      <w:tr w:rsidR="004E42D3" w14:paraId="07D09BF9" w14:textId="77777777" w:rsidTr="0024092F">
        <w:tc>
          <w:tcPr>
            <w:tcW w:w="1787" w:type="dxa"/>
            <w:shd w:val="clear" w:color="auto" w:fill="D9D9D9" w:themeFill="background1" w:themeFillShade="D9"/>
          </w:tcPr>
          <w:p w14:paraId="7FD63351" w14:textId="77777777" w:rsidR="004E42D3" w:rsidRDefault="004E42D3" w:rsidP="0024092F">
            <w:r>
              <w:t>Strategie</w:t>
            </w:r>
          </w:p>
        </w:tc>
        <w:tc>
          <w:tcPr>
            <w:tcW w:w="2011" w:type="dxa"/>
            <w:shd w:val="clear" w:color="auto" w:fill="D9D9D9" w:themeFill="background1" w:themeFillShade="D9"/>
          </w:tcPr>
          <w:p w14:paraId="577BA5E8" w14:textId="28DBD2FB" w:rsidR="004E42D3" w:rsidRDefault="004E42D3" w:rsidP="0024092F">
            <w:r>
              <w:t>202</w:t>
            </w:r>
            <w:r w:rsidR="00DC453C">
              <w:t>1</w:t>
            </w:r>
            <w:r>
              <w:t>-202</w:t>
            </w:r>
            <w:r w:rsidR="00DC453C">
              <w:t>2</w:t>
            </w:r>
          </w:p>
        </w:tc>
        <w:tc>
          <w:tcPr>
            <w:tcW w:w="3051" w:type="dxa"/>
            <w:shd w:val="clear" w:color="auto" w:fill="D9D9D9" w:themeFill="background1" w:themeFillShade="D9"/>
          </w:tcPr>
          <w:p w14:paraId="3D989C4F" w14:textId="77777777" w:rsidR="004E42D3" w:rsidRDefault="004E42D3" w:rsidP="0024092F">
            <w:r>
              <w:t>Doelen</w:t>
            </w:r>
          </w:p>
        </w:tc>
        <w:tc>
          <w:tcPr>
            <w:tcW w:w="3075" w:type="dxa"/>
            <w:shd w:val="clear" w:color="auto" w:fill="D9D9D9" w:themeFill="background1" w:themeFillShade="D9"/>
          </w:tcPr>
          <w:p w14:paraId="23CC2FEF" w14:textId="0850C1AB" w:rsidR="004E42D3" w:rsidRDefault="004E42D3" w:rsidP="0024092F">
            <w:r>
              <w:t>Meetbaar</w:t>
            </w:r>
          </w:p>
        </w:tc>
        <w:tc>
          <w:tcPr>
            <w:tcW w:w="1275" w:type="dxa"/>
            <w:shd w:val="clear" w:color="auto" w:fill="D9D9D9" w:themeFill="background1" w:themeFillShade="D9"/>
          </w:tcPr>
          <w:p w14:paraId="22B1532D" w14:textId="1086F0AF" w:rsidR="004E42D3" w:rsidRDefault="004E42D3" w:rsidP="0024092F">
            <w:r>
              <w:t xml:space="preserve">Evaluatie </w:t>
            </w:r>
          </w:p>
        </w:tc>
      </w:tr>
      <w:tr w:rsidR="00DC453C" w14:paraId="2405446C" w14:textId="77777777" w:rsidTr="0024092F">
        <w:tc>
          <w:tcPr>
            <w:tcW w:w="1787" w:type="dxa"/>
          </w:tcPr>
          <w:p w14:paraId="62BD8D0F" w14:textId="55D48839" w:rsidR="00DC453C" w:rsidRPr="00B8172F" w:rsidRDefault="00FB0ABC" w:rsidP="0024092F">
            <w:pPr>
              <w:rPr>
                <w:rFonts w:ascii="Avenir Next LT Pro" w:hAnsi="Avenir Next LT Pro"/>
                <w:sz w:val="16"/>
                <w:szCs w:val="16"/>
              </w:rPr>
            </w:pPr>
            <w:r w:rsidRPr="00B8172F">
              <w:rPr>
                <w:rFonts w:ascii="Avenir Next LT Pro" w:hAnsi="Avenir Next LT Pro"/>
                <w:sz w:val="16"/>
                <w:szCs w:val="16"/>
              </w:rPr>
              <w:t>Taal en Lezen</w:t>
            </w:r>
          </w:p>
        </w:tc>
        <w:tc>
          <w:tcPr>
            <w:tcW w:w="2011" w:type="dxa"/>
            <w:shd w:val="clear" w:color="auto" w:fill="auto"/>
          </w:tcPr>
          <w:p w14:paraId="40C9565C" w14:textId="6C604086" w:rsidR="00DC453C" w:rsidRPr="00B8172F" w:rsidRDefault="009213B6" w:rsidP="0024092F">
            <w:pPr>
              <w:rPr>
                <w:rFonts w:ascii="Avenir Next LT Pro" w:hAnsi="Avenir Next LT Pro"/>
                <w:sz w:val="16"/>
                <w:szCs w:val="16"/>
              </w:rPr>
            </w:pPr>
            <w:r w:rsidRPr="00B8172F">
              <w:rPr>
                <w:rFonts w:ascii="Avenir Next LT Pro" w:hAnsi="Avenir Next LT Pro"/>
                <w:sz w:val="16"/>
                <w:szCs w:val="16"/>
              </w:rPr>
              <w:t xml:space="preserve">Jose </w:t>
            </w:r>
            <w:proofErr w:type="spellStart"/>
            <w:r w:rsidRPr="00B8172F">
              <w:rPr>
                <w:rFonts w:ascii="Avenir Next LT Pro" w:hAnsi="Avenir Next LT Pro"/>
                <w:sz w:val="16"/>
                <w:szCs w:val="16"/>
              </w:rPr>
              <w:t>Schraven</w:t>
            </w:r>
            <w:proofErr w:type="spellEnd"/>
            <w:r w:rsidRPr="00B8172F">
              <w:rPr>
                <w:rFonts w:ascii="Avenir Next LT Pro" w:hAnsi="Avenir Next LT Pro"/>
                <w:sz w:val="16"/>
                <w:szCs w:val="16"/>
              </w:rPr>
              <w:t xml:space="preserve"> – hoe leer ik kinderen lezen en spellen?</w:t>
            </w:r>
          </w:p>
          <w:p w14:paraId="1CD969E5" w14:textId="69C9E170" w:rsidR="009213B6" w:rsidRPr="00B8172F" w:rsidRDefault="00290BB1" w:rsidP="00195716">
            <w:pPr>
              <w:rPr>
                <w:rFonts w:ascii="Avenir Next LT Pro" w:hAnsi="Avenir Next LT Pro"/>
                <w:sz w:val="16"/>
                <w:szCs w:val="16"/>
              </w:rPr>
            </w:pPr>
            <w:r>
              <w:rPr>
                <w:rFonts w:ascii="Avenir Next LT Pro" w:hAnsi="Avenir Next LT Pro"/>
                <w:sz w:val="16"/>
                <w:szCs w:val="16"/>
              </w:rPr>
              <w:t>Technisch lezen: Aanbod Estafette evalueren en herzien</w:t>
            </w:r>
            <w:r w:rsidR="00195716">
              <w:rPr>
                <w:rFonts w:ascii="Avenir Next LT Pro" w:hAnsi="Avenir Next LT Pro"/>
                <w:sz w:val="16"/>
                <w:szCs w:val="16"/>
              </w:rPr>
              <w:t xml:space="preserve"> op basis van Anneke </w:t>
            </w:r>
            <w:r w:rsidR="005976F0">
              <w:rPr>
                <w:rFonts w:ascii="Avenir Next LT Pro" w:hAnsi="Avenir Next LT Pro"/>
                <w:sz w:val="16"/>
                <w:szCs w:val="16"/>
              </w:rPr>
              <w:t>Smits</w:t>
            </w:r>
          </w:p>
        </w:tc>
        <w:tc>
          <w:tcPr>
            <w:tcW w:w="3051" w:type="dxa"/>
          </w:tcPr>
          <w:p w14:paraId="559803D1" w14:textId="77777777" w:rsidR="00DC453C" w:rsidRDefault="00E57D62" w:rsidP="0024092F">
            <w:pPr>
              <w:rPr>
                <w:rFonts w:ascii="Avenir Next LT Pro" w:hAnsi="Avenir Next LT Pro"/>
                <w:sz w:val="16"/>
                <w:szCs w:val="16"/>
              </w:rPr>
            </w:pPr>
            <w:r w:rsidRPr="00B8172F">
              <w:rPr>
                <w:rFonts w:ascii="Avenir Next LT Pro" w:hAnsi="Avenir Next LT Pro"/>
                <w:sz w:val="16"/>
                <w:szCs w:val="16"/>
              </w:rPr>
              <w:t>Verbeteren spellingresultaten door eenduidige aanpak</w:t>
            </w:r>
          </w:p>
          <w:p w14:paraId="5BC029D1" w14:textId="6FA320E2" w:rsidR="005976F0" w:rsidRPr="00B8172F" w:rsidRDefault="005976F0" w:rsidP="0024092F">
            <w:pPr>
              <w:rPr>
                <w:rFonts w:ascii="Avenir Next LT Pro" w:hAnsi="Avenir Next LT Pro"/>
                <w:sz w:val="16"/>
                <w:szCs w:val="16"/>
              </w:rPr>
            </w:pPr>
            <w:r>
              <w:rPr>
                <w:rFonts w:ascii="Avenir Next LT Pro" w:hAnsi="Avenir Next LT Pro"/>
                <w:sz w:val="16"/>
                <w:szCs w:val="16"/>
              </w:rPr>
              <w:t>Verbeteren leesresultaten</w:t>
            </w:r>
            <w:r w:rsidR="0047434D">
              <w:rPr>
                <w:rFonts w:ascii="Avenir Next LT Pro" w:hAnsi="Avenir Next LT Pro"/>
                <w:sz w:val="16"/>
                <w:szCs w:val="16"/>
              </w:rPr>
              <w:t xml:space="preserve"> en formuleren schooldoelen.</w:t>
            </w:r>
          </w:p>
        </w:tc>
        <w:tc>
          <w:tcPr>
            <w:tcW w:w="3075" w:type="dxa"/>
          </w:tcPr>
          <w:p w14:paraId="76111688" w14:textId="77777777" w:rsidR="00DC453C" w:rsidRPr="00B8172F" w:rsidRDefault="00DC453C" w:rsidP="0024092F">
            <w:pPr>
              <w:rPr>
                <w:rFonts w:ascii="Avenir Next LT Pro" w:hAnsi="Avenir Next LT Pro"/>
                <w:sz w:val="16"/>
                <w:szCs w:val="16"/>
              </w:rPr>
            </w:pPr>
          </w:p>
        </w:tc>
        <w:tc>
          <w:tcPr>
            <w:tcW w:w="1275" w:type="dxa"/>
          </w:tcPr>
          <w:p w14:paraId="089A56EC" w14:textId="65BABE68" w:rsidR="00DC453C" w:rsidRPr="00B8172F" w:rsidRDefault="0047434D" w:rsidP="0024092F">
            <w:pPr>
              <w:rPr>
                <w:rFonts w:ascii="Avenir Next LT Pro" w:hAnsi="Avenir Next LT Pro"/>
                <w:sz w:val="16"/>
                <w:szCs w:val="16"/>
              </w:rPr>
            </w:pPr>
            <w:r>
              <w:rPr>
                <w:rFonts w:ascii="Avenir Next LT Pro" w:hAnsi="Avenir Next LT Pro"/>
                <w:sz w:val="16"/>
                <w:szCs w:val="16"/>
              </w:rPr>
              <w:t>Juni 2022</w:t>
            </w:r>
          </w:p>
        </w:tc>
      </w:tr>
      <w:tr w:rsidR="00FB0ABC" w14:paraId="08A13E0E" w14:textId="77777777" w:rsidTr="0024092F">
        <w:tc>
          <w:tcPr>
            <w:tcW w:w="1787" w:type="dxa"/>
          </w:tcPr>
          <w:p w14:paraId="554AE90D" w14:textId="2B08740D" w:rsidR="00FB0ABC" w:rsidRPr="00B8172F" w:rsidRDefault="00FB0ABC" w:rsidP="0024092F">
            <w:pPr>
              <w:rPr>
                <w:rFonts w:ascii="Avenir Next LT Pro" w:hAnsi="Avenir Next LT Pro"/>
                <w:sz w:val="16"/>
                <w:szCs w:val="16"/>
              </w:rPr>
            </w:pPr>
            <w:r w:rsidRPr="00B8172F">
              <w:rPr>
                <w:rFonts w:ascii="Avenir Next LT Pro" w:hAnsi="Avenir Next LT Pro"/>
                <w:sz w:val="16"/>
                <w:szCs w:val="16"/>
              </w:rPr>
              <w:t>Rekenen</w:t>
            </w:r>
          </w:p>
        </w:tc>
        <w:tc>
          <w:tcPr>
            <w:tcW w:w="2011" w:type="dxa"/>
            <w:shd w:val="clear" w:color="auto" w:fill="auto"/>
          </w:tcPr>
          <w:p w14:paraId="35DB6AD2" w14:textId="25FC55D7" w:rsidR="00FB0ABC" w:rsidRPr="00B8172F" w:rsidRDefault="00E57D62" w:rsidP="0024092F">
            <w:pPr>
              <w:rPr>
                <w:rFonts w:ascii="Avenir Next LT Pro" w:hAnsi="Avenir Next LT Pro"/>
                <w:sz w:val="16"/>
                <w:szCs w:val="16"/>
              </w:rPr>
            </w:pPr>
            <w:r w:rsidRPr="00B8172F">
              <w:rPr>
                <w:rFonts w:ascii="Avenir Next LT Pro" w:hAnsi="Avenir Next LT Pro"/>
                <w:sz w:val="16"/>
                <w:szCs w:val="16"/>
              </w:rPr>
              <w:t>Opbrengstgericht werken met WIG5</w:t>
            </w:r>
          </w:p>
        </w:tc>
        <w:tc>
          <w:tcPr>
            <w:tcW w:w="3051" w:type="dxa"/>
          </w:tcPr>
          <w:p w14:paraId="3D9DBEA0" w14:textId="3B03BE4F" w:rsidR="00FB0ABC" w:rsidRPr="00B8172F" w:rsidRDefault="000910A9" w:rsidP="0024092F">
            <w:pPr>
              <w:rPr>
                <w:rFonts w:ascii="Avenir Next LT Pro" w:hAnsi="Avenir Next LT Pro"/>
                <w:sz w:val="16"/>
                <w:szCs w:val="16"/>
              </w:rPr>
            </w:pPr>
            <w:r>
              <w:rPr>
                <w:rFonts w:ascii="Avenir Next LT Pro" w:hAnsi="Avenir Next LT Pro"/>
                <w:sz w:val="16"/>
                <w:szCs w:val="16"/>
              </w:rPr>
              <w:t xml:space="preserve">Inzicht in referentieniveaus, bepalen schooldoelen. Grotere groep leerlingen stroomt uit met </w:t>
            </w:r>
            <w:r w:rsidR="00B54E19">
              <w:rPr>
                <w:rFonts w:ascii="Avenir Next LT Pro" w:hAnsi="Avenir Next LT Pro"/>
                <w:sz w:val="16"/>
                <w:szCs w:val="16"/>
              </w:rPr>
              <w:t>1S niveau</w:t>
            </w:r>
            <w:r>
              <w:rPr>
                <w:rFonts w:ascii="Avenir Next LT Pro" w:hAnsi="Avenir Next LT Pro"/>
                <w:sz w:val="16"/>
                <w:szCs w:val="16"/>
              </w:rPr>
              <w:t xml:space="preserve"> </w:t>
            </w:r>
          </w:p>
        </w:tc>
        <w:tc>
          <w:tcPr>
            <w:tcW w:w="3075" w:type="dxa"/>
          </w:tcPr>
          <w:p w14:paraId="67A6CCC6" w14:textId="77777777" w:rsidR="00FB0ABC" w:rsidRPr="00B8172F" w:rsidRDefault="00FB0ABC" w:rsidP="0024092F">
            <w:pPr>
              <w:rPr>
                <w:rFonts w:ascii="Avenir Next LT Pro" w:hAnsi="Avenir Next LT Pro"/>
                <w:sz w:val="16"/>
                <w:szCs w:val="16"/>
              </w:rPr>
            </w:pPr>
          </w:p>
        </w:tc>
        <w:tc>
          <w:tcPr>
            <w:tcW w:w="1275" w:type="dxa"/>
          </w:tcPr>
          <w:p w14:paraId="050AC12B" w14:textId="23746EEC" w:rsidR="00D22942" w:rsidRPr="00B8172F" w:rsidRDefault="0047434D" w:rsidP="0024092F">
            <w:pPr>
              <w:rPr>
                <w:rFonts w:ascii="Avenir Next LT Pro" w:hAnsi="Avenir Next LT Pro"/>
                <w:sz w:val="16"/>
                <w:szCs w:val="16"/>
              </w:rPr>
            </w:pPr>
            <w:r>
              <w:rPr>
                <w:rFonts w:ascii="Avenir Next LT Pro" w:hAnsi="Avenir Next LT Pro"/>
                <w:sz w:val="16"/>
                <w:szCs w:val="16"/>
              </w:rPr>
              <w:t>Juni 2022</w:t>
            </w:r>
          </w:p>
        </w:tc>
      </w:tr>
      <w:tr w:rsidR="00D22942" w14:paraId="5CD4FEB1" w14:textId="77777777" w:rsidTr="0024092F">
        <w:tc>
          <w:tcPr>
            <w:tcW w:w="1787" w:type="dxa"/>
          </w:tcPr>
          <w:p w14:paraId="64F7BD30" w14:textId="5B164862" w:rsidR="00D22942" w:rsidRPr="00B8172F" w:rsidRDefault="00673245" w:rsidP="0024092F">
            <w:pPr>
              <w:rPr>
                <w:rFonts w:ascii="Avenir Next LT Pro" w:hAnsi="Avenir Next LT Pro"/>
                <w:sz w:val="16"/>
                <w:szCs w:val="16"/>
              </w:rPr>
            </w:pPr>
            <w:r w:rsidRPr="00B8172F">
              <w:rPr>
                <w:rFonts w:ascii="Avenir Next LT Pro" w:hAnsi="Avenir Next LT Pro"/>
                <w:sz w:val="16"/>
                <w:szCs w:val="16"/>
              </w:rPr>
              <w:t xml:space="preserve">Groep </w:t>
            </w:r>
            <w:r w:rsidR="004E6E43" w:rsidRPr="00B8172F">
              <w:rPr>
                <w:rFonts w:ascii="Avenir Next LT Pro" w:hAnsi="Avenir Next LT Pro"/>
                <w:sz w:val="16"/>
                <w:szCs w:val="16"/>
              </w:rPr>
              <w:t>“</w:t>
            </w:r>
            <w:r w:rsidRPr="00B8172F">
              <w:rPr>
                <w:rFonts w:ascii="Avenir Next LT Pro" w:hAnsi="Avenir Next LT Pro"/>
                <w:sz w:val="16"/>
                <w:szCs w:val="16"/>
              </w:rPr>
              <w:t>2</w:t>
            </w:r>
            <w:r w:rsidR="002660E7" w:rsidRPr="00B8172F">
              <w:rPr>
                <w:rFonts w:ascii="Avenir Next LT Pro" w:hAnsi="Avenir Next LT Pro"/>
                <w:sz w:val="16"/>
                <w:szCs w:val="16"/>
              </w:rPr>
              <w:t>\</w:t>
            </w:r>
            <w:r w:rsidRPr="00B8172F">
              <w:rPr>
                <w:rFonts w:ascii="Avenir Next LT Pro" w:hAnsi="Avenir Next LT Pro"/>
                <w:sz w:val="16"/>
                <w:szCs w:val="16"/>
              </w:rPr>
              <w:t>3</w:t>
            </w:r>
            <w:r w:rsidR="004E6E43" w:rsidRPr="00B8172F">
              <w:rPr>
                <w:rFonts w:ascii="Avenir Next LT Pro" w:hAnsi="Avenir Next LT Pro"/>
                <w:sz w:val="16"/>
                <w:szCs w:val="16"/>
              </w:rPr>
              <w:t>” of “3\4” en “4\5”</w:t>
            </w:r>
          </w:p>
        </w:tc>
        <w:tc>
          <w:tcPr>
            <w:tcW w:w="2011" w:type="dxa"/>
            <w:shd w:val="clear" w:color="auto" w:fill="auto"/>
          </w:tcPr>
          <w:p w14:paraId="0F21CCDB" w14:textId="46AE2F68" w:rsidR="00D22942" w:rsidRPr="00B8172F" w:rsidRDefault="00673245" w:rsidP="0024092F">
            <w:pPr>
              <w:rPr>
                <w:rFonts w:ascii="Avenir Next LT Pro" w:hAnsi="Avenir Next LT Pro"/>
                <w:sz w:val="16"/>
                <w:szCs w:val="16"/>
              </w:rPr>
            </w:pPr>
            <w:r w:rsidRPr="00B8172F">
              <w:rPr>
                <w:rFonts w:ascii="Avenir Next LT Pro" w:hAnsi="Avenir Next LT Pro"/>
                <w:sz w:val="16"/>
                <w:szCs w:val="16"/>
              </w:rPr>
              <w:t>Verkennen van de mogelijkheden</w:t>
            </w:r>
          </w:p>
        </w:tc>
        <w:tc>
          <w:tcPr>
            <w:tcW w:w="3051" w:type="dxa"/>
          </w:tcPr>
          <w:p w14:paraId="1EBCAF0C" w14:textId="16719D53" w:rsidR="00D22942" w:rsidRPr="00B8172F" w:rsidRDefault="00BE5622" w:rsidP="0024092F">
            <w:pPr>
              <w:rPr>
                <w:rFonts w:ascii="Avenir Next LT Pro" w:hAnsi="Avenir Next LT Pro"/>
                <w:sz w:val="16"/>
                <w:szCs w:val="16"/>
              </w:rPr>
            </w:pPr>
            <w:r>
              <w:rPr>
                <w:rFonts w:ascii="Avenir Next LT Pro" w:hAnsi="Avenir Next LT Pro"/>
                <w:sz w:val="16"/>
                <w:szCs w:val="16"/>
              </w:rPr>
              <w:t>Voor- en nadelen van deze combigroepen in beeld. Visie ontwikkelen hierop en ouders meenemen.</w:t>
            </w:r>
          </w:p>
        </w:tc>
        <w:tc>
          <w:tcPr>
            <w:tcW w:w="3075" w:type="dxa"/>
          </w:tcPr>
          <w:p w14:paraId="47942FC2" w14:textId="77777777" w:rsidR="00D22942" w:rsidRPr="00B8172F" w:rsidRDefault="00D22942" w:rsidP="0024092F">
            <w:pPr>
              <w:rPr>
                <w:rFonts w:ascii="Avenir Next LT Pro" w:hAnsi="Avenir Next LT Pro"/>
                <w:sz w:val="16"/>
                <w:szCs w:val="16"/>
              </w:rPr>
            </w:pPr>
          </w:p>
        </w:tc>
        <w:tc>
          <w:tcPr>
            <w:tcW w:w="1275" w:type="dxa"/>
          </w:tcPr>
          <w:p w14:paraId="1AF8FB7F" w14:textId="77777777" w:rsidR="00D22942" w:rsidRPr="00B8172F" w:rsidRDefault="00D22942" w:rsidP="0024092F">
            <w:pPr>
              <w:rPr>
                <w:rFonts w:ascii="Avenir Next LT Pro" w:hAnsi="Avenir Next LT Pro"/>
                <w:sz w:val="16"/>
                <w:szCs w:val="16"/>
              </w:rPr>
            </w:pPr>
          </w:p>
        </w:tc>
      </w:tr>
      <w:tr w:rsidR="004E42D3" w14:paraId="57E38B42" w14:textId="77777777" w:rsidTr="0024092F">
        <w:tc>
          <w:tcPr>
            <w:tcW w:w="1787" w:type="dxa"/>
          </w:tcPr>
          <w:p w14:paraId="68FC62E4"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Teamcommunicatie</w:t>
            </w:r>
          </w:p>
        </w:tc>
        <w:tc>
          <w:tcPr>
            <w:tcW w:w="2011" w:type="dxa"/>
            <w:shd w:val="clear" w:color="auto" w:fill="auto"/>
          </w:tcPr>
          <w:p w14:paraId="356AB0F3"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Portfolio</w:t>
            </w:r>
          </w:p>
          <w:p w14:paraId="5913383C"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Kindgesprekken</w:t>
            </w:r>
          </w:p>
          <w:p w14:paraId="51614D75"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 xml:space="preserve">Gebruik </w:t>
            </w:r>
            <w:proofErr w:type="spellStart"/>
            <w:r w:rsidRPr="00B8172F">
              <w:rPr>
                <w:rFonts w:ascii="Avenir Next LT Pro" w:hAnsi="Avenir Next LT Pro"/>
                <w:sz w:val="16"/>
                <w:szCs w:val="16"/>
              </w:rPr>
              <w:t>ict</w:t>
            </w:r>
            <w:proofErr w:type="spellEnd"/>
            <w:r w:rsidRPr="00B8172F">
              <w:rPr>
                <w:rFonts w:ascii="Avenir Next LT Pro" w:hAnsi="Avenir Next LT Pro"/>
                <w:sz w:val="16"/>
                <w:szCs w:val="16"/>
              </w:rPr>
              <w:t xml:space="preserve"> en media (a la </w:t>
            </w:r>
            <w:proofErr w:type="spellStart"/>
            <w:r w:rsidRPr="00B8172F">
              <w:rPr>
                <w:rFonts w:ascii="Avenir Next LT Pro" w:hAnsi="Avenir Next LT Pro"/>
                <w:sz w:val="16"/>
                <w:szCs w:val="16"/>
              </w:rPr>
              <w:t>Yammer</w:t>
            </w:r>
            <w:proofErr w:type="spellEnd"/>
            <w:r w:rsidRPr="00B8172F">
              <w:rPr>
                <w:rFonts w:ascii="Avenir Next LT Pro" w:hAnsi="Avenir Next LT Pro"/>
                <w:sz w:val="16"/>
                <w:szCs w:val="16"/>
              </w:rPr>
              <w:t xml:space="preserve">, </w:t>
            </w:r>
            <w:proofErr w:type="spellStart"/>
            <w:r w:rsidRPr="00B8172F">
              <w:rPr>
                <w:rFonts w:ascii="Avenir Next LT Pro" w:hAnsi="Avenir Next LT Pro"/>
                <w:sz w:val="16"/>
                <w:szCs w:val="16"/>
              </w:rPr>
              <w:t>Parro</w:t>
            </w:r>
            <w:proofErr w:type="spellEnd"/>
            <w:r w:rsidRPr="00B8172F">
              <w:rPr>
                <w:rFonts w:ascii="Avenir Next LT Pro" w:hAnsi="Avenir Next LT Pro"/>
                <w:sz w:val="16"/>
                <w:szCs w:val="16"/>
              </w:rPr>
              <w:t>)</w:t>
            </w:r>
          </w:p>
          <w:p w14:paraId="1CE55E6B" w14:textId="77777777" w:rsidR="004E42D3" w:rsidRPr="00B8172F" w:rsidRDefault="004E42D3" w:rsidP="0024092F">
            <w:pPr>
              <w:rPr>
                <w:rFonts w:ascii="Avenir Next LT Pro" w:hAnsi="Avenir Next LT Pro"/>
                <w:sz w:val="16"/>
                <w:szCs w:val="16"/>
              </w:rPr>
            </w:pPr>
            <w:proofErr w:type="spellStart"/>
            <w:r w:rsidRPr="00B8172F">
              <w:rPr>
                <w:rFonts w:ascii="Avenir Next LT Pro" w:hAnsi="Avenir Next LT Pro"/>
                <w:sz w:val="16"/>
                <w:szCs w:val="16"/>
              </w:rPr>
              <w:t>Comm</w:t>
            </w:r>
            <w:proofErr w:type="spellEnd"/>
            <w:r w:rsidRPr="00B8172F">
              <w:rPr>
                <w:rFonts w:ascii="Avenir Next LT Pro" w:hAnsi="Avenir Next LT Pro"/>
                <w:sz w:val="16"/>
                <w:szCs w:val="16"/>
              </w:rPr>
              <w:t xml:space="preserve">. </w:t>
            </w:r>
            <w:proofErr w:type="spellStart"/>
            <w:r w:rsidRPr="00B8172F">
              <w:rPr>
                <w:rFonts w:ascii="Avenir Next LT Pro" w:hAnsi="Avenir Next LT Pro"/>
                <w:sz w:val="16"/>
                <w:szCs w:val="16"/>
              </w:rPr>
              <w:t>Mbt</w:t>
            </w:r>
            <w:proofErr w:type="spellEnd"/>
            <w:r w:rsidRPr="00B8172F">
              <w:rPr>
                <w:rFonts w:ascii="Avenir Next LT Pro" w:hAnsi="Avenir Next LT Pro"/>
                <w:sz w:val="16"/>
                <w:szCs w:val="16"/>
              </w:rPr>
              <w:t xml:space="preserve"> schoolontwikkeling</w:t>
            </w:r>
          </w:p>
        </w:tc>
        <w:tc>
          <w:tcPr>
            <w:tcW w:w="3051" w:type="dxa"/>
          </w:tcPr>
          <w:p w14:paraId="2663EB57"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Ontwikkelen stappenplan om het werken portfolio’s voor de kinderen in te voeren. Daarin opgenomen een organisatie voor de kind/ontwikkelgesprekken</w:t>
            </w:r>
          </w:p>
          <w:p w14:paraId="6248327C"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 xml:space="preserve">Interne communicatie via </w:t>
            </w:r>
            <w:proofErr w:type="spellStart"/>
            <w:r w:rsidRPr="00B8172F">
              <w:rPr>
                <w:rFonts w:ascii="Avenir Next LT Pro" w:hAnsi="Avenir Next LT Pro"/>
                <w:sz w:val="16"/>
                <w:szCs w:val="16"/>
              </w:rPr>
              <w:t>Yammer</w:t>
            </w:r>
            <w:proofErr w:type="spellEnd"/>
            <w:r w:rsidRPr="00B8172F">
              <w:rPr>
                <w:rFonts w:ascii="Avenir Next LT Pro" w:hAnsi="Avenir Next LT Pro"/>
                <w:sz w:val="16"/>
                <w:szCs w:val="16"/>
              </w:rPr>
              <w:t xml:space="preserve"> en </w:t>
            </w:r>
            <w:proofErr w:type="spellStart"/>
            <w:r w:rsidRPr="00B8172F">
              <w:rPr>
                <w:rFonts w:ascii="Avenir Next LT Pro" w:hAnsi="Avenir Next LT Pro"/>
                <w:sz w:val="16"/>
                <w:szCs w:val="16"/>
              </w:rPr>
              <w:t>Parro</w:t>
            </w:r>
            <w:proofErr w:type="spellEnd"/>
            <w:r w:rsidRPr="00B8172F">
              <w:rPr>
                <w:rFonts w:ascii="Avenir Next LT Pro" w:hAnsi="Avenir Next LT Pro"/>
                <w:sz w:val="16"/>
                <w:szCs w:val="16"/>
              </w:rPr>
              <w:t xml:space="preserve"> – </w:t>
            </w:r>
            <w:proofErr w:type="spellStart"/>
            <w:r w:rsidRPr="00B8172F">
              <w:rPr>
                <w:rFonts w:ascii="Avenir Next LT Pro" w:hAnsi="Avenir Next LT Pro"/>
                <w:sz w:val="16"/>
                <w:szCs w:val="16"/>
              </w:rPr>
              <w:t>ind</w:t>
            </w:r>
            <w:proofErr w:type="spellEnd"/>
            <w:r w:rsidRPr="00B8172F">
              <w:rPr>
                <w:rFonts w:ascii="Avenir Next LT Pro" w:hAnsi="Avenir Next LT Pro"/>
                <w:sz w:val="16"/>
                <w:szCs w:val="16"/>
              </w:rPr>
              <w:t xml:space="preserve"> ontwikkeling en </w:t>
            </w:r>
            <w:proofErr w:type="spellStart"/>
            <w:r w:rsidRPr="00B8172F">
              <w:rPr>
                <w:rFonts w:ascii="Avenir Next LT Pro" w:hAnsi="Avenir Next LT Pro"/>
                <w:sz w:val="16"/>
                <w:szCs w:val="16"/>
              </w:rPr>
              <w:t>evt</w:t>
            </w:r>
            <w:proofErr w:type="spellEnd"/>
            <w:r w:rsidRPr="00B8172F">
              <w:rPr>
                <w:rFonts w:ascii="Avenir Next LT Pro" w:hAnsi="Avenir Next LT Pro"/>
                <w:sz w:val="16"/>
                <w:szCs w:val="16"/>
              </w:rPr>
              <w:t xml:space="preserve"> scholing</w:t>
            </w:r>
          </w:p>
          <w:p w14:paraId="06C59CA3"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Gebruik planbord in teamsessies volgens planning</w:t>
            </w:r>
          </w:p>
        </w:tc>
        <w:tc>
          <w:tcPr>
            <w:tcW w:w="3075" w:type="dxa"/>
          </w:tcPr>
          <w:p w14:paraId="601F222B" w14:textId="77777777" w:rsidR="004E42D3" w:rsidRPr="00B8172F" w:rsidRDefault="004E42D3" w:rsidP="0024092F">
            <w:pPr>
              <w:rPr>
                <w:rFonts w:ascii="Avenir Next LT Pro" w:hAnsi="Avenir Next LT Pro"/>
                <w:sz w:val="16"/>
                <w:szCs w:val="16"/>
              </w:rPr>
            </w:pPr>
          </w:p>
        </w:tc>
        <w:tc>
          <w:tcPr>
            <w:tcW w:w="1275" w:type="dxa"/>
          </w:tcPr>
          <w:p w14:paraId="6616C7AB" w14:textId="7CDF46B5"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Jan 202</w:t>
            </w:r>
            <w:r w:rsidR="0047434D">
              <w:rPr>
                <w:rFonts w:ascii="Avenir Next LT Pro" w:hAnsi="Avenir Next LT Pro"/>
                <w:sz w:val="16"/>
                <w:szCs w:val="16"/>
              </w:rPr>
              <w:t>2</w:t>
            </w:r>
          </w:p>
          <w:p w14:paraId="12F6DCA4" w14:textId="77777777" w:rsidR="004E42D3" w:rsidRPr="00B8172F" w:rsidRDefault="004E42D3" w:rsidP="0024092F">
            <w:pPr>
              <w:rPr>
                <w:rFonts w:ascii="Avenir Next LT Pro" w:hAnsi="Avenir Next LT Pro"/>
                <w:sz w:val="16"/>
                <w:szCs w:val="16"/>
              </w:rPr>
            </w:pPr>
          </w:p>
          <w:p w14:paraId="237B3A2D" w14:textId="77777777" w:rsidR="004E42D3" w:rsidRPr="00B8172F" w:rsidRDefault="004E42D3" w:rsidP="0024092F">
            <w:pPr>
              <w:rPr>
                <w:rFonts w:ascii="Avenir Next LT Pro" w:hAnsi="Avenir Next LT Pro"/>
                <w:sz w:val="16"/>
                <w:szCs w:val="16"/>
              </w:rPr>
            </w:pPr>
          </w:p>
          <w:p w14:paraId="49738579" w14:textId="02708EF5"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Mei 202</w:t>
            </w:r>
            <w:r w:rsidR="0047434D">
              <w:rPr>
                <w:rFonts w:ascii="Avenir Next LT Pro" w:hAnsi="Avenir Next LT Pro"/>
                <w:sz w:val="16"/>
                <w:szCs w:val="16"/>
              </w:rPr>
              <w:t>2</w:t>
            </w:r>
          </w:p>
          <w:p w14:paraId="6FD4447A" w14:textId="77777777" w:rsidR="004E42D3" w:rsidRPr="00B8172F" w:rsidRDefault="004E42D3" w:rsidP="0024092F">
            <w:pPr>
              <w:rPr>
                <w:rFonts w:ascii="Avenir Next LT Pro" w:hAnsi="Avenir Next LT Pro"/>
                <w:sz w:val="16"/>
                <w:szCs w:val="16"/>
              </w:rPr>
            </w:pPr>
          </w:p>
          <w:p w14:paraId="3D53EE23" w14:textId="48EA0A80"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Jan 202</w:t>
            </w:r>
            <w:r w:rsidR="0047434D">
              <w:rPr>
                <w:rFonts w:ascii="Avenir Next LT Pro" w:hAnsi="Avenir Next LT Pro"/>
                <w:sz w:val="16"/>
                <w:szCs w:val="16"/>
              </w:rPr>
              <w:t>2</w:t>
            </w:r>
          </w:p>
        </w:tc>
      </w:tr>
      <w:tr w:rsidR="004E42D3" w14:paraId="58A7B6A8" w14:textId="77777777" w:rsidTr="0024092F">
        <w:tc>
          <w:tcPr>
            <w:tcW w:w="1787" w:type="dxa"/>
          </w:tcPr>
          <w:p w14:paraId="4F6234F3"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Uitdragen missie/ visie</w:t>
            </w:r>
          </w:p>
        </w:tc>
        <w:tc>
          <w:tcPr>
            <w:tcW w:w="2011" w:type="dxa"/>
            <w:shd w:val="clear" w:color="auto" w:fill="auto"/>
          </w:tcPr>
          <w:p w14:paraId="05961D2E"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Per thema (onderwijsinhoudelijk onderbouwde) uitingen via (</w:t>
            </w:r>
            <w:proofErr w:type="spellStart"/>
            <w:r w:rsidRPr="00B8172F">
              <w:rPr>
                <w:rFonts w:ascii="Avenir Next LT Pro" w:hAnsi="Avenir Next LT Pro"/>
                <w:sz w:val="16"/>
                <w:szCs w:val="16"/>
              </w:rPr>
              <w:t>social</w:t>
            </w:r>
            <w:proofErr w:type="spellEnd"/>
            <w:r w:rsidRPr="00B8172F">
              <w:rPr>
                <w:rFonts w:ascii="Avenir Next LT Pro" w:hAnsi="Avenir Next LT Pro"/>
                <w:sz w:val="16"/>
                <w:szCs w:val="16"/>
              </w:rPr>
              <w:t>) media afspreken</w:t>
            </w:r>
          </w:p>
        </w:tc>
        <w:tc>
          <w:tcPr>
            <w:tcW w:w="3051" w:type="dxa"/>
          </w:tcPr>
          <w:p w14:paraId="6AEA2B73"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 xml:space="preserve">Visie bepalen en besluiten of we hier een apart plan van maken of dat </w:t>
            </w:r>
            <w:proofErr w:type="spellStart"/>
            <w:r w:rsidRPr="00B8172F">
              <w:rPr>
                <w:rFonts w:ascii="Avenir Next LT Pro" w:hAnsi="Avenir Next LT Pro"/>
                <w:sz w:val="16"/>
                <w:szCs w:val="16"/>
              </w:rPr>
              <w:t>Parro</w:t>
            </w:r>
            <w:proofErr w:type="spellEnd"/>
            <w:r w:rsidRPr="00B8172F">
              <w:rPr>
                <w:rFonts w:ascii="Avenir Next LT Pro" w:hAnsi="Avenir Next LT Pro"/>
                <w:sz w:val="16"/>
                <w:szCs w:val="16"/>
              </w:rPr>
              <w:t xml:space="preserve"> volstaat.</w:t>
            </w:r>
          </w:p>
        </w:tc>
        <w:tc>
          <w:tcPr>
            <w:tcW w:w="3075" w:type="dxa"/>
          </w:tcPr>
          <w:p w14:paraId="1A497990" w14:textId="77777777" w:rsidR="004E42D3" w:rsidRPr="00B8172F" w:rsidRDefault="004E42D3" w:rsidP="0024092F">
            <w:pPr>
              <w:rPr>
                <w:rFonts w:ascii="Avenir Next LT Pro" w:hAnsi="Avenir Next LT Pro"/>
                <w:sz w:val="16"/>
                <w:szCs w:val="16"/>
              </w:rPr>
            </w:pPr>
          </w:p>
        </w:tc>
        <w:tc>
          <w:tcPr>
            <w:tcW w:w="1275" w:type="dxa"/>
          </w:tcPr>
          <w:p w14:paraId="3491CE65" w14:textId="45E4609E"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Ja</w:t>
            </w:r>
            <w:r w:rsidR="0047434D">
              <w:rPr>
                <w:rFonts w:ascii="Avenir Next LT Pro" w:hAnsi="Avenir Next LT Pro"/>
                <w:sz w:val="16"/>
                <w:szCs w:val="16"/>
              </w:rPr>
              <w:t>n</w:t>
            </w:r>
            <w:r w:rsidRPr="00B8172F">
              <w:rPr>
                <w:rFonts w:ascii="Avenir Next LT Pro" w:hAnsi="Avenir Next LT Pro"/>
                <w:sz w:val="16"/>
                <w:szCs w:val="16"/>
              </w:rPr>
              <w:t xml:space="preserve"> 202</w:t>
            </w:r>
            <w:r w:rsidR="0047434D">
              <w:rPr>
                <w:rFonts w:ascii="Avenir Next LT Pro" w:hAnsi="Avenir Next LT Pro"/>
                <w:sz w:val="16"/>
                <w:szCs w:val="16"/>
              </w:rPr>
              <w:t>2</w:t>
            </w:r>
          </w:p>
        </w:tc>
      </w:tr>
      <w:tr w:rsidR="004E42D3" w14:paraId="149DDD45" w14:textId="77777777" w:rsidTr="0024092F">
        <w:tc>
          <w:tcPr>
            <w:tcW w:w="1787" w:type="dxa"/>
          </w:tcPr>
          <w:p w14:paraId="35172D30"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Vakmanschap en professionalisering – professionele cultuur</w:t>
            </w:r>
          </w:p>
        </w:tc>
        <w:tc>
          <w:tcPr>
            <w:tcW w:w="2011" w:type="dxa"/>
            <w:shd w:val="clear" w:color="auto" w:fill="auto"/>
          </w:tcPr>
          <w:p w14:paraId="552D6254"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Didactische vaardigheden in nascholing (</w:t>
            </w:r>
            <w:proofErr w:type="spellStart"/>
            <w:r w:rsidRPr="00B8172F">
              <w:rPr>
                <w:rFonts w:ascii="Avenir Next LT Pro" w:hAnsi="Avenir Next LT Pro"/>
                <w:sz w:val="16"/>
                <w:szCs w:val="16"/>
              </w:rPr>
              <w:t>oa</w:t>
            </w:r>
            <w:proofErr w:type="spellEnd"/>
            <w:r w:rsidRPr="00B8172F">
              <w:rPr>
                <w:rFonts w:ascii="Avenir Next LT Pro" w:hAnsi="Avenir Next LT Pro"/>
                <w:sz w:val="16"/>
                <w:szCs w:val="16"/>
              </w:rPr>
              <w:t xml:space="preserve"> E-</w:t>
            </w:r>
            <w:proofErr w:type="spellStart"/>
            <w:r w:rsidRPr="00B8172F">
              <w:rPr>
                <w:rFonts w:ascii="Avenir Next LT Pro" w:hAnsi="Avenir Next LT Pro"/>
                <w:sz w:val="16"/>
                <w:szCs w:val="16"/>
              </w:rPr>
              <w:t>wise</w:t>
            </w:r>
            <w:proofErr w:type="spellEnd"/>
            <w:r w:rsidRPr="00B8172F">
              <w:rPr>
                <w:rFonts w:ascii="Avenir Next LT Pro" w:hAnsi="Avenir Next LT Pro"/>
                <w:sz w:val="16"/>
                <w:szCs w:val="16"/>
              </w:rPr>
              <w:t>)</w:t>
            </w:r>
          </w:p>
          <w:p w14:paraId="49220CD4"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Vakinhoudelijk: woordenschat, (begrijpend) lezen.</w:t>
            </w:r>
          </w:p>
          <w:p w14:paraId="3A52F277"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Implementeren van een werkwijze om de 9 didactische werkvormen (</w:t>
            </w:r>
            <w:proofErr w:type="spellStart"/>
            <w:r w:rsidRPr="00B8172F">
              <w:rPr>
                <w:rFonts w:ascii="Avenir Next LT Pro" w:hAnsi="Avenir Next LT Pro"/>
                <w:sz w:val="16"/>
                <w:szCs w:val="16"/>
              </w:rPr>
              <w:t>Marzano</w:t>
            </w:r>
            <w:proofErr w:type="spellEnd"/>
            <w:r w:rsidRPr="00B8172F">
              <w:rPr>
                <w:rFonts w:ascii="Avenir Next LT Pro" w:hAnsi="Avenir Next LT Pro"/>
                <w:sz w:val="16"/>
                <w:szCs w:val="16"/>
              </w:rPr>
              <w:t xml:space="preserve">) te integreren in ons onderwijs. </w:t>
            </w:r>
          </w:p>
        </w:tc>
        <w:tc>
          <w:tcPr>
            <w:tcW w:w="3051" w:type="dxa"/>
          </w:tcPr>
          <w:p w14:paraId="1B2C83B8"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Individueel ontwikkeling via e-</w:t>
            </w:r>
            <w:proofErr w:type="spellStart"/>
            <w:r w:rsidRPr="00B8172F">
              <w:rPr>
                <w:rFonts w:ascii="Avenir Next LT Pro" w:hAnsi="Avenir Next LT Pro"/>
                <w:sz w:val="16"/>
                <w:szCs w:val="16"/>
              </w:rPr>
              <w:t>wise</w:t>
            </w:r>
            <w:proofErr w:type="spellEnd"/>
            <w:r w:rsidRPr="00B8172F">
              <w:rPr>
                <w:rFonts w:ascii="Avenir Next LT Pro" w:hAnsi="Avenir Next LT Pro"/>
                <w:sz w:val="16"/>
                <w:szCs w:val="16"/>
              </w:rPr>
              <w:t>.</w:t>
            </w:r>
          </w:p>
          <w:p w14:paraId="15C5DE12" w14:textId="77777777" w:rsidR="004E42D3" w:rsidRPr="00B8172F" w:rsidRDefault="004E42D3" w:rsidP="0024092F">
            <w:pPr>
              <w:rPr>
                <w:rFonts w:ascii="Avenir Next LT Pro" w:hAnsi="Avenir Next LT Pro"/>
                <w:sz w:val="16"/>
                <w:szCs w:val="16"/>
              </w:rPr>
            </w:pPr>
          </w:p>
          <w:p w14:paraId="62E5232A" w14:textId="77777777" w:rsidR="004E42D3" w:rsidRPr="00B8172F" w:rsidRDefault="004E42D3" w:rsidP="0024092F">
            <w:pPr>
              <w:rPr>
                <w:rFonts w:ascii="Avenir Next LT Pro" w:hAnsi="Avenir Next LT Pro"/>
                <w:sz w:val="16"/>
                <w:szCs w:val="16"/>
              </w:rPr>
            </w:pPr>
          </w:p>
          <w:p w14:paraId="0B82FF2B"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 xml:space="preserve">Visie ontwikkelen op begrijpend lezen – keuzes maken voor toekomst en </w:t>
            </w:r>
            <w:proofErr w:type="spellStart"/>
            <w:r w:rsidRPr="00B8172F">
              <w:rPr>
                <w:rFonts w:ascii="Avenir Next LT Pro" w:hAnsi="Avenir Next LT Pro"/>
                <w:sz w:val="16"/>
                <w:szCs w:val="16"/>
              </w:rPr>
              <w:t>evt</w:t>
            </w:r>
            <w:proofErr w:type="spellEnd"/>
            <w:r w:rsidRPr="00B8172F">
              <w:rPr>
                <w:rFonts w:ascii="Avenir Next LT Pro" w:hAnsi="Avenir Next LT Pro"/>
                <w:sz w:val="16"/>
                <w:szCs w:val="16"/>
              </w:rPr>
              <w:t xml:space="preserve"> nieuwe aanpak</w:t>
            </w:r>
          </w:p>
          <w:p w14:paraId="3B83C03B"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 xml:space="preserve">Didactische strategieën van </w:t>
            </w:r>
            <w:proofErr w:type="spellStart"/>
            <w:r w:rsidRPr="00B8172F">
              <w:rPr>
                <w:rFonts w:ascii="Avenir Next LT Pro" w:hAnsi="Avenir Next LT Pro"/>
                <w:sz w:val="16"/>
                <w:szCs w:val="16"/>
              </w:rPr>
              <w:t>Marzano</w:t>
            </w:r>
            <w:proofErr w:type="spellEnd"/>
            <w:r w:rsidRPr="00B8172F">
              <w:rPr>
                <w:rFonts w:ascii="Avenir Next LT Pro" w:hAnsi="Avenir Next LT Pro"/>
                <w:sz w:val="16"/>
                <w:szCs w:val="16"/>
              </w:rPr>
              <w:t xml:space="preserve"> in bouwvergadering en studiedagen</w:t>
            </w:r>
          </w:p>
        </w:tc>
        <w:tc>
          <w:tcPr>
            <w:tcW w:w="3075" w:type="dxa"/>
          </w:tcPr>
          <w:p w14:paraId="2BB54F03" w14:textId="77777777" w:rsidR="004E42D3" w:rsidRPr="00B8172F" w:rsidRDefault="004E42D3" w:rsidP="0024092F">
            <w:pPr>
              <w:rPr>
                <w:rFonts w:ascii="Avenir Next LT Pro" w:hAnsi="Avenir Next LT Pro"/>
                <w:sz w:val="16"/>
                <w:szCs w:val="16"/>
              </w:rPr>
            </w:pPr>
          </w:p>
        </w:tc>
        <w:tc>
          <w:tcPr>
            <w:tcW w:w="1275" w:type="dxa"/>
          </w:tcPr>
          <w:p w14:paraId="48726655" w14:textId="73D41EFA" w:rsidR="004E42D3" w:rsidRPr="00B8172F" w:rsidRDefault="004E42D3" w:rsidP="0024092F">
            <w:pPr>
              <w:rPr>
                <w:rFonts w:ascii="Avenir Next LT Pro" w:hAnsi="Avenir Next LT Pro"/>
                <w:sz w:val="16"/>
                <w:szCs w:val="16"/>
              </w:rPr>
            </w:pPr>
            <w:proofErr w:type="spellStart"/>
            <w:r w:rsidRPr="00B8172F">
              <w:rPr>
                <w:rFonts w:ascii="Avenir Next LT Pro" w:hAnsi="Avenir Next LT Pro"/>
                <w:sz w:val="16"/>
                <w:szCs w:val="16"/>
              </w:rPr>
              <w:t>Gespr.cyclus</w:t>
            </w:r>
            <w:proofErr w:type="spellEnd"/>
          </w:p>
          <w:p w14:paraId="67CCAEFB" w14:textId="77777777" w:rsidR="004E42D3" w:rsidRPr="00B8172F" w:rsidRDefault="004E42D3" w:rsidP="0024092F">
            <w:pPr>
              <w:rPr>
                <w:rFonts w:ascii="Avenir Next LT Pro" w:hAnsi="Avenir Next LT Pro"/>
                <w:sz w:val="16"/>
                <w:szCs w:val="16"/>
              </w:rPr>
            </w:pPr>
          </w:p>
          <w:p w14:paraId="3261C6CD" w14:textId="77777777" w:rsidR="004E42D3" w:rsidRPr="00B8172F" w:rsidRDefault="004E42D3" w:rsidP="0024092F">
            <w:pPr>
              <w:rPr>
                <w:rFonts w:ascii="Avenir Next LT Pro" w:hAnsi="Avenir Next LT Pro"/>
                <w:sz w:val="16"/>
                <w:szCs w:val="16"/>
              </w:rPr>
            </w:pPr>
          </w:p>
          <w:p w14:paraId="6C14645C" w14:textId="254C1451"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Jan 202</w:t>
            </w:r>
            <w:r w:rsidR="0047434D">
              <w:rPr>
                <w:rFonts w:ascii="Avenir Next LT Pro" w:hAnsi="Avenir Next LT Pro"/>
                <w:sz w:val="16"/>
                <w:szCs w:val="16"/>
              </w:rPr>
              <w:t>2</w:t>
            </w:r>
          </w:p>
          <w:p w14:paraId="655B1EF9" w14:textId="77777777" w:rsidR="004E42D3" w:rsidRPr="00B8172F" w:rsidRDefault="004E42D3" w:rsidP="0024092F">
            <w:pPr>
              <w:rPr>
                <w:rFonts w:ascii="Avenir Next LT Pro" w:hAnsi="Avenir Next LT Pro"/>
                <w:sz w:val="16"/>
                <w:szCs w:val="16"/>
              </w:rPr>
            </w:pPr>
          </w:p>
          <w:p w14:paraId="73C0128B" w14:textId="03EE90C8"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Mei 202</w:t>
            </w:r>
            <w:r w:rsidR="0047434D">
              <w:rPr>
                <w:rFonts w:ascii="Avenir Next LT Pro" w:hAnsi="Avenir Next LT Pro"/>
                <w:sz w:val="16"/>
                <w:szCs w:val="16"/>
              </w:rPr>
              <w:t>2</w:t>
            </w:r>
          </w:p>
          <w:p w14:paraId="2A944167" w14:textId="77777777" w:rsidR="004E42D3" w:rsidRPr="00B8172F" w:rsidRDefault="004E42D3" w:rsidP="0024092F">
            <w:pPr>
              <w:rPr>
                <w:rFonts w:ascii="Avenir Next LT Pro" w:hAnsi="Avenir Next LT Pro"/>
                <w:sz w:val="16"/>
                <w:szCs w:val="16"/>
              </w:rPr>
            </w:pPr>
          </w:p>
        </w:tc>
      </w:tr>
      <w:tr w:rsidR="004E42D3" w14:paraId="3B8F3B69" w14:textId="77777777" w:rsidTr="0024092F">
        <w:tc>
          <w:tcPr>
            <w:tcW w:w="1787" w:type="dxa"/>
          </w:tcPr>
          <w:p w14:paraId="073E532C"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Borgen planmatig werken</w:t>
            </w:r>
          </w:p>
        </w:tc>
        <w:tc>
          <w:tcPr>
            <w:tcW w:w="2011" w:type="dxa"/>
            <w:shd w:val="clear" w:color="auto" w:fill="auto"/>
          </w:tcPr>
          <w:p w14:paraId="7D096DD0"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Jaarlijks opnieuw bepalen</w:t>
            </w:r>
          </w:p>
        </w:tc>
        <w:tc>
          <w:tcPr>
            <w:tcW w:w="3051" w:type="dxa"/>
          </w:tcPr>
          <w:p w14:paraId="6DC6B28E"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Tijdig aanleveren documenten en vastleggen van afspraken</w:t>
            </w:r>
          </w:p>
        </w:tc>
        <w:tc>
          <w:tcPr>
            <w:tcW w:w="3075" w:type="dxa"/>
          </w:tcPr>
          <w:p w14:paraId="24155899" w14:textId="77777777" w:rsidR="004E42D3" w:rsidRPr="00B8172F" w:rsidRDefault="004E42D3" w:rsidP="0024092F">
            <w:pPr>
              <w:rPr>
                <w:rFonts w:ascii="Avenir Next LT Pro" w:hAnsi="Avenir Next LT Pro"/>
                <w:sz w:val="16"/>
                <w:szCs w:val="16"/>
              </w:rPr>
            </w:pPr>
          </w:p>
        </w:tc>
        <w:tc>
          <w:tcPr>
            <w:tcW w:w="1275" w:type="dxa"/>
          </w:tcPr>
          <w:p w14:paraId="7ABCE44C" w14:textId="75DBF478"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Mei 202</w:t>
            </w:r>
            <w:r w:rsidR="0047434D">
              <w:rPr>
                <w:rFonts w:ascii="Avenir Next LT Pro" w:hAnsi="Avenir Next LT Pro"/>
                <w:sz w:val="16"/>
                <w:szCs w:val="16"/>
              </w:rPr>
              <w:t>2</w:t>
            </w:r>
          </w:p>
        </w:tc>
      </w:tr>
      <w:tr w:rsidR="004E42D3" w14:paraId="08D48FAA" w14:textId="77777777" w:rsidTr="0024092F">
        <w:tc>
          <w:tcPr>
            <w:tcW w:w="1787" w:type="dxa"/>
          </w:tcPr>
          <w:p w14:paraId="00E6F21B"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Ontwikkeling naar Kindcentra</w:t>
            </w:r>
          </w:p>
        </w:tc>
        <w:tc>
          <w:tcPr>
            <w:tcW w:w="2011" w:type="dxa"/>
            <w:shd w:val="clear" w:color="auto" w:fill="auto"/>
          </w:tcPr>
          <w:p w14:paraId="36E2A9CF"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Externe communicatie: van school en opvang naar “Kindcentrum De Fontein”</w:t>
            </w:r>
          </w:p>
        </w:tc>
        <w:tc>
          <w:tcPr>
            <w:tcW w:w="3051" w:type="dxa"/>
          </w:tcPr>
          <w:p w14:paraId="3099464A"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Afspraken over de wijze van communicatie met Smallsteps</w:t>
            </w:r>
          </w:p>
        </w:tc>
        <w:tc>
          <w:tcPr>
            <w:tcW w:w="3075" w:type="dxa"/>
          </w:tcPr>
          <w:p w14:paraId="36D17902" w14:textId="77777777" w:rsidR="004E42D3" w:rsidRPr="00B8172F" w:rsidRDefault="004E42D3" w:rsidP="0024092F">
            <w:pPr>
              <w:rPr>
                <w:rFonts w:ascii="Avenir Next LT Pro" w:hAnsi="Avenir Next LT Pro"/>
                <w:sz w:val="16"/>
                <w:szCs w:val="16"/>
              </w:rPr>
            </w:pPr>
          </w:p>
        </w:tc>
        <w:tc>
          <w:tcPr>
            <w:tcW w:w="1275" w:type="dxa"/>
          </w:tcPr>
          <w:p w14:paraId="032A4CE5" w14:textId="05D03A84"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Jan 202</w:t>
            </w:r>
            <w:r w:rsidR="0047434D">
              <w:rPr>
                <w:rFonts w:ascii="Avenir Next LT Pro" w:hAnsi="Avenir Next LT Pro"/>
                <w:sz w:val="16"/>
                <w:szCs w:val="16"/>
              </w:rPr>
              <w:t>2</w:t>
            </w:r>
          </w:p>
        </w:tc>
      </w:tr>
      <w:tr w:rsidR="004E42D3" w14:paraId="0563D32C" w14:textId="77777777" w:rsidTr="0024092F">
        <w:tc>
          <w:tcPr>
            <w:tcW w:w="1787" w:type="dxa"/>
          </w:tcPr>
          <w:p w14:paraId="5D980F27"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Burgerschap, socialisatie en persoonsvorming</w:t>
            </w:r>
          </w:p>
        </w:tc>
        <w:tc>
          <w:tcPr>
            <w:tcW w:w="2011" w:type="dxa"/>
            <w:shd w:val="clear" w:color="auto" w:fill="auto"/>
          </w:tcPr>
          <w:p w14:paraId="2D8A23F3"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Ontwikkelingsgericht onderwijs plaatsen in deze context</w:t>
            </w:r>
          </w:p>
        </w:tc>
        <w:tc>
          <w:tcPr>
            <w:tcW w:w="3051" w:type="dxa"/>
          </w:tcPr>
          <w:p w14:paraId="257869CA" w14:textId="6379A636"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 xml:space="preserve">Plan gereed </w:t>
            </w:r>
            <w:proofErr w:type="spellStart"/>
            <w:r w:rsidRPr="00B8172F">
              <w:rPr>
                <w:rFonts w:ascii="Avenir Next LT Pro" w:hAnsi="Avenir Next LT Pro"/>
                <w:sz w:val="16"/>
                <w:szCs w:val="16"/>
              </w:rPr>
              <w:t>mbt</w:t>
            </w:r>
            <w:proofErr w:type="spellEnd"/>
            <w:r w:rsidRPr="00B8172F">
              <w:rPr>
                <w:rFonts w:ascii="Avenir Next LT Pro" w:hAnsi="Avenir Next LT Pro"/>
                <w:sz w:val="16"/>
                <w:szCs w:val="16"/>
              </w:rPr>
              <w:t xml:space="preserve"> burgerschap, socialisatie en persoonsvorming in relatie tot thematisch werken</w:t>
            </w:r>
            <w:r w:rsidR="00F10DB5">
              <w:rPr>
                <w:rFonts w:ascii="Avenir Next LT Pro" w:hAnsi="Avenir Next LT Pro"/>
                <w:sz w:val="16"/>
                <w:szCs w:val="16"/>
              </w:rPr>
              <w:t xml:space="preserve"> (gerelateerd aan </w:t>
            </w:r>
            <w:r w:rsidR="00F10DB5" w:rsidRPr="00B8172F">
              <w:rPr>
                <w:rFonts w:ascii="Avenir Next LT Pro" w:hAnsi="Avenir Next LT Pro"/>
                <w:sz w:val="16"/>
                <w:szCs w:val="16"/>
              </w:rPr>
              <w:t>VVTO, Internationalisering en wereldburgerschap</w:t>
            </w:r>
            <w:r w:rsidR="00F10DB5">
              <w:rPr>
                <w:rFonts w:ascii="Avenir Next LT Pro" w:hAnsi="Avenir Next LT Pro"/>
                <w:sz w:val="16"/>
                <w:szCs w:val="16"/>
              </w:rPr>
              <w:t>)</w:t>
            </w:r>
          </w:p>
        </w:tc>
        <w:tc>
          <w:tcPr>
            <w:tcW w:w="3075" w:type="dxa"/>
          </w:tcPr>
          <w:p w14:paraId="64B1E00A" w14:textId="77777777" w:rsidR="004E42D3" w:rsidRPr="00B8172F" w:rsidRDefault="004E42D3" w:rsidP="0024092F">
            <w:pPr>
              <w:rPr>
                <w:rFonts w:ascii="Avenir Next LT Pro" w:hAnsi="Avenir Next LT Pro"/>
                <w:sz w:val="16"/>
                <w:szCs w:val="16"/>
              </w:rPr>
            </w:pPr>
          </w:p>
        </w:tc>
        <w:tc>
          <w:tcPr>
            <w:tcW w:w="1275" w:type="dxa"/>
          </w:tcPr>
          <w:p w14:paraId="177F3012" w14:textId="5C5885A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Jan 202</w:t>
            </w:r>
            <w:r w:rsidR="0047434D">
              <w:rPr>
                <w:rFonts w:ascii="Avenir Next LT Pro" w:hAnsi="Avenir Next LT Pro"/>
                <w:sz w:val="16"/>
                <w:szCs w:val="16"/>
              </w:rPr>
              <w:t>2</w:t>
            </w:r>
          </w:p>
        </w:tc>
      </w:tr>
      <w:tr w:rsidR="003D2876" w14:paraId="0FB2BF89" w14:textId="77777777" w:rsidTr="0024092F">
        <w:tc>
          <w:tcPr>
            <w:tcW w:w="1787" w:type="dxa"/>
          </w:tcPr>
          <w:p w14:paraId="664D0B24" w14:textId="576AA044" w:rsidR="003D2876" w:rsidRPr="00B8172F" w:rsidRDefault="003D2876" w:rsidP="0024092F">
            <w:pPr>
              <w:rPr>
                <w:rFonts w:ascii="Avenir Next LT Pro" w:hAnsi="Avenir Next LT Pro"/>
                <w:sz w:val="16"/>
                <w:szCs w:val="16"/>
              </w:rPr>
            </w:pPr>
            <w:r w:rsidRPr="00B8172F">
              <w:rPr>
                <w:rFonts w:ascii="Avenir Next LT Pro" w:hAnsi="Avenir Next LT Pro"/>
                <w:sz w:val="16"/>
                <w:szCs w:val="16"/>
              </w:rPr>
              <w:t>VVTO, Internationalisering en wereldburgerschap</w:t>
            </w:r>
          </w:p>
        </w:tc>
        <w:tc>
          <w:tcPr>
            <w:tcW w:w="2011" w:type="dxa"/>
            <w:shd w:val="clear" w:color="auto" w:fill="auto"/>
          </w:tcPr>
          <w:p w14:paraId="34B15D63" w14:textId="7D984728" w:rsidR="003D2876" w:rsidRPr="00B8172F" w:rsidRDefault="00B8172F" w:rsidP="00F36C37">
            <w:pPr>
              <w:pStyle w:val="paragraph"/>
              <w:spacing w:before="0" w:beforeAutospacing="0" w:after="0" w:afterAutospacing="0"/>
              <w:textAlignment w:val="baseline"/>
              <w:rPr>
                <w:rFonts w:ascii="Avenir Next LT Pro" w:hAnsi="Avenir Next LT Pro"/>
                <w:sz w:val="16"/>
                <w:szCs w:val="16"/>
              </w:rPr>
            </w:pPr>
            <w:r w:rsidRPr="00B8172F">
              <w:rPr>
                <w:rFonts w:ascii="Avenir Next LT Pro" w:hAnsi="Avenir Next LT Pro"/>
                <w:sz w:val="16"/>
                <w:szCs w:val="16"/>
              </w:rPr>
              <w:t>5 bijeenkomsten van 2,5 uur  tijdens reguliere teamvergaderingen</w:t>
            </w:r>
          </w:p>
        </w:tc>
        <w:tc>
          <w:tcPr>
            <w:tcW w:w="3051" w:type="dxa"/>
          </w:tcPr>
          <w:p w14:paraId="69F889A0" w14:textId="09EADFA7" w:rsidR="00F36C37" w:rsidRPr="00B8172F" w:rsidRDefault="00BE5622" w:rsidP="00F36C37">
            <w:pPr>
              <w:pStyle w:val="paragraph"/>
              <w:spacing w:before="0" w:beforeAutospacing="0" w:after="0" w:afterAutospacing="0"/>
              <w:textAlignment w:val="baseline"/>
              <w:rPr>
                <w:rFonts w:ascii="Avenir Next LT Pro" w:hAnsi="Avenir Next LT Pro" w:cs="Segoe UI"/>
                <w:sz w:val="16"/>
                <w:szCs w:val="16"/>
              </w:rPr>
            </w:pPr>
            <w:r>
              <w:rPr>
                <w:rStyle w:val="normaltextrun"/>
                <w:rFonts w:ascii="Avenir Next LT Pro" w:hAnsi="Avenir Next LT Pro" w:cs="Calibri"/>
                <w:sz w:val="16"/>
                <w:szCs w:val="16"/>
              </w:rPr>
              <w:t>T</w:t>
            </w:r>
            <w:r w:rsidR="00F36C37" w:rsidRPr="00B8172F">
              <w:rPr>
                <w:rStyle w:val="normaltextrun"/>
                <w:rFonts w:ascii="Avenir Next LT Pro" w:hAnsi="Avenir Next LT Pro" w:cs="Calibri"/>
                <w:sz w:val="16"/>
                <w:szCs w:val="16"/>
              </w:rPr>
              <w:t xml:space="preserve">4L </w:t>
            </w:r>
            <w:proofErr w:type="spellStart"/>
            <w:r w:rsidR="00F36C37" w:rsidRPr="00B8172F">
              <w:rPr>
                <w:rStyle w:val="normaltextrun"/>
                <w:rFonts w:ascii="Avenir Next LT Pro" w:hAnsi="Avenir Next LT Pro" w:cs="Calibri"/>
                <w:sz w:val="16"/>
                <w:szCs w:val="16"/>
              </w:rPr>
              <w:t>icm</w:t>
            </w:r>
            <w:proofErr w:type="spellEnd"/>
            <w:r w:rsidR="00F36C37" w:rsidRPr="00B8172F">
              <w:rPr>
                <w:rStyle w:val="normaltextrun"/>
                <w:rFonts w:ascii="Avenir Next LT Pro" w:hAnsi="Avenir Next LT Pro" w:cs="Calibri"/>
                <w:sz w:val="16"/>
                <w:szCs w:val="16"/>
              </w:rPr>
              <w:t xml:space="preserve"> OGO en Engels</w:t>
            </w:r>
            <w:r w:rsidR="00F36C37" w:rsidRPr="00B8172F">
              <w:rPr>
                <w:rStyle w:val="eop"/>
                <w:rFonts w:ascii="Avenir Next LT Pro" w:hAnsi="Avenir Next LT Pro" w:cs="Calibri"/>
                <w:sz w:val="16"/>
                <w:szCs w:val="16"/>
              </w:rPr>
              <w:t> </w:t>
            </w:r>
          </w:p>
          <w:p w14:paraId="7EC4C013" w14:textId="77777777" w:rsidR="00F36C37" w:rsidRPr="00B8172F" w:rsidRDefault="00F36C37" w:rsidP="00F36C37">
            <w:pPr>
              <w:pStyle w:val="paragraph"/>
              <w:spacing w:before="0" w:beforeAutospacing="0" w:after="0" w:afterAutospacing="0"/>
              <w:textAlignment w:val="baseline"/>
              <w:rPr>
                <w:rFonts w:ascii="Avenir Next LT Pro" w:hAnsi="Avenir Next LT Pro" w:cs="Segoe UI"/>
                <w:sz w:val="16"/>
                <w:szCs w:val="16"/>
              </w:rPr>
            </w:pPr>
            <w:r w:rsidRPr="00B8172F">
              <w:rPr>
                <w:rStyle w:val="normaltextrun"/>
                <w:rFonts w:ascii="Avenir Next LT Pro" w:hAnsi="Avenir Next LT Pro" w:cs="Calibri"/>
                <w:sz w:val="16"/>
                <w:szCs w:val="16"/>
              </w:rPr>
              <w:t>Taalvaardigheid team</w:t>
            </w:r>
            <w:r w:rsidRPr="00B8172F">
              <w:rPr>
                <w:rStyle w:val="eop"/>
                <w:rFonts w:ascii="Avenir Next LT Pro" w:hAnsi="Avenir Next LT Pro" w:cs="Calibri"/>
                <w:sz w:val="16"/>
                <w:szCs w:val="16"/>
              </w:rPr>
              <w:t> </w:t>
            </w:r>
          </w:p>
          <w:p w14:paraId="5D0989E5" w14:textId="77777777" w:rsidR="00F36C37" w:rsidRPr="00B8172F" w:rsidRDefault="00F36C37" w:rsidP="00F36C37">
            <w:pPr>
              <w:pStyle w:val="paragraph"/>
              <w:spacing w:before="0" w:beforeAutospacing="0" w:after="0" w:afterAutospacing="0"/>
              <w:textAlignment w:val="baseline"/>
              <w:rPr>
                <w:rFonts w:ascii="Avenir Next LT Pro" w:hAnsi="Avenir Next LT Pro" w:cs="Segoe UI"/>
                <w:sz w:val="16"/>
                <w:szCs w:val="16"/>
              </w:rPr>
            </w:pPr>
            <w:r w:rsidRPr="00B8172F">
              <w:rPr>
                <w:rStyle w:val="normaltextrun"/>
                <w:rFonts w:ascii="Avenir Next LT Pro" w:hAnsi="Avenir Next LT Pro" w:cs="Calibri"/>
                <w:sz w:val="16"/>
                <w:szCs w:val="16"/>
              </w:rPr>
              <w:t>Beleidsplan </w:t>
            </w:r>
            <w:r w:rsidRPr="00B8172F">
              <w:rPr>
                <w:rStyle w:val="eop"/>
                <w:rFonts w:ascii="Avenir Next LT Pro" w:hAnsi="Avenir Next LT Pro" w:cs="Calibri"/>
                <w:sz w:val="16"/>
                <w:szCs w:val="16"/>
              </w:rPr>
              <w:t> </w:t>
            </w:r>
          </w:p>
          <w:p w14:paraId="51FBECBC" w14:textId="77777777" w:rsidR="00F36C37" w:rsidRPr="00B8172F" w:rsidRDefault="00F36C37" w:rsidP="00F36C37">
            <w:pPr>
              <w:pStyle w:val="paragraph"/>
              <w:spacing w:before="0" w:beforeAutospacing="0" w:after="0" w:afterAutospacing="0"/>
              <w:textAlignment w:val="baseline"/>
              <w:rPr>
                <w:rFonts w:ascii="Avenir Next LT Pro" w:hAnsi="Avenir Next LT Pro" w:cs="Segoe UI"/>
                <w:sz w:val="16"/>
                <w:szCs w:val="16"/>
              </w:rPr>
            </w:pPr>
            <w:r w:rsidRPr="00B8172F">
              <w:rPr>
                <w:rStyle w:val="normaltextrun"/>
                <w:rFonts w:ascii="Avenir Next LT Pro" w:hAnsi="Avenir Next LT Pro" w:cs="Calibri"/>
                <w:sz w:val="16"/>
                <w:szCs w:val="16"/>
              </w:rPr>
              <w:t>Coaching team</w:t>
            </w:r>
            <w:r w:rsidRPr="00B8172F">
              <w:rPr>
                <w:rStyle w:val="eop"/>
                <w:rFonts w:ascii="Avenir Next LT Pro" w:hAnsi="Avenir Next LT Pro" w:cs="Calibri"/>
                <w:sz w:val="16"/>
                <w:szCs w:val="16"/>
              </w:rPr>
              <w:t> </w:t>
            </w:r>
          </w:p>
          <w:p w14:paraId="48B5BA45" w14:textId="77777777" w:rsidR="00F36C37" w:rsidRPr="00B8172F" w:rsidRDefault="00F36C37" w:rsidP="00F36C37">
            <w:pPr>
              <w:pStyle w:val="paragraph"/>
              <w:spacing w:before="0" w:beforeAutospacing="0" w:after="0" w:afterAutospacing="0"/>
              <w:textAlignment w:val="baseline"/>
              <w:rPr>
                <w:rFonts w:ascii="Avenir Next LT Pro" w:hAnsi="Avenir Next LT Pro" w:cs="Segoe UI"/>
                <w:sz w:val="16"/>
                <w:szCs w:val="16"/>
              </w:rPr>
            </w:pPr>
            <w:r w:rsidRPr="00B8172F">
              <w:rPr>
                <w:rStyle w:val="normaltextrun"/>
                <w:rFonts w:ascii="Avenir Next LT Pro" w:hAnsi="Avenir Next LT Pro" w:cs="Calibri"/>
                <w:sz w:val="16"/>
                <w:szCs w:val="16"/>
              </w:rPr>
              <w:t>Lessen en rapportage</w:t>
            </w:r>
            <w:r w:rsidRPr="00B8172F">
              <w:rPr>
                <w:rStyle w:val="eop"/>
                <w:rFonts w:ascii="Avenir Next LT Pro" w:hAnsi="Avenir Next LT Pro" w:cs="Calibri"/>
                <w:sz w:val="16"/>
                <w:szCs w:val="16"/>
              </w:rPr>
              <w:t> </w:t>
            </w:r>
          </w:p>
          <w:p w14:paraId="13587BBB" w14:textId="77777777" w:rsidR="003D2876" w:rsidRPr="00B8172F" w:rsidRDefault="003D2876" w:rsidP="0024092F">
            <w:pPr>
              <w:rPr>
                <w:rFonts w:ascii="Avenir Next LT Pro" w:hAnsi="Avenir Next LT Pro"/>
                <w:sz w:val="16"/>
                <w:szCs w:val="16"/>
              </w:rPr>
            </w:pPr>
          </w:p>
        </w:tc>
        <w:tc>
          <w:tcPr>
            <w:tcW w:w="3075" w:type="dxa"/>
          </w:tcPr>
          <w:p w14:paraId="448F6377" w14:textId="77777777" w:rsidR="003D2876" w:rsidRPr="00B8172F" w:rsidRDefault="003D2876" w:rsidP="0024092F">
            <w:pPr>
              <w:rPr>
                <w:rFonts w:ascii="Avenir Next LT Pro" w:hAnsi="Avenir Next LT Pro"/>
                <w:sz w:val="16"/>
                <w:szCs w:val="16"/>
              </w:rPr>
            </w:pPr>
          </w:p>
        </w:tc>
        <w:tc>
          <w:tcPr>
            <w:tcW w:w="1275" w:type="dxa"/>
          </w:tcPr>
          <w:p w14:paraId="4BE79E5A" w14:textId="3140D275" w:rsidR="003D2876" w:rsidRPr="00B8172F" w:rsidRDefault="00450834" w:rsidP="0024092F">
            <w:pPr>
              <w:rPr>
                <w:rFonts w:ascii="Avenir Next LT Pro" w:hAnsi="Avenir Next LT Pro"/>
                <w:sz w:val="16"/>
                <w:szCs w:val="16"/>
              </w:rPr>
            </w:pPr>
            <w:r w:rsidRPr="00B8172F">
              <w:rPr>
                <w:rFonts w:ascii="Avenir Next LT Pro" w:hAnsi="Avenir Next LT Pro"/>
                <w:sz w:val="16"/>
                <w:szCs w:val="16"/>
              </w:rPr>
              <w:t>Mei 202</w:t>
            </w:r>
            <w:r w:rsidR="0047434D">
              <w:rPr>
                <w:rFonts w:ascii="Avenir Next LT Pro" w:hAnsi="Avenir Next LT Pro"/>
                <w:sz w:val="16"/>
                <w:szCs w:val="16"/>
              </w:rPr>
              <w:t>2</w:t>
            </w:r>
          </w:p>
        </w:tc>
      </w:tr>
      <w:tr w:rsidR="004E42D3" w14:paraId="50097C06" w14:textId="77777777" w:rsidTr="0024092F">
        <w:tc>
          <w:tcPr>
            <w:tcW w:w="1787" w:type="dxa"/>
          </w:tcPr>
          <w:p w14:paraId="6B75A8C4" w14:textId="78D120F9"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 xml:space="preserve">Klassenmanagement in groep </w:t>
            </w:r>
            <w:r w:rsidR="00BE5622">
              <w:rPr>
                <w:rFonts w:ascii="Avenir Next LT Pro" w:hAnsi="Avenir Next LT Pro"/>
                <w:sz w:val="16"/>
                <w:szCs w:val="16"/>
              </w:rPr>
              <w:t>4/5</w:t>
            </w:r>
          </w:p>
        </w:tc>
        <w:tc>
          <w:tcPr>
            <w:tcW w:w="2011" w:type="dxa"/>
            <w:shd w:val="clear" w:color="auto" w:fill="auto"/>
          </w:tcPr>
          <w:p w14:paraId="1BD84CA9" w14:textId="77777777"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 xml:space="preserve">Werken vanuit de leerdoelen </w:t>
            </w:r>
          </w:p>
        </w:tc>
        <w:tc>
          <w:tcPr>
            <w:tcW w:w="3051" w:type="dxa"/>
          </w:tcPr>
          <w:p w14:paraId="5401A0C5" w14:textId="77777777" w:rsidR="004E42D3" w:rsidRPr="00B8172F" w:rsidRDefault="004E42D3" w:rsidP="0024092F">
            <w:pPr>
              <w:rPr>
                <w:rFonts w:ascii="Avenir Next LT Pro" w:hAnsi="Avenir Next LT Pro"/>
                <w:sz w:val="16"/>
                <w:szCs w:val="16"/>
              </w:rPr>
            </w:pPr>
            <w:proofErr w:type="spellStart"/>
            <w:r w:rsidRPr="00B8172F">
              <w:rPr>
                <w:rFonts w:ascii="Avenir Next LT Pro" w:hAnsi="Avenir Next LT Pro"/>
                <w:sz w:val="16"/>
                <w:szCs w:val="16"/>
              </w:rPr>
              <w:t>Obv</w:t>
            </w:r>
            <w:proofErr w:type="spellEnd"/>
            <w:r w:rsidRPr="00B8172F">
              <w:rPr>
                <w:rFonts w:ascii="Avenir Next LT Pro" w:hAnsi="Avenir Next LT Pro"/>
                <w:sz w:val="16"/>
                <w:szCs w:val="16"/>
              </w:rPr>
              <w:t xml:space="preserve"> Janet de Vink ontwikkelt groep ¾ een werkwijze die ook toepasbaar is in toekomstige combinatiegroepen. </w:t>
            </w:r>
          </w:p>
        </w:tc>
        <w:tc>
          <w:tcPr>
            <w:tcW w:w="3075" w:type="dxa"/>
          </w:tcPr>
          <w:p w14:paraId="702D6357" w14:textId="77777777" w:rsidR="004E42D3" w:rsidRPr="00B8172F" w:rsidRDefault="004E42D3" w:rsidP="0024092F">
            <w:pPr>
              <w:rPr>
                <w:rFonts w:ascii="Avenir Next LT Pro" w:hAnsi="Avenir Next LT Pro"/>
                <w:sz w:val="16"/>
                <w:szCs w:val="16"/>
              </w:rPr>
            </w:pPr>
          </w:p>
        </w:tc>
        <w:tc>
          <w:tcPr>
            <w:tcW w:w="1275" w:type="dxa"/>
          </w:tcPr>
          <w:p w14:paraId="5D819A4E" w14:textId="3632F8D2" w:rsidR="004E42D3" w:rsidRPr="00B8172F" w:rsidRDefault="004E42D3" w:rsidP="0024092F">
            <w:pPr>
              <w:rPr>
                <w:rFonts w:ascii="Avenir Next LT Pro" w:hAnsi="Avenir Next LT Pro"/>
                <w:sz w:val="16"/>
                <w:szCs w:val="16"/>
              </w:rPr>
            </w:pPr>
            <w:r w:rsidRPr="00B8172F">
              <w:rPr>
                <w:rFonts w:ascii="Avenir Next LT Pro" w:hAnsi="Avenir Next LT Pro"/>
                <w:sz w:val="16"/>
                <w:szCs w:val="16"/>
              </w:rPr>
              <w:t>Mei 202</w:t>
            </w:r>
            <w:r w:rsidR="0047434D">
              <w:rPr>
                <w:rFonts w:ascii="Avenir Next LT Pro" w:hAnsi="Avenir Next LT Pro"/>
                <w:sz w:val="16"/>
                <w:szCs w:val="16"/>
              </w:rPr>
              <w:t>2</w:t>
            </w:r>
          </w:p>
        </w:tc>
      </w:tr>
    </w:tbl>
    <w:p w14:paraId="55E13629" w14:textId="309C46C4" w:rsidR="00B8172F" w:rsidRDefault="00B8172F">
      <w:pPr>
        <w:jc w:val="left"/>
        <w:rPr>
          <w:rFonts w:asciiTheme="majorHAnsi" w:eastAsiaTheme="majorEastAsia" w:hAnsiTheme="majorHAnsi" w:cstheme="majorBidi"/>
          <w:color w:val="2F5496" w:themeColor="accent1" w:themeShade="BF"/>
          <w:sz w:val="32"/>
          <w:szCs w:val="32"/>
          <w:highlight w:val="lightGray"/>
        </w:rPr>
      </w:pPr>
    </w:p>
    <w:p w14:paraId="7653AB4F" w14:textId="65B8675A" w:rsidR="00B8172F" w:rsidRDefault="00B8172F">
      <w:pPr>
        <w:jc w:val="left"/>
        <w:rPr>
          <w:rFonts w:asciiTheme="majorHAnsi" w:eastAsiaTheme="majorEastAsia" w:hAnsiTheme="majorHAnsi" w:cstheme="majorBidi"/>
          <w:color w:val="2F5496" w:themeColor="accent1" w:themeShade="BF"/>
          <w:sz w:val="32"/>
          <w:szCs w:val="32"/>
          <w:highlight w:val="lightGray"/>
        </w:rPr>
      </w:pPr>
    </w:p>
    <w:p w14:paraId="6E61D23E" w14:textId="77777777" w:rsidR="00B8172F" w:rsidRDefault="00B8172F">
      <w:pPr>
        <w:jc w:val="left"/>
        <w:rPr>
          <w:rFonts w:asciiTheme="majorHAnsi" w:eastAsiaTheme="majorEastAsia" w:hAnsiTheme="majorHAnsi" w:cstheme="majorBidi"/>
          <w:color w:val="2F5496" w:themeColor="accent1" w:themeShade="BF"/>
          <w:sz w:val="32"/>
          <w:szCs w:val="32"/>
          <w:highlight w:val="lightGray"/>
        </w:rPr>
      </w:pPr>
    </w:p>
    <w:p w14:paraId="53CB12C7" w14:textId="77777777" w:rsidR="00F332DF" w:rsidRDefault="00F332DF">
      <w:pPr>
        <w:jc w:val="left"/>
        <w:rPr>
          <w:rFonts w:asciiTheme="majorHAnsi" w:eastAsiaTheme="majorEastAsia" w:hAnsiTheme="majorHAnsi" w:cstheme="majorBidi"/>
          <w:color w:val="2F5496" w:themeColor="accent1" w:themeShade="BF"/>
          <w:sz w:val="32"/>
          <w:szCs w:val="32"/>
          <w:highlight w:val="lightGray"/>
        </w:rPr>
      </w:pPr>
    </w:p>
    <w:p w14:paraId="47B92E38" w14:textId="13950B45" w:rsidR="00C76A01" w:rsidRDefault="00C76A01" w:rsidP="00B73679">
      <w:pPr>
        <w:pStyle w:val="Kop1"/>
        <w:numPr>
          <w:ilvl w:val="0"/>
          <w:numId w:val="15"/>
        </w:numPr>
      </w:pPr>
      <w:bookmarkStart w:id="24" w:name="_Toc72836309"/>
      <w:r>
        <w:lastRenderedPageBreak/>
        <w:t>Onderwijskundig beleid</w:t>
      </w:r>
      <w:bookmarkEnd w:id="24"/>
    </w:p>
    <w:p w14:paraId="0AC36229" w14:textId="77777777" w:rsidR="00B85F7F" w:rsidRPr="00B85F7F" w:rsidRDefault="00B85F7F" w:rsidP="00B85F7F"/>
    <w:p w14:paraId="06E1A33B" w14:textId="05271471" w:rsidR="00AC1AB4" w:rsidRDefault="008C5949" w:rsidP="008C5949">
      <w:pPr>
        <w:pStyle w:val="Kop2"/>
        <w:numPr>
          <w:ilvl w:val="1"/>
          <w:numId w:val="15"/>
        </w:numPr>
      </w:pPr>
      <w:bookmarkStart w:id="25" w:name="_Toc72836310"/>
      <w:r>
        <w:t>Inleiding</w:t>
      </w:r>
      <w:bookmarkEnd w:id="25"/>
    </w:p>
    <w:p w14:paraId="4747E1BB" w14:textId="3DC46E16" w:rsidR="00B85F7F" w:rsidRDefault="000A689D" w:rsidP="000A689D">
      <w:pPr>
        <w:ind w:left="360"/>
      </w:pPr>
      <w:r>
        <w:t xml:space="preserve">Onderwijs is meer dan het overdragen van kennis: We willen kinderen creatief leren denken. Wij hanteren hiervoor het “thinking </w:t>
      </w:r>
      <w:proofErr w:type="spellStart"/>
      <w:r>
        <w:t>for</w:t>
      </w:r>
      <w:proofErr w:type="spellEnd"/>
      <w:r>
        <w:t xml:space="preserve"> </w:t>
      </w:r>
      <w:proofErr w:type="spellStart"/>
      <w:r>
        <w:t>learning</w:t>
      </w:r>
      <w:proofErr w:type="spellEnd"/>
      <w:r>
        <w:t>”- concept. Uitgangspunt is dat onderwijs niet gericht moet zijn op het overdragen van pakketjes kennis, maar kinderen ook moet leren helder te denken. Onze leerkrachten zijn opgeleid om dat denkproces op gang te brengen. Door deze manier van werken behalen we resultaten:</w:t>
      </w:r>
    </w:p>
    <w:p w14:paraId="4E0E299F" w14:textId="5D00657A" w:rsidR="000A689D" w:rsidRDefault="000A689D" w:rsidP="000A689D">
      <w:pPr>
        <w:pStyle w:val="Lijstalinea"/>
        <w:numPr>
          <w:ilvl w:val="0"/>
          <w:numId w:val="12"/>
        </w:numPr>
      </w:pPr>
      <w:r>
        <w:t>Leerlingen leren beter en sneller, ook zwakke leerlingen</w:t>
      </w:r>
    </w:p>
    <w:p w14:paraId="7341E510" w14:textId="737E6C6A" w:rsidR="000A689D" w:rsidRDefault="000A689D" w:rsidP="000A689D">
      <w:pPr>
        <w:pStyle w:val="Lijstalinea"/>
        <w:numPr>
          <w:ilvl w:val="0"/>
          <w:numId w:val="12"/>
        </w:numPr>
      </w:pPr>
      <w:r>
        <w:t>Leerlingen leren met meer plezier en betrokkenheid</w:t>
      </w:r>
    </w:p>
    <w:p w14:paraId="23073CA9" w14:textId="42EF43EA" w:rsidR="000A689D" w:rsidRDefault="000A689D" w:rsidP="000A689D">
      <w:pPr>
        <w:pStyle w:val="Lijstalinea"/>
        <w:numPr>
          <w:ilvl w:val="0"/>
          <w:numId w:val="12"/>
        </w:numPr>
      </w:pPr>
      <w:r>
        <w:t>Leerlingen nemen zelf verantwoordelijkheid voor hun leren</w:t>
      </w:r>
    </w:p>
    <w:p w14:paraId="700D4F55" w14:textId="67F24907" w:rsidR="000A689D" w:rsidRDefault="000A689D" w:rsidP="000A689D">
      <w:pPr>
        <w:pStyle w:val="Lijstalinea"/>
        <w:numPr>
          <w:ilvl w:val="0"/>
          <w:numId w:val="12"/>
        </w:numPr>
      </w:pPr>
      <w:r>
        <w:t>Schooluitval vermindert door de toegenomen motivatie</w:t>
      </w:r>
    </w:p>
    <w:p w14:paraId="286B1EF6" w14:textId="5CB1DFF0" w:rsidR="000A689D" w:rsidRDefault="000A689D" w:rsidP="000A689D">
      <w:pPr>
        <w:pStyle w:val="Lijstalinea"/>
        <w:numPr>
          <w:ilvl w:val="0"/>
          <w:numId w:val="12"/>
        </w:numPr>
      </w:pPr>
      <w:r>
        <w:t>Sociale en affectieve ontwikkeling van leerlingen versnelt</w:t>
      </w:r>
    </w:p>
    <w:p w14:paraId="2EE8EC61" w14:textId="719A4F68" w:rsidR="000A689D" w:rsidRDefault="000A689D" w:rsidP="000A689D">
      <w:pPr>
        <w:pStyle w:val="Lijstalinea"/>
        <w:numPr>
          <w:ilvl w:val="0"/>
          <w:numId w:val="12"/>
        </w:numPr>
      </w:pPr>
      <w:r>
        <w:t>Leerkrachten werken met meer plezier in een nieuwe meer cruciale rol.</w:t>
      </w:r>
    </w:p>
    <w:p w14:paraId="47E5423D" w14:textId="174ECF7C" w:rsidR="000A689D" w:rsidRDefault="000A689D" w:rsidP="000A689D">
      <w:pPr>
        <w:ind w:left="360"/>
      </w:pPr>
      <w:r>
        <w:t>Omdat we Ontwikkelings Gericht Onderwijs inzetten om onze lessen in thema’s te verzorgen werken kinderen aan een groter doel</w:t>
      </w:r>
      <w:r w:rsidR="00032ED5">
        <w:t xml:space="preserve"> (betekenisvolle eindproductie)</w:t>
      </w:r>
      <w:r>
        <w:t xml:space="preserve">, dicht bij de belevingswereld. Kinderen zijn voortdurend uitgedaagd het beste in zichzelf boven te halen. </w:t>
      </w:r>
    </w:p>
    <w:p w14:paraId="457A96A6" w14:textId="77777777" w:rsidR="00032ED5" w:rsidRPr="00B85F7F" w:rsidRDefault="00032ED5" w:rsidP="000A689D">
      <w:pPr>
        <w:ind w:left="360"/>
      </w:pPr>
    </w:p>
    <w:p w14:paraId="36DA3DF5" w14:textId="71065651" w:rsidR="00AB53D4" w:rsidRPr="00AB53D4" w:rsidRDefault="008C5949" w:rsidP="00AB53D4">
      <w:pPr>
        <w:pStyle w:val="Kop2"/>
        <w:numPr>
          <w:ilvl w:val="1"/>
          <w:numId w:val="15"/>
        </w:numPr>
      </w:pPr>
      <w:bookmarkStart w:id="26" w:name="_Toc72836311"/>
      <w:r>
        <w:t>Wettelijke opdracht van het onderwijs</w:t>
      </w:r>
      <w:bookmarkEnd w:id="26"/>
    </w:p>
    <w:p w14:paraId="423A4EC4" w14:textId="4A837ACD" w:rsidR="00AB53D4" w:rsidRDefault="000A0426" w:rsidP="00AB53D4">
      <w:pPr>
        <w:pStyle w:val="Kop3"/>
        <w:numPr>
          <w:ilvl w:val="2"/>
          <w:numId w:val="15"/>
        </w:numPr>
      </w:pPr>
      <w:bookmarkStart w:id="27" w:name="_Toc72836312"/>
      <w:r>
        <w:t>Doorlopende leerlijn</w:t>
      </w:r>
      <w:bookmarkEnd w:id="27"/>
    </w:p>
    <w:p w14:paraId="310AF8EB" w14:textId="00888C40" w:rsidR="00032ED5" w:rsidRDefault="00032ED5" w:rsidP="00032ED5">
      <w:pPr>
        <w:ind w:left="360"/>
      </w:pPr>
      <w:r>
        <w:t xml:space="preserve">Voor de doorlopende leerlijn maken we gebruik van methodes op het gebied van taal en rekenen. Voor de Wereld Oriënterende vakken gaan we uit van de </w:t>
      </w:r>
      <w:r w:rsidR="002A0D34">
        <w:t>inhoudslijnen</w:t>
      </w:r>
      <w:r>
        <w:t xml:space="preserve"> van het SLO</w:t>
      </w:r>
      <w:r w:rsidR="002A0D34">
        <w:t>. Natuur/ Biologie, Aardrijkskunde en geschiedenis zijn geïntegreerd in de thematische aanpak. In schooljaar 2018-2019 waren de thema’s schoolbreed. In 2019-2020 is het thema per leerjaar bepaald. Uiteindelijk zal een combinatie van school- en groepsthema’s aan de orde zijn.</w:t>
      </w:r>
    </w:p>
    <w:p w14:paraId="32AA8F8F" w14:textId="7A9E0F41" w:rsidR="002A0D34" w:rsidRDefault="00972DD9" w:rsidP="00032ED5">
      <w:pPr>
        <w:ind w:left="360"/>
      </w:pPr>
      <w:r>
        <w:t xml:space="preserve">De methodes die nu in gebruik zijn voor de overige vakken zijn leidend. Wel bestaat de mogelijkheid beredeneerd af te wijken van de methode en zo beter aan te sluiten bij het lopende thema. Als op deze manier de doelen bereikt kunnen worden is dat meer wenselijk. </w:t>
      </w:r>
    </w:p>
    <w:p w14:paraId="6D92761A" w14:textId="66DEE5AF" w:rsidR="00972DD9" w:rsidRDefault="00972DD9" w:rsidP="00972DD9">
      <w:pPr>
        <w:ind w:left="360"/>
      </w:pPr>
      <w:r>
        <w:t>De gehanteerde methodes:</w:t>
      </w:r>
    </w:p>
    <w:p w14:paraId="101E5653" w14:textId="46F97FB5" w:rsidR="00972DD9" w:rsidRDefault="00972DD9" w:rsidP="00972DD9">
      <w:pPr>
        <w:ind w:left="360"/>
      </w:pPr>
      <w:r>
        <w:t xml:space="preserve">Rekenen: De wereld in getallen (5) in groep 3 t/m </w:t>
      </w:r>
      <w:r w:rsidR="005F3C05">
        <w:t>7</w:t>
      </w:r>
      <w:r>
        <w:t xml:space="preserve"> (groep 8 vanaf 08-2020. Tot die tijd WIG4) Groep 3 en 4 werken met de papieren versie. Groep 5 t/m 8 digitaal op </w:t>
      </w:r>
      <w:proofErr w:type="spellStart"/>
      <w:r>
        <w:t>chrome</w:t>
      </w:r>
      <w:r w:rsidR="00FB735E">
        <w:t>b</w:t>
      </w:r>
      <w:r>
        <w:t>ooks</w:t>
      </w:r>
      <w:proofErr w:type="spellEnd"/>
    </w:p>
    <w:p w14:paraId="67EDE297" w14:textId="1680C5C7" w:rsidR="00972DD9" w:rsidRDefault="00972DD9" w:rsidP="00972DD9">
      <w:pPr>
        <w:ind w:left="360"/>
      </w:pPr>
      <w:r>
        <w:t>Taal: Taal op maat- taal, spelling op maat (groep 4 t/m 8), Veilig Leren Lezen (groep 3)</w:t>
      </w:r>
    </w:p>
    <w:p w14:paraId="65301D5C" w14:textId="77777777" w:rsidR="00722296" w:rsidRDefault="00722296" w:rsidP="00972DD9">
      <w:pPr>
        <w:ind w:left="360"/>
      </w:pP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3086"/>
        <w:gridCol w:w="3260"/>
      </w:tblGrid>
      <w:tr w:rsidR="00C44D02" w:rsidRPr="0087021C" w14:paraId="3FB9D8B9" w14:textId="77777777" w:rsidTr="00C44D02">
        <w:tc>
          <w:tcPr>
            <w:tcW w:w="5783" w:type="dxa"/>
            <w:gridSpan w:val="2"/>
            <w:shd w:val="clear" w:color="auto" w:fill="F3F3F3"/>
          </w:tcPr>
          <w:p w14:paraId="5E735EF2" w14:textId="77777777" w:rsidR="00C44D02" w:rsidRPr="0087021C" w:rsidRDefault="00C44D02" w:rsidP="00C44D02">
            <w:r w:rsidRPr="0087021C">
              <w:t>Leermiddelen/ methodes</w:t>
            </w:r>
          </w:p>
        </w:tc>
        <w:tc>
          <w:tcPr>
            <w:tcW w:w="3260" w:type="dxa"/>
            <w:shd w:val="clear" w:color="auto" w:fill="F3F3F3"/>
          </w:tcPr>
          <w:p w14:paraId="0B0E5404" w14:textId="576D92FC" w:rsidR="00C44D02" w:rsidRPr="0087021C" w:rsidRDefault="00C44D02" w:rsidP="00C44D02">
            <w:r>
              <w:t>Opmerkingen</w:t>
            </w:r>
          </w:p>
        </w:tc>
      </w:tr>
      <w:tr w:rsidR="00B415C6" w:rsidRPr="0087021C" w14:paraId="12D0BF6D" w14:textId="77777777" w:rsidTr="00B415C6">
        <w:tc>
          <w:tcPr>
            <w:tcW w:w="2697" w:type="dxa"/>
            <w:shd w:val="clear" w:color="auto" w:fill="auto"/>
          </w:tcPr>
          <w:p w14:paraId="57BBFEAF" w14:textId="77777777" w:rsidR="00B415C6" w:rsidRPr="0087021C" w:rsidRDefault="00B415C6" w:rsidP="00C44D02">
            <w:r w:rsidRPr="0087021C">
              <w:t>Zintuiglijke en lichamelijke ontwikkeling</w:t>
            </w:r>
          </w:p>
          <w:p w14:paraId="6226525E" w14:textId="77777777" w:rsidR="00B415C6" w:rsidRPr="0087021C" w:rsidRDefault="00B415C6" w:rsidP="00C44D02"/>
        </w:tc>
        <w:tc>
          <w:tcPr>
            <w:tcW w:w="3086" w:type="dxa"/>
            <w:shd w:val="clear" w:color="auto" w:fill="auto"/>
          </w:tcPr>
          <w:p w14:paraId="7332D555" w14:textId="77777777" w:rsidR="00B415C6" w:rsidRDefault="00B415C6" w:rsidP="00C44D02">
            <w:r>
              <w:t>Schatkist en aanvullende materialen gr. 1—2</w:t>
            </w:r>
          </w:p>
          <w:p w14:paraId="002F2162" w14:textId="77777777" w:rsidR="00B415C6" w:rsidRPr="0087021C" w:rsidRDefault="00B415C6" w:rsidP="00C44D02">
            <w:r>
              <w:t>Gr. 3 t/m 8 methode Basislessen</w:t>
            </w:r>
          </w:p>
        </w:tc>
        <w:tc>
          <w:tcPr>
            <w:tcW w:w="3260" w:type="dxa"/>
            <w:shd w:val="clear" w:color="auto" w:fill="auto"/>
          </w:tcPr>
          <w:p w14:paraId="2B2057B0" w14:textId="77777777" w:rsidR="00B415C6" w:rsidRPr="0087021C" w:rsidRDefault="00B415C6" w:rsidP="00C44D02"/>
        </w:tc>
      </w:tr>
      <w:tr w:rsidR="00B415C6" w:rsidRPr="0087021C" w14:paraId="1514C1B3" w14:textId="77777777" w:rsidTr="00B415C6">
        <w:tc>
          <w:tcPr>
            <w:tcW w:w="2697" w:type="dxa"/>
            <w:shd w:val="clear" w:color="auto" w:fill="auto"/>
          </w:tcPr>
          <w:p w14:paraId="6D4C7B35" w14:textId="77777777" w:rsidR="00B415C6" w:rsidRPr="0087021C" w:rsidRDefault="00B415C6" w:rsidP="00C44D02">
            <w:r>
              <w:t>Aanvankelijk Lezen</w:t>
            </w:r>
          </w:p>
        </w:tc>
        <w:tc>
          <w:tcPr>
            <w:tcW w:w="3086" w:type="dxa"/>
            <w:shd w:val="clear" w:color="auto" w:fill="auto"/>
          </w:tcPr>
          <w:p w14:paraId="2A1F8C74" w14:textId="77777777" w:rsidR="00B415C6" w:rsidRDefault="00B415C6" w:rsidP="00C44D02">
            <w:r>
              <w:t>Veilig Leren Lezen</w:t>
            </w:r>
          </w:p>
          <w:p w14:paraId="175BFCB5" w14:textId="77777777" w:rsidR="00B415C6" w:rsidRDefault="00B415C6" w:rsidP="00C44D02"/>
          <w:p w14:paraId="3EFA78EE" w14:textId="77777777" w:rsidR="00B415C6" w:rsidRDefault="00B415C6" w:rsidP="00C44D02"/>
        </w:tc>
        <w:tc>
          <w:tcPr>
            <w:tcW w:w="3260" w:type="dxa"/>
            <w:shd w:val="clear" w:color="auto" w:fill="auto"/>
          </w:tcPr>
          <w:p w14:paraId="29FE1FC0" w14:textId="27805C23" w:rsidR="00B415C6" w:rsidRPr="0087021C" w:rsidRDefault="00B415C6" w:rsidP="00C44D02"/>
        </w:tc>
      </w:tr>
      <w:tr w:rsidR="00B415C6" w:rsidRPr="0087021C" w14:paraId="2ED55530" w14:textId="77777777" w:rsidTr="00B415C6">
        <w:tc>
          <w:tcPr>
            <w:tcW w:w="2697" w:type="dxa"/>
            <w:shd w:val="clear" w:color="auto" w:fill="auto"/>
          </w:tcPr>
          <w:p w14:paraId="5857A54D" w14:textId="77777777" w:rsidR="00B415C6" w:rsidRDefault="00B415C6" w:rsidP="00C44D02">
            <w:r>
              <w:t>Voortgezet Technisch Lezen</w:t>
            </w:r>
          </w:p>
        </w:tc>
        <w:tc>
          <w:tcPr>
            <w:tcW w:w="3086" w:type="dxa"/>
            <w:shd w:val="clear" w:color="auto" w:fill="auto"/>
          </w:tcPr>
          <w:p w14:paraId="356D5A6F" w14:textId="77777777" w:rsidR="00B415C6" w:rsidRDefault="00B415C6" w:rsidP="00C44D02">
            <w:r>
              <w:t>Estafette, versie 2009</w:t>
            </w:r>
          </w:p>
          <w:p w14:paraId="3F331789" w14:textId="77777777" w:rsidR="00B415C6" w:rsidRDefault="00B415C6" w:rsidP="00C44D02"/>
          <w:p w14:paraId="261AB9FD" w14:textId="77777777" w:rsidR="00B415C6" w:rsidRDefault="00B415C6" w:rsidP="00C44D02"/>
        </w:tc>
        <w:tc>
          <w:tcPr>
            <w:tcW w:w="3260" w:type="dxa"/>
            <w:shd w:val="clear" w:color="auto" w:fill="auto"/>
          </w:tcPr>
          <w:p w14:paraId="6A5DE2DE" w14:textId="77777777" w:rsidR="00B415C6" w:rsidRPr="0087021C" w:rsidRDefault="00B415C6" w:rsidP="00C44D02"/>
        </w:tc>
      </w:tr>
      <w:tr w:rsidR="00B415C6" w:rsidRPr="0087021C" w14:paraId="1587979D" w14:textId="77777777" w:rsidTr="00B415C6">
        <w:tc>
          <w:tcPr>
            <w:tcW w:w="2697" w:type="dxa"/>
            <w:shd w:val="clear" w:color="auto" w:fill="auto"/>
          </w:tcPr>
          <w:p w14:paraId="4931D38D" w14:textId="77777777" w:rsidR="00B415C6" w:rsidRDefault="00B415C6" w:rsidP="00C44D02">
            <w:r>
              <w:t>Begrijpend Lezen</w:t>
            </w:r>
          </w:p>
        </w:tc>
        <w:tc>
          <w:tcPr>
            <w:tcW w:w="3086" w:type="dxa"/>
            <w:shd w:val="clear" w:color="auto" w:fill="auto"/>
          </w:tcPr>
          <w:p w14:paraId="16E3EE14" w14:textId="30094332" w:rsidR="00B415C6" w:rsidRDefault="00B415C6" w:rsidP="00C44D02">
            <w:r w:rsidRPr="13242B86">
              <w:rPr>
                <w:rFonts w:eastAsiaTheme="majorEastAsia" w:cstheme="majorBidi"/>
              </w:rPr>
              <w:t>Nieuwsbegrip XL</w:t>
            </w:r>
            <w:r w:rsidR="003F4FA2">
              <w:rPr>
                <w:rFonts w:eastAsiaTheme="majorEastAsia" w:cstheme="majorBidi"/>
              </w:rPr>
              <w:t>, thema-gerelateerde teksten (zaakvakken)</w:t>
            </w:r>
          </w:p>
        </w:tc>
        <w:tc>
          <w:tcPr>
            <w:tcW w:w="3260" w:type="dxa"/>
            <w:shd w:val="clear" w:color="auto" w:fill="auto"/>
          </w:tcPr>
          <w:p w14:paraId="413125E5" w14:textId="2ABD4938" w:rsidR="00B415C6" w:rsidRPr="00EF4379" w:rsidRDefault="00B415C6" w:rsidP="00C44D02">
            <w:r w:rsidRPr="00EF4379">
              <w:t xml:space="preserve">Leesstrategieën </w:t>
            </w:r>
            <w:r>
              <w:t>integreren</w:t>
            </w:r>
            <w:r w:rsidRPr="00EF4379">
              <w:t xml:space="preserve"> bij zaakvakken</w:t>
            </w:r>
            <w:r w:rsidR="00E71443">
              <w:t xml:space="preserve"> </w:t>
            </w:r>
            <w:proofErr w:type="spellStart"/>
            <w:r w:rsidR="00E71443">
              <w:t>dmv</w:t>
            </w:r>
            <w:proofErr w:type="spellEnd"/>
            <w:r w:rsidR="00E71443">
              <w:t xml:space="preserve"> werken in thema’s.</w:t>
            </w:r>
          </w:p>
        </w:tc>
      </w:tr>
      <w:tr w:rsidR="00B415C6" w:rsidRPr="0087021C" w14:paraId="235114EE" w14:textId="77777777" w:rsidTr="00B415C6">
        <w:tc>
          <w:tcPr>
            <w:tcW w:w="2697" w:type="dxa"/>
            <w:shd w:val="clear" w:color="auto" w:fill="auto"/>
          </w:tcPr>
          <w:p w14:paraId="0DD01836" w14:textId="77777777" w:rsidR="00B415C6" w:rsidRPr="0087021C" w:rsidRDefault="00B415C6" w:rsidP="00C44D02">
            <w:r w:rsidRPr="0087021C">
              <w:t>Nederlandse taal</w:t>
            </w:r>
          </w:p>
          <w:p w14:paraId="033D8F9C" w14:textId="77777777" w:rsidR="00B415C6" w:rsidRPr="0087021C" w:rsidRDefault="00B415C6" w:rsidP="00C44D02"/>
          <w:p w14:paraId="6BBB0BCA" w14:textId="77777777" w:rsidR="00B415C6" w:rsidRPr="0087021C" w:rsidRDefault="00B415C6" w:rsidP="00C44D02"/>
        </w:tc>
        <w:tc>
          <w:tcPr>
            <w:tcW w:w="3086" w:type="dxa"/>
            <w:shd w:val="clear" w:color="auto" w:fill="auto"/>
          </w:tcPr>
          <w:p w14:paraId="01C04677" w14:textId="77777777" w:rsidR="00B415C6" w:rsidRDefault="00B415C6" w:rsidP="00C44D02">
            <w:r>
              <w:t>Veilig Leren Lezen</w:t>
            </w:r>
          </w:p>
          <w:p w14:paraId="485BF402" w14:textId="03C20B6D" w:rsidR="00B415C6" w:rsidRPr="0087021C" w:rsidRDefault="00B415C6" w:rsidP="00C44D02">
            <w:r>
              <w:t>Taal op Maat</w:t>
            </w:r>
          </w:p>
        </w:tc>
        <w:tc>
          <w:tcPr>
            <w:tcW w:w="3260" w:type="dxa"/>
            <w:shd w:val="clear" w:color="auto" w:fill="auto"/>
          </w:tcPr>
          <w:p w14:paraId="0AACD416" w14:textId="77777777" w:rsidR="00B415C6" w:rsidRPr="0087021C" w:rsidRDefault="00B415C6" w:rsidP="00C44D02">
            <w:r>
              <w:t>Regels binnen Veilig Leren Lezen en Taal op Maat/Spelling op Maat worden op elkaar afgestemd.</w:t>
            </w:r>
          </w:p>
        </w:tc>
      </w:tr>
      <w:tr w:rsidR="00B415C6" w:rsidRPr="0087021C" w14:paraId="6B61635B" w14:textId="77777777" w:rsidTr="00B415C6">
        <w:tc>
          <w:tcPr>
            <w:tcW w:w="2697" w:type="dxa"/>
            <w:shd w:val="clear" w:color="auto" w:fill="auto"/>
          </w:tcPr>
          <w:p w14:paraId="789CA621" w14:textId="77777777" w:rsidR="00B415C6" w:rsidRPr="0087021C" w:rsidRDefault="00B415C6" w:rsidP="00C44D02">
            <w:r w:rsidRPr="0087021C">
              <w:t>Rekenen en wiskunde</w:t>
            </w:r>
          </w:p>
          <w:p w14:paraId="2C9E3E9E" w14:textId="77777777" w:rsidR="00B415C6" w:rsidRPr="0087021C" w:rsidRDefault="00B415C6" w:rsidP="00C44D02"/>
          <w:p w14:paraId="4DD50C56" w14:textId="77777777" w:rsidR="00B415C6" w:rsidRPr="0087021C" w:rsidRDefault="00B415C6" w:rsidP="00C44D02"/>
        </w:tc>
        <w:tc>
          <w:tcPr>
            <w:tcW w:w="3086" w:type="dxa"/>
            <w:shd w:val="clear" w:color="auto" w:fill="auto"/>
          </w:tcPr>
          <w:p w14:paraId="01473063" w14:textId="6B055A01" w:rsidR="00B415C6" w:rsidRPr="0087021C" w:rsidRDefault="00B415C6" w:rsidP="00C44D02">
            <w:r>
              <w:t xml:space="preserve">Wereld in Getallen, versie 4 en 5 </w:t>
            </w:r>
          </w:p>
        </w:tc>
        <w:tc>
          <w:tcPr>
            <w:tcW w:w="3260" w:type="dxa"/>
            <w:shd w:val="clear" w:color="auto" w:fill="auto"/>
          </w:tcPr>
          <w:p w14:paraId="23180415" w14:textId="2C19F329" w:rsidR="002232CE" w:rsidRPr="00894EAB" w:rsidRDefault="000079A8" w:rsidP="005F3C05">
            <w:r>
              <w:t>2019-2020 is overstapjaar</w:t>
            </w:r>
            <w:r w:rsidR="00CD1094">
              <w:t xml:space="preserve"> voor groep 3 t/m </w:t>
            </w:r>
            <w:r w:rsidR="005F3C05">
              <w:t>7</w:t>
            </w:r>
            <w:r w:rsidR="00DC694E">
              <w:t xml:space="preserve"> naar 5</w:t>
            </w:r>
            <w:r w:rsidR="00CD1094">
              <w:t xml:space="preserve">. Vanaf 2020 ook groep 8. Groep 3 en 4 werken </w:t>
            </w:r>
            <w:r w:rsidR="002232CE">
              <w:t xml:space="preserve">op papier, gr 5 t/m 8 op </w:t>
            </w:r>
            <w:proofErr w:type="spellStart"/>
            <w:r w:rsidR="002232CE">
              <w:t>chromebooks</w:t>
            </w:r>
            <w:proofErr w:type="spellEnd"/>
            <w:r w:rsidR="00E66235">
              <w:t xml:space="preserve">/ </w:t>
            </w:r>
            <w:proofErr w:type="spellStart"/>
            <w:r w:rsidR="00E66235">
              <w:t>momento</w:t>
            </w:r>
            <w:proofErr w:type="spellEnd"/>
          </w:p>
        </w:tc>
      </w:tr>
      <w:tr w:rsidR="00B415C6" w:rsidRPr="0087021C" w14:paraId="517E8B3A" w14:textId="77777777" w:rsidTr="00C93D03">
        <w:trPr>
          <w:trHeight w:val="2045"/>
        </w:trPr>
        <w:tc>
          <w:tcPr>
            <w:tcW w:w="2697" w:type="dxa"/>
            <w:shd w:val="clear" w:color="auto" w:fill="auto"/>
          </w:tcPr>
          <w:p w14:paraId="122D9B93" w14:textId="77777777" w:rsidR="00B415C6" w:rsidRPr="0087021C" w:rsidRDefault="00B415C6" w:rsidP="00C44D02">
            <w:r w:rsidRPr="0087021C">
              <w:lastRenderedPageBreak/>
              <w:t>Engelse taal</w:t>
            </w:r>
          </w:p>
          <w:p w14:paraId="7AB61BDC" w14:textId="77777777" w:rsidR="00B415C6" w:rsidRPr="0087021C" w:rsidRDefault="00B415C6" w:rsidP="00C44D02"/>
          <w:p w14:paraId="3757AF5F" w14:textId="77777777" w:rsidR="00B415C6" w:rsidRPr="0087021C" w:rsidRDefault="00B415C6" w:rsidP="00C44D02"/>
        </w:tc>
        <w:tc>
          <w:tcPr>
            <w:tcW w:w="3086" w:type="dxa"/>
            <w:shd w:val="clear" w:color="auto" w:fill="auto"/>
          </w:tcPr>
          <w:p w14:paraId="39EFB172" w14:textId="77777777" w:rsidR="00B415C6" w:rsidRDefault="00B415C6" w:rsidP="00C44D02">
            <w:r>
              <w:t>I-pocket, onderbouw</w:t>
            </w:r>
          </w:p>
          <w:p w14:paraId="3B772567" w14:textId="77777777" w:rsidR="00B415C6" w:rsidRPr="0087021C" w:rsidRDefault="00B415C6" w:rsidP="00C44D02">
            <w:proofErr w:type="spellStart"/>
            <w:r>
              <w:rPr>
                <w:rFonts w:eastAsiaTheme="majorEastAsia" w:cstheme="majorBidi"/>
              </w:rPr>
              <w:t>Our</w:t>
            </w:r>
            <w:proofErr w:type="spellEnd"/>
            <w:r>
              <w:rPr>
                <w:rFonts w:eastAsiaTheme="majorEastAsia" w:cstheme="majorBidi"/>
              </w:rPr>
              <w:t xml:space="preserve"> Discove</w:t>
            </w:r>
            <w:r w:rsidRPr="13242B86">
              <w:rPr>
                <w:rFonts w:eastAsiaTheme="majorEastAsia" w:cstheme="majorBidi"/>
              </w:rPr>
              <w:t>ry Island, bovenbouw</w:t>
            </w:r>
          </w:p>
        </w:tc>
        <w:tc>
          <w:tcPr>
            <w:tcW w:w="3260" w:type="dxa"/>
            <w:shd w:val="clear" w:color="auto" w:fill="auto"/>
          </w:tcPr>
          <w:p w14:paraId="6589B041" w14:textId="77777777" w:rsidR="00B415C6" w:rsidRPr="00894EAB" w:rsidRDefault="00B415C6" w:rsidP="00C44D02">
            <w:r w:rsidRPr="00894EAB">
              <w:t>Het verder uitbouwen van CLIL lessen.</w:t>
            </w:r>
          </w:p>
          <w:p w14:paraId="00EA0F3A" w14:textId="77777777" w:rsidR="00B415C6" w:rsidRPr="00894EAB" w:rsidRDefault="00B415C6" w:rsidP="00C44D02">
            <w:r w:rsidRPr="00894EAB">
              <w:t>Het ontwikkelen van een leerlingvolgsysteem met betrekking tot het Engels, met eventueel een extern toetsinstrument.</w:t>
            </w:r>
          </w:p>
          <w:p w14:paraId="2E56C2DE" w14:textId="77777777" w:rsidR="00B415C6" w:rsidRPr="00894EAB" w:rsidRDefault="00B415C6" w:rsidP="00C44D02">
            <w:r w:rsidRPr="00894EAB">
              <w:t xml:space="preserve">Samenwerking met Het </w:t>
            </w:r>
            <w:proofErr w:type="spellStart"/>
            <w:r w:rsidRPr="00894EAB">
              <w:t>Isendoorn</w:t>
            </w:r>
            <w:proofErr w:type="spellEnd"/>
            <w:r w:rsidRPr="00894EAB">
              <w:t>(tweetalig V.O.)</w:t>
            </w:r>
          </w:p>
        </w:tc>
      </w:tr>
      <w:tr w:rsidR="0051118F" w:rsidRPr="0087021C" w14:paraId="254F2B04" w14:textId="77777777" w:rsidTr="002222BB">
        <w:trPr>
          <w:trHeight w:val="1343"/>
        </w:trPr>
        <w:tc>
          <w:tcPr>
            <w:tcW w:w="2697" w:type="dxa"/>
            <w:shd w:val="clear" w:color="auto" w:fill="auto"/>
          </w:tcPr>
          <w:p w14:paraId="3745584E" w14:textId="446BEDE0" w:rsidR="0051118F" w:rsidRPr="0087021C" w:rsidRDefault="003F4FA2" w:rsidP="00C44D02">
            <w:r>
              <w:t>Wereldoriëntatie</w:t>
            </w:r>
            <w:r w:rsidR="0051118F">
              <w:t xml:space="preserve"> (Aardrijkskunde, Natuur en Geschiedenis</w:t>
            </w:r>
            <w:r w:rsidR="004C71B1">
              <w:t xml:space="preserve">, </w:t>
            </w:r>
            <w:r w:rsidR="004C71B1" w:rsidRPr="0087021C">
              <w:t xml:space="preserve">Maatschappelijke </w:t>
            </w:r>
            <w:r w:rsidRPr="0087021C">
              <w:t>verhoudingen</w:t>
            </w:r>
            <w:r w:rsidR="004C71B1">
              <w:t xml:space="preserve"> en</w:t>
            </w:r>
            <w:r w:rsidR="004C71B1" w:rsidRPr="0087021C">
              <w:t xml:space="preserve"> staatsinrichting</w:t>
            </w:r>
            <w:r w:rsidR="004C71B1">
              <w:t xml:space="preserve"> en geestelijke stromingen</w:t>
            </w:r>
            <w:r w:rsidR="0051118F">
              <w:t>)</w:t>
            </w:r>
          </w:p>
        </w:tc>
        <w:tc>
          <w:tcPr>
            <w:tcW w:w="3086" w:type="dxa"/>
            <w:shd w:val="clear" w:color="auto" w:fill="auto"/>
          </w:tcPr>
          <w:p w14:paraId="7A597B81" w14:textId="579E6E1D" w:rsidR="0051118F" w:rsidRPr="0087021C" w:rsidRDefault="0051118F" w:rsidP="00C44D02">
            <w:r>
              <w:t xml:space="preserve">Meander </w:t>
            </w:r>
            <w:proofErr w:type="spellStart"/>
            <w:r>
              <w:t>Brandaan</w:t>
            </w:r>
            <w:proofErr w:type="spellEnd"/>
            <w:r>
              <w:t xml:space="preserve"> Naut (als bronnen</w:t>
            </w:r>
            <w:r w:rsidR="004C71B1">
              <w:t>, niet als leidraad</w:t>
            </w:r>
            <w:r>
              <w:t>)</w:t>
            </w:r>
          </w:p>
        </w:tc>
        <w:tc>
          <w:tcPr>
            <w:tcW w:w="3260" w:type="dxa"/>
            <w:shd w:val="clear" w:color="auto" w:fill="auto"/>
          </w:tcPr>
          <w:p w14:paraId="55E3F587" w14:textId="6DFF0DA6" w:rsidR="0051118F" w:rsidRPr="0087021C" w:rsidRDefault="0051118F" w:rsidP="00C44D02">
            <w:r>
              <w:t>Jaarlijks wordt gewerkt in 3 à 4 thema’s/ projecten waar de leerdoelen volgens de inhoudslijnen van SLO worden aangeboden.</w:t>
            </w:r>
          </w:p>
        </w:tc>
      </w:tr>
      <w:tr w:rsidR="00B415C6" w:rsidRPr="0087021C" w14:paraId="054151D9" w14:textId="77777777" w:rsidTr="00B415C6">
        <w:trPr>
          <w:trHeight w:val="687"/>
        </w:trPr>
        <w:tc>
          <w:tcPr>
            <w:tcW w:w="2697" w:type="dxa"/>
            <w:shd w:val="clear" w:color="auto" w:fill="auto"/>
          </w:tcPr>
          <w:p w14:paraId="5C5B261E" w14:textId="052C90F6" w:rsidR="00B415C6" w:rsidRPr="0087021C" w:rsidRDefault="004644BB" w:rsidP="00C44D02">
            <w:r>
              <w:t>Techniek en e</w:t>
            </w:r>
            <w:r w:rsidR="00B415C6" w:rsidRPr="0087021C">
              <w:t>xpressie-activiteiten</w:t>
            </w:r>
          </w:p>
        </w:tc>
        <w:tc>
          <w:tcPr>
            <w:tcW w:w="3086" w:type="dxa"/>
            <w:shd w:val="clear" w:color="auto" w:fill="auto"/>
          </w:tcPr>
          <w:p w14:paraId="2FD22577" w14:textId="11361EBC" w:rsidR="00B415C6" w:rsidRPr="0087021C" w:rsidRDefault="00B415C6" w:rsidP="00C44D02">
            <w:r>
              <w:t>Moet je doen, muziek, handvaardigheid en tekenen</w:t>
            </w:r>
            <w:r w:rsidR="004644BB">
              <w:t xml:space="preserve">. </w:t>
            </w:r>
            <w:r w:rsidR="00554004">
              <w:t>Binnen</w:t>
            </w:r>
            <w:r w:rsidR="004644BB">
              <w:t xml:space="preserve"> de betekenisvolle context van de thema’s</w:t>
            </w:r>
            <w:r w:rsidR="00554004">
              <w:t>.</w:t>
            </w:r>
          </w:p>
        </w:tc>
        <w:tc>
          <w:tcPr>
            <w:tcW w:w="3260" w:type="dxa"/>
            <w:shd w:val="clear" w:color="auto" w:fill="auto"/>
          </w:tcPr>
          <w:p w14:paraId="2BF41488" w14:textId="77777777" w:rsidR="00B415C6" w:rsidRDefault="00B415C6" w:rsidP="00C44D02">
            <w:r>
              <w:t>Binnen de onder- en bovenbouw wordt er gewerkt met een creatief workshopmodel.</w:t>
            </w:r>
          </w:p>
          <w:p w14:paraId="4DC47820" w14:textId="77777777" w:rsidR="00B415C6" w:rsidRPr="0087021C" w:rsidRDefault="00B415C6" w:rsidP="00C44D02">
            <w:r>
              <w:t>Daarnaast wordt er gebruik gemaakt van de techniektorens</w:t>
            </w:r>
          </w:p>
        </w:tc>
      </w:tr>
      <w:tr w:rsidR="00B415C6" w:rsidRPr="0087021C" w14:paraId="47973238" w14:textId="77777777" w:rsidTr="00B415C6">
        <w:tc>
          <w:tcPr>
            <w:tcW w:w="2697" w:type="dxa"/>
            <w:shd w:val="clear" w:color="auto" w:fill="auto"/>
          </w:tcPr>
          <w:p w14:paraId="35EDACBA" w14:textId="77777777" w:rsidR="00B415C6" w:rsidRPr="0087021C" w:rsidRDefault="00B415C6" w:rsidP="00C44D02">
            <w:r w:rsidRPr="0087021C">
              <w:t>Bevordering sociale redzaamheid, waaronder gedrag in het verkeer</w:t>
            </w:r>
          </w:p>
        </w:tc>
        <w:tc>
          <w:tcPr>
            <w:tcW w:w="3086" w:type="dxa"/>
            <w:shd w:val="clear" w:color="auto" w:fill="auto"/>
          </w:tcPr>
          <w:p w14:paraId="7A082C91" w14:textId="77777777" w:rsidR="00B415C6" w:rsidRPr="0087021C" w:rsidRDefault="00B415C6" w:rsidP="00C44D02">
            <w:r>
              <w:t>Verkeersmethode Klaar Over</w:t>
            </w:r>
          </w:p>
        </w:tc>
        <w:tc>
          <w:tcPr>
            <w:tcW w:w="3260" w:type="dxa"/>
            <w:shd w:val="clear" w:color="auto" w:fill="auto"/>
          </w:tcPr>
          <w:p w14:paraId="26A29E14" w14:textId="77777777" w:rsidR="00B415C6" w:rsidRPr="0087021C" w:rsidRDefault="00B415C6" w:rsidP="00C44D02"/>
        </w:tc>
      </w:tr>
      <w:tr w:rsidR="00B415C6" w:rsidRPr="0087021C" w14:paraId="515E412B" w14:textId="77777777" w:rsidTr="00B415C6">
        <w:tc>
          <w:tcPr>
            <w:tcW w:w="2697" w:type="dxa"/>
            <w:shd w:val="clear" w:color="auto" w:fill="auto"/>
          </w:tcPr>
          <w:p w14:paraId="0E6E56BA" w14:textId="77777777" w:rsidR="00B415C6" w:rsidRPr="0087021C" w:rsidRDefault="00B415C6" w:rsidP="00C44D02">
            <w:r w:rsidRPr="0087021C">
              <w:t>Bevordering van gezond gedrag</w:t>
            </w:r>
          </w:p>
          <w:p w14:paraId="3A01E2E1" w14:textId="77777777" w:rsidR="00B415C6" w:rsidRPr="0087021C" w:rsidRDefault="00B415C6" w:rsidP="00C44D02"/>
        </w:tc>
        <w:tc>
          <w:tcPr>
            <w:tcW w:w="3086" w:type="dxa"/>
            <w:shd w:val="clear" w:color="auto" w:fill="auto"/>
          </w:tcPr>
          <w:p w14:paraId="7569AC40" w14:textId="77777777" w:rsidR="00B415C6" w:rsidRPr="0087021C" w:rsidRDefault="00B415C6" w:rsidP="00C44D02">
            <w:r>
              <w:t>Projectmatig</w:t>
            </w:r>
          </w:p>
        </w:tc>
        <w:tc>
          <w:tcPr>
            <w:tcW w:w="3260" w:type="dxa"/>
            <w:shd w:val="clear" w:color="auto" w:fill="auto"/>
          </w:tcPr>
          <w:p w14:paraId="7201FD45" w14:textId="77777777" w:rsidR="00B415C6" w:rsidRPr="0087021C" w:rsidRDefault="00B415C6" w:rsidP="00C44D02">
            <w:r>
              <w:t>Ook binnen de Kanjertraining, lesmethodes, komt dit regelmatig aan de orde.</w:t>
            </w:r>
          </w:p>
        </w:tc>
      </w:tr>
      <w:tr w:rsidR="00B415C6" w:rsidRPr="0087021C" w14:paraId="7018F2A8" w14:textId="77777777" w:rsidTr="00B415C6">
        <w:trPr>
          <w:trHeight w:val="524"/>
        </w:trPr>
        <w:tc>
          <w:tcPr>
            <w:tcW w:w="2697" w:type="dxa"/>
            <w:shd w:val="clear" w:color="auto" w:fill="auto"/>
          </w:tcPr>
          <w:p w14:paraId="27F6E743" w14:textId="77777777" w:rsidR="00B415C6" w:rsidRPr="0087021C" w:rsidRDefault="00B415C6" w:rsidP="00C44D02">
            <w:r w:rsidRPr="0087021C">
              <w:t>Schoolveiligheid/ welbevinden van de leerlingen</w:t>
            </w:r>
          </w:p>
        </w:tc>
        <w:tc>
          <w:tcPr>
            <w:tcW w:w="3086" w:type="dxa"/>
            <w:shd w:val="clear" w:color="auto" w:fill="auto"/>
          </w:tcPr>
          <w:p w14:paraId="4612CA9C" w14:textId="77777777" w:rsidR="00B415C6" w:rsidRPr="0087021C" w:rsidRDefault="00B415C6" w:rsidP="00C44D02">
            <w:r>
              <w:t>Kanjertraining</w:t>
            </w:r>
          </w:p>
        </w:tc>
        <w:tc>
          <w:tcPr>
            <w:tcW w:w="3260" w:type="dxa"/>
            <w:shd w:val="clear" w:color="auto" w:fill="auto"/>
          </w:tcPr>
          <w:p w14:paraId="59F39145" w14:textId="77777777" w:rsidR="00B415C6" w:rsidRPr="0087021C" w:rsidRDefault="00B415C6" w:rsidP="00C44D02">
            <w:r>
              <w:t>Dit wordt door gezet in VSO-BSO- en TSO</w:t>
            </w:r>
          </w:p>
        </w:tc>
      </w:tr>
      <w:tr w:rsidR="00B415C6" w:rsidRPr="0087021C" w14:paraId="31394435" w14:textId="77777777" w:rsidTr="00B415C6">
        <w:tc>
          <w:tcPr>
            <w:tcW w:w="2697" w:type="dxa"/>
            <w:shd w:val="clear" w:color="auto" w:fill="auto"/>
          </w:tcPr>
          <w:p w14:paraId="08221B22" w14:textId="77777777" w:rsidR="00B415C6" w:rsidRPr="0087021C" w:rsidRDefault="00B415C6" w:rsidP="00C44D02">
            <w:pPr>
              <w:rPr>
                <w:rFonts w:cs="Arial"/>
              </w:rPr>
            </w:pPr>
            <w:r w:rsidRPr="0087021C">
              <w:rPr>
                <w:rFonts w:cs="Arial"/>
              </w:rPr>
              <w:t xml:space="preserve">Bevordering actief </w:t>
            </w:r>
            <w:proofErr w:type="spellStart"/>
            <w:r w:rsidRPr="0087021C">
              <w:rPr>
                <w:rFonts w:cs="Arial"/>
              </w:rPr>
              <w:t>burger-schap</w:t>
            </w:r>
            <w:proofErr w:type="spellEnd"/>
            <w:r w:rsidRPr="0087021C">
              <w:rPr>
                <w:rFonts w:cs="Arial"/>
              </w:rPr>
              <w:t xml:space="preserve"> en sociale integratie, overdragen kennis over/ kennismaking met de </w:t>
            </w:r>
            <w:proofErr w:type="spellStart"/>
            <w:r w:rsidRPr="0087021C">
              <w:rPr>
                <w:rFonts w:cs="Arial"/>
              </w:rPr>
              <w:t>diver-siteit</w:t>
            </w:r>
            <w:proofErr w:type="spellEnd"/>
            <w:r w:rsidRPr="0087021C">
              <w:rPr>
                <w:rFonts w:cs="Arial"/>
              </w:rPr>
              <w:t xml:space="preserve"> van de samenleving</w:t>
            </w:r>
          </w:p>
        </w:tc>
        <w:tc>
          <w:tcPr>
            <w:tcW w:w="3086" w:type="dxa"/>
            <w:shd w:val="clear" w:color="auto" w:fill="auto"/>
          </w:tcPr>
          <w:p w14:paraId="1F77A3D2" w14:textId="30C89ED5" w:rsidR="00B415C6" w:rsidRPr="0087021C" w:rsidRDefault="0004048B" w:rsidP="00C44D02">
            <w:r>
              <w:t xml:space="preserve">Kanjertraining, T4L. In de thematische aanpak en combinatie met de Kanjertraining </w:t>
            </w:r>
            <w:r w:rsidR="00DE6873">
              <w:t>wordt doorlopend gewerkt aan de bevordering van goed burgerschap.</w:t>
            </w:r>
          </w:p>
        </w:tc>
        <w:tc>
          <w:tcPr>
            <w:tcW w:w="3260" w:type="dxa"/>
            <w:shd w:val="clear" w:color="auto" w:fill="auto"/>
          </w:tcPr>
          <w:p w14:paraId="4BD4792B" w14:textId="2536F152" w:rsidR="00B415C6" w:rsidRPr="0087021C" w:rsidRDefault="003C5EA3" w:rsidP="00C44D02">
            <w:r>
              <w:t>De leerdoelen worden volgens de inhoudslijnen van SLO aangeboden.</w:t>
            </w:r>
          </w:p>
        </w:tc>
      </w:tr>
    </w:tbl>
    <w:p w14:paraId="3240E1F4" w14:textId="77777777" w:rsidR="00972DD9" w:rsidRPr="00032ED5" w:rsidRDefault="00972DD9" w:rsidP="00972DD9">
      <w:pPr>
        <w:ind w:left="360"/>
      </w:pPr>
    </w:p>
    <w:p w14:paraId="36AC4B69" w14:textId="78DF0465" w:rsidR="00AB53D4" w:rsidRDefault="000A0426" w:rsidP="00AB53D4">
      <w:pPr>
        <w:pStyle w:val="Kop3"/>
        <w:numPr>
          <w:ilvl w:val="2"/>
          <w:numId w:val="15"/>
        </w:numPr>
      </w:pPr>
      <w:bookmarkStart w:id="28" w:name="_Toc72836313"/>
      <w:r>
        <w:t>Burgerschap</w:t>
      </w:r>
      <w:r w:rsidR="009B770D">
        <w:t xml:space="preserve"> en OGO</w:t>
      </w:r>
      <w:bookmarkEnd w:id="28"/>
    </w:p>
    <w:p w14:paraId="51D2413E" w14:textId="37D56B49" w:rsidR="00A06FD9" w:rsidRDefault="00A06FD9" w:rsidP="00A06FD9">
      <w:pPr>
        <w:ind w:left="360"/>
      </w:pPr>
      <w:r>
        <w:t xml:space="preserve">Omdat we de wereld oriënterende vakken </w:t>
      </w:r>
      <w:r w:rsidR="00627A05">
        <w:t>aanbieden in thema’s vanuit ontwikkelingsgericht perspectief</w:t>
      </w:r>
      <w:r w:rsidR="00A21E09">
        <w:t xml:space="preserve"> is burgerschap inhoudelijk veel aan de orde. De thema’s worden zorgvuldig gekozen en voorbereid en sluiten aan bij de belevingswereld van de kinderen. </w:t>
      </w:r>
      <w:r w:rsidR="007B0BEE">
        <w:t>De kinderen werken toe naar een betekenisvolle eindproductie en zijn dus gedurende het thema steeds bezig het geleerde aan de praktijk te koppelen.</w:t>
      </w:r>
    </w:p>
    <w:p w14:paraId="11818EC3" w14:textId="06229457" w:rsidR="00543266" w:rsidRDefault="00543266" w:rsidP="00A06FD9">
      <w:pPr>
        <w:ind w:left="360"/>
      </w:pPr>
    </w:p>
    <w:p w14:paraId="1DED22F4" w14:textId="3BD730E1" w:rsidR="009B770D" w:rsidRPr="00AD1027" w:rsidRDefault="009B770D" w:rsidP="009B770D">
      <w:pPr>
        <w:ind w:left="360"/>
        <w:jc w:val="left"/>
        <w:rPr>
          <w:rFonts w:eastAsia="Times New Roman" w:cs="Times New Roman"/>
          <w:szCs w:val="20"/>
          <w:lang w:eastAsia="nl-NL"/>
        </w:rPr>
      </w:pPr>
      <w:r w:rsidRPr="00AD1027">
        <w:rPr>
          <w:rFonts w:eastAsia="Times New Roman" w:cs="Arial"/>
          <w:color w:val="2A2A2A"/>
          <w:szCs w:val="20"/>
          <w:shd w:val="clear" w:color="auto" w:fill="FFFFFF"/>
          <w:lang w:eastAsia="nl-NL"/>
        </w:rPr>
        <w:t>Bij OGO staat de brede persoonsontwikkeling van leerlingen centraal. Deze brede ontwikkeling omvat alle intelligenties. Daarbij is het de gedachte dat de leerkracht in het contact met de kinderen niet enkel specifieke kennis en vaardigheden overdraagt, maar dat de ontwikkeling van de leerling daarnaast ook beïnvloed wordt door de context en de cultuur.</w:t>
      </w:r>
    </w:p>
    <w:p w14:paraId="77A181FA" w14:textId="77777777" w:rsidR="00AD1027" w:rsidRPr="00A06FD9" w:rsidRDefault="00AD1027" w:rsidP="00A06FD9">
      <w:pPr>
        <w:ind w:left="360"/>
      </w:pPr>
    </w:p>
    <w:p w14:paraId="0CEF770F" w14:textId="364969E4" w:rsidR="00AB53D4" w:rsidRDefault="000A0426" w:rsidP="00AB53D4">
      <w:pPr>
        <w:pStyle w:val="Kop3"/>
        <w:numPr>
          <w:ilvl w:val="2"/>
          <w:numId w:val="15"/>
        </w:numPr>
      </w:pPr>
      <w:bookmarkStart w:id="29" w:name="_Toc72836314"/>
      <w:r>
        <w:t>Ontwikkeling in beeld</w:t>
      </w:r>
      <w:bookmarkEnd w:id="29"/>
    </w:p>
    <w:p w14:paraId="159B0BC1" w14:textId="253E0C33" w:rsidR="00190740" w:rsidRDefault="00236DA0" w:rsidP="00190740">
      <w:pPr>
        <w:ind w:left="360"/>
      </w:pPr>
      <w:r>
        <w:t xml:space="preserve">In het ondersteuningsplan staat </w:t>
      </w:r>
      <w:r w:rsidR="00487DB5">
        <w:t xml:space="preserve">gedetailleerd </w:t>
      </w:r>
      <w:r>
        <w:t xml:space="preserve">beschreven hoe we de leerlingen volgen in hun ontwikkeling. </w:t>
      </w:r>
      <w:r w:rsidR="00487DB5">
        <w:t>N</w:t>
      </w:r>
      <w:r w:rsidR="00A3756F">
        <w:t xml:space="preserve">aast het gebruik van leerlingvolgsystemen gaan we de komende periode werken met de Learning Power Survey. Met deze tool kunnen we de ontwikkeling van de leerlingen op het gebied van leren </w:t>
      </w:r>
      <w:proofErr w:type="spellStart"/>
      <w:r w:rsidR="00A3756F">
        <w:t>leren</w:t>
      </w:r>
      <w:proofErr w:type="spellEnd"/>
      <w:r w:rsidR="00A3756F">
        <w:t xml:space="preserve"> en leren denken beter in beeld brengen. </w:t>
      </w:r>
      <w:r w:rsidR="00190740">
        <w:t>(Uit Thinking for Learning)</w:t>
      </w:r>
    </w:p>
    <w:p w14:paraId="5866B966" w14:textId="1EB40440" w:rsidR="00190740" w:rsidRPr="006253E0" w:rsidRDefault="00256B9E" w:rsidP="006253E0">
      <w:pPr>
        <w:ind w:left="360"/>
        <w:jc w:val="left"/>
        <w:rPr>
          <w:rFonts w:eastAsia="Times New Roman" w:cs="Times New Roman"/>
          <w:szCs w:val="20"/>
          <w:lang w:eastAsia="nl-NL"/>
        </w:rPr>
      </w:pPr>
      <w:r>
        <w:t>Dit staat in de planning opgenomen bij “</w:t>
      </w:r>
      <w:r w:rsidR="00FB3ABD">
        <w:t>Borgen en planmatig werken</w:t>
      </w:r>
      <w:r>
        <w:t>” omdat</w:t>
      </w:r>
      <w:r w:rsidR="00FB3ABD">
        <w:t xml:space="preserve"> dit een onderdeel wordt van het leerlingvolgsysteem. Op deze manier volgen we de ontwikkeling van de leerlingen op het gebied van </w:t>
      </w:r>
      <w:r w:rsidR="00CF5273">
        <w:t xml:space="preserve">de 21st </w:t>
      </w:r>
      <w:proofErr w:type="spellStart"/>
      <w:r w:rsidR="00CF5273">
        <w:t>century</w:t>
      </w:r>
      <w:proofErr w:type="spellEnd"/>
      <w:r w:rsidR="00CF5273">
        <w:t xml:space="preserve"> </w:t>
      </w:r>
      <w:r w:rsidR="00CF5273" w:rsidRPr="006253E0">
        <w:rPr>
          <w:szCs w:val="20"/>
        </w:rPr>
        <w:t>skills</w:t>
      </w:r>
      <w:r w:rsidR="006253E0" w:rsidRPr="006253E0">
        <w:rPr>
          <w:szCs w:val="20"/>
        </w:rPr>
        <w:t xml:space="preserve"> (</w:t>
      </w:r>
      <w:r w:rsidR="006253E0" w:rsidRPr="006253E0">
        <w:rPr>
          <w:rFonts w:eastAsia="Times New Roman" w:cs="Times New Roman"/>
          <w:color w:val="1A171B"/>
          <w:szCs w:val="20"/>
          <w:shd w:val="clear" w:color="auto" w:fill="FFFFFF"/>
          <w:lang w:eastAsia="nl-NL"/>
        </w:rPr>
        <w:t>persoonlijke percepties op en ontwikkeling in het eigen leren van leerlingen</w:t>
      </w:r>
      <w:r w:rsidR="006253E0">
        <w:rPr>
          <w:rFonts w:eastAsia="Times New Roman" w:cs="Times New Roman"/>
          <w:szCs w:val="20"/>
          <w:lang w:eastAsia="nl-NL"/>
        </w:rPr>
        <w:t xml:space="preserve">) </w:t>
      </w:r>
      <w:r w:rsidR="00192813" w:rsidRPr="006253E0">
        <w:rPr>
          <w:szCs w:val="20"/>
        </w:rPr>
        <w:t xml:space="preserve">De Survey </w:t>
      </w:r>
      <w:r w:rsidR="00C82ACC" w:rsidRPr="006253E0">
        <w:rPr>
          <w:szCs w:val="20"/>
        </w:rPr>
        <w:t xml:space="preserve">bestaat uit kindgesprekken/ verslaglegging en geeft uiteindelijk een </w:t>
      </w:r>
      <w:r w:rsidR="006253E0">
        <w:rPr>
          <w:szCs w:val="20"/>
        </w:rPr>
        <w:t>schematisch overzi</w:t>
      </w:r>
      <w:r w:rsidR="005B125B">
        <w:rPr>
          <w:szCs w:val="20"/>
        </w:rPr>
        <w:t>cht van ontwikkeling van de verschillende “leerspieren”</w:t>
      </w:r>
    </w:p>
    <w:p w14:paraId="55B58AF5" w14:textId="77777777" w:rsidR="001F15EE" w:rsidRPr="006253E0" w:rsidRDefault="001F15EE" w:rsidP="00190740">
      <w:pPr>
        <w:ind w:left="360"/>
        <w:rPr>
          <w:szCs w:val="20"/>
        </w:rPr>
      </w:pPr>
    </w:p>
    <w:p w14:paraId="5FB2896C" w14:textId="7B13C94A" w:rsidR="00AB53D4" w:rsidRDefault="000A0426" w:rsidP="00AB53D4">
      <w:pPr>
        <w:pStyle w:val="Kop3"/>
        <w:numPr>
          <w:ilvl w:val="2"/>
          <w:numId w:val="15"/>
        </w:numPr>
      </w:pPr>
      <w:bookmarkStart w:id="30" w:name="_Onderwijstijd"/>
      <w:bookmarkStart w:id="31" w:name="_Toc72836315"/>
      <w:bookmarkEnd w:id="30"/>
      <w:r>
        <w:lastRenderedPageBreak/>
        <w:t>Onderwijstijd</w:t>
      </w:r>
      <w:bookmarkEnd w:id="31"/>
    </w:p>
    <w:tbl>
      <w:tblPr>
        <w:tblW w:w="10095" w:type="dxa"/>
        <w:tblInd w:w="-30" w:type="dxa"/>
        <w:tblLayout w:type="fixed"/>
        <w:tblCellMar>
          <w:left w:w="30" w:type="dxa"/>
          <w:right w:w="30" w:type="dxa"/>
        </w:tblCellMar>
        <w:tblLook w:val="0000" w:firstRow="0" w:lastRow="0" w:firstColumn="0" w:lastColumn="0" w:noHBand="0" w:noVBand="0"/>
      </w:tblPr>
      <w:tblGrid>
        <w:gridCol w:w="1791"/>
        <w:gridCol w:w="1038"/>
        <w:gridCol w:w="1038"/>
        <w:gridCol w:w="1038"/>
        <w:gridCol w:w="1038"/>
        <w:gridCol w:w="1038"/>
        <w:gridCol w:w="1038"/>
        <w:gridCol w:w="1038"/>
        <w:gridCol w:w="1038"/>
      </w:tblGrid>
      <w:tr w:rsidR="00134A0C" w:rsidRPr="00134A0C" w14:paraId="4F446303" w14:textId="77777777" w:rsidTr="005F3C05">
        <w:trPr>
          <w:trHeight w:val="352"/>
        </w:trPr>
        <w:tc>
          <w:tcPr>
            <w:tcW w:w="1662" w:type="dxa"/>
            <w:tcBorders>
              <w:top w:val="nil"/>
              <w:left w:val="nil"/>
              <w:bottom w:val="nil"/>
              <w:right w:val="nil"/>
            </w:tcBorders>
          </w:tcPr>
          <w:p w14:paraId="4D8B431B" w14:textId="0101FE76" w:rsidR="00134A0C" w:rsidRPr="00134A0C" w:rsidRDefault="001F7707" w:rsidP="00134A0C">
            <w:pPr>
              <w:autoSpaceDE w:val="0"/>
              <w:autoSpaceDN w:val="0"/>
              <w:adjustRightInd w:val="0"/>
              <w:jc w:val="left"/>
              <w:rPr>
                <w:rFonts w:cs="Calibri"/>
                <w:color w:val="000000"/>
                <w:szCs w:val="20"/>
              </w:rPr>
            </w:pPr>
            <w:r>
              <w:rPr>
                <w:rFonts w:cs="Calibri"/>
                <w:color w:val="000000"/>
                <w:szCs w:val="20"/>
              </w:rPr>
              <w:t xml:space="preserve">Aantal </w:t>
            </w:r>
            <w:r w:rsidR="00134A0C" w:rsidRPr="00134A0C">
              <w:rPr>
                <w:rFonts w:cs="Calibri"/>
                <w:color w:val="000000"/>
                <w:szCs w:val="20"/>
              </w:rPr>
              <w:t>lesuren</w:t>
            </w:r>
          </w:p>
        </w:tc>
        <w:tc>
          <w:tcPr>
            <w:tcW w:w="964" w:type="dxa"/>
            <w:tcBorders>
              <w:top w:val="nil"/>
              <w:left w:val="nil"/>
              <w:bottom w:val="nil"/>
              <w:right w:val="nil"/>
            </w:tcBorders>
          </w:tcPr>
          <w:p w14:paraId="729A48C9" w14:textId="77777777" w:rsidR="00134A0C" w:rsidRPr="00134A0C" w:rsidRDefault="00134A0C" w:rsidP="00134A0C">
            <w:pPr>
              <w:autoSpaceDE w:val="0"/>
              <w:autoSpaceDN w:val="0"/>
              <w:adjustRightInd w:val="0"/>
              <w:jc w:val="right"/>
              <w:rPr>
                <w:rFonts w:cs="Calibri"/>
                <w:color w:val="000000"/>
                <w:szCs w:val="20"/>
              </w:rPr>
            </w:pPr>
          </w:p>
        </w:tc>
        <w:tc>
          <w:tcPr>
            <w:tcW w:w="964" w:type="dxa"/>
            <w:tcBorders>
              <w:top w:val="nil"/>
              <w:left w:val="nil"/>
              <w:bottom w:val="nil"/>
              <w:right w:val="nil"/>
            </w:tcBorders>
          </w:tcPr>
          <w:p w14:paraId="23E72907" w14:textId="77777777" w:rsidR="00134A0C" w:rsidRPr="00134A0C" w:rsidRDefault="00134A0C" w:rsidP="00134A0C">
            <w:pPr>
              <w:autoSpaceDE w:val="0"/>
              <w:autoSpaceDN w:val="0"/>
              <w:adjustRightInd w:val="0"/>
              <w:jc w:val="right"/>
              <w:rPr>
                <w:rFonts w:cs="Calibri"/>
                <w:color w:val="000000"/>
                <w:szCs w:val="20"/>
              </w:rPr>
            </w:pPr>
          </w:p>
        </w:tc>
        <w:tc>
          <w:tcPr>
            <w:tcW w:w="964" w:type="dxa"/>
            <w:tcBorders>
              <w:top w:val="nil"/>
              <w:left w:val="nil"/>
              <w:bottom w:val="nil"/>
              <w:right w:val="nil"/>
            </w:tcBorders>
          </w:tcPr>
          <w:p w14:paraId="761DBB7F" w14:textId="77777777" w:rsidR="00134A0C" w:rsidRPr="00134A0C" w:rsidRDefault="00134A0C" w:rsidP="00134A0C">
            <w:pPr>
              <w:autoSpaceDE w:val="0"/>
              <w:autoSpaceDN w:val="0"/>
              <w:adjustRightInd w:val="0"/>
              <w:jc w:val="right"/>
              <w:rPr>
                <w:rFonts w:cs="Calibri"/>
                <w:color w:val="000000"/>
                <w:szCs w:val="20"/>
              </w:rPr>
            </w:pPr>
          </w:p>
        </w:tc>
        <w:tc>
          <w:tcPr>
            <w:tcW w:w="964" w:type="dxa"/>
            <w:tcBorders>
              <w:top w:val="nil"/>
              <w:left w:val="nil"/>
              <w:bottom w:val="nil"/>
              <w:right w:val="nil"/>
            </w:tcBorders>
          </w:tcPr>
          <w:p w14:paraId="6DAEDBB0" w14:textId="77777777" w:rsidR="00134A0C" w:rsidRPr="00134A0C" w:rsidRDefault="00134A0C" w:rsidP="00134A0C">
            <w:pPr>
              <w:autoSpaceDE w:val="0"/>
              <w:autoSpaceDN w:val="0"/>
              <w:adjustRightInd w:val="0"/>
              <w:jc w:val="right"/>
              <w:rPr>
                <w:rFonts w:cs="Calibri"/>
                <w:color w:val="000000"/>
                <w:szCs w:val="20"/>
              </w:rPr>
            </w:pPr>
          </w:p>
        </w:tc>
        <w:tc>
          <w:tcPr>
            <w:tcW w:w="964" w:type="dxa"/>
            <w:tcBorders>
              <w:top w:val="nil"/>
              <w:left w:val="nil"/>
              <w:bottom w:val="nil"/>
              <w:right w:val="nil"/>
            </w:tcBorders>
          </w:tcPr>
          <w:p w14:paraId="682EE625" w14:textId="77777777" w:rsidR="00134A0C" w:rsidRPr="00134A0C" w:rsidRDefault="00134A0C" w:rsidP="00134A0C">
            <w:pPr>
              <w:autoSpaceDE w:val="0"/>
              <w:autoSpaceDN w:val="0"/>
              <w:adjustRightInd w:val="0"/>
              <w:jc w:val="right"/>
              <w:rPr>
                <w:rFonts w:cs="Calibri"/>
                <w:color w:val="000000"/>
                <w:szCs w:val="20"/>
              </w:rPr>
            </w:pPr>
          </w:p>
        </w:tc>
        <w:tc>
          <w:tcPr>
            <w:tcW w:w="964" w:type="dxa"/>
            <w:tcBorders>
              <w:top w:val="nil"/>
              <w:left w:val="nil"/>
              <w:bottom w:val="nil"/>
              <w:right w:val="nil"/>
            </w:tcBorders>
          </w:tcPr>
          <w:p w14:paraId="6A401957" w14:textId="77777777" w:rsidR="00134A0C" w:rsidRPr="00134A0C" w:rsidRDefault="00134A0C" w:rsidP="00134A0C">
            <w:pPr>
              <w:autoSpaceDE w:val="0"/>
              <w:autoSpaceDN w:val="0"/>
              <w:adjustRightInd w:val="0"/>
              <w:jc w:val="right"/>
              <w:rPr>
                <w:rFonts w:cs="Calibri"/>
                <w:color w:val="000000"/>
                <w:szCs w:val="20"/>
              </w:rPr>
            </w:pPr>
          </w:p>
        </w:tc>
        <w:tc>
          <w:tcPr>
            <w:tcW w:w="964" w:type="dxa"/>
            <w:tcBorders>
              <w:top w:val="nil"/>
              <w:left w:val="nil"/>
              <w:bottom w:val="nil"/>
              <w:right w:val="nil"/>
            </w:tcBorders>
          </w:tcPr>
          <w:p w14:paraId="38192122" w14:textId="77777777" w:rsidR="00134A0C" w:rsidRPr="00134A0C" w:rsidRDefault="00134A0C" w:rsidP="00134A0C">
            <w:pPr>
              <w:autoSpaceDE w:val="0"/>
              <w:autoSpaceDN w:val="0"/>
              <w:adjustRightInd w:val="0"/>
              <w:jc w:val="right"/>
              <w:rPr>
                <w:rFonts w:cs="Calibri"/>
                <w:color w:val="000000"/>
                <w:szCs w:val="20"/>
              </w:rPr>
            </w:pPr>
          </w:p>
        </w:tc>
        <w:tc>
          <w:tcPr>
            <w:tcW w:w="964" w:type="dxa"/>
            <w:tcBorders>
              <w:top w:val="nil"/>
              <w:left w:val="nil"/>
              <w:bottom w:val="nil"/>
              <w:right w:val="nil"/>
            </w:tcBorders>
          </w:tcPr>
          <w:p w14:paraId="3718D8DD" w14:textId="77777777" w:rsidR="00134A0C" w:rsidRPr="00134A0C" w:rsidRDefault="00134A0C" w:rsidP="00134A0C">
            <w:pPr>
              <w:autoSpaceDE w:val="0"/>
              <w:autoSpaceDN w:val="0"/>
              <w:adjustRightInd w:val="0"/>
              <w:jc w:val="right"/>
              <w:rPr>
                <w:rFonts w:cs="Calibri"/>
                <w:color w:val="000000"/>
                <w:szCs w:val="20"/>
              </w:rPr>
            </w:pPr>
          </w:p>
        </w:tc>
      </w:tr>
      <w:tr w:rsidR="00134A0C" w:rsidRPr="00134A0C" w14:paraId="71A1ADB0" w14:textId="77777777" w:rsidTr="005F3C05">
        <w:trPr>
          <w:trHeight w:val="352"/>
        </w:trPr>
        <w:tc>
          <w:tcPr>
            <w:tcW w:w="1662" w:type="dxa"/>
            <w:tcBorders>
              <w:top w:val="nil"/>
              <w:left w:val="nil"/>
              <w:bottom w:val="nil"/>
              <w:right w:val="nil"/>
            </w:tcBorders>
          </w:tcPr>
          <w:p w14:paraId="0D9743EF" w14:textId="77777777" w:rsidR="00134A0C" w:rsidRPr="00134A0C" w:rsidRDefault="00134A0C" w:rsidP="00134A0C">
            <w:pPr>
              <w:autoSpaceDE w:val="0"/>
              <w:autoSpaceDN w:val="0"/>
              <w:adjustRightInd w:val="0"/>
              <w:jc w:val="right"/>
              <w:rPr>
                <w:rFonts w:cs="Calibri"/>
                <w:color w:val="000000"/>
                <w:szCs w:val="20"/>
              </w:rPr>
            </w:pPr>
          </w:p>
        </w:tc>
        <w:tc>
          <w:tcPr>
            <w:tcW w:w="964" w:type="dxa"/>
            <w:tcBorders>
              <w:top w:val="nil"/>
              <w:left w:val="nil"/>
              <w:bottom w:val="single" w:sz="4" w:space="0" w:color="auto"/>
              <w:right w:val="nil"/>
            </w:tcBorders>
          </w:tcPr>
          <w:p w14:paraId="7F15D321" w14:textId="77777777" w:rsidR="00134A0C" w:rsidRPr="00134A0C" w:rsidRDefault="00134A0C" w:rsidP="00134A0C">
            <w:pPr>
              <w:autoSpaceDE w:val="0"/>
              <w:autoSpaceDN w:val="0"/>
              <w:adjustRightInd w:val="0"/>
              <w:jc w:val="left"/>
              <w:rPr>
                <w:rFonts w:cs="Calibri"/>
                <w:color w:val="000000"/>
                <w:szCs w:val="20"/>
              </w:rPr>
            </w:pPr>
            <w:r w:rsidRPr="00134A0C">
              <w:rPr>
                <w:rFonts w:cs="Calibri"/>
                <w:color w:val="000000"/>
                <w:szCs w:val="20"/>
              </w:rPr>
              <w:t>groep 1</w:t>
            </w:r>
          </w:p>
        </w:tc>
        <w:tc>
          <w:tcPr>
            <w:tcW w:w="964" w:type="dxa"/>
            <w:tcBorders>
              <w:top w:val="nil"/>
              <w:left w:val="nil"/>
              <w:bottom w:val="single" w:sz="4" w:space="0" w:color="auto"/>
              <w:right w:val="nil"/>
            </w:tcBorders>
          </w:tcPr>
          <w:p w14:paraId="035198BF" w14:textId="77777777" w:rsidR="00134A0C" w:rsidRPr="00134A0C" w:rsidRDefault="00134A0C" w:rsidP="00134A0C">
            <w:pPr>
              <w:autoSpaceDE w:val="0"/>
              <w:autoSpaceDN w:val="0"/>
              <w:adjustRightInd w:val="0"/>
              <w:jc w:val="left"/>
              <w:rPr>
                <w:rFonts w:cs="Calibri"/>
                <w:color w:val="000000"/>
                <w:szCs w:val="20"/>
              </w:rPr>
            </w:pPr>
            <w:r w:rsidRPr="00134A0C">
              <w:rPr>
                <w:rFonts w:cs="Calibri"/>
                <w:color w:val="000000"/>
                <w:szCs w:val="20"/>
              </w:rPr>
              <w:t>groep 2</w:t>
            </w:r>
          </w:p>
        </w:tc>
        <w:tc>
          <w:tcPr>
            <w:tcW w:w="964" w:type="dxa"/>
            <w:tcBorders>
              <w:top w:val="nil"/>
              <w:left w:val="nil"/>
              <w:bottom w:val="single" w:sz="4" w:space="0" w:color="auto"/>
              <w:right w:val="nil"/>
            </w:tcBorders>
          </w:tcPr>
          <w:p w14:paraId="6C5D7F52" w14:textId="77777777" w:rsidR="00134A0C" w:rsidRPr="00134A0C" w:rsidRDefault="00134A0C" w:rsidP="00134A0C">
            <w:pPr>
              <w:autoSpaceDE w:val="0"/>
              <w:autoSpaceDN w:val="0"/>
              <w:adjustRightInd w:val="0"/>
              <w:jc w:val="left"/>
              <w:rPr>
                <w:rFonts w:cs="Calibri"/>
                <w:color w:val="000000"/>
                <w:szCs w:val="20"/>
              </w:rPr>
            </w:pPr>
            <w:r w:rsidRPr="00134A0C">
              <w:rPr>
                <w:rFonts w:cs="Calibri"/>
                <w:color w:val="000000"/>
                <w:szCs w:val="20"/>
              </w:rPr>
              <w:t>groep 3</w:t>
            </w:r>
          </w:p>
        </w:tc>
        <w:tc>
          <w:tcPr>
            <w:tcW w:w="964" w:type="dxa"/>
            <w:tcBorders>
              <w:top w:val="nil"/>
              <w:left w:val="nil"/>
              <w:bottom w:val="single" w:sz="4" w:space="0" w:color="auto"/>
              <w:right w:val="nil"/>
            </w:tcBorders>
          </w:tcPr>
          <w:p w14:paraId="59EA65E0" w14:textId="77777777" w:rsidR="00134A0C" w:rsidRPr="00134A0C" w:rsidRDefault="00134A0C" w:rsidP="00134A0C">
            <w:pPr>
              <w:autoSpaceDE w:val="0"/>
              <w:autoSpaceDN w:val="0"/>
              <w:adjustRightInd w:val="0"/>
              <w:jc w:val="left"/>
              <w:rPr>
                <w:rFonts w:cs="Calibri"/>
                <w:color w:val="000000"/>
                <w:szCs w:val="20"/>
              </w:rPr>
            </w:pPr>
            <w:r w:rsidRPr="00134A0C">
              <w:rPr>
                <w:rFonts w:cs="Calibri"/>
                <w:color w:val="000000"/>
                <w:szCs w:val="20"/>
              </w:rPr>
              <w:t>groep 4</w:t>
            </w:r>
          </w:p>
        </w:tc>
        <w:tc>
          <w:tcPr>
            <w:tcW w:w="964" w:type="dxa"/>
            <w:tcBorders>
              <w:top w:val="nil"/>
              <w:left w:val="nil"/>
              <w:bottom w:val="single" w:sz="4" w:space="0" w:color="auto"/>
              <w:right w:val="nil"/>
            </w:tcBorders>
          </w:tcPr>
          <w:p w14:paraId="10532150" w14:textId="77777777" w:rsidR="00134A0C" w:rsidRPr="00134A0C" w:rsidRDefault="00134A0C" w:rsidP="00134A0C">
            <w:pPr>
              <w:autoSpaceDE w:val="0"/>
              <w:autoSpaceDN w:val="0"/>
              <w:adjustRightInd w:val="0"/>
              <w:jc w:val="left"/>
              <w:rPr>
                <w:rFonts w:cs="Calibri"/>
                <w:color w:val="000000"/>
                <w:szCs w:val="20"/>
              </w:rPr>
            </w:pPr>
            <w:r w:rsidRPr="00134A0C">
              <w:rPr>
                <w:rFonts w:cs="Calibri"/>
                <w:color w:val="000000"/>
                <w:szCs w:val="20"/>
              </w:rPr>
              <w:t>groep 5</w:t>
            </w:r>
          </w:p>
        </w:tc>
        <w:tc>
          <w:tcPr>
            <w:tcW w:w="964" w:type="dxa"/>
            <w:tcBorders>
              <w:top w:val="nil"/>
              <w:left w:val="nil"/>
              <w:bottom w:val="single" w:sz="4" w:space="0" w:color="auto"/>
              <w:right w:val="nil"/>
            </w:tcBorders>
          </w:tcPr>
          <w:p w14:paraId="6031B2DB" w14:textId="77777777" w:rsidR="00134A0C" w:rsidRPr="00134A0C" w:rsidRDefault="00134A0C" w:rsidP="00134A0C">
            <w:pPr>
              <w:autoSpaceDE w:val="0"/>
              <w:autoSpaceDN w:val="0"/>
              <w:adjustRightInd w:val="0"/>
              <w:jc w:val="left"/>
              <w:rPr>
                <w:rFonts w:cs="Calibri"/>
                <w:color w:val="000000"/>
                <w:szCs w:val="20"/>
              </w:rPr>
            </w:pPr>
            <w:r w:rsidRPr="00134A0C">
              <w:rPr>
                <w:rFonts w:cs="Calibri"/>
                <w:color w:val="000000"/>
                <w:szCs w:val="20"/>
              </w:rPr>
              <w:t>groep 6</w:t>
            </w:r>
          </w:p>
        </w:tc>
        <w:tc>
          <w:tcPr>
            <w:tcW w:w="964" w:type="dxa"/>
            <w:tcBorders>
              <w:top w:val="nil"/>
              <w:left w:val="nil"/>
              <w:bottom w:val="single" w:sz="4" w:space="0" w:color="auto"/>
              <w:right w:val="nil"/>
            </w:tcBorders>
          </w:tcPr>
          <w:p w14:paraId="6DA76F9F" w14:textId="77777777" w:rsidR="00134A0C" w:rsidRPr="00134A0C" w:rsidRDefault="00134A0C" w:rsidP="00134A0C">
            <w:pPr>
              <w:autoSpaceDE w:val="0"/>
              <w:autoSpaceDN w:val="0"/>
              <w:adjustRightInd w:val="0"/>
              <w:jc w:val="left"/>
              <w:rPr>
                <w:rFonts w:cs="Calibri"/>
                <w:color w:val="000000"/>
                <w:szCs w:val="20"/>
              </w:rPr>
            </w:pPr>
            <w:r w:rsidRPr="00134A0C">
              <w:rPr>
                <w:rFonts w:cs="Calibri"/>
                <w:color w:val="000000"/>
                <w:szCs w:val="20"/>
              </w:rPr>
              <w:t>groep 7</w:t>
            </w:r>
          </w:p>
        </w:tc>
        <w:tc>
          <w:tcPr>
            <w:tcW w:w="964" w:type="dxa"/>
            <w:tcBorders>
              <w:top w:val="nil"/>
              <w:left w:val="nil"/>
              <w:bottom w:val="single" w:sz="4" w:space="0" w:color="auto"/>
              <w:right w:val="nil"/>
            </w:tcBorders>
          </w:tcPr>
          <w:p w14:paraId="4B720E76" w14:textId="77777777" w:rsidR="00134A0C" w:rsidRPr="00134A0C" w:rsidRDefault="00134A0C" w:rsidP="00134A0C">
            <w:pPr>
              <w:autoSpaceDE w:val="0"/>
              <w:autoSpaceDN w:val="0"/>
              <w:adjustRightInd w:val="0"/>
              <w:jc w:val="left"/>
              <w:rPr>
                <w:rFonts w:cs="Calibri"/>
                <w:color w:val="000000"/>
                <w:szCs w:val="20"/>
              </w:rPr>
            </w:pPr>
            <w:r w:rsidRPr="00134A0C">
              <w:rPr>
                <w:rFonts w:cs="Calibri"/>
                <w:color w:val="000000"/>
                <w:szCs w:val="20"/>
              </w:rPr>
              <w:t>groep 8</w:t>
            </w:r>
          </w:p>
        </w:tc>
      </w:tr>
      <w:tr w:rsidR="003F4FA2" w:rsidRPr="00134A0C" w14:paraId="470C0735" w14:textId="77777777" w:rsidTr="005F3C05">
        <w:trPr>
          <w:trHeight w:val="352"/>
        </w:trPr>
        <w:tc>
          <w:tcPr>
            <w:tcW w:w="1662" w:type="dxa"/>
            <w:tcBorders>
              <w:top w:val="nil"/>
              <w:left w:val="nil"/>
              <w:bottom w:val="nil"/>
              <w:right w:val="single" w:sz="4" w:space="0" w:color="auto"/>
            </w:tcBorders>
          </w:tcPr>
          <w:p w14:paraId="62913D8F" w14:textId="7FAC21E0" w:rsidR="003F4FA2" w:rsidRPr="00134A0C" w:rsidRDefault="003F4FA2" w:rsidP="003F4FA2">
            <w:pPr>
              <w:autoSpaceDE w:val="0"/>
              <w:autoSpaceDN w:val="0"/>
              <w:adjustRightInd w:val="0"/>
              <w:jc w:val="left"/>
              <w:rPr>
                <w:rFonts w:cs="Calibri"/>
                <w:color w:val="000000"/>
                <w:szCs w:val="20"/>
              </w:rPr>
            </w:pPr>
            <w:r w:rsidRPr="00134A0C">
              <w:rPr>
                <w:rFonts w:cs="Calibri"/>
                <w:color w:val="000000"/>
                <w:szCs w:val="20"/>
              </w:rPr>
              <w:t>taal</w:t>
            </w:r>
          </w:p>
        </w:tc>
        <w:tc>
          <w:tcPr>
            <w:tcW w:w="964" w:type="dxa"/>
            <w:tcBorders>
              <w:top w:val="single" w:sz="4" w:space="0" w:color="auto"/>
              <w:left w:val="single" w:sz="4" w:space="0" w:color="auto"/>
              <w:bottom w:val="single" w:sz="4" w:space="0" w:color="auto"/>
              <w:right w:val="single" w:sz="4" w:space="0" w:color="auto"/>
            </w:tcBorders>
          </w:tcPr>
          <w:p w14:paraId="78F38444" w14:textId="77777777" w:rsidR="003F4FA2" w:rsidRPr="00134A0C" w:rsidRDefault="003F4FA2" w:rsidP="003F4FA2">
            <w:pPr>
              <w:autoSpaceDE w:val="0"/>
              <w:autoSpaceDN w:val="0"/>
              <w:adjustRightInd w:val="0"/>
              <w:jc w:val="right"/>
              <w:rPr>
                <w:rFonts w:cs="Calibri"/>
                <w:color w:val="000000"/>
                <w:szCs w:val="20"/>
              </w:rPr>
            </w:pPr>
            <w:r w:rsidRPr="00134A0C">
              <w:rPr>
                <w:rFonts w:cs="Calibri"/>
                <w:color w:val="000000"/>
                <w:szCs w:val="20"/>
              </w:rPr>
              <w:t>11</w:t>
            </w:r>
          </w:p>
        </w:tc>
        <w:tc>
          <w:tcPr>
            <w:tcW w:w="964" w:type="dxa"/>
            <w:tcBorders>
              <w:top w:val="single" w:sz="4" w:space="0" w:color="auto"/>
              <w:left w:val="single" w:sz="4" w:space="0" w:color="auto"/>
              <w:bottom w:val="single" w:sz="4" w:space="0" w:color="auto"/>
              <w:right w:val="single" w:sz="4" w:space="0" w:color="auto"/>
            </w:tcBorders>
          </w:tcPr>
          <w:p w14:paraId="3126256E" w14:textId="77777777" w:rsidR="003F4FA2" w:rsidRPr="00134A0C" w:rsidRDefault="003F4FA2" w:rsidP="003F4FA2">
            <w:pPr>
              <w:autoSpaceDE w:val="0"/>
              <w:autoSpaceDN w:val="0"/>
              <w:adjustRightInd w:val="0"/>
              <w:jc w:val="right"/>
              <w:rPr>
                <w:rFonts w:cs="Calibri"/>
                <w:color w:val="000000"/>
                <w:szCs w:val="20"/>
              </w:rPr>
            </w:pPr>
            <w:r w:rsidRPr="00134A0C">
              <w:rPr>
                <w:rFonts w:cs="Calibri"/>
                <w:color w:val="000000"/>
                <w:szCs w:val="20"/>
              </w:rPr>
              <w:t>11</w:t>
            </w:r>
          </w:p>
        </w:tc>
        <w:tc>
          <w:tcPr>
            <w:tcW w:w="964" w:type="dxa"/>
            <w:tcBorders>
              <w:top w:val="single" w:sz="4" w:space="0" w:color="auto"/>
              <w:left w:val="single" w:sz="4" w:space="0" w:color="auto"/>
              <w:bottom w:val="single" w:sz="4" w:space="0" w:color="auto"/>
              <w:right w:val="single" w:sz="4" w:space="0" w:color="auto"/>
            </w:tcBorders>
          </w:tcPr>
          <w:p w14:paraId="1F76C933" w14:textId="14B171FD" w:rsidR="003F4FA2" w:rsidRPr="00134A0C" w:rsidRDefault="003F4FA2" w:rsidP="003F4FA2">
            <w:pPr>
              <w:autoSpaceDE w:val="0"/>
              <w:autoSpaceDN w:val="0"/>
              <w:adjustRightInd w:val="0"/>
              <w:jc w:val="right"/>
              <w:rPr>
                <w:rFonts w:cs="Calibri"/>
                <w:color w:val="000000"/>
                <w:szCs w:val="20"/>
              </w:rPr>
            </w:pPr>
            <w:r w:rsidRPr="00134A0C">
              <w:rPr>
                <w:rFonts w:cs="Calibri"/>
                <w:color w:val="000000"/>
                <w:szCs w:val="20"/>
              </w:rPr>
              <w:t>1</w:t>
            </w:r>
            <w:r>
              <w:rPr>
                <w:rFonts w:cs="Calibri"/>
                <w:color w:val="000000"/>
                <w:szCs w:val="20"/>
              </w:rPr>
              <w:t>2</w:t>
            </w:r>
            <w:r w:rsidRPr="00134A0C">
              <w:rPr>
                <w:rFonts w:cs="Calibri"/>
                <w:color w:val="000000"/>
                <w:szCs w:val="20"/>
              </w:rPr>
              <w:t>,5</w:t>
            </w:r>
          </w:p>
        </w:tc>
        <w:tc>
          <w:tcPr>
            <w:tcW w:w="964" w:type="dxa"/>
            <w:tcBorders>
              <w:top w:val="single" w:sz="4" w:space="0" w:color="auto"/>
              <w:left w:val="single" w:sz="4" w:space="0" w:color="auto"/>
              <w:bottom w:val="single" w:sz="4" w:space="0" w:color="auto"/>
              <w:right w:val="single" w:sz="4" w:space="0" w:color="auto"/>
            </w:tcBorders>
          </w:tcPr>
          <w:p w14:paraId="2B117402" w14:textId="7DD9C898" w:rsidR="003F4FA2" w:rsidRPr="00134A0C" w:rsidRDefault="003F4FA2" w:rsidP="003F4FA2">
            <w:pPr>
              <w:autoSpaceDE w:val="0"/>
              <w:autoSpaceDN w:val="0"/>
              <w:adjustRightInd w:val="0"/>
              <w:jc w:val="right"/>
              <w:rPr>
                <w:rFonts w:cs="Calibri"/>
                <w:color w:val="000000"/>
                <w:szCs w:val="20"/>
              </w:rPr>
            </w:pPr>
            <w:r w:rsidRPr="00134A0C">
              <w:rPr>
                <w:rFonts w:cs="Calibri"/>
                <w:color w:val="000000"/>
                <w:szCs w:val="20"/>
              </w:rPr>
              <w:t>1</w:t>
            </w:r>
            <w:r>
              <w:rPr>
                <w:rFonts w:cs="Calibri"/>
                <w:color w:val="000000"/>
                <w:szCs w:val="20"/>
              </w:rPr>
              <w:t>2</w:t>
            </w:r>
            <w:r w:rsidRPr="00134A0C">
              <w:rPr>
                <w:rFonts w:cs="Calibri"/>
                <w:color w:val="000000"/>
                <w:szCs w:val="20"/>
              </w:rPr>
              <w:t>,5</w:t>
            </w:r>
          </w:p>
        </w:tc>
        <w:tc>
          <w:tcPr>
            <w:tcW w:w="964" w:type="dxa"/>
            <w:tcBorders>
              <w:top w:val="single" w:sz="4" w:space="0" w:color="auto"/>
              <w:left w:val="single" w:sz="4" w:space="0" w:color="auto"/>
              <w:bottom w:val="single" w:sz="4" w:space="0" w:color="auto"/>
              <w:right w:val="single" w:sz="4" w:space="0" w:color="auto"/>
            </w:tcBorders>
          </w:tcPr>
          <w:p w14:paraId="579C3955" w14:textId="476039E1" w:rsidR="003F4FA2" w:rsidRPr="00134A0C" w:rsidRDefault="003F4FA2" w:rsidP="003F4FA2">
            <w:pPr>
              <w:autoSpaceDE w:val="0"/>
              <w:autoSpaceDN w:val="0"/>
              <w:adjustRightInd w:val="0"/>
              <w:jc w:val="right"/>
              <w:rPr>
                <w:rFonts w:cs="Calibri"/>
                <w:color w:val="000000"/>
                <w:szCs w:val="20"/>
              </w:rPr>
            </w:pPr>
            <w:r w:rsidRPr="00134A0C">
              <w:rPr>
                <w:rFonts w:cs="Calibri"/>
                <w:color w:val="000000"/>
                <w:szCs w:val="20"/>
              </w:rPr>
              <w:t>1</w:t>
            </w:r>
            <w:r>
              <w:rPr>
                <w:rFonts w:cs="Calibri"/>
                <w:color w:val="000000"/>
                <w:szCs w:val="20"/>
              </w:rPr>
              <w:t>2</w:t>
            </w:r>
            <w:r w:rsidRPr="00134A0C">
              <w:rPr>
                <w:rFonts w:cs="Calibri"/>
                <w:color w:val="000000"/>
                <w:szCs w:val="20"/>
              </w:rPr>
              <w:t>,5</w:t>
            </w:r>
          </w:p>
        </w:tc>
        <w:tc>
          <w:tcPr>
            <w:tcW w:w="964" w:type="dxa"/>
            <w:tcBorders>
              <w:top w:val="single" w:sz="4" w:space="0" w:color="auto"/>
              <w:left w:val="single" w:sz="4" w:space="0" w:color="auto"/>
              <w:bottom w:val="single" w:sz="4" w:space="0" w:color="auto"/>
              <w:right w:val="single" w:sz="4" w:space="0" w:color="auto"/>
            </w:tcBorders>
          </w:tcPr>
          <w:p w14:paraId="1F504C18" w14:textId="2331463D" w:rsidR="003F4FA2" w:rsidRPr="00134A0C" w:rsidRDefault="003F4FA2" w:rsidP="003F4FA2">
            <w:pPr>
              <w:autoSpaceDE w:val="0"/>
              <w:autoSpaceDN w:val="0"/>
              <w:adjustRightInd w:val="0"/>
              <w:jc w:val="right"/>
              <w:rPr>
                <w:rFonts w:cs="Calibri"/>
                <w:color w:val="000000"/>
                <w:szCs w:val="20"/>
              </w:rPr>
            </w:pPr>
            <w:r w:rsidRPr="00134A0C">
              <w:rPr>
                <w:rFonts w:cs="Calibri"/>
                <w:color w:val="000000"/>
                <w:szCs w:val="20"/>
              </w:rPr>
              <w:t>1</w:t>
            </w:r>
            <w:r>
              <w:rPr>
                <w:rFonts w:cs="Calibri"/>
                <w:color w:val="000000"/>
                <w:szCs w:val="20"/>
              </w:rPr>
              <w:t>2</w:t>
            </w:r>
            <w:r w:rsidRPr="00134A0C">
              <w:rPr>
                <w:rFonts w:cs="Calibri"/>
                <w:color w:val="000000"/>
                <w:szCs w:val="20"/>
              </w:rPr>
              <w:t>,5</w:t>
            </w:r>
          </w:p>
        </w:tc>
        <w:tc>
          <w:tcPr>
            <w:tcW w:w="964" w:type="dxa"/>
            <w:tcBorders>
              <w:top w:val="single" w:sz="4" w:space="0" w:color="auto"/>
              <w:left w:val="single" w:sz="4" w:space="0" w:color="auto"/>
              <w:bottom w:val="single" w:sz="4" w:space="0" w:color="auto"/>
              <w:right w:val="single" w:sz="4" w:space="0" w:color="auto"/>
            </w:tcBorders>
          </w:tcPr>
          <w:p w14:paraId="668402DE" w14:textId="06BAAD1B" w:rsidR="003F4FA2" w:rsidRPr="00134A0C" w:rsidRDefault="003F4FA2" w:rsidP="003F4FA2">
            <w:pPr>
              <w:autoSpaceDE w:val="0"/>
              <w:autoSpaceDN w:val="0"/>
              <w:adjustRightInd w:val="0"/>
              <w:jc w:val="right"/>
              <w:rPr>
                <w:rFonts w:cs="Calibri"/>
                <w:color w:val="000000"/>
                <w:szCs w:val="20"/>
              </w:rPr>
            </w:pPr>
            <w:r w:rsidRPr="00134A0C">
              <w:rPr>
                <w:rFonts w:cs="Calibri"/>
                <w:color w:val="000000"/>
                <w:szCs w:val="20"/>
              </w:rPr>
              <w:t>1</w:t>
            </w:r>
            <w:r>
              <w:rPr>
                <w:rFonts w:cs="Calibri"/>
                <w:color w:val="000000"/>
                <w:szCs w:val="20"/>
              </w:rPr>
              <w:t>2</w:t>
            </w:r>
            <w:r w:rsidRPr="00134A0C">
              <w:rPr>
                <w:rFonts w:cs="Calibri"/>
                <w:color w:val="000000"/>
                <w:szCs w:val="20"/>
              </w:rPr>
              <w:t>,5</w:t>
            </w:r>
          </w:p>
        </w:tc>
        <w:tc>
          <w:tcPr>
            <w:tcW w:w="964" w:type="dxa"/>
            <w:tcBorders>
              <w:top w:val="single" w:sz="4" w:space="0" w:color="auto"/>
              <w:left w:val="single" w:sz="4" w:space="0" w:color="auto"/>
              <w:bottom w:val="single" w:sz="4" w:space="0" w:color="auto"/>
              <w:right w:val="single" w:sz="4" w:space="0" w:color="auto"/>
            </w:tcBorders>
          </w:tcPr>
          <w:p w14:paraId="716EE9CB" w14:textId="6BC85685" w:rsidR="003F4FA2" w:rsidRPr="00134A0C" w:rsidRDefault="003F4FA2" w:rsidP="003F4FA2">
            <w:pPr>
              <w:autoSpaceDE w:val="0"/>
              <w:autoSpaceDN w:val="0"/>
              <w:adjustRightInd w:val="0"/>
              <w:jc w:val="right"/>
              <w:rPr>
                <w:rFonts w:cs="Calibri"/>
                <w:color w:val="000000"/>
                <w:szCs w:val="20"/>
              </w:rPr>
            </w:pPr>
            <w:r w:rsidRPr="00134A0C">
              <w:rPr>
                <w:rFonts w:cs="Calibri"/>
                <w:color w:val="000000"/>
                <w:szCs w:val="20"/>
              </w:rPr>
              <w:t>1</w:t>
            </w:r>
            <w:r>
              <w:rPr>
                <w:rFonts w:cs="Calibri"/>
                <w:color w:val="000000"/>
                <w:szCs w:val="20"/>
              </w:rPr>
              <w:t>2</w:t>
            </w:r>
            <w:r w:rsidRPr="00134A0C">
              <w:rPr>
                <w:rFonts w:cs="Calibri"/>
                <w:color w:val="000000"/>
                <w:szCs w:val="20"/>
              </w:rPr>
              <w:t>,5</w:t>
            </w:r>
          </w:p>
        </w:tc>
      </w:tr>
      <w:tr w:rsidR="003F4FA2" w:rsidRPr="00134A0C" w14:paraId="7006D0C3" w14:textId="77777777" w:rsidTr="005F3C05">
        <w:trPr>
          <w:trHeight w:val="352"/>
        </w:trPr>
        <w:tc>
          <w:tcPr>
            <w:tcW w:w="1662" w:type="dxa"/>
            <w:tcBorders>
              <w:top w:val="nil"/>
              <w:left w:val="nil"/>
              <w:bottom w:val="nil"/>
              <w:right w:val="single" w:sz="4" w:space="0" w:color="auto"/>
            </w:tcBorders>
          </w:tcPr>
          <w:p w14:paraId="337D5CD6" w14:textId="687857AC" w:rsidR="003F4FA2" w:rsidRPr="00134A0C" w:rsidRDefault="003F4FA2" w:rsidP="003F4FA2">
            <w:pPr>
              <w:autoSpaceDE w:val="0"/>
              <w:autoSpaceDN w:val="0"/>
              <w:adjustRightInd w:val="0"/>
              <w:jc w:val="left"/>
              <w:rPr>
                <w:rFonts w:cs="Calibri"/>
                <w:color w:val="000000"/>
                <w:szCs w:val="20"/>
              </w:rPr>
            </w:pPr>
            <w:r w:rsidRPr="00134A0C">
              <w:rPr>
                <w:rFonts w:cs="Calibri"/>
                <w:color w:val="000000"/>
                <w:szCs w:val="20"/>
              </w:rPr>
              <w:t>rekenen</w:t>
            </w:r>
          </w:p>
        </w:tc>
        <w:tc>
          <w:tcPr>
            <w:tcW w:w="964" w:type="dxa"/>
            <w:tcBorders>
              <w:top w:val="single" w:sz="4" w:space="0" w:color="auto"/>
              <w:left w:val="single" w:sz="4" w:space="0" w:color="auto"/>
              <w:bottom w:val="single" w:sz="4" w:space="0" w:color="auto"/>
              <w:right w:val="single" w:sz="4" w:space="0" w:color="auto"/>
            </w:tcBorders>
          </w:tcPr>
          <w:p w14:paraId="6B5F5CC0" w14:textId="77777777" w:rsidR="003F4FA2" w:rsidRPr="00134A0C" w:rsidRDefault="003F4FA2" w:rsidP="003F4FA2">
            <w:pPr>
              <w:autoSpaceDE w:val="0"/>
              <w:autoSpaceDN w:val="0"/>
              <w:adjustRightInd w:val="0"/>
              <w:jc w:val="right"/>
              <w:rPr>
                <w:rFonts w:cs="Calibri"/>
                <w:color w:val="000000"/>
                <w:szCs w:val="20"/>
              </w:rPr>
            </w:pPr>
            <w:r w:rsidRPr="00134A0C">
              <w:rPr>
                <w:rFonts w:cs="Calibri"/>
                <w:color w:val="000000"/>
                <w:szCs w:val="20"/>
              </w:rPr>
              <w:t>3</w:t>
            </w:r>
          </w:p>
        </w:tc>
        <w:tc>
          <w:tcPr>
            <w:tcW w:w="964" w:type="dxa"/>
            <w:tcBorders>
              <w:top w:val="single" w:sz="4" w:space="0" w:color="auto"/>
              <w:left w:val="single" w:sz="4" w:space="0" w:color="auto"/>
              <w:bottom w:val="single" w:sz="4" w:space="0" w:color="auto"/>
              <w:right w:val="single" w:sz="4" w:space="0" w:color="auto"/>
            </w:tcBorders>
          </w:tcPr>
          <w:p w14:paraId="447617E1" w14:textId="77777777" w:rsidR="003F4FA2" w:rsidRPr="00134A0C" w:rsidRDefault="003F4FA2" w:rsidP="003F4FA2">
            <w:pPr>
              <w:autoSpaceDE w:val="0"/>
              <w:autoSpaceDN w:val="0"/>
              <w:adjustRightInd w:val="0"/>
              <w:jc w:val="right"/>
              <w:rPr>
                <w:rFonts w:cs="Calibri"/>
                <w:color w:val="000000"/>
                <w:szCs w:val="20"/>
              </w:rPr>
            </w:pPr>
            <w:r w:rsidRPr="00134A0C">
              <w:rPr>
                <w:rFonts w:cs="Calibri"/>
                <w:color w:val="000000"/>
                <w:szCs w:val="20"/>
              </w:rPr>
              <w:t>3</w:t>
            </w:r>
          </w:p>
        </w:tc>
        <w:tc>
          <w:tcPr>
            <w:tcW w:w="964" w:type="dxa"/>
            <w:tcBorders>
              <w:top w:val="single" w:sz="4" w:space="0" w:color="auto"/>
              <w:left w:val="single" w:sz="4" w:space="0" w:color="auto"/>
              <w:bottom w:val="single" w:sz="4" w:space="0" w:color="auto"/>
              <w:right w:val="single" w:sz="4" w:space="0" w:color="auto"/>
            </w:tcBorders>
          </w:tcPr>
          <w:p w14:paraId="017EDC66" w14:textId="0A384D13" w:rsidR="003F4FA2" w:rsidRPr="00134A0C" w:rsidRDefault="003F4FA2" w:rsidP="003F4FA2">
            <w:pPr>
              <w:autoSpaceDE w:val="0"/>
              <w:autoSpaceDN w:val="0"/>
              <w:adjustRightInd w:val="0"/>
              <w:jc w:val="right"/>
              <w:rPr>
                <w:rFonts w:cs="Calibri"/>
                <w:color w:val="000000"/>
                <w:szCs w:val="20"/>
              </w:rPr>
            </w:pPr>
            <w:r>
              <w:rPr>
                <w:rFonts w:cs="Calibri"/>
                <w:color w:val="000000"/>
                <w:szCs w:val="20"/>
              </w:rPr>
              <w:t>5</w:t>
            </w:r>
          </w:p>
        </w:tc>
        <w:tc>
          <w:tcPr>
            <w:tcW w:w="964" w:type="dxa"/>
            <w:tcBorders>
              <w:top w:val="single" w:sz="4" w:space="0" w:color="auto"/>
              <w:left w:val="single" w:sz="4" w:space="0" w:color="auto"/>
              <w:bottom w:val="single" w:sz="4" w:space="0" w:color="auto"/>
              <w:right w:val="single" w:sz="4" w:space="0" w:color="auto"/>
            </w:tcBorders>
          </w:tcPr>
          <w:p w14:paraId="7AD9D75E" w14:textId="15AEE858" w:rsidR="003F4FA2" w:rsidRPr="00134A0C" w:rsidRDefault="003F4FA2" w:rsidP="003F4FA2">
            <w:pPr>
              <w:autoSpaceDE w:val="0"/>
              <w:autoSpaceDN w:val="0"/>
              <w:adjustRightInd w:val="0"/>
              <w:jc w:val="right"/>
              <w:rPr>
                <w:rFonts w:cs="Calibri"/>
                <w:color w:val="000000"/>
                <w:szCs w:val="20"/>
              </w:rPr>
            </w:pPr>
            <w:r>
              <w:rPr>
                <w:rFonts w:cs="Calibri"/>
                <w:color w:val="000000"/>
                <w:szCs w:val="20"/>
              </w:rPr>
              <w:t>5</w:t>
            </w:r>
          </w:p>
        </w:tc>
        <w:tc>
          <w:tcPr>
            <w:tcW w:w="964" w:type="dxa"/>
            <w:tcBorders>
              <w:top w:val="single" w:sz="4" w:space="0" w:color="auto"/>
              <w:left w:val="single" w:sz="4" w:space="0" w:color="auto"/>
              <w:bottom w:val="single" w:sz="4" w:space="0" w:color="auto"/>
              <w:right w:val="single" w:sz="4" w:space="0" w:color="auto"/>
            </w:tcBorders>
          </w:tcPr>
          <w:p w14:paraId="122838B3" w14:textId="64E3BEE4" w:rsidR="003F4FA2" w:rsidRPr="00134A0C" w:rsidRDefault="003F4FA2" w:rsidP="003F4FA2">
            <w:pPr>
              <w:autoSpaceDE w:val="0"/>
              <w:autoSpaceDN w:val="0"/>
              <w:adjustRightInd w:val="0"/>
              <w:jc w:val="right"/>
              <w:rPr>
                <w:rFonts w:cs="Calibri"/>
                <w:color w:val="000000"/>
                <w:szCs w:val="20"/>
              </w:rPr>
            </w:pPr>
            <w:r>
              <w:rPr>
                <w:rFonts w:cs="Calibri"/>
                <w:color w:val="000000"/>
                <w:szCs w:val="20"/>
              </w:rPr>
              <w:t>5</w:t>
            </w:r>
          </w:p>
        </w:tc>
        <w:tc>
          <w:tcPr>
            <w:tcW w:w="964" w:type="dxa"/>
            <w:tcBorders>
              <w:top w:val="single" w:sz="4" w:space="0" w:color="auto"/>
              <w:left w:val="single" w:sz="4" w:space="0" w:color="auto"/>
              <w:bottom w:val="single" w:sz="4" w:space="0" w:color="auto"/>
              <w:right w:val="single" w:sz="4" w:space="0" w:color="auto"/>
            </w:tcBorders>
          </w:tcPr>
          <w:p w14:paraId="2C13DA4F" w14:textId="6E8CEDAB" w:rsidR="003F4FA2" w:rsidRPr="00134A0C" w:rsidRDefault="003F4FA2" w:rsidP="003F4FA2">
            <w:pPr>
              <w:autoSpaceDE w:val="0"/>
              <w:autoSpaceDN w:val="0"/>
              <w:adjustRightInd w:val="0"/>
              <w:jc w:val="right"/>
              <w:rPr>
                <w:rFonts w:cs="Calibri"/>
                <w:color w:val="000000"/>
                <w:szCs w:val="20"/>
              </w:rPr>
            </w:pPr>
            <w:r>
              <w:rPr>
                <w:rFonts w:cs="Calibri"/>
                <w:color w:val="000000"/>
                <w:szCs w:val="20"/>
              </w:rPr>
              <w:t>5</w:t>
            </w:r>
          </w:p>
        </w:tc>
        <w:tc>
          <w:tcPr>
            <w:tcW w:w="964" w:type="dxa"/>
            <w:tcBorders>
              <w:top w:val="single" w:sz="4" w:space="0" w:color="auto"/>
              <w:left w:val="single" w:sz="4" w:space="0" w:color="auto"/>
              <w:bottom w:val="single" w:sz="4" w:space="0" w:color="auto"/>
              <w:right w:val="single" w:sz="4" w:space="0" w:color="auto"/>
            </w:tcBorders>
          </w:tcPr>
          <w:p w14:paraId="10AAD3C8" w14:textId="1B8F8626" w:rsidR="003F4FA2" w:rsidRPr="00134A0C" w:rsidRDefault="003F4FA2" w:rsidP="003F4FA2">
            <w:pPr>
              <w:autoSpaceDE w:val="0"/>
              <w:autoSpaceDN w:val="0"/>
              <w:adjustRightInd w:val="0"/>
              <w:jc w:val="right"/>
              <w:rPr>
                <w:rFonts w:cs="Calibri"/>
                <w:color w:val="000000"/>
                <w:szCs w:val="20"/>
              </w:rPr>
            </w:pPr>
            <w:r>
              <w:rPr>
                <w:rFonts w:cs="Calibri"/>
                <w:color w:val="000000"/>
                <w:szCs w:val="20"/>
              </w:rPr>
              <w:t>5</w:t>
            </w:r>
          </w:p>
        </w:tc>
        <w:tc>
          <w:tcPr>
            <w:tcW w:w="964" w:type="dxa"/>
            <w:tcBorders>
              <w:top w:val="single" w:sz="4" w:space="0" w:color="auto"/>
              <w:left w:val="single" w:sz="4" w:space="0" w:color="auto"/>
              <w:bottom w:val="single" w:sz="4" w:space="0" w:color="auto"/>
              <w:right w:val="single" w:sz="4" w:space="0" w:color="auto"/>
            </w:tcBorders>
          </w:tcPr>
          <w:p w14:paraId="048B5349" w14:textId="60098676" w:rsidR="003F4FA2" w:rsidRPr="00134A0C" w:rsidRDefault="003F4FA2" w:rsidP="003F4FA2">
            <w:pPr>
              <w:autoSpaceDE w:val="0"/>
              <w:autoSpaceDN w:val="0"/>
              <w:adjustRightInd w:val="0"/>
              <w:jc w:val="right"/>
              <w:rPr>
                <w:rFonts w:cs="Calibri"/>
                <w:color w:val="000000"/>
                <w:szCs w:val="20"/>
              </w:rPr>
            </w:pPr>
            <w:r>
              <w:rPr>
                <w:rFonts w:cs="Calibri"/>
                <w:color w:val="000000"/>
                <w:szCs w:val="20"/>
              </w:rPr>
              <w:t>5</w:t>
            </w:r>
          </w:p>
        </w:tc>
      </w:tr>
      <w:tr w:rsidR="003F4FA2" w:rsidRPr="00134A0C" w14:paraId="755345B2" w14:textId="77777777" w:rsidTr="005F3C05">
        <w:trPr>
          <w:trHeight w:val="352"/>
        </w:trPr>
        <w:tc>
          <w:tcPr>
            <w:tcW w:w="1662" w:type="dxa"/>
            <w:tcBorders>
              <w:top w:val="nil"/>
              <w:left w:val="nil"/>
              <w:bottom w:val="nil"/>
              <w:right w:val="single" w:sz="4" w:space="0" w:color="auto"/>
            </w:tcBorders>
          </w:tcPr>
          <w:p w14:paraId="5083C05A" w14:textId="548727AA" w:rsidR="003F4FA2" w:rsidRPr="00134A0C" w:rsidRDefault="003F4FA2" w:rsidP="003F4FA2">
            <w:pPr>
              <w:autoSpaceDE w:val="0"/>
              <w:autoSpaceDN w:val="0"/>
              <w:adjustRightInd w:val="0"/>
              <w:jc w:val="left"/>
              <w:rPr>
                <w:rFonts w:cs="Calibri"/>
                <w:color w:val="000000"/>
                <w:szCs w:val="20"/>
              </w:rPr>
            </w:pPr>
            <w:r w:rsidRPr="00134A0C">
              <w:rPr>
                <w:rFonts w:cs="Calibri"/>
                <w:color w:val="000000"/>
                <w:szCs w:val="20"/>
              </w:rPr>
              <w:t>wo</w:t>
            </w:r>
          </w:p>
        </w:tc>
        <w:tc>
          <w:tcPr>
            <w:tcW w:w="964" w:type="dxa"/>
            <w:tcBorders>
              <w:top w:val="single" w:sz="4" w:space="0" w:color="auto"/>
              <w:left w:val="single" w:sz="4" w:space="0" w:color="auto"/>
              <w:bottom w:val="single" w:sz="4" w:space="0" w:color="auto"/>
              <w:right w:val="single" w:sz="4" w:space="0" w:color="auto"/>
            </w:tcBorders>
          </w:tcPr>
          <w:p w14:paraId="69770BBE" w14:textId="77777777" w:rsidR="003F4FA2" w:rsidRPr="00134A0C" w:rsidRDefault="003F4FA2" w:rsidP="003F4FA2">
            <w:pPr>
              <w:autoSpaceDE w:val="0"/>
              <w:autoSpaceDN w:val="0"/>
              <w:adjustRightInd w:val="0"/>
              <w:jc w:val="right"/>
              <w:rPr>
                <w:rFonts w:cs="Calibri"/>
                <w:color w:val="000000"/>
                <w:szCs w:val="20"/>
              </w:rPr>
            </w:pPr>
            <w:r w:rsidRPr="00134A0C">
              <w:rPr>
                <w:rFonts w:cs="Calibri"/>
                <w:color w:val="000000"/>
                <w:szCs w:val="20"/>
              </w:rPr>
              <w:t>3,5</w:t>
            </w:r>
          </w:p>
        </w:tc>
        <w:tc>
          <w:tcPr>
            <w:tcW w:w="964" w:type="dxa"/>
            <w:tcBorders>
              <w:top w:val="single" w:sz="4" w:space="0" w:color="auto"/>
              <w:left w:val="single" w:sz="4" w:space="0" w:color="auto"/>
              <w:bottom w:val="single" w:sz="4" w:space="0" w:color="auto"/>
              <w:right w:val="single" w:sz="4" w:space="0" w:color="auto"/>
            </w:tcBorders>
          </w:tcPr>
          <w:p w14:paraId="170A6A11" w14:textId="77777777" w:rsidR="003F4FA2" w:rsidRPr="00134A0C" w:rsidRDefault="003F4FA2" w:rsidP="003F4FA2">
            <w:pPr>
              <w:autoSpaceDE w:val="0"/>
              <w:autoSpaceDN w:val="0"/>
              <w:adjustRightInd w:val="0"/>
              <w:jc w:val="right"/>
              <w:rPr>
                <w:rFonts w:cs="Calibri"/>
                <w:color w:val="000000"/>
                <w:szCs w:val="20"/>
              </w:rPr>
            </w:pPr>
            <w:r w:rsidRPr="00134A0C">
              <w:rPr>
                <w:rFonts w:cs="Calibri"/>
                <w:color w:val="000000"/>
                <w:szCs w:val="20"/>
              </w:rPr>
              <w:t>3,5</w:t>
            </w:r>
          </w:p>
        </w:tc>
        <w:tc>
          <w:tcPr>
            <w:tcW w:w="964" w:type="dxa"/>
            <w:tcBorders>
              <w:top w:val="single" w:sz="4" w:space="0" w:color="auto"/>
              <w:left w:val="single" w:sz="4" w:space="0" w:color="auto"/>
              <w:bottom w:val="single" w:sz="4" w:space="0" w:color="auto"/>
              <w:right w:val="single" w:sz="4" w:space="0" w:color="auto"/>
            </w:tcBorders>
          </w:tcPr>
          <w:p w14:paraId="0593D330" w14:textId="77777777" w:rsidR="003F4FA2" w:rsidRPr="00134A0C" w:rsidRDefault="003F4FA2" w:rsidP="003F4FA2">
            <w:pPr>
              <w:autoSpaceDE w:val="0"/>
              <w:autoSpaceDN w:val="0"/>
              <w:adjustRightInd w:val="0"/>
              <w:jc w:val="right"/>
              <w:rPr>
                <w:rFonts w:cs="Calibri"/>
                <w:color w:val="000000"/>
                <w:szCs w:val="20"/>
              </w:rPr>
            </w:pPr>
            <w:r w:rsidRPr="00134A0C">
              <w:rPr>
                <w:rFonts w:cs="Calibri"/>
                <w:color w:val="000000"/>
                <w:szCs w:val="20"/>
              </w:rPr>
              <w:t>3</w:t>
            </w:r>
          </w:p>
        </w:tc>
        <w:tc>
          <w:tcPr>
            <w:tcW w:w="964" w:type="dxa"/>
            <w:tcBorders>
              <w:top w:val="single" w:sz="4" w:space="0" w:color="auto"/>
              <w:left w:val="single" w:sz="4" w:space="0" w:color="auto"/>
              <w:bottom w:val="single" w:sz="4" w:space="0" w:color="auto"/>
              <w:right w:val="single" w:sz="4" w:space="0" w:color="auto"/>
            </w:tcBorders>
          </w:tcPr>
          <w:p w14:paraId="13199715" w14:textId="77777777" w:rsidR="003F4FA2" w:rsidRPr="00134A0C" w:rsidRDefault="003F4FA2" w:rsidP="003F4FA2">
            <w:pPr>
              <w:autoSpaceDE w:val="0"/>
              <w:autoSpaceDN w:val="0"/>
              <w:adjustRightInd w:val="0"/>
              <w:jc w:val="right"/>
              <w:rPr>
                <w:rFonts w:cs="Calibri"/>
                <w:color w:val="000000"/>
                <w:szCs w:val="20"/>
              </w:rPr>
            </w:pPr>
            <w:r w:rsidRPr="00134A0C">
              <w:rPr>
                <w:rFonts w:cs="Calibri"/>
                <w:color w:val="000000"/>
                <w:szCs w:val="20"/>
              </w:rPr>
              <w:t>3</w:t>
            </w:r>
          </w:p>
        </w:tc>
        <w:tc>
          <w:tcPr>
            <w:tcW w:w="964" w:type="dxa"/>
            <w:tcBorders>
              <w:top w:val="single" w:sz="4" w:space="0" w:color="auto"/>
              <w:left w:val="single" w:sz="4" w:space="0" w:color="auto"/>
              <w:bottom w:val="single" w:sz="4" w:space="0" w:color="auto"/>
              <w:right w:val="single" w:sz="4" w:space="0" w:color="auto"/>
            </w:tcBorders>
          </w:tcPr>
          <w:p w14:paraId="57C5AE69" w14:textId="77777777" w:rsidR="003F4FA2" w:rsidRPr="00134A0C" w:rsidRDefault="003F4FA2" w:rsidP="003F4FA2">
            <w:pPr>
              <w:autoSpaceDE w:val="0"/>
              <w:autoSpaceDN w:val="0"/>
              <w:adjustRightInd w:val="0"/>
              <w:jc w:val="right"/>
              <w:rPr>
                <w:rFonts w:cs="Calibri"/>
                <w:color w:val="000000"/>
                <w:szCs w:val="20"/>
              </w:rPr>
            </w:pPr>
            <w:r w:rsidRPr="00134A0C">
              <w:rPr>
                <w:rFonts w:cs="Calibri"/>
                <w:color w:val="000000"/>
                <w:szCs w:val="20"/>
              </w:rPr>
              <w:t>3</w:t>
            </w:r>
          </w:p>
        </w:tc>
        <w:tc>
          <w:tcPr>
            <w:tcW w:w="964" w:type="dxa"/>
            <w:tcBorders>
              <w:top w:val="single" w:sz="4" w:space="0" w:color="auto"/>
              <w:left w:val="single" w:sz="4" w:space="0" w:color="auto"/>
              <w:bottom w:val="single" w:sz="4" w:space="0" w:color="auto"/>
              <w:right w:val="single" w:sz="4" w:space="0" w:color="auto"/>
            </w:tcBorders>
          </w:tcPr>
          <w:p w14:paraId="55C0CB4F" w14:textId="5D6103D5" w:rsidR="003F4FA2" w:rsidRPr="00134A0C" w:rsidRDefault="003F4FA2" w:rsidP="003F4FA2">
            <w:pPr>
              <w:autoSpaceDE w:val="0"/>
              <w:autoSpaceDN w:val="0"/>
              <w:adjustRightInd w:val="0"/>
              <w:jc w:val="right"/>
              <w:rPr>
                <w:rFonts w:cs="Calibri"/>
                <w:color w:val="000000"/>
                <w:szCs w:val="20"/>
              </w:rPr>
            </w:pPr>
            <w:r w:rsidRPr="00134A0C">
              <w:rPr>
                <w:rFonts w:cs="Calibri"/>
                <w:color w:val="000000"/>
                <w:szCs w:val="20"/>
              </w:rPr>
              <w:t>3</w:t>
            </w:r>
          </w:p>
        </w:tc>
        <w:tc>
          <w:tcPr>
            <w:tcW w:w="964" w:type="dxa"/>
            <w:tcBorders>
              <w:top w:val="single" w:sz="4" w:space="0" w:color="auto"/>
              <w:left w:val="single" w:sz="4" w:space="0" w:color="auto"/>
              <w:bottom w:val="single" w:sz="4" w:space="0" w:color="auto"/>
              <w:right w:val="single" w:sz="4" w:space="0" w:color="auto"/>
            </w:tcBorders>
          </w:tcPr>
          <w:p w14:paraId="60447562" w14:textId="4153CC74" w:rsidR="003F4FA2" w:rsidRPr="00134A0C" w:rsidRDefault="003F4FA2" w:rsidP="003F4FA2">
            <w:pPr>
              <w:autoSpaceDE w:val="0"/>
              <w:autoSpaceDN w:val="0"/>
              <w:adjustRightInd w:val="0"/>
              <w:jc w:val="right"/>
              <w:rPr>
                <w:rFonts w:cs="Calibri"/>
                <w:color w:val="000000"/>
                <w:szCs w:val="20"/>
              </w:rPr>
            </w:pPr>
            <w:r w:rsidRPr="00134A0C">
              <w:rPr>
                <w:rFonts w:cs="Calibri"/>
                <w:color w:val="000000"/>
                <w:szCs w:val="20"/>
              </w:rPr>
              <w:t>3</w:t>
            </w:r>
          </w:p>
        </w:tc>
        <w:tc>
          <w:tcPr>
            <w:tcW w:w="964" w:type="dxa"/>
            <w:tcBorders>
              <w:top w:val="single" w:sz="4" w:space="0" w:color="auto"/>
              <w:left w:val="single" w:sz="4" w:space="0" w:color="auto"/>
              <w:bottom w:val="single" w:sz="4" w:space="0" w:color="auto"/>
              <w:right w:val="single" w:sz="4" w:space="0" w:color="auto"/>
            </w:tcBorders>
          </w:tcPr>
          <w:p w14:paraId="3D5808B8" w14:textId="4BBE09B4" w:rsidR="003F4FA2" w:rsidRPr="00134A0C" w:rsidRDefault="003F4FA2" w:rsidP="003F4FA2">
            <w:pPr>
              <w:autoSpaceDE w:val="0"/>
              <w:autoSpaceDN w:val="0"/>
              <w:adjustRightInd w:val="0"/>
              <w:jc w:val="right"/>
              <w:rPr>
                <w:rFonts w:cs="Calibri"/>
                <w:color w:val="000000"/>
                <w:szCs w:val="20"/>
              </w:rPr>
            </w:pPr>
            <w:r w:rsidRPr="00134A0C">
              <w:rPr>
                <w:rFonts w:cs="Calibri"/>
                <w:color w:val="000000"/>
                <w:szCs w:val="20"/>
              </w:rPr>
              <w:t>3</w:t>
            </w:r>
          </w:p>
        </w:tc>
      </w:tr>
      <w:tr w:rsidR="00134A0C" w:rsidRPr="00134A0C" w14:paraId="0A22AC07" w14:textId="77777777" w:rsidTr="005F3C05">
        <w:trPr>
          <w:trHeight w:val="352"/>
        </w:trPr>
        <w:tc>
          <w:tcPr>
            <w:tcW w:w="1662" w:type="dxa"/>
            <w:tcBorders>
              <w:top w:val="nil"/>
              <w:left w:val="nil"/>
              <w:bottom w:val="nil"/>
              <w:right w:val="single" w:sz="4" w:space="0" w:color="auto"/>
            </w:tcBorders>
          </w:tcPr>
          <w:p w14:paraId="16A5A91D" w14:textId="77777777" w:rsidR="00134A0C" w:rsidRPr="00134A0C" w:rsidRDefault="00134A0C" w:rsidP="00134A0C">
            <w:pPr>
              <w:autoSpaceDE w:val="0"/>
              <w:autoSpaceDN w:val="0"/>
              <w:adjustRightInd w:val="0"/>
              <w:jc w:val="left"/>
              <w:rPr>
                <w:rFonts w:cs="Calibri"/>
                <w:color w:val="000000"/>
                <w:szCs w:val="20"/>
              </w:rPr>
            </w:pPr>
            <w:r w:rsidRPr="00134A0C">
              <w:rPr>
                <w:rFonts w:cs="Calibri"/>
                <w:color w:val="000000"/>
                <w:szCs w:val="20"/>
              </w:rPr>
              <w:t>Motoriek</w:t>
            </w:r>
          </w:p>
        </w:tc>
        <w:tc>
          <w:tcPr>
            <w:tcW w:w="964" w:type="dxa"/>
            <w:tcBorders>
              <w:top w:val="single" w:sz="4" w:space="0" w:color="auto"/>
              <w:left w:val="single" w:sz="4" w:space="0" w:color="auto"/>
              <w:bottom w:val="single" w:sz="4" w:space="0" w:color="auto"/>
              <w:right w:val="single" w:sz="4" w:space="0" w:color="auto"/>
            </w:tcBorders>
          </w:tcPr>
          <w:p w14:paraId="6C55834B"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6</w:t>
            </w:r>
          </w:p>
        </w:tc>
        <w:tc>
          <w:tcPr>
            <w:tcW w:w="964" w:type="dxa"/>
            <w:tcBorders>
              <w:top w:val="single" w:sz="4" w:space="0" w:color="auto"/>
              <w:left w:val="single" w:sz="4" w:space="0" w:color="auto"/>
              <w:bottom w:val="single" w:sz="4" w:space="0" w:color="auto"/>
              <w:right w:val="single" w:sz="4" w:space="0" w:color="auto"/>
            </w:tcBorders>
          </w:tcPr>
          <w:p w14:paraId="279AB235"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6</w:t>
            </w:r>
          </w:p>
        </w:tc>
        <w:tc>
          <w:tcPr>
            <w:tcW w:w="964" w:type="dxa"/>
            <w:tcBorders>
              <w:top w:val="single" w:sz="4" w:space="0" w:color="auto"/>
              <w:left w:val="single" w:sz="4" w:space="0" w:color="auto"/>
              <w:bottom w:val="single" w:sz="4" w:space="0" w:color="auto"/>
              <w:right w:val="single" w:sz="4" w:space="0" w:color="auto"/>
            </w:tcBorders>
          </w:tcPr>
          <w:p w14:paraId="74B36CB3"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3</w:t>
            </w:r>
          </w:p>
        </w:tc>
        <w:tc>
          <w:tcPr>
            <w:tcW w:w="964" w:type="dxa"/>
            <w:tcBorders>
              <w:top w:val="single" w:sz="4" w:space="0" w:color="auto"/>
              <w:left w:val="single" w:sz="4" w:space="0" w:color="auto"/>
              <w:bottom w:val="single" w:sz="4" w:space="0" w:color="auto"/>
              <w:right w:val="single" w:sz="4" w:space="0" w:color="auto"/>
            </w:tcBorders>
          </w:tcPr>
          <w:p w14:paraId="225DF9E1"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3</w:t>
            </w:r>
          </w:p>
        </w:tc>
        <w:tc>
          <w:tcPr>
            <w:tcW w:w="964" w:type="dxa"/>
            <w:tcBorders>
              <w:top w:val="single" w:sz="4" w:space="0" w:color="auto"/>
              <w:left w:val="single" w:sz="4" w:space="0" w:color="auto"/>
              <w:bottom w:val="single" w:sz="4" w:space="0" w:color="auto"/>
              <w:right w:val="single" w:sz="4" w:space="0" w:color="auto"/>
            </w:tcBorders>
          </w:tcPr>
          <w:p w14:paraId="0A47E11E"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3</w:t>
            </w:r>
          </w:p>
        </w:tc>
        <w:tc>
          <w:tcPr>
            <w:tcW w:w="964" w:type="dxa"/>
            <w:tcBorders>
              <w:top w:val="single" w:sz="4" w:space="0" w:color="auto"/>
              <w:left w:val="single" w:sz="4" w:space="0" w:color="auto"/>
              <w:bottom w:val="single" w:sz="4" w:space="0" w:color="auto"/>
              <w:right w:val="single" w:sz="4" w:space="0" w:color="auto"/>
            </w:tcBorders>
          </w:tcPr>
          <w:p w14:paraId="0293EE1B"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3</w:t>
            </w:r>
          </w:p>
        </w:tc>
        <w:tc>
          <w:tcPr>
            <w:tcW w:w="964" w:type="dxa"/>
            <w:tcBorders>
              <w:top w:val="single" w:sz="4" w:space="0" w:color="auto"/>
              <w:left w:val="single" w:sz="4" w:space="0" w:color="auto"/>
              <w:bottom w:val="single" w:sz="4" w:space="0" w:color="auto"/>
              <w:right w:val="single" w:sz="4" w:space="0" w:color="auto"/>
            </w:tcBorders>
          </w:tcPr>
          <w:p w14:paraId="002229C0"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3</w:t>
            </w:r>
          </w:p>
        </w:tc>
        <w:tc>
          <w:tcPr>
            <w:tcW w:w="964" w:type="dxa"/>
            <w:tcBorders>
              <w:top w:val="single" w:sz="4" w:space="0" w:color="auto"/>
              <w:left w:val="single" w:sz="4" w:space="0" w:color="auto"/>
              <w:bottom w:val="single" w:sz="4" w:space="0" w:color="auto"/>
              <w:right w:val="single" w:sz="4" w:space="0" w:color="auto"/>
            </w:tcBorders>
          </w:tcPr>
          <w:p w14:paraId="39A8571C"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3</w:t>
            </w:r>
          </w:p>
        </w:tc>
      </w:tr>
      <w:tr w:rsidR="00134A0C" w:rsidRPr="00134A0C" w14:paraId="28C055D4" w14:textId="77777777" w:rsidTr="005F3C05">
        <w:trPr>
          <w:trHeight w:val="352"/>
        </w:trPr>
        <w:tc>
          <w:tcPr>
            <w:tcW w:w="1662" w:type="dxa"/>
            <w:tcBorders>
              <w:top w:val="nil"/>
              <w:left w:val="nil"/>
              <w:bottom w:val="nil"/>
              <w:right w:val="single" w:sz="4" w:space="0" w:color="auto"/>
            </w:tcBorders>
          </w:tcPr>
          <w:p w14:paraId="6F2E5079" w14:textId="77777777" w:rsidR="00134A0C" w:rsidRPr="00134A0C" w:rsidRDefault="00134A0C" w:rsidP="00134A0C">
            <w:pPr>
              <w:autoSpaceDE w:val="0"/>
              <w:autoSpaceDN w:val="0"/>
              <w:adjustRightInd w:val="0"/>
              <w:jc w:val="left"/>
              <w:rPr>
                <w:rFonts w:cs="Calibri"/>
                <w:color w:val="000000"/>
                <w:szCs w:val="20"/>
              </w:rPr>
            </w:pPr>
            <w:r w:rsidRPr="00134A0C">
              <w:rPr>
                <w:rFonts w:cs="Calibri"/>
                <w:color w:val="000000"/>
                <w:szCs w:val="20"/>
              </w:rPr>
              <w:t>kanjer</w:t>
            </w:r>
          </w:p>
        </w:tc>
        <w:tc>
          <w:tcPr>
            <w:tcW w:w="964" w:type="dxa"/>
            <w:tcBorders>
              <w:top w:val="single" w:sz="4" w:space="0" w:color="auto"/>
              <w:left w:val="single" w:sz="4" w:space="0" w:color="auto"/>
              <w:bottom w:val="single" w:sz="4" w:space="0" w:color="auto"/>
              <w:right w:val="single" w:sz="4" w:space="0" w:color="auto"/>
            </w:tcBorders>
          </w:tcPr>
          <w:p w14:paraId="5ED21A2E"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1</w:t>
            </w:r>
          </w:p>
        </w:tc>
        <w:tc>
          <w:tcPr>
            <w:tcW w:w="964" w:type="dxa"/>
            <w:tcBorders>
              <w:top w:val="single" w:sz="4" w:space="0" w:color="auto"/>
              <w:left w:val="single" w:sz="4" w:space="0" w:color="auto"/>
              <w:bottom w:val="single" w:sz="4" w:space="0" w:color="auto"/>
              <w:right w:val="single" w:sz="4" w:space="0" w:color="auto"/>
            </w:tcBorders>
          </w:tcPr>
          <w:p w14:paraId="3D434A07"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1</w:t>
            </w:r>
          </w:p>
        </w:tc>
        <w:tc>
          <w:tcPr>
            <w:tcW w:w="964" w:type="dxa"/>
            <w:tcBorders>
              <w:top w:val="single" w:sz="4" w:space="0" w:color="auto"/>
              <w:left w:val="single" w:sz="4" w:space="0" w:color="auto"/>
              <w:bottom w:val="single" w:sz="4" w:space="0" w:color="auto"/>
              <w:right w:val="single" w:sz="4" w:space="0" w:color="auto"/>
            </w:tcBorders>
          </w:tcPr>
          <w:p w14:paraId="597BB6EC"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1</w:t>
            </w:r>
          </w:p>
        </w:tc>
        <w:tc>
          <w:tcPr>
            <w:tcW w:w="964" w:type="dxa"/>
            <w:tcBorders>
              <w:top w:val="single" w:sz="4" w:space="0" w:color="auto"/>
              <w:left w:val="single" w:sz="4" w:space="0" w:color="auto"/>
              <w:bottom w:val="single" w:sz="4" w:space="0" w:color="auto"/>
              <w:right w:val="single" w:sz="4" w:space="0" w:color="auto"/>
            </w:tcBorders>
          </w:tcPr>
          <w:p w14:paraId="7A256767"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1</w:t>
            </w:r>
          </w:p>
        </w:tc>
        <w:tc>
          <w:tcPr>
            <w:tcW w:w="964" w:type="dxa"/>
            <w:tcBorders>
              <w:top w:val="single" w:sz="4" w:space="0" w:color="auto"/>
              <w:left w:val="single" w:sz="4" w:space="0" w:color="auto"/>
              <w:bottom w:val="single" w:sz="4" w:space="0" w:color="auto"/>
              <w:right w:val="single" w:sz="4" w:space="0" w:color="auto"/>
            </w:tcBorders>
          </w:tcPr>
          <w:p w14:paraId="07FCDB4C"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1</w:t>
            </w:r>
          </w:p>
        </w:tc>
        <w:tc>
          <w:tcPr>
            <w:tcW w:w="964" w:type="dxa"/>
            <w:tcBorders>
              <w:top w:val="single" w:sz="4" w:space="0" w:color="auto"/>
              <w:left w:val="single" w:sz="4" w:space="0" w:color="auto"/>
              <w:bottom w:val="single" w:sz="4" w:space="0" w:color="auto"/>
              <w:right w:val="single" w:sz="4" w:space="0" w:color="auto"/>
            </w:tcBorders>
          </w:tcPr>
          <w:p w14:paraId="0A75B646"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1</w:t>
            </w:r>
          </w:p>
        </w:tc>
        <w:tc>
          <w:tcPr>
            <w:tcW w:w="964" w:type="dxa"/>
            <w:tcBorders>
              <w:top w:val="single" w:sz="4" w:space="0" w:color="auto"/>
              <w:left w:val="single" w:sz="4" w:space="0" w:color="auto"/>
              <w:bottom w:val="single" w:sz="4" w:space="0" w:color="auto"/>
              <w:right w:val="single" w:sz="4" w:space="0" w:color="auto"/>
            </w:tcBorders>
          </w:tcPr>
          <w:p w14:paraId="60DE4FBA"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1</w:t>
            </w:r>
          </w:p>
        </w:tc>
        <w:tc>
          <w:tcPr>
            <w:tcW w:w="964" w:type="dxa"/>
            <w:tcBorders>
              <w:top w:val="single" w:sz="4" w:space="0" w:color="auto"/>
              <w:left w:val="single" w:sz="4" w:space="0" w:color="auto"/>
              <w:bottom w:val="single" w:sz="4" w:space="0" w:color="auto"/>
              <w:right w:val="single" w:sz="4" w:space="0" w:color="auto"/>
            </w:tcBorders>
          </w:tcPr>
          <w:p w14:paraId="4BA58A88"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1</w:t>
            </w:r>
          </w:p>
        </w:tc>
      </w:tr>
      <w:tr w:rsidR="00134A0C" w:rsidRPr="00134A0C" w14:paraId="0D3C8483" w14:textId="77777777" w:rsidTr="005F3C05">
        <w:trPr>
          <w:trHeight w:val="352"/>
        </w:trPr>
        <w:tc>
          <w:tcPr>
            <w:tcW w:w="1662" w:type="dxa"/>
            <w:tcBorders>
              <w:top w:val="nil"/>
              <w:left w:val="nil"/>
              <w:bottom w:val="nil"/>
              <w:right w:val="single" w:sz="4" w:space="0" w:color="auto"/>
            </w:tcBorders>
          </w:tcPr>
          <w:p w14:paraId="75A9785C" w14:textId="77777777" w:rsidR="00134A0C" w:rsidRPr="00134A0C" w:rsidRDefault="00134A0C" w:rsidP="00134A0C">
            <w:pPr>
              <w:autoSpaceDE w:val="0"/>
              <w:autoSpaceDN w:val="0"/>
              <w:adjustRightInd w:val="0"/>
              <w:jc w:val="left"/>
              <w:rPr>
                <w:rFonts w:cs="Calibri"/>
                <w:color w:val="000000"/>
                <w:szCs w:val="20"/>
              </w:rPr>
            </w:pPr>
            <w:r w:rsidRPr="00134A0C">
              <w:rPr>
                <w:rFonts w:cs="Calibri"/>
                <w:color w:val="000000"/>
                <w:szCs w:val="20"/>
              </w:rPr>
              <w:t>totaal</w:t>
            </w:r>
          </w:p>
        </w:tc>
        <w:tc>
          <w:tcPr>
            <w:tcW w:w="964" w:type="dxa"/>
            <w:tcBorders>
              <w:top w:val="single" w:sz="4" w:space="0" w:color="auto"/>
              <w:left w:val="single" w:sz="4" w:space="0" w:color="auto"/>
              <w:bottom w:val="single" w:sz="4" w:space="0" w:color="auto"/>
              <w:right w:val="single" w:sz="4" w:space="0" w:color="auto"/>
            </w:tcBorders>
          </w:tcPr>
          <w:p w14:paraId="017B532B"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24,5</w:t>
            </w:r>
          </w:p>
        </w:tc>
        <w:tc>
          <w:tcPr>
            <w:tcW w:w="964" w:type="dxa"/>
            <w:tcBorders>
              <w:top w:val="single" w:sz="4" w:space="0" w:color="auto"/>
              <w:left w:val="single" w:sz="4" w:space="0" w:color="auto"/>
              <w:bottom w:val="single" w:sz="4" w:space="0" w:color="auto"/>
              <w:right w:val="single" w:sz="4" w:space="0" w:color="auto"/>
            </w:tcBorders>
          </w:tcPr>
          <w:p w14:paraId="733241E7"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24,5</w:t>
            </w:r>
          </w:p>
        </w:tc>
        <w:tc>
          <w:tcPr>
            <w:tcW w:w="964" w:type="dxa"/>
            <w:tcBorders>
              <w:top w:val="single" w:sz="4" w:space="0" w:color="auto"/>
              <w:left w:val="single" w:sz="4" w:space="0" w:color="auto"/>
              <w:bottom w:val="single" w:sz="4" w:space="0" w:color="auto"/>
              <w:right w:val="single" w:sz="4" w:space="0" w:color="auto"/>
            </w:tcBorders>
          </w:tcPr>
          <w:p w14:paraId="6A173E57"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24,5</w:t>
            </w:r>
          </w:p>
        </w:tc>
        <w:tc>
          <w:tcPr>
            <w:tcW w:w="964" w:type="dxa"/>
            <w:tcBorders>
              <w:top w:val="single" w:sz="4" w:space="0" w:color="auto"/>
              <w:left w:val="single" w:sz="4" w:space="0" w:color="auto"/>
              <w:bottom w:val="single" w:sz="4" w:space="0" w:color="auto"/>
              <w:right w:val="single" w:sz="4" w:space="0" w:color="auto"/>
            </w:tcBorders>
          </w:tcPr>
          <w:p w14:paraId="18BF8BEA"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24,5</w:t>
            </w:r>
          </w:p>
        </w:tc>
        <w:tc>
          <w:tcPr>
            <w:tcW w:w="964" w:type="dxa"/>
            <w:tcBorders>
              <w:top w:val="single" w:sz="4" w:space="0" w:color="auto"/>
              <w:left w:val="single" w:sz="4" w:space="0" w:color="auto"/>
              <w:bottom w:val="single" w:sz="4" w:space="0" w:color="auto"/>
              <w:right w:val="single" w:sz="4" w:space="0" w:color="auto"/>
            </w:tcBorders>
          </w:tcPr>
          <w:p w14:paraId="0767509A"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24,5</w:t>
            </w:r>
          </w:p>
        </w:tc>
        <w:tc>
          <w:tcPr>
            <w:tcW w:w="964" w:type="dxa"/>
            <w:tcBorders>
              <w:top w:val="single" w:sz="4" w:space="0" w:color="auto"/>
              <w:left w:val="single" w:sz="4" w:space="0" w:color="auto"/>
              <w:bottom w:val="single" w:sz="4" w:space="0" w:color="auto"/>
              <w:right w:val="single" w:sz="4" w:space="0" w:color="auto"/>
            </w:tcBorders>
          </w:tcPr>
          <w:p w14:paraId="218BC717"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24,5</w:t>
            </w:r>
          </w:p>
        </w:tc>
        <w:tc>
          <w:tcPr>
            <w:tcW w:w="964" w:type="dxa"/>
            <w:tcBorders>
              <w:top w:val="single" w:sz="4" w:space="0" w:color="auto"/>
              <w:left w:val="single" w:sz="4" w:space="0" w:color="auto"/>
              <w:bottom w:val="single" w:sz="4" w:space="0" w:color="auto"/>
              <w:right w:val="single" w:sz="4" w:space="0" w:color="auto"/>
            </w:tcBorders>
          </w:tcPr>
          <w:p w14:paraId="0A61781A"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24,5</w:t>
            </w:r>
          </w:p>
        </w:tc>
        <w:tc>
          <w:tcPr>
            <w:tcW w:w="964" w:type="dxa"/>
            <w:tcBorders>
              <w:top w:val="single" w:sz="4" w:space="0" w:color="auto"/>
              <w:left w:val="single" w:sz="4" w:space="0" w:color="auto"/>
              <w:bottom w:val="single" w:sz="4" w:space="0" w:color="auto"/>
              <w:right w:val="single" w:sz="4" w:space="0" w:color="auto"/>
            </w:tcBorders>
          </w:tcPr>
          <w:p w14:paraId="58494081" w14:textId="77777777" w:rsidR="00134A0C" w:rsidRPr="00134A0C" w:rsidRDefault="00134A0C" w:rsidP="00134A0C">
            <w:pPr>
              <w:autoSpaceDE w:val="0"/>
              <w:autoSpaceDN w:val="0"/>
              <w:adjustRightInd w:val="0"/>
              <w:jc w:val="right"/>
              <w:rPr>
                <w:rFonts w:cs="Calibri"/>
                <w:color w:val="000000"/>
                <w:szCs w:val="20"/>
              </w:rPr>
            </w:pPr>
            <w:r w:rsidRPr="00134A0C">
              <w:rPr>
                <w:rFonts w:cs="Calibri"/>
                <w:color w:val="000000"/>
                <w:szCs w:val="20"/>
              </w:rPr>
              <w:t>24,5</w:t>
            </w:r>
          </w:p>
        </w:tc>
      </w:tr>
    </w:tbl>
    <w:p w14:paraId="411E0502" w14:textId="1E49F58F" w:rsidR="005B125B" w:rsidRDefault="005B125B" w:rsidP="005B125B">
      <w:pPr>
        <w:ind w:left="360"/>
      </w:pPr>
    </w:p>
    <w:p w14:paraId="5F126F15" w14:textId="64B59A6D" w:rsidR="001F7707" w:rsidRPr="001F7707" w:rsidRDefault="001F7707" w:rsidP="00600F0E">
      <w:pPr>
        <w:shd w:val="clear" w:color="auto" w:fill="FFFFFF" w:themeFill="background1"/>
        <w:ind w:left="708"/>
        <w:jc w:val="left"/>
        <w:textAlignment w:val="baseline"/>
        <w:rPr>
          <w:rFonts w:eastAsia="Times New Roman" w:cs="Times New Roman"/>
          <w:color w:val="000000" w:themeColor="text1"/>
          <w:szCs w:val="20"/>
          <w:lang w:eastAsia="nl-NL"/>
        </w:rPr>
      </w:pPr>
      <w:r w:rsidRPr="001F7707">
        <w:rPr>
          <w:rFonts w:eastAsia="Times New Roman" w:cs="Times New Roman"/>
          <w:color w:val="000000" w:themeColor="text1"/>
          <w:szCs w:val="20"/>
          <w:bdr w:val="none" w:sz="0" w:space="0" w:color="auto" w:frame="1"/>
          <w:lang w:eastAsia="nl-NL"/>
        </w:rPr>
        <w:t>Maandag, dinsdag, donderdag</w:t>
      </w:r>
      <w:r w:rsidRPr="001F7707">
        <w:rPr>
          <w:rFonts w:eastAsia="Times New Roman" w:cs="Times New Roman"/>
          <w:color w:val="000000" w:themeColor="text1"/>
          <w:szCs w:val="20"/>
          <w:lang w:eastAsia="nl-NL"/>
        </w:rPr>
        <w:br/>
        <w:t>08.30 - 12.00 uur   en   13.15 - 15.15 uur</w:t>
      </w:r>
      <w:r w:rsidRPr="001F7707">
        <w:rPr>
          <w:rFonts w:eastAsia="Times New Roman" w:cs="Times New Roman"/>
          <w:color w:val="000000" w:themeColor="text1"/>
          <w:szCs w:val="20"/>
          <w:lang w:eastAsia="nl-NL"/>
        </w:rPr>
        <w:br/>
      </w:r>
      <w:r w:rsidRPr="001F7707">
        <w:rPr>
          <w:rFonts w:eastAsia="Times New Roman" w:cs="Times New Roman"/>
          <w:color w:val="000000" w:themeColor="text1"/>
          <w:szCs w:val="20"/>
          <w:bdr w:val="none" w:sz="0" w:space="0" w:color="auto" w:frame="1"/>
          <w:lang w:eastAsia="nl-NL"/>
        </w:rPr>
        <w:t>Woensdag</w:t>
      </w:r>
      <w:r w:rsidRPr="001F7707">
        <w:rPr>
          <w:rFonts w:eastAsia="Times New Roman" w:cs="Times New Roman"/>
          <w:color w:val="000000" w:themeColor="text1"/>
          <w:szCs w:val="20"/>
          <w:lang w:eastAsia="nl-NL"/>
        </w:rPr>
        <w:br/>
        <w:t>08.30 - 12.30 uur</w:t>
      </w:r>
    </w:p>
    <w:p w14:paraId="613C632D" w14:textId="1DEA2D73" w:rsidR="001F7707" w:rsidRDefault="001F7707" w:rsidP="00600F0E">
      <w:pPr>
        <w:shd w:val="clear" w:color="auto" w:fill="FFFFFF" w:themeFill="background1"/>
        <w:ind w:left="708"/>
        <w:jc w:val="left"/>
        <w:textAlignment w:val="baseline"/>
        <w:rPr>
          <w:rFonts w:eastAsia="Times New Roman" w:cs="Times New Roman"/>
          <w:color w:val="000000" w:themeColor="text1"/>
          <w:szCs w:val="20"/>
          <w:lang w:eastAsia="nl-NL"/>
        </w:rPr>
      </w:pPr>
      <w:r w:rsidRPr="001F7707">
        <w:rPr>
          <w:rFonts w:eastAsia="Times New Roman" w:cs="Times New Roman"/>
          <w:color w:val="000000" w:themeColor="text1"/>
          <w:szCs w:val="20"/>
          <w:bdr w:val="none" w:sz="0" w:space="0" w:color="auto" w:frame="1"/>
          <w:lang w:eastAsia="nl-NL"/>
        </w:rPr>
        <w:t>Vrijdag</w:t>
      </w:r>
      <w:r w:rsidRPr="001F7707">
        <w:rPr>
          <w:rFonts w:eastAsia="Times New Roman" w:cs="Times New Roman"/>
          <w:color w:val="000000" w:themeColor="text1"/>
          <w:szCs w:val="20"/>
          <w:lang w:eastAsia="nl-NL"/>
        </w:rPr>
        <w:br/>
        <w:t>08.30 - 12.30 uur </w:t>
      </w:r>
    </w:p>
    <w:p w14:paraId="3BDE4CC0" w14:textId="5A332F86" w:rsidR="00AE41E8" w:rsidRDefault="00AE41E8" w:rsidP="001F7707">
      <w:pPr>
        <w:shd w:val="clear" w:color="auto" w:fill="FFFFFF" w:themeFill="background1"/>
        <w:jc w:val="left"/>
        <w:textAlignment w:val="baseline"/>
        <w:rPr>
          <w:rFonts w:eastAsia="Times New Roman" w:cs="Times New Roman"/>
          <w:color w:val="000000" w:themeColor="text1"/>
          <w:szCs w:val="20"/>
          <w:lang w:eastAsia="nl-NL"/>
        </w:rPr>
      </w:pPr>
    </w:p>
    <w:p w14:paraId="78B31658" w14:textId="176C03D8" w:rsidR="00AE41E8" w:rsidRPr="001F7707" w:rsidRDefault="00777647" w:rsidP="00600F0E">
      <w:pPr>
        <w:shd w:val="clear" w:color="auto" w:fill="FFFFFF" w:themeFill="background1"/>
        <w:ind w:firstLine="708"/>
        <w:jc w:val="left"/>
        <w:textAlignment w:val="baseline"/>
        <w:rPr>
          <w:rFonts w:eastAsia="Times New Roman" w:cs="Times New Roman"/>
          <w:color w:val="000000" w:themeColor="text1"/>
          <w:szCs w:val="20"/>
          <w:lang w:eastAsia="nl-NL"/>
        </w:rPr>
      </w:pPr>
      <w:r>
        <w:rPr>
          <w:rFonts w:eastAsia="Times New Roman" w:cs="Times New Roman"/>
          <w:color w:val="000000" w:themeColor="text1"/>
          <w:szCs w:val="20"/>
          <w:lang w:eastAsia="nl-NL"/>
        </w:rPr>
        <w:t>In</w:t>
      </w:r>
      <w:r w:rsidR="007A7CBD">
        <w:rPr>
          <w:rFonts w:eastAsia="Times New Roman" w:cs="Times New Roman"/>
          <w:color w:val="000000" w:themeColor="text1"/>
          <w:szCs w:val="20"/>
          <w:lang w:eastAsia="nl-NL"/>
        </w:rPr>
        <w:t xml:space="preserve"> de tijd dat gewerkt wordt aan de thema’s zijn vakken vaak geïntegreer</w:t>
      </w:r>
      <w:r>
        <w:rPr>
          <w:rFonts w:eastAsia="Times New Roman" w:cs="Times New Roman"/>
          <w:color w:val="000000" w:themeColor="text1"/>
          <w:szCs w:val="20"/>
          <w:lang w:eastAsia="nl-NL"/>
        </w:rPr>
        <w:t>d.</w:t>
      </w:r>
    </w:p>
    <w:p w14:paraId="183616EC" w14:textId="0DC87C4E" w:rsidR="00DC1B79" w:rsidRPr="001F7707" w:rsidRDefault="00DC1B79" w:rsidP="001F7707">
      <w:pPr>
        <w:ind w:left="360"/>
        <w:rPr>
          <w:szCs w:val="20"/>
        </w:rPr>
      </w:pPr>
    </w:p>
    <w:p w14:paraId="28A0076F" w14:textId="77777777" w:rsidR="00593392" w:rsidRPr="005B125B" w:rsidRDefault="00593392" w:rsidP="005B125B">
      <w:pPr>
        <w:ind w:left="360"/>
      </w:pPr>
    </w:p>
    <w:p w14:paraId="20306AA4" w14:textId="438CABF3" w:rsidR="003C4354" w:rsidRPr="003C4354" w:rsidRDefault="000A0426" w:rsidP="003C4354">
      <w:pPr>
        <w:pStyle w:val="Kop3"/>
        <w:numPr>
          <w:ilvl w:val="2"/>
          <w:numId w:val="15"/>
        </w:numPr>
      </w:pPr>
      <w:bookmarkStart w:id="32" w:name="_Toc72836316"/>
      <w:r>
        <w:t>Anderstaligen</w:t>
      </w:r>
      <w:bookmarkEnd w:id="32"/>
    </w:p>
    <w:p w14:paraId="0C7D022C" w14:textId="4D06B7A9" w:rsidR="009736B6" w:rsidRDefault="001D4694" w:rsidP="009736B6">
      <w:pPr>
        <w:ind w:left="360"/>
      </w:pPr>
      <w:r>
        <w:t xml:space="preserve">Wanneer een anderstalige </w:t>
      </w:r>
      <w:r w:rsidR="005F3C05">
        <w:t>leerlingen</w:t>
      </w:r>
      <w:r>
        <w:t xml:space="preserve"> op de Fontein wordt aangemeld wordt er samengewerkt met OBS De Waaier waar </w:t>
      </w:r>
      <w:r w:rsidR="009A110A">
        <w:t xml:space="preserve">gespecialiseerd personeel aanwezig is. In de meeste gevallen zullen kinderen daar in de eerste 12-24 maanden </w:t>
      </w:r>
      <w:r w:rsidR="008E45AE">
        <w:t xml:space="preserve">onderwijs ontvangen gericht op het leren van de taal en cultuur. </w:t>
      </w:r>
    </w:p>
    <w:p w14:paraId="499CB070" w14:textId="1240BCC8" w:rsidR="00AC6263" w:rsidRPr="00AC6263" w:rsidRDefault="008E45AE" w:rsidP="00AC6263">
      <w:pPr>
        <w:ind w:left="360"/>
      </w:pPr>
      <w:r>
        <w:t xml:space="preserve">Mocht een leerling toch worden aangemeld en ingeschreven op de Fontein dan hanteren we de uitgangspunten zoals beschreven in </w:t>
      </w:r>
      <w:r w:rsidR="00B006D4">
        <w:t>“De anderstalige kleuter” van ons samenwerkingsverband IJssel l Berkel</w:t>
      </w:r>
      <w:r w:rsidR="00AC6263">
        <w:t xml:space="preserve">. </w:t>
      </w:r>
      <w:hyperlink r:id="rId15" w:history="1">
        <w:r w:rsidR="00AC6263" w:rsidRPr="00D86354">
          <w:rPr>
            <w:rStyle w:val="Hyperlink"/>
          </w:rPr>
          <w:t>https://www.ijsselberkel.nl/uploads/1704-0006_v0.1_-_De_anderstalige_kleuter.pdf</w:t>
        </w:r>
      </w:hyperlink>
    </w:p>
    <w:p w14:paraId="4544DD33" w14:textId="77777777" w:rsidR="00B006D4" w:rsidRPr="009736B6" w:rsidRDefault="00B006D4" w:rsidP="009736B6">
      <w:pPr>
        <w:ind w:left="360"/>
      </w:pPr>
    </w:p>
    <w:p w14:paraId="5CA9D7A6" w14:textId="4D0E8BB5" w:rsidR="000A0426" w:rsidRDefault="000A0426" w:rsidP="00AB53D4">
      <w:pPr>
        <w:pStyle w:val="Kop3"/>
        <w:numPr>
          <w:ilvl w:val="2"/>
          <w:numId w:val="15"/>
        </w:numPr>
      </w:pPr>
      <w:bookmarkStart w:id="33" w:name="_Toc72836317"/>
      <w:r>
        <w:t>Sponsoring</w:t>
      </w:r>
      <w:bookmarkEnd w:id="33"/>
    </w:p>
    <w:p w14:paraId="187CF60A" w14:textId="77777777" w:rsidR="0083241B" w:rsidRPr="00B06E9F" w:rsidRDefault="0083241B" w:rsidP="0083241B">
      <w:pPr>
        <w:spacing w:before="120" w:after="120" w:line="280" w:lineRule="atLeast"/>
        <w:ind w:left="360"/>
      </w:pPr>
      <w:r w:rsidRPr="00B06E9F">
        <w:t>Onze school onderschrijft dit convenant met betrekking tot sponsoring en beschouwt het als bijlage bij dit schoolplan.</w:t>
      </w:r>
    </w:p>
    <w:p w14:paraId="139D2D48" w14:textId="77777777" w:rsidR="0083241B" w:rsidRPr="002E23B5" w:rsidRDefault="0083241B" w:rsidP="002E23B5">
      <w:pPr>
        <w:spacing w:before="120" w:after="120" w:line="280" w:lineRule="atLeast"/>
        <w:ind w:left="360"/>
        <w:rPr>
          <w:color w:val="000000" w:themeColor="text1"/>
        </w:rPr>
      </w:pPr>
      <w:r w:rsidRPr="002E23B5">
        <w:rPr>
          <w:color w:val="000000" w:themeColor="text1"/>
        </w:rPr>
        <w:t>De drie belangrijkste uitgangspunten van het convenant zijn:</w:t>
      </w:r>
    </w:p>
    <w:p w14:paraId="0FDEE7CB" w14:textId="77777777" w:rsidR="0083241B" w:rsidRPr="002E23B5" w:rsidRDefault="0083241B" w:rsidP="0083241B">
      <w:pPr>
        <w:numPr>
          <w:ilvl w:val="0"/>
          <w:numId w:val="16"/>
        </w:numPr>
        <w:spacing w:before="120" w:after="120" w:line="280" w:lineRule="atLeast"/>
        <w:rPr>
          <w:color w:val="000000" w:themeColor="text1"/>
        </w:rPr>
      </w:pPr>
      <w:r w:rsidRPr="002E23B5">
        <w:rPr>
          <w:color w:val="000000" w:themeColor="text1"/>
        </w:rPr>
        <w:t>Sponsoring moet verenigbaar zijn met de pedagogische en onderwijskundige doelstellingen van de school. Er mag geen schade worden berokkend aan de geestelijke en/of lichamelijke gesteldheid van leerlingen. Sponsering moet in overeenstemming zijn met de goede smaak en fatsoen.</w:t>
      </w:r>
    </w:p>
    <w:p w14:paraId="756F18E8" w14:textId="77777777" w:rsidR="0083241B" w:rsidRPr="002E23B5" w:rsidRDefault="0083241B" w:rsidP="0083241B">
      <w:pPr>
        <w:numPr>
          <w:ilvl w:val="0"/>
          <w:numId w:val="16"/>
        </w:numPr>
        <w:spacing w:before="120" w:after="120" w:line="280" w:lineRule="atLeast"/>
        <w:rPr>
          <w:color w:val="000000" w:themeColor="text1"/>
        </w:rPr>
      </w:pPr>
      <w:r w:rsidRPr="002E23B5">
        <w:rPr>
          <w:color w:val="000000" w:themeColor="text1"/>
        </w:rPr>
        <w:t>Sponsoring mag niet de objectiviteit, de geloofwaardigheid, de betrouwbaarheid en de onafhankelijkheid van het onderwijs en de daarbij betrokkenen in gevaar brengen</w:t>
      </w:r>
    </w:p>
    <w:p w14:paraId="421B6508" w14:textId="77777777" w:rsidR="0083241B" w:rsidRPr="002E23B5" w:rsidRDefault="0083241B" w:rsidP="0083241B">
      <w:pPr>
        <w:numPr>
          <w:ilvl w:val="0"/>
          <w:numId w:val="16"/>
        </w:numPr>
        <w:spacing w:before="120" w:after="120" w:line="280" w:lineRule="atLeast"/>
        <w:rPr>
          <w:color w:val="000000" w:themeColor="text1"/>
        </w:rPr>
      </w:pPr>
      <w:r w:rsidRPr="002E23B5">
        <w:rPr>
          <w:color w:val="000000" w:themeColor="text1"/>
        </w:rPr>
        <w:t>Sponsoring mag niet de onderwijsinhoud en/of de continuïteit van het onderwijs beïnvloeden, dan wel in strijd zijn met het onderwijsaanbod en de kwalitatieve eisen die de school aan het onderwijs stelt. Het primair onderwijsproces mag niet afhankelijk zijn van sponsormiddelen.</w:t>
      </w:r>
    </w:p>
    <w:p w14:paraId="2FFFBB59" w14:textId="77777777" w:rsidR="0083241B" w:rsidRPr="002E23B5" w:rsidRDefault="0083241B" w:rsidP="0083241B">
      <w:pPr>
        <w:numPr>
          <w:ilvl w:val="0"/>
          <w:numId w:val="16"/>
        </w:numPr>
        <w:spacing w:before="120" w:after="120" w:line="280" w:lineRule="atLeast"/>
        <w:rPr>
          <w:color w:val="000000" w:themeColor="text1"/>
        </w:rPr>
      </w:pPr>
      <w:r w:rsidRPr="002E23B5">
        <w:rPr>
          <w:color w:val="000000" w:themeColor="text1"/>
        </w:rPr>
        <w:t>De medezeggenschapsraad heeft instemmingsrecht op beslissingen van het bevoegd gezag over sponsoring.</w:t>
      </w:r>
    </w:p>
    <w:p w14:paraId="00C31E33" w14:textId="77777777" w:rsidR="0083241B" w:rsidRPr="002E23B5" w:rsidRDefault="0083241B" w:rsidP="0083241B">
      <w:pPr>
        <w:spacing w:before="120" w:after="120" w:line="280" w:lineRule="atLeast"/>
        <w:ind w:left="720"/>
        <w:rPr>
          <w:color w:val="000000" w:themeColor="text1"/>
        </w:rPr>
      </w:pPr>
    </w:p>
    <w:p w14:paraId="586A4E56" w14:textId="77777777" w:rsidR="0083241B" w:rsidRPr="002E23B5" w:rsidRDefault="0083241B" w:rsidP="0083241B">
      <w:pPr>
        <w:spacing w:before="120" w:after="120" w:line="280" w:lineRule="atLeast"/>
        <w:rPr>
          <w:color w:val="000000" w:themeColor="text1"/>
        </w:rPr>
      </w:pPr>
      <w:r w:rsidRPr="002E23B5">
        <w:rPr>
          <w:color w:val="000000" w:themeColor="text1"/>
        </w:rPr>
        <w:t>Tevens zijn de volgende principes van kracht:</w:t>
      </w:r>
    </w:p>
    <w:p w14:paraId="014C21D9" w14:textId="77777777" w:rsidR="0083241B" w:rsidRPr="002E23B5" w:rsidRDefault="0083241B" w:rsidP="0083241B">
      <w:pPr>
        <w:numPr>
          <w:ilvl w:val="1"/>
          <w:numId w:val="16"/>
        </w:numPr>
        <w:spacing w:before="120" w:after="120" w:line="280" w:lineRule="atLeast"/>
        <w:rPr>
          <w:color w:val="000000" w:themeColor="text1"/>
        </w:rPr>
      </w:pPr>
      <w:r w:rsidRPr="002E23B5">
        <w:rPr>
          <w:color w:val="000000" w:themeColor="text1"/>
        </w:rPr>
        <w:t xml:space="preserve">Nieuwe sponsorcontracten moeten zich richten op een gezonde levensstijl van leerlingen; </w:t>
      </w:r>
    </w:p>
    <w:p w14:paraId="60BB3049" w14:textId="77777777" w:rsidR="0083241B" w:rsidRPr="002E23B5" w:rsidRDefault="0083241B" w:rsidP="0083241B">
      <w:pPr>
        <w:numPr>
          <w:ilvl w:val="1"/>
          <w:numId w:val="16"/>
        </w:numPr>
        <w:spacing w:before="120" w:after="120" w:line="280" w:lineRule="atLeast"/>
        <w:rPr>
          <w:color w:val="000000" w:themeColor="text1"/>
        </w:rPr>
      </w:pPr>
      <w:r w:rsidRPr="002E23B5">
        <w:rPr>
          <w:color w:val="000000" w:themeColor="text1"/>
        </w:rPr>
        <w:lastRenderedPageBreak/>
        <w:t xml:space="preserve">Bedrijven mogen alleen met scholen samenwerken vanuit een maatschappelijke betrokkenheid; </w:t>
      </w:r>
    </w:p>
    <w:p w14:paraId="0838520A" w14:textId="77777777" w:rsidR="0083241B" w:rsidRPr="002E23B5" w:rsidRDefault="0083241B" w:rsidP="0083241B">
      <w:pPr>
        <w:numPr>
          <w:ilvl w:val="1"/>
          <w:numId w:val="16"/>
        </w:numPr>
        <w:spacing w:before="120" w:after="120" w:line="280" w:lineRule="atLeast"/>
        <w:rPr>
          <w:color w:val="000000" w:themeColor="text1"/>
        </w:rPr>
      </w:pPr>
      <w:r w:rsidRPr="002E23B5">
        <w:rPr>
          <w:color w:val="000000" w:themeColor="text1"/>
        </w:rPr>
        <w:t xml:space="preserve">De samenwerking tussen scholen en bedrijven mag geen nadelige invloed hebben op de geestelijke en lichamelijke ontwikkeling van leerlingen; </w:t>
      </w:r>
    </w:p>
    <w:p w14:paraId="6DDB04E6" w14:textId="1D1DC94E" w:rsidR="00AB53D4" w:rsidRPr="00407C6E" w:rsidRDefault="0083241B" w:rsidP="00407C6E">
      <w:pPr>
        <w:numPr>
          <w:ilvl w:val="1"/>
          <w:numId w:val="16"/>
        </w:numPr>
        <w:spacing w:before="120" w:after="120" w:line="280" w:lineRule="atLeast"/>
        <w:rPr>
          <w:color w:val="000000" w:themeColor="text1"/>
        </w:rPr>
      </w:pPr>
      <w:r w:rsidRPr="002E23B5">
        <w:rPr>
          <w:color w:val="000000" w:themeColor="text1"/>
        </w:rPr>
        <w:t xml:space="preserve">De kernactiviteiten van de school mogen niet afhankelijk worden van sponsoring. </w:t>
      </w:r>
      <w:r w:rsidR="00AB53D4" w:rsidRPr="00407C6E">
        <w:rPr>
          <w:highlight w:val="lightGray"/>
        </w:rPr>
        <w:br w:type="page"/>
      </w:r>
    </w:p>
    <w:p w14:paraId="7264FDD1" w14:textId="72D2B6E2" w:rsidR="000A0426" w:rsidRDefault="00CB355F" w:rsidP="00CB355F">
      <w:pPr>
        <w:pStyle w:val="Kop2"/>
      </w:pPr>
      <w:bookmarkStart w:id="34" w:name="_Toc72836318"/>
      <w:r>
        <w:lastRenderedPageBreak/>
        <w:t xml:space="preserve">3.3 </w:t>
      </w:r>
      <w:r w:rsidR="004212D2">
        <w:t>Kerndoelen en referentieniveaus</w:t>
      </w:r>
      <w:bookmarkEnd w:id="34"/>
    </w:p>
    <w:p w14:paraId="4FE5C6B2" w14:textId="1787A2E5" w:rsidR="00CB355F" w:rsidRPr="00660F4B" w:rsidRDefault="00660F4B" w:rsidP="009131FD">
      <w:r w:rsidRPr="00660F4B">
        <w:t>In 3.2.1</w:t>
      </w:r>
      <w:r w:rsidR="00BE3980">
        <w:t xml:space="preserve"> </w:t>
      </w:r>
      <w:r w:rsidR="005C28EB">
        <w:t xml:space="preserve">hebben we een beschrijving gegeven van </w:t>
      </w:r>
      <w:r w:rsidR="000413A0">
        <w:t>de leerstofgebieden waarvoor kerndoelen zijn geformuleerd.</w:t>
      </w:r>
    </w:p>
    <w:p w14:paraId="65D1BF15" w14:textId="77777777" w:rsidR="00407C6E" w:rsidRPr="00407C6E" w:rsidRDefault="00407C6E" w:rsidP="00407C6E"/>
    <w:p w14:paraId="7F966DDB" w14:textId="799F2645" w:rsidR="004212D2" w:rsidRDefault="00CB355F" w:rsidP="00CB355F">
      <w:pPr>
        <w:pStyle w:val="Kop2"/>
      </w:pPr>
      <w:bookmarkStart w:id="35" w:name="_Toc72836319"/>
      <w:r>
        <w:t xml:space="preserve">3.4 </w:t>
      </w:r>
      <w:r w:rsidR="004212D2">
        <w:t>Kinderen met extra ondersteuningsbehoeften</w:t>
      </w:r>
      <w:bookmarkEnd w:id="35"/>
    </w:p>
    <w:p w14:paraId="7295912D" w14:textId="77777777" w:rsidR="008F7A96" w:rsidRDefault="008F7A96" w:rsidP="008F7A96"/>
    <w:p w14:paraId="468D1594" w14:textId="35791E07" w:rsidR="008F7A96" w:rsidRPr="008F7A96" w:rsidRDefault="008F7A96" w:rsidP="008F7A96">
      <w:r>
        <w:t xml:space="preserve">Hoe we in extra ondersteuningsbehoeften voorzien hebben we beschreven in het ondersteuningsplan. </w:t>
      </w:r>
      <w:r w:rsidRPr="008F7A96">
        <w:t xml:space="preserve">Met dit </w:t>
      </w:r>
      <w:r>
        <w:t>plan</w:t>
      </w:r>
      <w:r w:rsidRPr="008F7A96">
        <w:t xml:space="preserve"> willen we de interne ondersteuningsstructuur binnen onze school  verduidelijken en inzicht te geven in de afspraken zoals ze op onze school gelden. Wel zal binnen het kindcentrum naar de samenwerking, afstemming en de doorgaande lijn gezocht worden ook als het gaat om onderwijsondersteuning.</w:t>
      </w:r>
    </w:p>
    <w:p w14:paraId="2D81B81E" w14:textId="77777777" w:rsidR="008F7A96" w:rsidRPr="008F7A96" w:rsidRDefault="008F7A96" w:rsidP="008F7A96"/>
    <w:p w14:paraId="47B0FCF1" w14:textId="567A6F8C" w:rsidR="008F7A96" w:rsidRPr="008F7A96" w:rsidRDefault="008F7A96" w:rsidP="008F7A96">
      <w:r>
        <w:t xml:space="preserve">Het </w:t>
      </w:r>
      <w:r w:rsidRPr="008F7A96">
        <w:t xml:space="preserve">ondersteuningsplan is een werkdocument, het beschrijft </w:t>
      </w:r>
      <w:r>
        <w:t xml:space="preserve">de gang van zaken op dit moment. </w:t>
      </w:r>
      <w:r w:rsidRPr="008F7A96">
        <w:t>Dit ondersteuningsplan zal jaarlijks bijgesteld worden.</w:t>
      </w:r>
    </w:p>
    <w:p w14:paraId="7A083A82" w14:textId="5CF2EA40" w:rsidR="00CB355F" w:rsidRPr="008F7A96" w:rsidRDefault="00CB355F" w:rsidP="00CB355F">
      <w:pPr>
        <w:pStyle w:val="Kop2"/>
        <w:rPr>
          <w:rFonts w:ascii="Avenir Book" w:hAnsi="Avenir Book"/>
        </w:rPr>
      </w:pPr>
    </w:p>
    <w:p w14:paraId="0459CF51" w14:textId="42518C29" w:rsidR="004212D2" w:rsidRDefault="00CB355F" w:rsidP="00CB355F">
      <w:pPr>
        <w:pStyle w:val="Kop2"/>
      </w:pPr>
      <w:bookmarkStart w:id="36" w:name="_Toc72836320"/>
      <w:r>
        <w:t xml:space="preserve">3.5 </w:t>
      </w:r>
      <w:r w:rsidR="007E7C15">
        <w:t>Onderwijs aan langdurig zieke kinderen</w:t>
      </w:r>
      <w:bookmarkEnd w:id="36"/>
    </w:p>
    <w:p w14:paraId="6675F8CF" w14:textId="64DA0235" w:rsidR="008F7A96" w:rsidRDefault="008F7A96" w:rsidP="008F7A96">
      <w:pPr>
        <w:pStyle w:val="Normaalweb"/>
        <w:shd w:val="clear" w:color="auto" w:fill="FFFFFF"/>
        <w:spacing w:before="240" w:beforeAutospacing="0" w:after="240" w:afterAutospacing="0"/>
        <w:rPr>
          <w:rFonts w:ascii="Avenir Book" w:hAnsi="Avenir Book" w:cs="Arial"/>
          <w:color w:val="333333"/>
        </w:rPr>
      </w:pPr>
      <w:r>
        <w:rPr>
          <w:rFonts w:ascii="Avenir Book" w:hAnsi="Avenir Book" w:cs="Arial"/>
          <w:color w:val="333333"/>
        </w:rPr>
        <w:t>We maken in dit hoofdstuk onderscheid tussen langdurig zieke kinderen en “thuiszitters”. Als het gaat om thuiszitters volgen we één op één het beleid van ons samenwerkingsverband. Alles is er op gericht een leerling zo snel en zo goed mogelijk weer passend onderwijs te laten genieten.</w:t>
      </w:r>
    </w:p>
    <w:p w14:paraId="5B6998E3" w14:textId="265D36D4" w:rsidR="008F7A96" w:rsidRDefault="008F7A96" w:rsidP="008F7A96">
      <w:r>
        <w:t xml:space="preserve">In geval van </w:t>
      </w:r>
      <w:r w:rsidR="003C31E6">
        <w:t xml:space="preserve">langdurige ziekte treedt school, eventueel samen met de onderwijscoach, </w:t>
      </w:r>
      <w:r>
        <w:t>altijd in gesprek met ouders</w:t>
      </w:r>
      <w:r w:rsidR="003C31E6">
        <w:t xml:space="preserve"> om de mogelijkheden van onderwijs te onderzoeken. </w:t>
      </w:r>
    </w:p>
    <w:p w14:paraId="6B82500B" w14:textId="77777777" w:rsidR="008F7A96" w:rsidRPr="008F7A96" w:rsidRDefault="008F7A96" w:rsidP="008F7A96"/>
    <w:p w14:paraId="18947A9E" w14:textId="1AFEEE7E" w:rsidR="007E7C15" w:rsidRDefault="00CB355F" w:rsidP="00CB355F">
      <w:pPr>
        <w:pStyle w:val="Kop2"/>
      </w:pPr>
      <w:bookmarkStart w:id="37" w:name="_Toc72836321"/>
      <w:r>
        <w:t xml:space="preserve">3.6 </w:t>
      </w:r>
      <w:r w:rsidR="007E7C15">
        <w:t>Veiligheid</w:t>
      </w:r>
      <w:r w:rsidR="003C31E6">
        <w:t>, pedagogisch en didactisch klimaat.</w:t>
      </w:r>
      <w:bookmarkEnd w:id="37"/>
    </w:p>
    <w:p w14:paraId="41102A92" w14:textId="77777777" w:rsidR="003C31E6" w:rsidRPr="003C31E6" w:rsidRDefault="003C31E6" w:rsidP="003C31E6"/>
    <w:p w14:paraId="45D5E3F6" w14:textId="346982F6" w:rsidR="00CB355F" w:rsidRDefault="003C31E6" w:rsidP="003C31E6">
      <w:r>
        <w:t>Uiteraard hanteren we op school het veiligheidsplan van Archipel. Schoolelementen die daarin beschreven staan of daaruit voortvloeien zijn bijvoorbeeld de inzet van de Kanjertraining, de RI&amp;E en de afname van het tweejaarlijkse tevredenheidsonderzoek.</w:t>
      </w:r>
    </w:p>
    <w:p w14:paraId="5A731525" w14:textId="77777777" w:rsidR="003C31E6" w:rsidRDefault="003C31E6" w:rsidP="003C31E6"/>
    <w:p w14:paraId="2013116B" w14:textId="549B0647" w:rsidR="005A651A" w:rsidRDefault="005A651A">
      <w:r>
        <w:br w:type="page"/>
      </w:r>
    </w:p>
    <w:p w14:paraId="5A4CB320" w14:textId="3BA7DC3C" w:rsidR="007E7C15" w:rsidRDefault="005A651A" w:rsidP="00CB355F">
      <w:pPr>
        <w:pStyle w:val="Kop1"/>
        <w:numPr>
          <w:ilvl w:val="0"/>
          <w:numId w:val="15"/>
        </w:numPr>
      </w:pPr>
      <w:bookmarkStart w:id="38" w:name="_Toc72836322"/>
      <w:r>
        <w:lastRenderedPageBreak/>
        <w:t>Personeelsbeleid</w:t>
      </w:r>
      <w:r w:rsidR="00CF0C9C">
        <w:t xml:space="preserve"> op de Fontein</w:t>
      </w:r>
      <w:bookmarkEnd w:id="38"/>
    </w:p>
    <w:p w14:paraId="65EF73DF" w14:textId="77777777" w:rsidR="00CB355F" w:rsidRPr="00CB355F" w:rsidRDefault="00CB355F" w:rsidP="00CB355F"/>
    <w:p w14:paraId="7DB6290D" w14:textId="00D4563F" w:rsidR="00312F63" w:rsidRDefault="00312F63" w:rsidP="00312F63">
      <w:r>
        <w:t>Het personeelsbeleid op de Fontein staat beschreven in het werkverdelingsplan.</w:t>
      </w:r>
      <w:r w:rsidR="00CF0C9C">
        <w:t xml:space="preserve"> Het kader van Archipel is al beschreven in </w:t>
      </w:r>
      <w:hyperlink w:anchor="_Personeelsbeleid" w:history="1">
        <w:r w:rsidR="00CF0C9C" w:rsidRPr="00CF0C9C">
          <w:rPr>
            <w:rStyle w:val="Hyperlink"/>
          </w:rPr>
          <w:t>paragraaf 1.4</w:t>
        </w:r>
      </w:hyperlink>
    </w:p>
    <w:p w14:paraId="478FD8D7" w14:textId="11DE6A06" w:rsidR="00312F63" w:rsidRPr="00312F63" w:rsidRDefault="00312F63" w:rsidP="00312F63">
      <w:r>
        <w:t xml:space="preserve">Het uitgangspunt van dit plan is </w:t>
      </w:r>
      <w:r w:rsidRPr="002B559C">
        <w:t xml:space="preserve">vertrouwen: we hebben met elkaar een klus te klaren en we gaan ervan uit dat iedereen daar, op zijn eigen wijze op basis van interesse, een waardevolle, constructieve bijdrage aan levert. </w:t>
      </w:r>
      <w:r w:rsidRPr="00312F63">
        <w:t>(Op zijn manier dus bijdraagt aan het primaire proces). In gezamenlijkheid hebben we alle taken, die wij van belang achten voor het primaire proces van dat lopende schooljaar, met elkaar besproken, geprioriteerd en vastgesteld. Op basis van interesse en persoonlijke voorkeuren heeft iedereen één of meerdere van deze taken gekozen. Iedereen schat in, op basis van zijn eigen ‘taak-load’, wat voor hem/haar passend is in de context van dat schooljaar (mogelijk afhankelijk van grootte van zijn/haar groep, al dan niet voor gewisseld van leerjaar etc.). Op basis hiervan is een lijst opgesteld met taken waar namen aan gekoppeld zijn. Deze mensen zijn de eerste aanspreekpunten en nemen initiatief voor de uit te voeren taak. Zij bepalen, afhankelijk van de taak, zelf op welke manier zij daar ouders/ collega’s bij betrekken. Ieder schooljaar, aan het begin van het schooljaar, stellen we opnieuw samen de lijst met werkzaamheden/taken (relevant voor het primaire proces op dat moment) vast en maken mensen keuzes op basis van interesse in de context van dat schooljaar. Mocht blijken dat werkzaamheden/taken blijven liggen omdat gezien de taakload van de individuele leerkracht dit niet te realiseren is in de te werken 40 uur, dan wordt hierover het gesprek gevoerd (in eerste instantie tussen leerkracht en directeur, mogelijk ook in de rest van het team). Dit alles onder het motto: gezamenlijk hebben we een klus te klaren, gezamenlijk zijn we verantwoordelijk voor het primaire proces.</w:t>
      </w:r>
    </w:p>
    <w:p w14:paraId="5BD79641" w14:textId="72456B16" w:rsidR="000D66B1" w:rsidRDefault="000D66B1">
      <w:r>
        <w:br w:type="page"/>
      </w:r>
    </w:p>
    <w:p w14:paraId="6C2A268C" w14:textId="3AD57A19" w:rsidR="005A651A" w:rsidRDefault="000D66B1" w:rsidP="00CB355F">
      <w:pPr>
        <w:pStyle w:val="Kop1"/>
        <w:numPr>
          <w:ilvl w:val="0"/>
          <w:numId w:val="15"/>
        </w:numPr>
      </w:pPr>
      <w:bookmarkStart w:id="39" w:name="_Toc72836323"/>
      <w:r>
        <w:lastRenderedPageBreak/>
        <w:t>Kwaliteitszorg</w:t>
      </w:r>
      <w:bookmarkEnd w:id="39"/>
    </w:p>
    <w:p w14:paraId="2AB9E6A7" w14:textId="77777777" w:rsidR="00CB355F" w:rsidRPr="00CB355F" w:rsidRDefault="00CB355F" w:rsidP="00CB355F"/>
    <w:p w14:paraId="586DE53A" w14:textId="68BE9AFA" w:rsidR="000D66B1" w:rsidRDefault="000D66B1" w:rsidP="00CB355F">
      <w:pPr>
        <w:pStyle w:val="Kop2"/>
        <w:numPr>
          <w:ilvl w:val="1"/>
          <w:numId w:val="15"/>
        </w:numPr>
      </w:pPr>
      <w:bookmarkStart w:id="40" w:name="_Toc72836324"/>
      <w:r>
        <w:t>Inleiding</w:t>
      </w:r>
      <w:bookmarkEnd w:id="40"/>
    </w:p>
    <w:p w14:paraId="734C5979" w14:textId="77777777" w:rsidR="004E124C" w:rsidRPr="004E124C" w:rsidRDefault="004E124C" w:rsidP="004E124C"/>
    <w:p w14:paraId="434819B5" w14:textId="77777777" w:rsidR="00911A1C" w:rsidRDefault="00911A1C" w:rsidP="00911A1C">
      <w:r>
        <w:t xml:space="preserve">Uitgangspunt in het kwaliteitszorgbeleid is dat De Fontein haar werkwijze kan verantwoorden en nieuwe ontwikkelingen op een systematische wijze in gang zet, volgt en bijstelt. Hiermee wordt ad hoc beleid zoveel mogelijk voorkomen en werken we aan duurzame verbetering. Beleidsvoornemens worden op de volgende wijze gesignaleerd of komen op de volgende wijze op de agenda van de school te staan: </w:t>
      </w:r>
    </w:p>
    <w:p w14:paraId="2FC06955" w14:textId="50837F92" w:rsidR="00911A1C" w:rsidRDefault="00911A1C" w:rsidP="00911A1C">
      <w:pPr>
        <w:pStyle w:val="Lijstalinea"/>
        <w:numPr>
          <w:ilvl w:val="0"/>
          <w:numId w:val="16"/>
        </w:numPr>
      </w:pPr>
      <w:r>
        <w:t xml:space="preserve">Minstens </w:t>
      </w:r>
      <w:r w:rsidRPr="00911A1C">
        <w:rPr>
          <w:rFonts w:ascii="Corbel" w:hAnsi="Corbel" w:cs="Corbel"/>
        </w:rPr>
        <w:t>éé</w:t>
      </w:r>
      <w:r>
        <w:t>n keer per half jaar vindt er een analyse van de opbrengsten met het team plaats. De bevindingen van deze bijeenkomsten kunnen leiden tot nieuwe beleidsvoornemens die concreet worden gemaakt in de teamvergadering.</w:t>
      </w:r>
    </w:p>
    <w:p w14:paraId="3EF7EC2D" w14:textId="310E81EB" w:rsidR="00911A1C" w:rsidRDefault="00911A1C" w:rsidP="00911A1C">
      <w:pPr>
        <w:pStyle w:val="Lijstalinea"/>
        <w:numPr>
          <w:ilvl w:val="0"/>
          <w:numId w:val="16"/>
        </w:numPr>
      </w:pPr>
      <w:r>
        <w:t xml:space="preserve">Jaarlijks vindt er een beknopte inventarisatie van de stand van zaken per kwaliteitsgebied plaats. De aandachtspunten die hieruit voortkomen kunnen ook tot nieuwe beleidsvoornemens leiden. Deze worden ook vastgelegd in het jaarplan. </w:t>
      </w:r>
    </w:p>
    <w:p w14:paraId="2733424C" w14:textId="668D211E" w:rsidR="00911A1C" w:rsidRDefault="00911A1C" w:rsidP="00911A1C">
      <w:pPr>
        <w:pStyle w:val="Lijstalinea"/>
        <w:numPr>
          <w:ilvl w:val="0"/>
          <w:numId w:val="16"/>
        </w:numPr>
      </w:pPr>
      <w:r>
        <w:t xml:space="preserve">Iedere vier jaar (de schoolplancyclus) vindt er een inventarisatie van de stand van zaken plaats. De aandachtspunten die hieruit voortkomen kunnen tot nieuwe beleidsvoornemens leiden. </w:t>
      </w:r>
    </w:p>
    <w:p w14:paraId="4F3C7043" w14:textId="52A904A5" w:rsidR="00911A1C" w:rsidRDefault="00911A1C" w:rsidP="00911A1C">
      <w:pPr>
        <w:pStyle w:val="Lijstalinea"/>
        <w:numPr>
          <w:ilvl w:val="0"/>
          <w:numId w:val="16"/>
        </w:numPr>
      </w:pPr>
      <w:r>
        <w:t>De resultaten van het twee- jaarlijkse tevredenheidsonderzoek van Archipel worden gebruikt om aandachtspunten te benoemen.</w:t>
      </w:r>
    </w:p>
    <w:p w14:paraId="392409E1" w14:textId="61EF4044" w:rsidR="00F83687" w:rsidRDefault="00F83687" w:rsidP="00F83687">
      <w:pPr>
        <w:pStyle w:val="Lijstalinea"/>
        <w:numPr>
          <w:ilvl w:val="0"/>
          <w:numId w:val="16"/>
        </w:numPr>
      </w:pPr>
      <w:r>
        <w:t xml:space="preserve">Er zal de komende planperiode met audits gewerkt worden vanuit de stichting. </w:t>
      </w:r>
    </w:p>
    <w:p w14:paraId="511BA6E8" w14:textId="12B8C89C" w:rsidR="00911A1C" w:rsidRDefault="00911A1C" w:rsidP="00911A1C">
      <w:pPr>
        <w:pStyle w:val="Lijstalinea"/>
        <w:numPr>
          <w:ilvl w:val="0"/>
          <w:numId w:val="16"/>
        </w:numPr>
      </w:pPr>
      <w:r>
        <w:t xml:space="preserve">Tot slot kunnen er incidentele (niet geplande) ontwikkelingen zijn in de interne of externe omgeving van de school, waar de school genoodzaakt is om iets mee te doen. Deze ontwikkelingen kunnen tot beleidsvoornemens leiden die gedurende de looptijd van dit schoolplan in de beleidsplanning worden opgenomen. Bij de uitvoering van haar kwaliteitsbeleid maken we onderscheid tussen twee processen die sterk aan elkaar gerelateerd zijn: </w:t>
      </w:r>
    </w:p>
    <w:p w14:paraId="2D7D8F22" w14:textId="6CF54F09" w:rsidR="00911A1C" w:rsidRDefault="00911A1C" w:rsidP="00F83687">
      <w:pPr>
        <w:pStyle w:val="Lijstalinea"/>
        <w:numPr>
          <w:ilvl w:val="2"/>
          <w:numId w:val="16"/>
        </w:numPr>
      </w:pPr>
      <w:r>
        <w:t xml:space="preserve">Een onderzoekstraject waarmee de school onderwijskundige vraagstukken op systematische wijze verkent en indien nodig oplossingen genereert, waarmee het onderwijs kan worden verbeterd. </w:t>
      </w:r>
    </w:p>
    <w:p w14:paraId="70510D26" w14:textId="03543469" w:rsidR="00911A1C" w:rsidRPr="00911A1C" w:rsidRDefault="00911A1C" w:rsidP="00F83687">
      <w:pPr>
        <w:pStyle w:val="Lijstalinea"/>
        <w:numPr>
          <w:ilvl w:val="2"/>
          <w:numId w:val="16"/>
        </w:numPr>
      </w:pPr>
      <w:r>
        <w:t xml:space="preserve">Een innovatietraject waarmee op systematische wijze vorm wordt gegeven aan het verbeteren van het onderwijs op school. </w:t>
      </w:r>
      <w:r w:rsidR="00F83687">
        <w:t>De komende planperiode staat in het teken van het verder ontwikkelen van Thinking for Learning omdat het op een integrale manier bijdraagt aan alle verbeterdoelen van onze school!</w:t>
      </w:r>
    </w:p>
    <w:p w14:paraId="4B07008C" w14:textId="77777777" w:rsidR="00CB355F" w:rsidRPr="00CB355F" w:rsidRDefault="00CB355F" w:rsidP="00CB355F"/>
    <w:p w14:paraId="2F74CD3C" w14:textId="068D15E4" w:rsidR="00B60E6C" w:rsidRDefault="00B60E6C" w:rsidP="00CB355F">
      <w:pPr>
        <w:pStyle w:val="Kop2"/>
        <w:numPr>
          <w:ilvl w:val="1"/>
          <w:numId w:val="15"/>
        </w:numPr>
      </w:pPr>
      <w:bookmarkStart w:id="41" w:name="_Toc72836325"/>
      <w:r>
        <w:t>Hoe wij onderwijskwaliteit definiëren</w:t>
      </w:r>
      <w:bookmarkEnd w:id="41"/>
    </w:p>
    <w:p w14:paraId="6D8D8D50" w14:textId="77777777" w:rsidR="0036069B" w:rsidRPr="0036069B" w:rsidRDefault="0036069B" w:rsidP="0036069B"/>
    <w:p w14:paraId="5152985C" w14:textId="6A732CD2" w:rsidR="00B60E6C" w:rsidRDefault="00B60E6C" w:rsidP="0036069B">
      <w:pPr>
        <w:pStyle w:val="Kop3"/>
        <w:numPr>
          <w:ilvl w:val="2"/>
          <w:numId w:val="15"/>
        </w:numPr>
      </w:pPr>
      <w:bookmarkStart w:id="42" w:name="_Toc72836326"/>
      <w:r>
        <w:t>Identiteit</w:t>
      </w:r>
      <w:bookmarkEnd w:id="42"/>
    </w:p>
    <w:p w14:paraId="5F8B70BE" w14:textId="0096BB4E" w:rsidR="0036069B" w:rsidRDefault="00CF0C9C" w:rsidP="00CF0C9C">
      <w:pPr>
        <w:ind w:left="360"/>
      </w:pPr>
      <w:r>
        <w:t>We zeiden het eigenlijk in onze paragraaf over onze missie al wat we onder onze identiteit verstaan. De kern is hoe we de visie werkelijkheid maken:</w:t>
      </w:r>
    </w:p>
    <w:p w14:paraId="46AE5E1E" w14:textId="77777777" w:rsidR="00CF0C9C" w:rsidRDefault="00CF0C9C" w:rsidP="00CF0C9C">
      <w:pPr>
        <w:ind w:left="360"/>
      </w:pPr>
    </w:p>
    <w:p w14:paraId="6F7022DF" w14:textId="711ED3C0" w:rsidR="00CF0C9C" w:rsidRPr="00C133C3" w:rsidRDefault="00CF0C9C" w:rsidP="00CF0C9C">
      <w:pPr>
        <w:ind w:left="360"/>
      </w:pPr>
      <w:r w:rsidRPr="00C133C3">
        <w:t>Kennis, én de wil en de vaardigheid om deze kennis te duiden en opnieuw te gebruiken, staan in ons onderwijs centraal. Het kunnen bedenken van oplossingen voor nieuwe problemen hoort daarbij. Dat leer je niet alleen door je te richten op kennis, maar ook door het ontwikkelen van bepaalde vaardigheden en een goede leer- en werkhouding.</w:t>
      </w:r>
    </w:p>
    <w:p w14:paraId="3BF6AA9D" w14:textId="77777777" w:rsidR="00CF0C9C" w:rsidRPr="00C133C3" w:rsidRDefault="00CF0C9C" w:rsidP="00CF0C9C">
      <w:pPr>
        <w:ind w:left="360"/>
      </w:pPr>
      <w:r w:rsidRPr="00C133C3">
        <w:t>Wij vinden het daarom erg belangrijk dat kinderen kritisch leren denken. En dat kun je leren! Het kan informatie, kennis en ideeën structureren: eerst inventariseren, dan ordenen en dan pas een onderbouwde mening vormen en kennis toepassen. Wie kritisch denkt, kan hoofd- en bijzaken van elkaar onderscheiden, is op zijn of haar hoede voor denkfouten, staat open voor nieuwe gezichtspunten, is kritisch en creatief.</w:t>
      </w:r>
    </w:p>
    <w:p w14:paraId="021BE211" w14:textId="77777777" w:rsidR="00CF0C9C" w:rsidRPr="0036069B" w:rsidRDefault="00CF0C9C" w:rsidP="00CF0C9C">
      <w:pPr>
        <w:ind w:left="360"/>
      </w:pPr>
    </w:p>
    <w:p w14:paraId="7F4BAA01" w14:textId="03711DEA" w:rsidR="00B60E6C" w:rsidRDefault="00431235" w:rsidP="0036069B">
      <w:pPr>
        <w:pStyle w:val="Kop3"/>
        <w:numPr>
          <w:ilvl w:val="2"/>
          <w:numId w:val="15"/>
        </w:numPr>
      </w:pPr>
      <w:bookmarkStart w:id="43" w:name="_Toc72836327"/>
      <w:r>
        <w:t>Socialisatie</w:t>
      </w:r>
      <w:bookmarkEnd w:id="43"/>
    </w:p>
    <w:p w14:paraId="4EA29AE2" w14:textId="77777777" w:rsidR="00BB0E8F" w:rsidRDefault="00BB0E8F" w:rsidP="00BB0E8F">
      <w:pPr>
        <w:ind w:left="360"/>
      </w:pPr>
      <w:r>
        <w:t xml:space="preserve">Welke waarden, normen en gebruiken willen we onze leerlingen meegeven zodat zij volwaardig kunnen meedoen in de samenleving: </w:t>
      </w:r>
    </w:p>
    <w:p w14:paraId="4F1CA585" w14:textId="5DEA3C5D" w:rsidR="00BB0E8F" w:rsidRDefault="00BB0E8F" w:rsidP="00BB0E8F">
      <w:pPr>
        <w:ind w:left="360"/>
      </w:pPr>
      <w:r>
        <w:t xml:space="preserve">Wij gaan respectvol om met elkaar en de wereld om ons heen. Kinderen leren dit al jong door samen te werken en samen te vieren. We zijn betrokken bij elkaar, zorgen voor elkaar, accepteren elkaar en geven elkaar de ruimte. Ook goed zorgen voor jezelf (gezond gedrag) en voor de wereld om je heen (duurzaamheid) zijn hierin erg belangrijk. Leerkrachten zijn hierin rolmodel. Zij leven dit voor en creëren een omgeving waarin kinderen zich veilig voelen op emotioneel en fysiek gebied. We willen kinderen leren zelfstandig te </w:t>
      </w:r>
      <w:r>
        <w:lastRenderedPageBreak/>
        <w:t xml:space="preserve">zijn en de verantwoording te nemen voor hun eigen handelen en eigenaar te zijn van hun eigen leerproces. We stimuleren kinderen om flexibel en creatief te zijn en kritisch om te gaan met kennis en informatie. Op onze scholen ontwikkelen kinderen vaardigheden voor nu en in de toekomst zodat zij goed kunnen participeren in de samenleving. </w:t>
      </w:r>
    </w:p>
    <w:p w14:paraId="1906BBDB" w14:textId="77777777" w:rsidR="00BB0E8F" w:rsidRDefault="00BB0E8F" w:rsidP="00BB0E8F">
      <w:pPr>
        <w:ind w:left="360"/>
      </w:pPr>
      <w:r>
        <w:t>Hiervoor is de combinatie van De Kanjertraining en Thinking for Learning heel erg passend.</w:t>
      </w:r>
    </w:p>
    <w:p w14:paraId="25955B46" w14:textId="77777777" w:rsidR="00BB0E8F" w:rsidRPr="0036069B" w:rsidRDefault="00BB0E8F" w:rsidP="00BB0E8F">
      <w:pPr>
        <w:ind w:left="360"/>
      </w:pPr>
    </w:p>
    <w:p w14:paraId="57CEE466" w14:textId="6DDB47EC" w:rsidR="00431235" w:rsidRDefault="00431235" w:rsidP="0036069B">
      <w:pPr>
        <w:pStyle w:val="Kop3"/>
        <w:numPr>
          <w:ilvl w:val="2"/>
          <w:numId w:val="15"/>
        </w:numPr>
      </w:pPr>
      <w:bookmarkStart w:id="44" w:name="_Toc72836328"/>
      <w:r>
        <w:t>Opleiding</w:t>
      </w:r>
      <w:bookmarkEnd w:id="44"/>
    </w:p>
    <w:p w14:paraId="10630B1E" w14:textId="1FB19D45" w:rsidR="0036069B" w:rsidRDefault="00675FDF" w:rsidP="00BB0E8F">
      <w:pPr>
        <w:ind w:left="360"/>
      </w:pPr>
      <w:r>
        <w:t>Wij leiden kinderen op tot kritische wereldburgers. De combinatie van Thinking for Learning en ons uitgebreide aanbod van Engels helpt daarbij.</w:t>
      </w:r>
    </w:p>
    <w:p w14:paraId="3F09FDC0" w14:textId="62439E23" w:rsidR="00675FDF" w:rsidRPr="0036069B" w:rsidRDefault="00675FDF" w:rsidP="00675FDF"/>
    <w:p w14:paraId="50361A8D" w14:textId="42AE4468" w:rsidR="00431235" w:rsidRDefault="00431235" w:rsidP="0036069B">
      <w:pPr>
        <w:pStyle w:val="Kop3"/>
        <w:numPr>
          <w:ilvl w:val="2"/>
          <w:numId w:val="15"/>
        </w:numPr>
      </w:pPr>
      <w:bookmarkStart w:id="45" w:name="_Toc72836329"/>
      <w:r>
        <w:t>Persoonsvorming</w:t>
      </w:r>
      <w:bookmarkEnd w:id="45"/>
    </w:p>
    <w:p w14:paraId="46AAF3BB" w14:textId="4DA5A932" w:rsidR="00BB0E8F" w:rsidRDefault="00BB0E8F" w:rsidP="00BB0E8F">
      <w:pPr>
        <w:ind w:left="360"/>
      </w:pPr>
      <w:r>
        <w:t>Persoonsvorming is erop gericht dat kinderen zichzelf leren kennen, hun talenten en kwaliteiten kunnen ontdekken. Ieder kind mag zichzelf zijn op onze scholen en mag uitgroeien tot een evenwichtig persoon die weet wat hij/zij wil. We willen kinderen leren om kritisch te denken en eigen keuzes te maken. Door onze kinderen moreel besef bij te brengen willen we ze de juiste keuzes leren maken voor een goed leven. Ze kunnen dit alleen ontwikkelen in de omgang met anderen, waardoor ze leren om zichzelf in te leven in anderen en leren om goed te communiceren. Hierbij ontwikkelen kinderen verantwoordelijk gedrag. De school is voor de persoonsvorming een oefenplaats, waarbij de leerkrachten in relatie met de leerlingen deze persoonsvorming begeleiden.</w:t>
      </w:r>
    </w:p>
    <w:p w14:paraId="328320B3" w14:textId="77777777" w:rsidR="0036069B" w:rsidRPr="0036069B" w:rsidRDefault="0036069B" w:rsidP="00BB0E8F"/>
    <w:p w14:paraId="19F41586" w14:textId="79D4825F" w:rsidR="00431235" w:rsidRDefault="00431235" w:rsidP="0036069B">
      <w:pPr>
        <w:pStyle w:val="Kop3"/>
        <w:numPr>
          <w:ilvl w:val="2"/>
          <w:numId w:val="15"/>
        </w:numPr>
      </w:pPr>
      <w:bookmarkStart w:id="46" w:name="_Toc72836330"/>
      <w:r>
        <w:t>Kwalificatie</w:t>
      </w:r>
      <w:bookmarkEnd w:id="46"/>
    </w:p>
    <w:p w14:paraId="5A1DD340" w14:textId="77777777" w:rsidR="00BB0E8F" w:rsidRDefault="00BB0E8F" w:rsidP="00BB0E8F">
      <w:pPr>
        <w:ind w:left="360"/>
      </w:pPr>
      <w:r>
        <w:t xml:space="preserve">Met welke kennis en vaardigheden wij onze leerlingen willen toerusten zodat ze volwaardig kunnen meedoen in de samenleving. </w:t>
      </w:r>
    </w:p>
    <w:p w14:paraId="4CC2D39D" w14:textId="77777777" w:rsidR="00BB0E8F" w:rsidRDefault="00BB0E8F" w:rsidP="00BB0E8F">
      <w:pPr>
        <w:ind w:left="360"/>
      </w:pPr>
      <w:r>
        <w:t xml:space="preserve">We gaan uit van hoge verwachtingen, waarbij we voor ieder kind streven naar zo hoog mogelijke resultaten. Hierbij houden we rekening met de mogelijkheden van ieder kind. Bij het aanbod van kennis en vaardigheden richten wij ons op leren </w:t>
      </w:r>
      <w:proofErr w:type="spellStart"/>
      <w:r>
        <w:t>leren</w:t>
      </w:r>
      <w:proofErr w:type="spellEnd"/>
      <w:r>
        <w:t xml:space="preserve"> en leren denken. </w:t>
      </w:r>
    </w:p>
    <w:p w14:paraId="03B3B354" w14:textId="77777777" w:rsidR="00BB0E8F" w:rsidRDefault="00BB0E8F" w:rsidP="00BB0E8F">
      <w:pPr>
        <w:ind w:left="360"/>
      </w:pPr>
      <w:r>
        <w:t xml:space="preserve">Deze focus op brede ontwikkeling beoogt dat ieder kind zijn/haar talenten kan ontplooien, en wel in een betekenisvolle context. Deze brede ontwikkeling omvat: </w:t>
      </w:r>
    </w:p>
    <w:p w14:paraId="1A417F62" w14:textId="401F857E" w:rsidR="00BB0E8F" w:rsidRDefault="00BB0E8F" w:rsidP="00BB0E8F">
      <w:pPr>
        <w:pStyle w:val="Lijstalinea"/>
        <w:numPr>
          <w:ilvl w:val="0"/>
          <w:numId w:val="26"/>
        </w:numPr>
      </w:pPr>
      <w:r>
        <w:t xml:space="preserve">de basisvaardigheden (rekenen, taal, lezen en wereld oriënterende vakken) conform de kerndoelen </w:t>
      </w:r>
    </w:p>
    <w:p w14:paraId="10236F9E" w14:textId="1143F1BB" w:rsidR="00BB0E8F" w:rsidRDefault="00BB0E8F" w:rsidP="00BB0E8F">
      <w:pPr>
        <w:pStyle w:val="Lijstalinea"/>
        <w:numPr>
          <w:ilvl w:val="0"/>
          <w:numId w:val="26"/>
        </w:numPr>
      </w:pPr>
      <w:r>
        <w:t>de 21ste -eeuwse vaardigheden (T4L: Samenwerken, doorzetten, vragenstellen, onderzoeken, verbinden, ontwikkelen en reflecteren)</w:t>
      </w:r>
    </w:p>
    <w:p w14:paraId="700B570E" w14:textId="298B6F20" w:rsidR="00BB0E8F" w:rsidRDefault="00BB0E8F" w:rsidP="00BB0E8F">
      <w:pPr>
        <w:pStyle w:val="Lijstalinea"/>
        <w:numPr>
          <w:ilvl w:val="0"/>
          <w:numId w:val="26"/>
        </w:numPr>
      </w:pPr>
      <w:r>
        <w:t xml:space="preserve">wetenschap en techniek </w:t>
      </w:r>
    </w:p>
    <w:p w14:paraId="31DF921C" w14:textId="1F246BEC" w:rsidR="00BB0E8F" w:rsidRDefault="00BB0E8F" w:rsidP="00BB0E8F">
      <w:pPr>
        <w:pStyle w:val="Lijstalinea"/>
        <w:numPr>
          <w:ilvl w:val="0"/>
          <w:numId w:val="26"/>
        </w:numPr>
      </w:pPr>
      <w:r>
        <w:t xml:space="preserve">culturele vaardigheden (muziek, beeldende vorming, drama en cultureel erfgoed) </w:t>
      </w:r>
    </w:p>
    <w:p w14:paraId="52123B13" w14:textId="2478B339" w:rsidR="00BB0E8F" w:rsidRDefault="00BB0E8F" w:rsidP="00BB0E8F">
      <w:pPr>
        <w:pStyle w:val="Lijstalinea"/>
        <w:numPr>
          <w:ilvl w:val="0"/>
          <w:numId w:val="26"/>
        </w:numPr>
      </w:pPr>
      <w:r>
        <w:t xml:space="preserve">mediawijsheid </w:t>
      </w:r>
    </w:p>
    <w:p w14:paraId="521F0166" w14:textId="264044F1" w:rsidR="00BB0E8F" w:rsidRDefault="00BB0E8F" w:rsidP="00BB0E8F">
      <w:pPr>
        <w:pStyle w:val="Lijstalinea"/>
        <w:numPr>
          <w:ilvl w:val="0"/>
          <w:numId w:val="26"/>
        </w:numPr>
      </w:pPr>
      <w:r>
        <w:t xml:space="preserve">sociaal en emotioneel leren </w:t>
      </w:r>
    </w:p>
    <w:p w14:paraId="689A67CD" w14:textId="4BD24157" w:rsidR="0036069B" w:rsidRDefault="00BB0E8F" w:rsidP="00BB0E8F">
      <w:pPr>
        <w:pStyle w:val="Lijstalinea"/>
        <w:numPr>
          <w:ilvl w:val="0"/>
          <w:numId w:val="26"/>
        </w:numPr>
      </w:pPr>
      <w:r>
        <w:t>burgerschap Ons aanbod is erop gericht kinderen kundig en vaardig te maken voor de uitdagingen van de toekomst. We willen dat onze kinderen volwaardig kunnen participeren in de samenleving wanneer zij volwassen zijn.</w:t>
      </w:r>
    </w:p>
    <w:p w14:paraId="72060B85" w14:textId="77777777" w:rsidR="00BB0E8F" w:rsidRPr="0036069B" w:rsidRDefault="00BB0E8F" w:rsidP="00BB0E8F">
      <w:pPr>
        <w:ind w:left="360" w:firstLine="348"/>
      </w:pPr>
    </w:p>
    <w:p w14:paraId="68ED04EE" w14:textId="6B8A417A" w:rsidR="00431235" w:rsidRDefault="00431235" w:rsidP="0036069B">
      <w:pPr>
        <w:pStyle w:val="Kop2"/>
        <w:numPr>
          <w:ilvl w:val="1"/>
          <w:numId w:val="15"/>
        </w:numPr>
      </w:pPr>
      <w:bookmarkStart w:id="47" w:name="_Toc72836331"/>
      <w:r>
        <w:t>Zicht op onderwijskwaliteit</w:t>
      </w:r>
      <w:bookmarkEnd w:id="47"/>
    </w:p>
    <w:p w14:paraId="31FEC5FB" w14:textId="7B0DB4D7" w:rsidR="0036069B" w:rsidRDefault="00675FDF" w:rsidP="00675FDF">
      <w:pPr>
        <w:ind w:left="360"/>
      </w:pPr>
      <w:r>
        <w:t xml:space="preserve">Hoe bovenschools zicht gehouden wordt op onderwijskwaliteit staat beschreven </w:t>
      </w:r>
      <w:hyperlink w:anchor="_Personeelsbeleid" w:history="1">
        <w:r w:rsidRPr="00675FDF">
          <w:rPr>
            <w:rStyle w:val="Hyperlink"/>
          </w:rPr>
          <w:t>in paragraaf 1.4</w:t>
        </w:r>
      </w:hyperlink>
    </w:p>
    <w:p w14:paraId="258E4848" w14:textId="717D6F74" w:rsidR="00675FDF" w:rsidRDefault="00675FDF" w:rsidP="00675FDF">
      <w:pPr>
        <w:ind w:left="360"/>
      </w:pPr>
      <w:r>
        <w:t xml:space="preserve">De onderwijskwaliteit benaderen we vanuit een systeembenadering, waarbij we zowel op het niveau van de school als op bovenschools niveau werkwijzen en hulpmiddelen inzetten die de kwaliteit van ons onderwijs in beeld brengen en borgen. </w:t>
      </w:r>
    </w:p>
    <w:p w14:paraId="7429B0FF" w14:textId="189AD477" w:rsidR="00675FDF" w:rsidRDefault="00675FDF" w:rsidP="00675FDF">
      <w:pPr>
        <w:ind w:left="360"/>
      </w:pPr>
      <w:r>
        <w:t>Op schoolniveau wordt gewerkt volgens de PCDA cyclus. De schoolontwikkeling is ook zichtbaar voor iedereen in de vorm van een planbord in de teamkamer.</w:t>
      </w:r>
    </w:p>
    <w:p w14:paraId="06D5A297" w14:textId="0B2ACF02" w:rsidR="00675FDF" w:rsidRDefault="00675FDF" w:rsidP="00675FDF">
      <w:pPr>
        <w:ind w:left="360"/>
      </w:pPr>
      <w:r>
        <w:t xml:space="preserve">In de teamkamer is een jaarkalender zichtbaar en dezelfde kalender is binnen office 365 als teamagenda vindbaar. In deze teamagenda/ jaarkalender staat het hele jaar gepland op het gebied van schoolontwikkeling, activiteiten uit het ondersteuningsplan, </w:t>
      </w:r>
      <w:r w:rsidR="00BD708A">
        <w:t xml:space="preserve">evaluaties, </w:t>
      </w:r>
      <w:r>
        <w:t xml:space="preserve">werken in betekenisvolle thema’s, vergaderingen en studiedagen. </w:t>
      </w:r>
    </w:p>
    <w:p w14:paraId="04543933" w14:textId="34295817" w:rsidR="00BD708A" w:rsidRDefault="00BD708A" w:rsidP="00675FDF">
      <w:pPr>
        <w:ind w:left="360"/>
      </w:pPr>
      <w:r>
        <w:t>Hulpmiddelen en instrumenten:</w:t>
      </w:r>
    </w:p>
    <w:p w14:paraId="31254612" w14:textId="2E63EE2C" w:rsidR="00BD708A" w:rsidRDefault="00BD708A" w:rsidP="00BD708A">
      <w:pPr>
        <w:pStyle w:val="Lijstalinea"/>
        <w:numPr>
          <w:ilvl w:val="0"/>
          <w:numId w:val="26"/>
        </w:numPr>
      </w:pPr>
      <w:r>
        <w:t>Jaarlijkse inventarisatie van leerlingen met specifieke ondersteuningsbehoefte en arrangementen - IB</w:t>
      </w:r>
    </w:p>
    <w:p w14:paraId="77A6E8B6" w14:textId="0C107F48" w:rsidR="00BD708A" w:rsidRDefault="00BD708A" w:rsidP="00BD708A">
      <w:pPr>
        <w:pStyle w:val="Lijstalinea"/>
        <w:numPr>
          <w:ilvl w:val="0"/>
          <w:numId w:val="26"/>
        </w:numPr>
      </w:pPr>
      <w:r>
        <w:t>Actueel schoolondersteuningsplan - IB</w:t>
      </w:r>
    </w:p>
    <w:p w14:paraId="56B305F0" w14:textId="6994D5FC" w:rsidR="00BD708A" w:rsidRDefault="00BD708A" w:rsidP="00BD708A">
      <w:pPr>
        <w:pStyle w:val="Lijstalinea"/>
        <w:numPr>
          <w:ilvl w:val="0"/>
          <w:numId w:val="26"/>
        </w:numPr>
      </w:pPr>
      <w:r>
        <w:lastRenderedPageBreak/>
        <w:t>Minimaal 2x per jaar analyse van resultaten – leerkrachten, reken- en taalcoördinator, vertaal</w:t>
      </w:r>
      <w:r w:rsidR="006F7AE1">
        <w:t>d</w:t>
      </w:r>
      <w:r>
        <w:t xml:space="preserve"> naar een beredeneerd aanbod</w:t>
      </w:r>
    </w:p>
    <w:p w14:paraId="03C48FC2" w14:textId="6C525E0F" w:rsidR="00BD708A" w:rsidRDefault="00855E8E" w:rsidP="00BD708A">
      <w:pPr>
        <w:pStyle w:val="Lijstalinea"/>
        <w:numPr>
          <w:ilvl w:val="0"/>
          <w:numId w:val="26"/>
        </w:numPr>
      </w:pPr>
      <w:r>
        <w:t>3 x per jaar groepsbesprekingen – IB en leerkracht</w:t>
      </w:r>
    </w:p>
    <w:p w14:paraId="672A29EE" w14:textId="06A79A46" w:rsidR="00BD708A" w:rsidRDefault="00855E8E" w:rsidP="00BD708A">
      <w:pPr>
        <w:pStyle w:val="Lijstalinea"/>
        <w:numPr>
          <w:ilvl w:val="0"/>
          <w:numId w:val="26"/>
        </w:numPr>
      </w:pPr>
      <w:r>
        <w:t>Klassenbezoeken, voor zicht op pedagogisch en didactisch handelen – IB, directie en coördinatoren</w:t>
      </w:r>
    </w:p>
    <w:p w14:paraId="6EAD8D7E" w14:textId="28EB01A9" w:rsidR="00855E8E" w:rsidRDefault="00855E8E" w:rsidP="00BD708A">
      <w:pPr>
        <w:pStyle w:val="Lijstalinea"/>
        <w:numPr>
          <w:ilvl w:val="0"/>
          <w:numId w:val="26"/>
        </w:numPr>
      </w:pPr>
      <w:r>
        <w:t>Gesprekkencyclus</w:t>
      </w:r>
    </w:p>
    <w:p w14:paraId="5AAB66CB" w14:textId="7DEE8124" w:rsidR="00855E8E" w:rsidRDefault="00855E8E" w:rsidP="00BD708A">
      <w:pPr>
        <w:pStyle w:val="Lijstalinea"/>
        <w:numPr>
          <w:ilvl w:val="0"/>
          <w:numId w:val="26"/>
        </w:numPr>
      </w:pPr>
      <w:r>
        <w:t>Tweejaarlijks tevredenheidsonderzoek onder leerlingen, ouders en team</w:t>
      </w:r>
    </w:p>
    <w:p w14:paraId="0A68515D" w14:textId="6FA33E9B" w:rsidR="00855E8E" w:rsidRDefault="00855E8E" w:rsidP="00855E8E">
      <w:pPr>
        <w:pStyle w:val="Lijstalinea"/>
        <w:numPr>
          <w:ilvl w:val="0"/>
          <w:numId w:val="26"/>
        </w:numPr>
      </w:pPr>
      <w:r>
        <w:t>Jaarlijks scholingsplan</w:t>
      </w:r>
    </w:p>
    <w:p w14:paraId="64A5A41C" w14:textId="732003A5" w:rsidR="00855E8E" w:rsidRDefault="00855E8E" w:rsidP="00855E8E">
      <w:pPr>
        <w:pStyle w:val="Lijstalinea"/>
        <w:numPr>
          <w:ilvl w:val="0"/>
          <w:numId w:val="26"/>
        </w:numPr>
      </w:pPr>
      <w:r>
        <w:t>Komende periode wordt een start gemaakt met “</w:t>
      </w:r>
      <w:proofErr w:type="spellStart"/>
      <w:r>
        <w:t>the</w:t>
      </w:r>
      <w:proofErr w:type="spellEnd"/>
      <w:r>
        <w:t xml:space="preserve"> </w:t>
      </w:r>
      <w:proofErr w:type="spellStart"/>
      <w:r>
        <w:t>learningpower</w:t>
      </w:r>
      <w:proofErr w:type="spellEnd"/>
      <w:r>
        <w:t xml:space="preserve"> survey”. Hiermee brengen we de ontwikkeling van de vaardigheden van de kinderen in beeld. Deze informatie wordt gekoppeld aan kindgesprekken, portfolio en rapportages (aan ouders)</w:t>
      </w:r>
    </w:p>
    <w:p w14:paraId="57A374B6" w14:textId="4D44069E" w:rsidR="00855E8E" w:rsidRDefault="00855E8E" w:rsidP="00855E8E">
      <w:pPr>
        <w:pStyle w:val="Lijstalinea"/>
        <w:numPr>
          <w:ilvl w:val="0"/>
          <w:numId w:val="26"/>
        </w:numPr>
      </w:pPr>
      <w:r>
        <w:t>3 contactavonden per jaar, 2 schriftelijke rapportages</w:t>
      </w:r>
    </w:p>
    <w:p w14:paraId="499E4CDB" w14:textId="77777777" w:rsidR="0036069B" w:rsidRPr="0036069B" w:rsidRDefault="0036069B" w:rsidP="00EA1911">
      <w:pPr>
        <w:ind w:left="360"/>
      </w:pPr>
    </w:p>
    <w:p w14:paraId="10CCFA91" w14:textId="3DF4E7D2" w:rsidR="00217AA6" w:rsidRDefault="00B11F7F" w:rsidP="00217AA6">
      <w:pPr>
        <w:pStyle w:val="Kop2"/>
        <w:numPr>
          <w:ilvl w:val="1"/>
          <w:numId w:val="15"/>
        </w:numPr>
      </w:pPr>
      <w:bookmarkStart w:id="48" w:name="_Toc72836332"/>
      <w:r>
        <w:t>Hoe wij ons verantwoorden over onderw</w:t>
      </w:r>
      <w:r w:rsidR="0036069B">
        <w:t>i</w:t>
      </w:r>
      <w:r>
        <w:t>jskwaliteit</w:t>
      </w:r>
      <w:bookmarkEnd w:id="48"/>
    </w:p>
    <w:p w14:paraId="64078CCD" w14:textId="738A45A9" w:rsidR="00855E8E" w:rsidRDefault="00855E8E" w:rsidP="00855E8E">
      <w:pPr>
        <w:ind w:left="360"/>
      </w:pPr>
      <w:r>
        <w:t xml:space="preserve">Het bestuur is eindverantwoordelijk voor de kwaliteit en continuïteit van het onderwijs. Iedere school heeft voldoende autonomie, evenals iedere leerkracht. Volgens vaste procedures verantwoorden we ons aan alle geledingen. Dit doen we op de volgende manier: </w:t>
      </w:r>
    </w:p>
    <w:p w14:paraId="509A24D9" w14:textId="28DF4038" w:rsidR="00855E8E" w:rsidRDefault="00855E8E" w:rsidP="00855E8E">
      <w:pPr>
        <w:pStyle w:val="Lijstalinea"/>
        <w:numPr>
          <w:ilvl w:val="0"/>
          <w:numId w:val="26"/>
        </w:numPr>
      </w:pPr>
      <w:r>
        <w:t>Het CvB verantwoordt zich extern door middel van tussentijdse rapportages en via het jaarverslag aan de Raad van Toezicht. Daarnaast worden str</w:t>
      </w:r>
      <w:r w:rsidR="00EA1911">
        <w:t xml:space="preserve">uctureel </w:t>
      </w:r>
      <w:proofErr w:type="spellStart"/>
      <w:r w:rsidR="00EA1911">
        <w:t>bestuurs</w:t>
      </w:r>
      <w:r>
        <w:t>gesprekken</w:t>
      </w:r>
      <w:proofErr w:type="spellEnd"/>
      <w:r>
        <w:t xml:space="preserve"> gevoerd met de onderwijsinspectie. </w:t>
      </w:r>
    </w:p>
    <w:p w14:paraId="38C68444" w14:textId="589256CE" w:rsidR="00855E8E" w:rsidRDefault="00855E8E" w:rsidP="00855E8E">
      <w:pPr>
        <w:pStyle w:val="Lijstalinea"/>
        <w:numPr>
          <w:ilvl w:val="0"/>
          <w:numId w:val="26"/>
        </w:numPr>
      </w:pPr>
      <w:r>
        <w:t xml:space="preserve">De directies verantwoorden zich aan het CvB met jaarplan en - evaluatie. De leerresultaten worden met een analyse van de leeropbrengsten verantwoord. De directies bespreken in het team en de MR de jaarplannen en evaluaties hiervan. </w:t>
      </w:r>
    </w:p>
    <w:p w14:paraId="50D851D0" w14:textId="621606B3" w:rsidR="00EA1911" w:rsidRDefault="00855E8E" w:rsidP="00EA1911">
      <w:pPr>
        <w:pStyle w:val="Lijstalinea"/>
        <w:numPr>
          <w:ilvl w:val="0"/>
          <w:numId w:val="26"/>
        </w:numPr>
      </w:pPr>
      <w:r>
        <w:t>Verantwoording aan ouders gebeur</w:t>
      </w:r>
      <w:r w:rsidR="00ED65C8">
        <w:t>t</w:t>
      </w:r>
      <w:r>
        <w:t xml:space="preserve"> formeel via de MR. Daarnaast kunnen directies jaarverslagen maken en deze aan ouders ter beschikking stellen. Ook samenvattingen van tevredenheidsmetingen worden aan ouders verstrekt. Vensters PO wordt actueel gehouden, zodat externen zicht hebben op de kwaliteit. Schoolgids en schoolplan worden aangeleverd aan de Onderwijsinspectie. </w:t>
      </w:r>
    </w:p>
    <w:p w14:paraId="776E3CFA" w14:textId="3F699726" w:rsidR="00855E8E" w:rsidRPr="00855E8E" w:rsidRDefault="00855E8E" w:rsidP="00EA1911">
      <w:pPr>
        <w:pStyle w:val="Lijstalinea"/>
        <w:numPr>
          <w:ilvl w:val="0"/>
          <w:numId w:val="26"/>
        </w:numPr>
      </w:pPr>
      <w:r>
        <w:t>Leerkrachten bespreken in het team en met directie en intern begeleider structureel de behaalde leerresultaten. Leerkrachten informeren extern ouders via rapportages en oudergesprekken.</w:t>
      </w:r>
    </w:p>
    <w:p w14:paraId="213FD5A5" w14:textId="54C34385" w:rsidR="00585F02" w:rsidRPr="00A74F42" w:rsidRDefault="00585F02" w:rsidP="00A74F42">
      <w:pPr>
        <w:rPr>
          <w:rFonts w:asciiTheme="majorHAnsi" w:eastAsiaTheme="majorEastAsia" w:hAnsiTheme="majorHAnsi" w:cstheme="majorBidi"/>
          <w:color w:val="2F5496" w:themeColor="accent1" w:themeShade="BF"/>
          <w:sz w:val="32"/>
          <w:szCs w:val="32"/>
        </w:rPr>
      </w:pPr>
    </w:p>
    <w:sectPr w:rsidR="00585F02" w:rsidRPr="00A74F42" w:rsidSect="00755D59">
      <w:footerReference w:type="even" r:id="rId16"/>
      <w:footerReference w:type="default" r:id="rId17"/>
      <w:footerReference w:type="first" r:id="rId18"/>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54C7B" w14:textId="77777777" w:rsidR="00992C31" w:rsidRDefault="00992C31" w:rsidP="00D07B43">
      <w:r>
        <w:separator/>
      </w:r>
    </w:p>
  </w:endnote>
  <w:endnote w:type="continuationSeparator" w:id="0">
    <w:p w14:paraId="00796874" w14:textId="77777777" w:rsidR="00992C31" w:rsidRDefault="00992C31" w:rsidP="00D07B43">
      <w:r>
        <w:continuationSeparator/>
      </w:r>
    </w:p>
  </w:endnote>
  <w:endnote w:type="continuationNotice" w:id="1">
    <w:p w14:paraId="038D3C1F" w14:textId="77777777" w:rsidR="00992C31" w:rsidRDefault="00992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venir Boo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146170180"/>
      <w:docPartObj>
        <w:docPartGallery w:val="Page Numbers (Bottom of Page)"/>
        <w:docPartUnique/>
      </w:docPartObj>
    </w:sdtPr>
    <w:sdtContent>
      <w:p w14:paraId="2490979E" w14:textId="77777777" w:rsidR="0024092F" w:rsidRDefault="0024092F" w:rsidP="00E962FE">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2093071505"/>
      <w:docPartObj>
        <w:docPartGallery w:val="Page Numbers (Bottom of Page)"/>
        <w:docPartUnique/>
      </w:docPartObj>
    </w:sdtPr>
    <w:sdtContent>
      <w:p w14:paraId="5A154B02" w14:textId="77777777" w:rsidR="0024092F" w:rsidRDefault="0024092F" w:rsidP="00E962F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140732307"/>
      <w:docPartObj>
        <w:docPartGallery w:val="Page Numbers (Bottom of Page)"/>
        <w:docPartUnique/>
      </w:docPartObj>
    </w:sdtPr>
    <w:sdtContent>
      <w:p w14:paraId="7DEB77EB" w14:textId="77777777" w:rsidR="0024092F" w:rsidRDefault="0024092F" w:rsidP="00755D59">
        <w:pPr>
          <w:pStyle w:val="Voettekst"/>
          <w:framePr w:wrap="none" w:vAnchor="text" w:hAnchor="margin" w:xAlign="center"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D647DAA" w14:textId="77777777" w:rsidR="0024092F" w:rsidRDefault="0024092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color w:val="000000" w:themeColor="text1"/>
      </w:rPr>
      <w:id w:val="-1639176423"/>
      <w:docPartObj>
        <w:docPartGallery w:val="Page Numbers (Bottom of Page)"/>
        <w:docPartUnique/>
      </w:docPartObj>
    </w:sdtPr>
    <w:sdtContent>
      <w:p w14:paraId="5DAE20FB" w14:textId="52F4EA91" w:rsidR="0024092F" w:rsidRPr="00755D59" w:rsidRDefault="0024092F" w:rsidP="00755D59">
        <w:pPr>
          <w:pStyle w:val="Voettekst"/>
          <w:framePr w:h="393" w:hRule="exact" w:wrap="none" w:vAnchor="text" w:hAnchor="page" w:x="6026" w:y="592"/>
          <w:rPr>
            <w:rStyle w:val="Paginanummer"/>
            <w:color w:val="000000" w:themeColor="text1"/>
          </w:rPr>
        </w:pPr>
        <w:r w:rsidRPr="00755D59">
          <w:rPr>
            <w:rStyle w:val="Paginanummer"/>
            <w:color w:val="000000" w:themeColor="text1"/>
          </w:rPr>
          <w:fldChar w:fldCharType="begin"/>
        </w:r>
        <w:r w:rsidRPr="00755D59">
          <w:rPr>
            <w:rStyle w:val="Paginanummer"/>
            <w:color w:val="000000" w:themeColor="text1"/>
          </w:rPr>
          <w:instrText xml:space="preserve"> PAGE </w:instrText>
        </w:r>
        <w:r w:rsidRPr="00755D59">
          <w:rPr>
            <w:rStyle w:val="Paginanummer"/>
            <w:color w:val="000000" w:themeColor="text1"/>
          </w:rPr>
          <w:fldChar w:fldCharType="separate"/>
        </w:r>
        <w:r>
          <w:rPr>
            <w:rStyle w:val="Paginanummer"/>
            <w:noProof/>
            <w:color w:val="000000" w:themeColor="text1"/>
          </w:rPr>
          <w:t>11</w:t>
        </w:r>
        <w:r w:rsidRPr="00755D59">
          <w:rPr>
            <w:rStyle w:val="Paginanummer"/>
            <w:color w:val="000000" w:themeColor="text1"/>
          </w:rPr>
          <w:fldChar w:fldCharType="end"/>
        </w:r>
      </w:p>
    </w:sdtContent>
  </w:sdt>
  <w:tbl>
    <w:tblPr>
      <w:tblW w:w="6020" w:type="pct"/>
      <w:tblInd w:w="-851" w:type="dxa"/>
      <w:shd w:val="clear" w:color="auto" w:fill="4472C4" w:themeFill="accent1"/>
      <w:tblCellMar>
        <w:left w:w="115" w:type="dxa"/>
        <w:right w:w="115" w:type="dxa"/>
      </w:tblCellMar>
      <w:tblLook w:val="04A0" w:firstRow="1" w:lastRow="0" w:firstColumn="1" w:lastColumn="0" w:noHBand="0" w:noVBand="1"/>
    </w:tblPr>
    <w:tblGrid>
      <w:gridCol w:w="5951"/>
      <w:gridCol w:w="4964"/>
    </w:tblGrid>
    <w:tr w:rsidR="0024092F" w14:paraId="5C27809E" w14:textId="77777777" w:rsidTr="001A2760">
      <w:tc>
        <w:tcPr>
          <w:tcW w:w="2726" w:type="pct"/>
          <w:shd w:val="clear" w:color="auto" w:fill="4472C4" w:themeFill="accent1"/>
          <w:vAlign w:val="center"/>
        </w:tcPr>
        <w:p w14:paraId="7C34185E" w14:textId="1CF45468" w:rsidR="0024092F" w:rsidRDefault="0024092F" w:rsidP="00755D59">
          <w:pPr>
            <w:pStyle w:val="Voettekst"/>
            <w:spacing w:before="80" w:after="80"/>
            <w:ind w:right="360"/>
            <w:rPr>
              <w:caps/>
              <w:color w:val="FFFFFF" w:themeColor="background1"/>
              <w:sz w:val="18"/>
              <w:szCs w:val="18"/>
            </w:rPr>
          </w:pPr>
          <w:r>
            <w:rPr>
              <w:caps/>
              <w:color w:val="FFFFFF" w:themeColor="background1"/>
              <w:sz w:val="18"/>
              <w:szCs w:val="18"/>
            </w:rPr>
            <w:t>schoolplan  OBS de fontein 2019-2023</w:t>
          </w:r>
          <w:sdt>
            <w:sdtPr>
              <w:rPr>
                <w:caps/>
                <w:color w:val="FFFFFF" w:themeColor="background1"/>
                <w:sz w:val="18"/>
                <w:szCs w:val="18"/>
              </w:rPr>
              <w:alias w:val="Titel"/>
              <w:tag w:val=""/>
              <w:id w:val="-578829839"/>
              <w:showingPlcHd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 xml:space="preserve">     </w:t>
              </w:r>
            </w:sdtContent>
          </w:sdt>
        </w:p>
      </w:tc>
      <w:tc>
        <w:tcPr>
          <w:tcW w:w="2274" w:type="pct"/>
          <w:shd w:val="clear" w:color="auto" w:fill="4472C4" w:themeFill="accent1"/>
          <w:vAlign w:val="center"/>
        </w:tcPr>
        <w:sdt>
          <w:sdtPr>
            <w:rPr>
              <w:caps/>
              <w:color w:val="FFFFFF" w:themeColor="background1"/>
              <w:sz w:val="18"/>
              <w:szCs w:val="18"/>
            </w:rPr>
            <w:alias w:val="Auteur"/>
            <w:tag w:val=""/>
            <w:id w:val="-1822267932"/>
            <w:dataBinding w:prefixMappings="xmlns:ns0='http://purl.org/dc/elements/1.1/' xmlns:ns1='http://schemas.openxmlformats.org/package/2006/metadata/core-properties' " w:xpath="/ns1:coreProperties[1]/ns0:creator[1]" w:storeItemID="{6C3C8BC8-F283-45AE-878A-BAB7291924A1}"/>
            <w:text/>
          </w:sdtPr>
          <w:sdtContent>
            <w:p w14:paraId="7597D085" w14:textId="77777777" w:rsidR="0024092F" w:rsidRDefault="0024092F">
              <w:pPr>
                <w:pStyle w:val="Voettekst"/>
                <w:spacing w:before="80" w:after="80"/>
                <w:jc w:val="right"/>
                <w:rPr>
                  <w:caps/>
                  <w:color w:val="FFFFFF" w:themeColor="background1"/>
                  <w:sz w:val="18"/>
                  <w:szCs w:val="18"/>
                </w:rPr>
              </w:pPr>
              <w:r>
                <w:rPr>
                  <w:caps/>
                  <w:color w:val="FFFFFF" w:themeColor="background1"/>
                  <w:sz w:val="18"/>
                  <w:szCs w:val="18"/>
                </w:rPr>
                <w:t>Chris merkx</w:t>
              </w:r>
            </w:p>
          </w:sdtContent>
        </w:sdt>
      </w:tc>
    </w:tr>
  </w:tbl>
  <w:p w14:paraId="727E0270" w14:textId="77777777" w:rsidR="0024092F" w:rsidRDefault="0024092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09971742"/>
      <w:docPartObj>
        <w:docPartGallery w:val="Page Numbers (Bottom of Page)"/>
        <w:docPartUnique/>
      </w:docPartObj>
    </w:sdtPr>
    <w:sdtContent>
      <w:p w14:paraId="4C08CBEA" w14:textId="77777777" w:rsidR="0024092F" w:rsidRDefault="0024092F" w:rsidP="00755D59">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0883BA8F" w14:textId="77777777" w:rsidR="0024092F" w:rsidRDefault="002409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94735" w14:textId="77777777" w:rsidR="00992C31" w:rsidRDefault="00992C31" w:rsidP="00D07B43">
      <w:r>
        <w:separator/>
      </w:r>
    </w:p>
  </w:footnote>
  <w:footnote w:type="continuationSeparator" w:id="0">
    <w:p w14:paraId="08EB5956" w14:textId="77777777" w:rsidR="00992C31" w:rsidRDefault="00992C31" w:rsidP="00D07B43">
      <w:r>
        <w:continuationSeparator/>
      </w:r>
    </w:p>
  </w:footnote>
  <w:footnote w:type="continuationNotice" w:id="1">
    <w:p w14:paraId="688EDF81" w14:textId="77777777" w:rsidR="00992C31" w:rsidRDefault="00992C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70CE"/>
    <w:multiLevelType w:val="hybridMultilevel"/>
    <w:tmpl w:val="C0A4CB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B22961"/>
    <w:multiLevelType w:val="multilevel"/>
    <w:tmpl w:val="F0848A8C"/>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1F16CC"/>
    <w:multiLevelType w:val="hybridMultilevel"/>
    <w:tmpl w:val="9692083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190F0A5C"/>
    <w:multiLevelType w:val="multilevel"/>
    <w:tmpl w:val="F0848A8C"/>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CE094A"/>
    <w:multiLevelType w:val="multilevel"/>
    <w:tmpl w:val="F0848A8C"/>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8A7228"/>
    <w:multiLevelType w:val="hybridMultilevel"/>
    <w:tmpl w:val="1FE27B70"/>
    <w:lvl w:ilvl="0" w:tplc="970E5E90">
      <w:start w:val="3"/>
      <w:numFmt w:val="bullet"/>
      <w:lvlText w:val="-"/>
      <w:lvlJc w:val="left"/>
      <w:pPr>
        <w:ind w:left="720" w:hanging="360"/>
      </w:pPr>
      <w:rPr>
        <w:rFonts w:ascii="Arial" w:eastAsiaTheme="minorHAnsi" w:hAnsi="Arial" w:cs="Arial" w:hint="default"/>
        <w:color w:val="333333"/>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EC0F44"/>
    <w:multiLevelType w:val="multilevel"/>
    <w:tmpl w:val="BCE077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AE0D0C"/>
    <w:multiLevelType w:val="hybridMultilevel"/>
    <w:tmpl w:val="7EBEC0B6"/>
    <w:lvl w:ilvl="0" w:tplc="5524D11A">
      <w:start w:val="7232"/>
      <w:numFmt w:val="bullet"/>
      <w:lvlText w:val="-"/>
      <w:lvlJc w:val="left"/>
      <w:pPr>
        <w:ind w:left="1428" w:hanging="360"/>
      </w:pPr>
      <w:rPr>
        <w:rFonts w:ascii="Calibri" w:eastAsia="Times New Roman" w:hAnsi="Calibri"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330F0F17"/>
    <w:multiLevelType w:val="multilevel"/>
    <w:tmpl w:val="F0848A8C"/>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5464AD"/>
    <w:multiLevelType w:val="multilevel"/>
    <w:tmpl w:val="F0848A8C"/>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E61F1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3105F5"/>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AE05E0"/>
    <w:multiLevelType w:val="multilevel"/>
    <w:tmpl w:val="F0848A8C"/>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725A1C"/>
    <w:multiLevelType w:val="hybridMultilevel"/>
    <w:tmpl w:val="A17465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8964D9"/>
    <w:multiLevelType w:val="multilevel"/>
    <w:tmpl w:val="3300D8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756E4F"/>
    <w:multiLevelType w:val="hybridMultilevel"/>
    <w:tmpl w:val="3A7AD8CA"/>
    <w:lvl w:ilvl="0" w:tplc="C4B0174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0D1C67"/>
    <w:multiLevelType w:val="multilevel"/>
    <w:tmpl w:val="8E74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74D86"/>
    <w:multiLevelType w:val="hybridMultilevel"/>
    <w:tmpl w:val="194244C2"/>
    <w:lvl w:ilvl="0" w:tplc="57D8614C">
      <w:numFmt w:val="bullet"/>
      <w:lvlText w:val="-"/>
      <w:lvlJc w:val="left"/>
      <w:pPr>
        <w:tabs>
          <w:tab w:val="num" w:pos="720"/>
        </w:tabs>
        <w:ind w:left="720" w:hanging="360"/>
      </w:pPr>
      <w:rPr>
        <w:rFonts w:ascii="Times New Roman" w:eastAsia="Times New Roman" w:hAnsi="Times New Roman" w:cs="Times New Roman" w:hint="default"/>
      </w:rPr>
    </w:lvl>
    <w:lvl w:ilvl="1" w:tplc="668699BC">
      <w:start w:val="1"/>
      <w:numFmt w:val="bullet"/>
      <w:lvlText w:val="-"/>
      <w:lvlJc w:val="left"/>
      <w:pPr>
        <w:tabs>
          <w:tab w:val="num" w:pos="720"/>
        </w:tabs>
        <w:ind w:left="720" w:hanging="360"/>
      </w:pPr>
      <w:rPr>
        <w:rFonts w:ascii="Trebuchet MS" w:hAnsi="Trebuchet M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805498"/>
    <w:multiLevelType w:val="hybridMultilevel"/>
    <w:tmpl w:val="2BAE2F80"/>
    <w:lvl w:ilvl="0" w:tplc="57D8614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20AB0"/>
    <w:multiLevelType w:val="hybridMultilevel"/>
    <w:tmpl w:val="BFF4A6B6"/>
    <w:lvl w:ilvl="0" w:tplc="87C8804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9A4B17"/>
    <w:multiLevelType w:val="multilevel"/>
    <w:tmpl w:val="128AB9CE"/>
    <w:lvl w:ilvl="0">
      <w:start w:val="3"/>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868374C"/>
    <w:multiLevelType w:val="hybridMultilevel"/>
    <w:tmpl w:val="6DBE70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BE6374A"/>
    <w:multiLevelType w:val="multilevel"/>
    <w:tmpl w:val="98FC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BC58EF"/>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BC5916"/>
    <w:multiLevelType w:val="hybridMultilevel"/>
    <w:tmpl w:val="90E085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0EF62C0"/>
    <w:multiLevelType w:val="multilevel"/>
    <w:tmpl w:val="F0848A8C"/>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D601523"/>
    <w:multiLevelType w:val="multilevel"/>
    <w:tmpl w:val="041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26"/>
  </w:num>
  <w:num w:numId="3">
    <w:abstractNumId w:val="23"/>
  </w:num>
  <w:num w:numId="4">
    <w:abstractNumId w:val="10"/>
  </w:num>
  <w:num w:numId="5">
    <w:abstractNumId w:val="22"/>
  </w:num>
  <w:num w:numId="6">
    <w:abstractNumId w:val="5"/>
  </w:num>
  <w:num w:numId="7">
    <w:abstractNumId w:val="24"/>
  </w:num>
  <w:num w:numId="8">
    <w:abstractNumId w:val="19"/>
  </w:num>
  <w:num w:numId="9">
    <w:abstractNumId w:val="16"/>
  </w:num>
  <w:num w:numId="10">
    <w:abstractNumId w:val="6"/>
  </w:num>
  <w:num w:numId="11">
    <w:abstractNumId w:val="15"/>
  </w:num>
  <w:num w:numId="12">
    <w:abstractNumId w:val="18"/>
  </w:num>
  <w:num w:numId="13">
    <w:abstractNumId w:val="21"/>
  </w:num>
  <w:num w:numId="14">
    <w:abstractNumId w:val="12"/>
  </w:num>
  <w:num w:numId="15">
    <w:abstractNumId w:val="20"/>
  </w:num>
  <w:num w:numId="16">
    <w:abstractNumId w:val="17"/>
  </w:num>
  <w:num w:numId="17">
    <w:abstractNumId w:val="25"/>
  </w:num>
  <w:num w:numId="18">
    <w:abstractNumId w:val="3"/>
  </w:num>
  <w:num w:numId="19">
    <w:abstractNumId w:val="1"/>
  </w:num>
  <w:num w:numId="20">
    <w:abstractNumId w:val="9"/>
  </w:num>
  <w:num w:numId="21">
    <w:abstractNumId w:val="8"/>
  </w:num>
  <w:num w:numId="22">
    <w:abstractNumId w:val="4"/>
  </w:num>
  <w:num w:numId="23">
    <w:abstractNumId w:val="14"/>
  </w:num>
  <w:num w:numId="24">
    <w:abstractNumId w:val="0"/>
  </w:num>
  <w:num w:numId="25">
    <w:abstractNumId w:val="2"/>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43"/>
    <w:rsid w:val="000047CE"/>
    <w:rsid w:val="000067FD"/>
    <w:rsid w:val="000079A8"/>
    <w:rsid w:val="00011FD7"/>
    <w:rsid w:val="00020588"/>
    <w:rsid w:val="00022264"/>
    <w:rsid w:val="00032ED5"/>
    <w:rsid w:val="00034B6A"/>
    <w:rsid w:val="0004048B"/>
    <w:rsid w:val="00040BD6"/>
    <w:rsid w:val="000413A0"/>
    <w:rsid w:val="000460E9"/>
    <w:rsid w:val="00055357"/>
    <w:rsid w:val="000746F7"/>
    <w:rsid w:val="00077901"/>
    <w:rsid w:val="00082225"/>
    <w:rsid w:val="000910A9"/>
    <w:rsid w:val="00095260"/>
    <w:rsid w:val="000A0426"/>
    <w:rsid w:val="000A0659"/>
    <w:rsid w:val="000A1A38"/>
    <w:rsid w:val="000A323D"/>
    <w:rsid w:val="000A689D"/>
    <w:rsid w:val="000C50A0"/>
    <w:rsid w:val="000D01D4"/>
    <w:rsid w:val="000D39FA"/>
    <w:rsid w:val="000D66B1"/>
    <w:rsid w:val="000E1297"/>
    <w:rsid w:val="00113425"/>
    <w:rsid w:val="001244A4"/>
    <w:rsid w:val="0012538D"/>
    <w:rsid w:val="00134A0C"/>
    <w:rsid w:val="001369A0"/>
    <w:rsid w:val="001544CA"/>
    <w:rsid w:val="00154792"/>
    <w:rsid w:val="001579CB"/>
    <w:rsid w:val="001610DF"/>
    <w:rsid w:val="00164A34"/>
    <w:rsid w:val="001655D9"/>
    <w:rsid w:val="001660A7"/>
    <w:rsid w:val="00171F04"/>
    <w:rsid w:val="0017557B"/>
    <w:rsid w:val="00190740"/>
    <w:rsid w:val="00192813"/>
    <w:rsid w:val="001941D1"/>
    <w:rsid w:val="00195716"/>
    <w:rsid w:val="00197B61"/>
    <w:rsid w:val="001A2760"/>
    <w:rsid w:val="001A4A74"/>
    <w:rsid w:val="001A6AD7"/>
    <w:rsid w:val="001A6EB4"/>
    <w:rsid w:val="001A6F1D"/>
    <w:rsid w:val="001A7B64"/>
    <w:rsid w:val="001B63F7"/>
    <w:rsid w:val="001D1B97"/>
    <w:rsid w:val="001D4694"/>
    <w:rsid w:val="001E07D4"/>
    <w:rsid w:val="001E2F61"/>
    <w:rsid w:val="001E315F"/>
    <w:rsid w:val="001F15EE"/>
    <w:rsid w:val="001F7707"/>
    <w:rsid w:val="002001C6"/>
    <w:rsid w:val="00205A50"/>
    <w:rsid w:val="002068AD"/>
    <w:rsid w:val="00210414"/>
    <w:rsid w:val="00215084"/>
    <w:rsid w:val="00215A8F"/>
    <w:rsid w:val="002162ED"/>
    <w:rsid w:val="00217AA6"/>
    <w:rsid w:val="002222BB"/>
    <w:rsid w:val="002232CE"/>
    <w:rsid w:val="00226291"/>
    <w:rsid w:val="002272D0"/>
    <w:rsid w:val="00236AB3"/>
    <w:rsid w:val="00236DA0"/>
    <w:rsid w:val="0024092F"/>
    <w:rsid w:val="00242464"/>
    <w:rsid w:val="00256B9E"/>
    <w:rsid w:val="002638FE"/>
    <w:rsid w:val="002660E7"/>
    <w:rsid w:val="0026649B"/>
    <w:rsid w:val="00272B28"/>
    <w:rsid w:val="00273F1E"/>
    <w:rsid w:val="002752E3"/>
    <w:rsid w:val="00276D44"/>
    <w:rsid w:val="00281320"/>
    <w:rsid w:val="0029028E"/>
    <w:rsid w:val="00290BB1"/>
    <w:rsid w:val="00290F3D"/>
    <w:rsid w:val="002A0D34"/>
    <w:rsid w:val="002A7BFC"/>
    <w:rsid w:val="002B01AE"/>
    <w:rsid w:val="002C3370"/>
    <w:rsid w:val="002C51CF"/>
    <w:rsid w:val="002C58F3"/>
    <w:rsid w:val="002E1A53"/>
    <w:rsid w:val="002E23B5"/>
    <w:rsid w:val="0030454A"/>
    <w:rsid w:val="003072DF"/>
    <w:rsid w:val="003108AD"/>
    <w:rsid w:val="0031237F"/>
    <w:rsid w:val="00312C74"/>
    <w:rsid w:val="00312F63"/>
    <w:rsid w:val="00316E3B"/>
    <w:rsid w:val="003331D3"/>
    <w:rsid w:val="0033623A"/>
    <w:rsid w:val="00341036"/>
    <w:rsid w:val="00351AD4"/>
    <w:rsid w:val="00354B98"/>
    <w:rsid w:val="0036069B"/>
    <w:rsid w:val="00364109"/>
    <w:rsid w:val="00370013"/>
    <w:rsid w:val="0037625C"/>
    <w:rsid w:val="003860FF"/>
    <w:rsid w:val="00390E46"/>
    <w:rsid w:val="003A039B"/>
    <w:rsid w:val="003A296D"/>
    <w:rsid w:val="003A74B0"/>
    <w:rsid w:val="003B5183"/>
    <w:rsid w:val="003B56CF"/>
    <w:rsid w:val="003C31E6"/>
    <w:rsid w:val="003C4354"/>
    <w:rsid w:val="003C5EA3"/>
    <w:rsid w:val="003C7552"/>
    <w:rsid w:val="003D2876"/>
    <w:rsid w:val="003D2CAB"/>
    <w:rsid w:val="003D5ABF"/>
    <w:rsid w:val="003F4FA2"/>
    <w:rsid w:val="003F5884"/>
    <w:rsid w:val="003F7D52"/>
    <w:rsid w:val="00400F9A"/>
    <w:rsid w:val="00407C6E"/>
    <w:rsid w:val="00412F10"/>
    <w:rsid w:val="00413D12"/>
    <w:rsid w:val="00415AC6"/>
    <w:rsid w:val="004212D2"/>
    <w:rsid w:val="00431235"/>
    <w:rsid w:val="00436038"/>
    <w:rsid w:val="00442D5D"/>
    <w:rsid w:val="00450834"/>
    <w:rsid w:val="004644BB"/>
    <w:rsid w:val="00464642"/>
    <w:rsid w:val="0046744C"/>
    <w:rsid w:val="00470EF6"/>
    <w:rsid w:val="00472548"/>
    <w:rsid w:val="0047434D"/>
    <w:rsid w:val="00481043"/>
    <w:rsid w:val="00487DB5"/>
    <w:rsid w:val="004A2318"/>
    <w:rsid w:val="004A23AF"/>
    <w:rsid w:val="004A6869"/>
    <w:rsid w:val="004B1187"/>
    <w:rsid w:val="004B6A81"/>
    <w:rsid w:val="004C0F15"/>
    <w:rsid w:val="004C71B1"/>
    <w:rsid w:val="004E124C"/>
    <w:rsid w:val="004E38D0"/>
    <w:rsid w:val="004E42D3"/>
    <w:rsid w:val="004E6E43"/>
    <w:rsid w:val="004E791F"/>
    <w:rsid w:val="004F10EF"/>
    <w:rsid w:val="004F1D3E"/>
    <w:rsid w:val="004F4627"/>
    <w:rsid w:val="00500DC2"/>
    <w:rsid w:val="00502DE6"/>
    <w:rsid w:val="00506B7B"/>
    <w:rsid w:val="0051118F"/>
    <w:rsid w:val="00513DFB"/>
    <w:rsid w:val="00514FAC"/>
    <w:rsid w:val="00521AC6"/>
    <w:rsid w:val="0052576A"/>
    <w:rsid w:val="00525C63"/>
    <w:rsid w:val="00534C54"/>
    <w:rsid w:val="00543266"/>
    <w:rsid w:val="005449EB"/>
    <w:rsid w:val="00553B47"/>
    <w:rsid w:val="00554004"/>
    <w:rsid w:val="0056027F"/>
    <w:rsid w:val="00563336"/>
    <w:rsid w:val="0056361A"/>
    <w:rsid w:val="00563F27"/>
    <w:rsid w:val="00564570"/>
    <w:rsid w:val="00567748"/>
    <w:rsid w:val="00574FC5"/>
    <w:rsid w:val="00580193"/>
    <w:rsid w:val="00585F02"/>
    <w:rsid w:val="00586915"/>
    <w:rsid w:val="005872B7"/>
    <w:rsid w:val="00593392"/>
    <w:rsid w:val="0059742E"/>
    <w:rsid w:val="005976F0"/>
    <w:rsid w:val="005A24FD"/>
    <w:rsid w:val="005A651A"/>
    <w:rsid w:val="005B125B"/>
    <w:rsid w:val="005B2810"/>
    <w:rsid w:val="005B39B9"/>
    <w:rsid w:val="005B5AC0"/>
    <w:rsid w:val="005C0425"/>
    <w:rsid w:val="005C28EB"/>
    <w:rsid w:val="005C5C14"/>
    <w:rsid w:val="005C731D"/>
    <w:rsid w:val="005C7A37"/>
    <w:rsid w:val="005C7C0F"/>
    <w:rsid w:val="005D61BA"/>
    <w:rsid w:val="005E6FC8"/>
    <w:rsid w:val="005F2527"/>
    <w:rsid w:val="005F3C05"/>
    <w:rsid w:val="00600F0E"/>
    <w:rsid w:val="0060247F"/>
    <w:rsid w:val="00605C37"/>
    <w:rsid w:val="00620506"/>
    <w:rsid w:val="006253E0"/>
    <w:rsid w:val="00627A05"/>
    <w:rsid w:val="00633C27"/>
    <w:rsid w:val="0063549D"/>
    <w:rsid w:val="00641A66"/>
    <w:rsid w:val="00646FDA"/>
    <w:rsid w:val="006472D2"/>
    <w:rsid w:val="00650456"/>
    <w:rsid w:val="00652371"/>
    <w:rsid w:val="0065286A"/>
    <w:rsid w:val="0065336F"/>
    <w:rsid w:val="00655388"/>
    <w:rsid w:val="0065612E"/>
    <w:rsid w:val="0065727B"/>
    <w:rsid w:val="00657E2A"/>
    <w:rsid w:val="00660F4B"/>
    <w:rsid w:val="00673245"/>
    <w:rsid w:val="00675FDF"/>
    <w:rsid w:val="00694A5B"/>
    <w:rsid w:val="006A37F1"/>
    <w:rsid w:val="006A470E"/>
    <w:rsid w:val="006A590F"/>
    <w:rsid w:val="006A5D9B"/>
    <w:rsid w:val="006A69F3"/>
    <w:rsid w:val="006B3138"/>
    <w:rsid w:val="006B3331"/>
    <w:rsid w:val="006B403B"/>
    <w:rsid w:val="006D00D0"/>
    <w:rsid w:val="006E0653"/>
    <w:rsid w:val="006E4E5A"/>
    <w:rsid w:val="006F033B"/>
    <w:rsid w:val="006F28E8"/>
    <w:rsid w:val="006F7934"/>
    <w:rsid w:val="006F7AE1"/>
    <w:rsid w:val="0070253A"/>
    <w:rsid w:val="0070469B"/>
    <w:rsid w:val="00704900"/>
    <w:rsid w:val="00710098"/>
    <w:rsid w:val="00716453"/>
    <w:rsid w:val="00722296"/>
    <w:rsid w:val="00727D17"/>
    <w:rsid w:val="00727E39"/>
    <w:rsid w:val="00731042"/>
    <w:rsid w:val="00737E50"/>
    <w:rsid w:val="007406F3"/>
    <w:rsid w:val="00742C6C"/>
    <w:rsid w:val="00746DFC"/>
    <w:rsid w:val="00755D59"/>
    <w:rsid w:val="00760AD1"/>
    <w:rsid w:val="00762200"/>
    <w:rsid w:val="007700CA"/>
    <w:rsid w:val="00771F08"/>
    <w:rsid w:val="00773596"/>
    <w:rsid w:val="00773A24"/>
    <w:rsid w:val="00777647"/>
    <w:rsid w:val="00780D5F"/>
    <w:rsid w:val="007862F5"/>
    <w:rsid w:val="0079000E"/>
    <w:rsid w:val="00795CEF"/>
    <w:rsid w:val="007A08E5"/>
    <w:rsid w:val="007A1CD4"/>
    <w:rsid w:val="007A2EC3"/>
    <w:rsid w:val="007A57A5"/>
    <w:rsid w:val="007A7CBD"/>
    <w:rsid w:val="007B0BEE"/>
    <w:rsid w:val="007B153F"/>
    <w:rsid w:val="007B40E2"/>
    <w:rsid w:val="007B449E"/>
    <w:rsid w:val="007B5E2B"/>
    <w:rsid w:val="007D2B65"/>
    <w:rsid w:val="007E0BD6"/>
    <w:rsid w:val="007E3E4E"/>
    <w:rsid w:val="007E441D"/>
    <w:rsid w:val="007E7C15"/>
    <w:rsid w:val="007F354E"/>
    <w:rsid w:val="0080567A"/>
    <w:rsid w:val="00807B80"/>
    <w:rsid w:val="0083241B"/>
    <w:rsid w:val="00832A37"/>
    <w:rsid w:val="00832F68"/>
    <w:rsid w:val="00834C4C"/>
    <w:rsid w:val="008409F0"/>
    <w:rsid w:val="00855E8E"/>
    <w:rsid w:val="00860017"/>
    <w:rsid w:val="00865E9A"/>
    <w:rsid w:val="008722AF"/>
    <w:rsid w:val="00873609"/>
    <w:rsid w:val="00890DEF"/>
    <w:rsid w:val="00896DED"/>
    <w:rsid w:val="008A211D"/>
    <w:rsid w:val="008A2B91"/>
    <w:rsid w:val="008B32F3"/>
    <w:rsid w:val="008C04AE"/>
    <w:rsid w:val="008C5949"/>
    <w:rsid w:val="008E45AE"/>
    <w:rsid w:val="008E7A6A"/>
    <w:rsid w:val="008F0056"/>
    <w:rsid w:val="008F2FDB"/>
    <w:rsid w:val="008F7A96"/>
    <w:rsid w:val="009047D6"/>
    <w:rsid w:val="009056CA"/>
    <w:rsid w:val="00911A1C"/>
    <w:rsid w:val="009131FD"/>
    <w:rsid w:val="009213B6"/>
    <w:rsid w:val="00923A67"/>
    <w:rsid w:val="00931E42"/>
    <w:rsid w:val="00942BBD"/>
    <w:rsid w:val="00951E4E"/>
    <w:rsid w:val="00960B4E"/>
    <w:rsid w:val="009647C8"/>
    <w:rsid w:val="00972DD9"/>
    <w:rsid w:val="009736B6"/>
    <w:rsid w:val="00973CD1"/>
    <w:rsid w:val="00976336"/>
    <w:rsid w:val="00986DCA"/>
    <w:rsid w:val="00992C31"/>
    <w:rsid w:val="009A1086"/>
    <w:rsid w:val="009A110A"/>
    <w:rsid w:val="009A1B22"/>
    <w:rsid w:val="009A3F52"/>
    <w:rsid w:val="009B4F97"/>
    <w:rsid w:val="009B770D"/>
    <w:rsid w:val="009C435E"/>
    <w:rsid w:val="009E11FD"/>
    <w:rsid w:val="009E127B"/>
    <w:rsid w:val="00A010AD"/>
    <w:rsid w:val="00A0662F"/>
    <w:rsid w:val="00A06FD9"/>
    <w:rsid w:val="00A12738"/>
    <w:rsid w:val="00A1592F"/>
    <w:rsid w:val="00A17EA4"/>
    <w:rsid w:val="00A21E09"/>
    <w:rsid w:val="00A234D6"/>
    <w:rsid w:val="00A30A3F"/>
    <w:rsid w:val="00A30B4B"/>
    <w:rsid w:val="00A31673"/>
    <w:rsid w:val="00A355C6"/>
    <w:rsid w:val="00A36677"/>
    <w:rsid w:val="00A37326"/>
    <w:rsid w:val="00A3756F"/>
    <w:rsid w:val="00A433FB"/>
    <w:rsid w:val="00A475A5"/>
    <w:rsid w:val="00A56EFD"/>
    <w:rsid w:val="00A611D9"/>
    <w:rsid w:val="00A74F42"/>
    <w:rsid w:val="00A7670C"/>
    <w:rsid w:val="00A83235"/>
    <w:rsid w:val="00A84083"/>
    <w:rsid w:val="00A87615"/>
    <w:rsid w:val="00A96435"/>
    <w:rsid w:val="00A9776C"/>
    <w:rsid w:val="00AA292E"/>
    <w:rsid w:val="00AB393B"/>
    <w:rsid w:val="00AB53D4"/>
    <w:rsid w:val="00AB6310"/>
    <w:rsid w:val="00AC1AB4"/>
    <w:rsid w:val="00AC5301"/>
    <w:rsid w:val="00AC6263"/>
    <w:rsid w:val="00AD1027"/>
    <w:rsid w:val="00AD57A3"/>
    <w:rsid w:val="00AE41E8"/>
    <w:rsid w:val="00AE7B45"/>
    <w:rsid w:val="00B006D4"/>
    <w:rsid w:val="00B02E05"/>
    <w:rsid w:val="00B031A1"/>
    <w:rsid w:val="00B071C6"/>
    <w:rsid w:val="00B11F7F"/>
    <w:rsid w:val="00B2114D"/>
    <w:rsid w:val="00B36416"/>
    <w:rsid w:val="00B40181"/>
    <w:rsid w:val="00B40DEC"/>
    <w:rsid w:val="00B415C6"/>
    <w:rsid w:val="00B54E19"/>
    <w:rsid w:val="00B56746"/>
    <w:rsid w:val="00B60E6C"/>
    <w:rsid w:val="00B62678"/>
    <w:rsid w:val="00B66105"/>
    <w:rsid w:val="00B73679"/>
    <w:rsid w:val="00B8172F"/>
    <w:rsid w:val="00B83543"/>
    <w:rsid w:val="00B84A16"/>
    <w:rsid w:val="00B85584"/>
    <w:rsid w:val="00B85F7F"/>
    <w:rsid w:val="00BA1469"/>
    <w:rsid w:val="00BA5D68"/>
    <w:rsid w:val="00BB0E8F"/>
    <w:rsid w:val="00BB72BA"/>
    <w:rsid w:val="00BD6034"/>
    <w:rsid w:val="00BD708A"/>
    <w:rsid w:val="00BE1227"/>
    <w:rsid w:val="00BE3980"/>
    <w:rsid w:val="00BE5622"/>
    <w:rsid w:val="00BE686C"/>
    <w:rsid w:val="00C01AAB"/>
    <w:rsid w:val="00C0407C"/>
    <w:rsid w:val="00C133C3"/>
    <w:rsid w:val="00C17726"/>
    <w:rsid w:val="00C26A98"/>
    <w:rsid w:val="00C368DD"/>
    <w:rsid w:val="00C44D02"/>
    <w:rsid w:val="00C473A3"/>
    <w:rsid w:val="00C53CFB"/>
    <w:rsid w:val="00C61A1C"/>
    <w:rsid w:val="00C662B7"/>
    <w:rsid w:val="00C76A01"/>
    <w:rsid w:val="00C82ACC"/>
    <w:rsid w:val="00C85B36"/>
    <w:rsid w:val="00C8750E"/>
    <w:rsid w:val="00C905F8"/>
    <w:rsid w:val="00C93D03"/>
    <w:rsid w:val="00CA17E7"/>
    <w:rsid w:val="00CA44A0"/>
    <w:rsid w:val="00CA6A3B"/>
    <w:rsid w:val="00CB355F"/>
    <w:rsid w:val="00CB77DC"/>
    <w:rsid w:val="00CC48D8"/>
    <w:rsid w:val="00CC5E4F"/>
    <w:rsid w:val="00CD1094"/>
    <w:rsid w:val="00CD4B46"/>
    <w:rsid w:val="00CE224A"/>
    <w:rsid w:val="00CF0C9C"/>
    <w:rsid w:val="00CF3774"/>
    <w:rsid w:val="00CF5273"/>
    <w:rsid w:val="00D022AC"/>
    <w:rsid w:val="00D03021"/>
    <w:rsid w:val="00D050E9"/>
    <w:rsid w:val="00D07B43"/>
    <w:rsid w:val="00D150DA"/>
    <w:rsid w:val="00D22942"/>
    <w:rsid w:val="00D22C5A"/>
    <w:rsid w:val="00D27115"/>
    <w:rsid w:val="00D702C1"/>
    <w:rsid w:val="00D702DB"/>
    <w:rsid w:val="00D76C52"/>
    <w:rsid w:val="00D76FD4"/>
    <w:rsid w:val="00D81AB3"/>
    <w:rsid w:val="00D821A1"/>
    <w:rsid w:val="00D90DC7"/>
    <w:rsid w:val="00D95788"/>
    <w:rsid w:val="00D96FB8"/>
    <w:rsid w:val="00DA25EC"/>
    <w:rsid w:val="00DB12A3"/>
    <w:rsid w:val="00DB1397"/>
    <w:rsid w:val="00DB1E70"/>
    <w:rsid w:val="00DB351F"/>
    <w:rsid w:val="00DC1B79"/>
    <w:rsid w:val="00DC230D"/>
    <w:rsid w:val="00DC453C"/>
    <w:rsid w:val="00DC694E"/>
    <w:rsid w:val="00DE1BF4"/>
    <w:rsid w:val="00DE4A35"/>
    <w:rsid w:val="00DE6873"/>
    <w:rsid w:val="00E02AD8"/>
    <w:rsid w:val="00E05838"/>
    <w:rsid w:val="00E05D55"/>
    <w:rsid w:val="00E158EF"/>
    <w:rsid w:val="00E57D62"/>
    <w:rsid w:val="00E64B6E"/>
    <w:rsid w:val="00E66235"/>
    <w:rsid w:val="00E71443"/>
    <w:rsid w:val="00E810C7"/>
    <w:rsid w:val="00E84714"/>
    <w:rsid w:val="00E962FE"/>
    <w:rsid w:val="00EA06AD"/>
    <w:rsid w:val="00EA1911"/>
    <w:rsid w:val="00EA6A17"/>
    <w:rsid w:val="00EC12E6"/>
    <w:rsid w:val="00ED0186"/>
    <w:rsid w:val="00ED45E3"/>
    <w:rsid w:val="00ED65C8"/>
    <w:rsid w:val="00EF214D"/>
    <w:rsid w:val="00EF6DE5"/>
    <w:rsid w:val="00EF79A5"/>
    <w:rsid w:val="00F022B0"/>
    <w:rsid w:val="00F10A4A"/>
    <w:rsid w:val="00F10DB5"/>
    <w:rsid w:val="00F16526"/>
    <w:rsid w:val="00F267DE"/>
    <w:rsid w:val="00F322FA"/>
    <w:rsid w:val="00F332DF"/>
    <w:rsid w:val="00F356CB"/>
    <w:rsid w:val="00F36C37"/>
    <w:rsid w:val="00F37CBC"/>
    <w:rsid w:val="00F41F9D"/>
    <w:rsid w:val="00F450F1"/>
    <w:rsid w:val="00F64757"/>
    <w:rsid w:val="00F64CDA"/>
    <w:rsid w:val="00F65E7D"/>
    <w:rsid w:val="00F678C8"/>
    <w:rsid w:val="00F72EAE"/>
    <w:rsid w:val="00F7300A"/>
    <w:rsid w:val="00F751F4"/>
    <w:rsid w:val="00F81FDA"/>
    <w:rsid w:val="00F827C3"/>
    <w:rsid w:val="00F82B9E"/>
    <w:rsid w:val="00F83687"/>
    <w:rsid w:val="00F86F82"/>
    <w:rsid w:val="00F873DF"/>
    <w:rsid w:val="00F90282"/>
    <w:rsid w:val="00F91787"/>
    <w:rsid w:val="00FA1DE0"/>
    <w:rsid w:val="00FA2084"/>
    <w:rsid w:val="00FB0ABC"/>
    <w:rsid w:val="00FB3ABD"/>
    <w:rsid w:val="00FB50E1"/>
    <w:rsid w:val="00FB735E"/>
    <w:rsid w:val="00FD14D1"/>
    <w:rsid w:val="00FD2CB9"/>
    <w:rsid w:val="00FE2B73"/>
    <w:rsid w:val="00FF6B2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013C"/>
  <w14:defaultImageDpi w14:val="32767"/>
  <w15:chartTrackingRefBased/>
  <w15:docId w15:val="{0E3BCF0F-6D28-4747-AEEF-F3DA301D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33C3"/>
    <w:pPr>
      <w:jc w:val="both"/>
    </w:pPr>
    <w:rPr>
      <w:rFonts w:ascii="Avenir Book" w:hAnsi="Avenir Book"/>
      <w:sz w:val="20"/>
    </w:rPr>
  </w:style>
  <w:style w:type="paragraph" w:styleId="Kop1">
    <w:name w:val="heading 1"/>
    <w:basedOn w:val="Standaard"/>
    <w:next w:val="Standaard"/>
    <w:link w:val="Kop1Char"/>
    <w:uiPriority w:val="9"/>
    <w:qFormat/>
    <w:rsid w:val="00AA29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108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905F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07B43"/>
    <w:pPr>
      <w:tabs>
        <w:tab w:val="center" w:pos="4536"/>
        <w:tab w:val="right" w:pos="9072"/>
      </w:tabs>
    </w:pPr>
  </w:style>
  <w:style w:type="character" w:customStyle="1" w:styleId="KoptekstChar">
    <w:name w:val="Koptekst Char"/>
    <w:basedOn w:val="Standaardalinea-lettertype"/>
    <w:link w:val="Koptekst"/>
    <w:uiPriority w:val="99"/>
    <w:rsid w:val="00D07B43"/>
  </w:style>
  <w:style w:type="paragraph" w:styleId="Voettekst">
    <w:name w:val="footer"/>
    <w:basedOn w:val="Standaard"/>
    <w:link w:val="VoettekstChar"/>
    <w:uiPriority w:val="99"/>
    <w:unhideWhenUsed/>
    <w:rsid w:val="00D07B43"/>
    <w:pPr>
      <w:tabs>
        <w:tab w:val="center" w:pos="4536"/>
        <w:tab w:val="right" w:pos="9072"/>
      </w:tabs>
    </w:pPr>
  </w:style>
  <w:style w:type="character" w:customStyle="1" w:styleId="VoettekstChar">
    <w:name w:val="Voettekst Char"/>
    <w:basedOn w:val="Standaardalinea-lettertype"/>
    <w:link w:val="Voettekst"/>
    <w:uiPriority w:val="99"/>
    <w:rsid w:val="00D07B43"/>
  </w:style>
  <w:style w:type="character" w:styleId="Paginanummer">
    <w:name w:val="page number"/>
    <w:basedOn w:val="Standaardalinea-lettertype"/>
    <w:uiPriority w:val="99"/>
    <w:semiHidden/>
    <w:unhideWhenUsed/>
    <w:rsid w:val="00755D59"/>
  </w:style>
  <w:style w:type="character" w:customStyle="1" w:styleId="Kop1Char">
    <w:name w:val="Kop 1 Char"/>
    <w:basedOn w:val="Standaardalinea-lettertype"/>
    <w:link w:val="Kop1"/>
    <w:uiPriority w:val="9"/>
    <w:rsid w:val="00AA292E"/>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AA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A292E"/>
    <w:pPr>
      <w:ind w:left="720"/>
      <w:contextualSpacing/>
    </w:pPr>
  </w:style>
  <w:style w:type="paragraph" w:styleId="Kopvaninhoudsopgave">
    <w:name w:val="TOC Heading"/>
    <w:basedOn w:val="Kop1"/>
    <w:next w:val="Standaard"/>
    <w:uiPriority w:val="39"/>
    <w:unhideWhenUsed/>
    <w:qFormat/>
    <w:rsid w:val="00AA292E"/>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AA292E"/>
    <w:pPr>
      <w:spacing w:before="120" w:after="120"/>
    </w:pPr>
    <w:rPr>
      <w:b/>
      <w:bCs/>
      <w:caps/>
      <w:szCs w:val="20"/>
    </w:rPr>
  </w:style>
  <w:style w:type="character" w:styleId="Hyperlink">
    <w:name w:val="Hyperlink"/>
    <w:basedOn w:val="Standaardalinea-lettertype"/>
    <w:uiPriority w:val="99"/>
    <w:unhideWhenUsed/>
    <w:rsid w:val="00AA292E"/>
    <w:rPr>
      <w:color w:val="0563C1" w:themeColor="hyperlink"/>
      <w:u w:val="single"/>
    </w:rPr>
  </w:style>
  <w:style w:type="paragraph" w:styleId="Normaalweb">
    <w:name w:val="Normal (Web)"/>
    <w:basedOn w:val="Standaard"/>
    <w:uiPriority w:val="99"/>
    <w:unhideWhenUsed/>
    <w:rsid w:val="004A6869"/>
    <w:pPr>
      <w:spacing w:before="100" w:beforeAutospacing="1" w:after="100" w:afterAutospacing="1"/>
    </w:pPr>
    <w:rPr>
      <w:rFonts w:ascii="Times New Roman" w:eastAsia="Times New Roman" w:hAnsi="Times New Roman" w:cs="Times New Roman"/>
      <w:lang w:eastAsia="nl-NL"/>
    </w:rPr>
  </w:style>
  <w:style w:type="paragraph" w:styleId="Voetnoottekst">
    <w:name w:val="footnote text"/>
    <w:basedOn w:val="Standaard"/>
    <w:link w:val="VoetnoottekstChar"/>
    <w:uiPriority w:val="99"/>
    <w:semiHidden/>
    <w:unhideWhenUsed/>
    <w:rsid w:val="00EF214D"/>
    <w:rPr>
      <w:szCs w:val="20"/>
    </w:rPr>
  </w:style>
  <w:style w:type="character" w:customStyle="1" w:styleId="VoetnoottekstChar">
    <w:name w:val="Voetnoottekst Char"/>
    <w:basedOn w:val="Standaardalinea-lettertype"/>
    <w:link w:val="Voetnoottekst"/>
    <w:uiPriority w:val="99"/>
    <w:semiHidden/>
    <w:rsid w:val="00EF214D"/>
    <w:rPr>
      <w:rFonts w:ascii="Avenir Book" w:hAnsi="Avenir Book"/>
      <w:sz w:val="20"/>
      <w:szCs w:val="20"/>
    </w:rPr>
  </w:style>
  <w:style w:type="character" w:styleId="Voetnootmarkering">
    <w:name w:val="footnote reference"/>
    <w:basedOn w:val="Standaardalinea-lettertype"/>
    <w:uiPriority w:val="99"/>
    <w:semiHidden/>
    <w:unhideWhenUsed/>
    <w:rsid w:val="00EF214D"/>
    <w:rPr>
      <w:vertAlign w:val="superscript"/>
    </w:rPr>
  </w:style>
  <w:style w:type="paragraph" w:styleId="Ondertitel">
    <w:name w:val="Subtitle"/>
    <w:basedOn w:val="Standaard"/>
    <w:next w:val="Standaard"/>
    <w:link w:val="OndertitelChar"/>
    <w:uiPriority w:val="11"/>
    <w:qFormat/>
    <w:rsid w:val="009056CA"/>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9056CA"/>
    <w:rPr>
      <w:rFonts w:eastAsiaTheme="minorEastAsia"/>
      <w:color w:val="5A5A5A" w:themeColor="text1" w:themeTint="A5"/>
      <w:spacing w:val="15"/>
      <w:sz w:val="22"/>
      <w:szCs w:val="22"/>
    </w:rPr>
  </w:style>
  <w:style w:type="character" w:styleId="Intensievebenadrukking">
    <w:name w:val="Intense Emphasis"/>
    <w:basedOn w:val="Standaardalinea-lettertype"/>
    <w:uiPriority w:val="21"/>
    <w:qFormat/>
    <w:rsid w:val="009056CA"/>
    <w:rPr>
      <w:i/>
      <w:iCs/>
      <w:color w:val="4472C4" w:themeColor="accent1"/>
    </w:rPr>
  </w:style>
  <w:style w:type="character" w:styleId="Intensieveverwijzing">
    <w:name w:val="Intense Reference"/>
    <w:basedOn w:val="Standaardalinea-lettertype"/>
    <w:uiPriority w:val="32"/>
    <w:qFormat/>
    <w:rsid w:val="009E11FD"/>
    <w:rPr>
      <w:b/>
      <w:bCs/>
      <w:smallCaps/>
      <w:color w:val="4472C4" w:themeColor="accent1"/>
      <w:spacing w:val="5"/>
    </w:rPr>
  </w:style>
  <w:style w:type="character" w:customStyle="1" w:styleId="Kop2Char">
    <w:name w:val="Kop 2 Char"/>
    <w:basedOn w:val="Standaardalinea-lettertype"/>
    <w:link w:val="Kop2"/>
    <w:uiPriority w:val="9"/>
    <w:rsid w:val="003108AD"/>
    <w:rPr>
      <w:rFonts w:asciiTheme="majorHAnsi" w:eastAsiaTheme="majorEastAsia" w:hAnsiTheme="majorHAnsi" w:cstheme="majorBidi"/>
      <w:color w:val="2F5496" w:themeColor="accent1" w:themeShade="BF"/>
      <w:sz w:val="26"/>
      <w:szCs w:val="26"/>
    </w:rPr>
  </w:style>
  <w:style w:type="paragraph" w:styleId="Bijschrift">
    <w:name w:val="caption"/>
    <w:basedOn w:val="Standaard"/>
    <w:next w:val="Standaard"/>
    <w:uiPriority w:val="35"/>
    <w:unhideWhenUsed/>
    <w:qFormat/>
    <w:rsid w:val="006D00D0"/>
    <w:pPr>
      <w:spacing w:after="200"/>
    </w:pPr>
    <w:rPr>
      <w:i/>
      <w:iCs/>
      <w:color w:val="44546A" w:themeColor="text2"/>
      <w:sz w:val="18"/>
      <w:szCs w:val="18"/>
    </w:rPr>
  </w:style>
  <w:style w:type="paragraph" w:styleId="Inhopg2">
    <w:name w:val="toc 2"/>
    <w:basedOn w:val="Standaard"/>
    <w:next w:val="Standaard"/>
    <w:autoRedefine/>
    <w:uiPriority w:val="39"/>
    <w:unhideWhenUsed/>
    <w:rsid w:val="00646FDA"/>
    <w:pPr>
      <w:ind w:left="240"/>
    </w:pPr>
    <w:rPr>
      <w:smallCaps/>
      <w:szCs w:val="20"/>
    </w:rPr>
  </w:style>
  <w:style w:type="character" w:styleId="GevolgdeHyperlink">
    <w:name w:val="FollowedHyperlink"/>
    <w:basedOn w:val="Standaardalinea-lettertype"/>
    <w:uiPriority w:val="99"/>
    <w:semiHidden/>
    <w:unhideWhenUsed/>
    <w:rsid w:val="00AE7B45"/>
    <w:rPr>
      <w:color w:val="954F72" w:themeColor="followedHyperlink"/>
      <w:u w:val="single"/>
    </w:rPr>
  </w:style>
  <w:style w:type="paragraph" w:styleId="Geenafstand">
    <w:name w:val="No Spacing"/>
    <w:uiPriority w:val="1"/>
    <w:qFormat/>
    <w:rsid w:val="008B32F3"/>
  </w:style>
  <w:style w:type="paragraph" w:styleId="Ballontekst">
    <w:name w:val="Balloon Text"/>
    <w:basedOn w:val="Standaard"/>
    <w:link w:val="BallontekstChar"/>
    <w:uiPriority w:val="99"/>
    <w:semiHidden/>
    <w:unhideWhenUsed/>
    <w:rsid w:val="007E3E4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E3E4E"/>
    <w:rPr>
      <w:rFonts w:ascii="Times New Roman" w:hAnsi="Times New Roman" w:cs="Times New Roman"/>
      <w:sz w:val="18"/>
      <w:szCs w:val="18"/>
    </w:rPr>
  </w:style>
  <w:style w:type="paragraph" w:styleId="Inhopg3">
    <w:name w:val="toc 3"/>
    <w:basedOn w:val="Standaard"/>
    <w:next w:val="Standaard"/>
    <w:autoRedefine/>
    <w:uiPriority w:val="39"/>
    <w:unhideWhenUsed/>
    <w:rsid w:val="006A590F"/>
    <w:pPr>
      <w:ind w:left="480"/>
    </w:pPr>
    <w:rPr>
      <w:i/>
      <w:iCs/>
      <w:szCs w:val="20"/>
    </w:rPr>
  </w:style>
  <w:style w:type="paragraph" w:styleId="Inhopg4">
    <w:name w:val="toc 4"/>
    <w:basedOn w:val="Standaard"/>
    <w:next w:val="Standaard"/>
    <w:autoRedefine/>
    <w:uiPriority w:val="39"/>
    <w:semiHidden/>
    <w:unhideWhenUsed/>
    <w:rsid w:val="006A590F"/>
    <w:pPr>
      <w:ind w:left="720"/>
    </w:pPr>
    <w:rPr>
      <w:sz w:val="18"/>
      <w:szCs w:val="18"/>
    </w:rPr>
  </w:style>
  <w:style w:type="paragraph" w:styleId="Inhopg5">
    <w:name w:val="toc 5"/>
    <w:basedOn w:val="Standaard"/>
    <w:next w:val="Standaard"/>
    <w:autoRedefine/>
    <w:uiPriority w:val="39"/>
    <w:semiHidden/>
    <w:unhideWhenUsed/>
    <w:rsid w:val="006A590F"/>
    <w:pPr>
      <w:ind w:left="960"/>
    </w:pPr>
    <w:rPr>
      <w:sz w:val="18"/>
      <w:szCs w:val="18"/>
    </w:rPr>
  </w:style>
  <w:style w:type="paragraph" w:styleId="Inhopg6">
    <w:name w:val="toc 6"/>
    <w:basedOn w:val="Standaard"/>
    <w:next w:val="Standaard"/>
    <w:autoRedefine/>
    <w:uiPriority w:val="39"/>
    <w:semiHidden/>
    <w:unhideWhenUsed/>
    <w:rsid w:val="006A590F"/>
    <w:pPr>
      <w:ind w:left="1200"/>
    </w:pPr>
    <w:rPr>
      <w:sz w:val="18"/>
      <w:szCs w:val="18"/>
    </w:rPr>
  </w:style>
  <w:style w:type="paragraph" w:styleId="Inhopg7">
    <w:name w:val="toc 7"/>
    <w:basedOn w:val="Standaard"/>
    <w:next w:val="Standaard"/>
    <w:autoRedefine/>
    <w:uiPriority w:val="39"/>
    <w:semiHidden/>
    <w:unhideWhenUsed/>
    <w:rsid w:val="006A590F"/>
    <w:pPr>
      <w:ind w:left="1440"/>
    </w:pPr>
    <w:rPr>
      <w:sz w:val="18"/>
      <w:szCs w:val="18"/>
    </w:rPr>
  </w:style>
  <w:style w:type="paragraph" w:styleId="Inhopg8">
    <w:name w:val="toc 8"/>
    <w:basedOn w:val="Standaard"/>
    <w:next w:val="Standaard"/>
    <w:autoRedefine/>
    <w:uiPriority w:val="39"/>
    <w:semiHidden/>
    <w:unhideWhenUsed/>
    <w:rsid w:val="006A590F"/>
    <w:pPr>
      <w:ind w:left="1680"/>
    </w:pPr>
    <w:rPr>
      <w:sz w:val="18"/>
      <w:szCs w:val="18"/>
    </w:rPr>
  </w:style>
  <w:style w:type="paragraph" w:styleId="Inhopg9">
    <w:name w:val="toc 9"/>
    <w:basedOn w:val="Standaard"/>
    <w:next w:val="Standaard"/>
    <w:autoRedefine/>
    <w:uiPriority w:val="39"/>
    <w:semiHidden/>
    <w:unhideWhenUsed/>
    <w:rsid w:val="006A590F"/>
    <w:pPr>
      <w:ind w:left="1920"/>
    </w:pPr>
    <w:rPr>
      <w:sz w:val="18"/>
      <w:szCs w:val="18"/>
    </w:rPr>
  </w:style>
  <w:style w:type="character" w:customStyle="1" w:styleId="Kop3Char">
    <w:name w:val="Kop 3 Char"/>
    <w:basedOn w:val="Standaardalinea-lettertype"/>
    <w:link w:val="Kop3"/>
    <w:uiPriority w:val="9"/>
    <w:rsid w:val="00C905F8"/>
    <w:rPr>
      <w:rFonts w:asciiTheme="majorHAnsi" w:eastAsiaTheme="majorEastAsia" w:hAnsiTheme="majorHAnsi" w:cstheme="majorBidi"/>
      <w:color w:val="1F3763" w:themeColor="accent1" w:themeShade="7F"/>
    </w:rPr>
  </w:style>
  <w:style w:type="paragraph" w:styleId="Titel">
    <w:name w:val="Title"/>
    <w:basedOn w:val="Standaard"/>
    <w:next w:val="Standaard"/>
    <w:link w:val="TitelChar"/>
    <w:uiPriority w:val="10"/>
    <w:qFormat/>
    <w:rsid w:val="006F28E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F28E8"/>
    <w:rPr>
      <w:rFonts w:asciiTheme="majorHAnsi" w:eastAsiaTheme="majorEastAsia" w:hAnsiTheme="majorHAnsi" w:cstheme="majorBidi"/>
      <w:spacing w:val="-10"/>
      <w:kern w:val="28"/>
      <w:sz w:val="56"/>
      <w:szCs w:val="56"/>
    </w:rPr>
  </w:style>
  <w:style w:type="character" w:customStyle="1" w:styleId="Onopgelostemelding1">
    <w:name w:val="Onopgeloste melding1"/>
    <w:basedOn w:val="Standaardalinea-lettertype"/>
    <w:uiPriority w:val="99"/>
    <w:rsid w:val="00171F04"/>
    <w:rPr>
      <w:color w:val="808080"/>
      <w:shd w:val="clear" w:color="auto" w:fill="E6E6E6"/>
    </w:rPr>
  </w:style>
  <w:style w:type="character" w:styleId="Zwaar">
    <w:name w:val="Strong"/>
    <w:basedOn w:val="Standaardalinea-lettertype"/>
    <w:uiPriority w:val="22"/>
    <w:qFormat/>
    <w:rsid w:val="00AD1027"/>
    <w:rPr>
      <w:b/>
      <w:bCs/>
    </w:rPr>
  </w:style>
  <w:style w:type="character" w:styleId="Nadruk">
    <w:name w:val="Emphasis"/>
    <w:basedOn w:val="Standaardalinea-lettertype"/>
    <w:uiPriority w:val="20"/>
    <w:qFormat/>
    <w:rsid w:val="001F7707"/>
    <w:rPr>
      <w:i/>
      <w:iCs/>
    </w:rPr>
  </w:style>
  <w:style w:type="character" w:customStyle="1" w:styleId="Onopgelostemelding2">
    <w:name w:val="Onopgeloste melding2"/>
    <w:basedOn w:val="Standaardalinea-lettertype"/>
    <w:uiPriority w:val="99"/>
    <w:semiHidden/>
    <w:unhideWhenUsed/>
    <w:rsid w:val="00AC6263"/>
    <w:rPr>
      <w:color w:val="605E5C"/>
      <w:shd w:val="clear" w:color="auto" w:fill="E1DFDD"/>
    </w:rPr>
  </w:style>
  <w:style w:type="paragraph" w:styleId="Plattetekst2">
    <w:name w:val="Body Text 2"/>
    <w:basedOn w:val="Standaard"/>
    <w:link w:val="Plattetekst2Char"/>
    <w:rsid w:val="0083241B"/>
    <w:pPr>
      <w:jc w:val="left"/>
    </w:pPr>
    <w:rPr>
      <w:rFonts w:ascii="Times New Roman" w:eastAsia="Times New Roman" w:hAnsi="Times New Roman" w:cs="Times New Roman"/>
      <w:bCs/>
      <w:i/>
      <w:iCs/>
      <w:szCs w:val="20"/>
      <w:lang w:eastAsia="nl-NL"/>
    </w:rPr>
  </w:style>
  <w:style w:type="character" w:customStyle="1" w:styleId="Plattetekst2Char">
    <w:name w:val="Platte tekst 2 Char"/>
    <w:basedOn w:val="Standaardalinea-lettertype"/>
    <w:link w:val="Plattetekst2"/>
    <w:rsid w:val="0083241B"/>
    <w:rPr>
      <w:rFonts w:ascii="Times New Roman" w:eastAsia="Times New Roman" w:hAnsi="Times New Roman" w:cs="Times New Roman"/>
      <w:bCs/>
      <w:i/>
      <w:iCs/>
      <w:sz w:val="20"/>
      <w:szCs w:val="20"/>
      <w:lang w:eastAsia="nl-NL"/>
    </w:rPr>
  </w:style>
  <w:style w:type="paragraph" w:customStyle="1" w:styleId="paragraph">
    <w:name w:val="paragraph"/>
    <w:basedOn w:val="Standaard"/>
    <w:rsid w:val="0070253A"/>
    <w:pPr>
      <w:spacing w:before="100" w:beforeAutospacing="1" w:after="100" w:afterAutospacing="1"/>
      <w:jc w:val="left"/>
    </w:pPr>
    <w:rPr>
      <w:rFonts w:ascii="Times New Roman" w:eastAsia="Times New Roman" w:hAnsi="Times New Roman" w:cs="Times New Roman"/>
      <w:sz w:val="24"/>
      <w:lang w:eastAsia="nl-NL"/>
    </w:rPr>
  </w:style>
  <w:style w:type="character" w:customStyle="1" w:styleId="normaltextrun">
    <w:name w:val="normaltextrun"/>
    <w:basedOn w:val="Standaardalinea-lettertype"/>
    <w:rsid w:val="0070253A"/>
  </w:style>
  <w:style w:type="character" w:customStyle="1" w:styleId="eop">
    <w:name w:val="eop"/>
    <w:basedOn w:val="Standaardalinea-lettertype"/>
    <w:rsid w:val="00702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939195">
      <w:bodyDiv w:val="1"/>
      <w:marLeft w:val="0"/>
      <w:marRight w:val="0"/>
      <w:marTop w:val="0"/>
      <w:marBottom w:val="0"/>
      <w:divBdr>
        <w:top w:val="none" w:sz="0" w:space="0" w:color="auto"/>
        <w:left w:val="none" w:sz="0" w:space="0" w:color="auto"/>
        <w:bottom w:val="none" w:sz="0" w:space="0" w:color="auto"/>
        <w:right w:val="none" w:sz="0" w:space="0" w:color="auto"/>
      </w:divBdr>
      <w:divsChild>
        <w:div w:id="1670210152">
          <w:marLeft w:val="0"/>
          <w:marRight w:val="0"/>
          <w:marTop w:val="0"/>
          <w:marBottom w:val="0"/>
          <w:divBdr>
            <w:top w:val="none" w:sz="0" w:space="0" w:color="auto"/>
            <w:left w:val="none" w:sz="0" w:space="0" w:color="auto"/>
            <w:bottom w:val="none" w:sz="0" w:space="0" w:color="auto"/>
            <w:right w:val="none" w:sz="0" w:space="0" w:color="auto"/>
          </w:divBdr>
        </w:div>
        <w:div w:id="1428310701">
          <w:marLeft w:val="0"/>
          <w:marRight w:val="0"/>
          <w:marTop w:val="0"/>
          <w:marBottom w:val="0"/>
          <w:divBdr>
            <w:top w:val="none" w:sz="0" w:space="0" w:color="auto"/>
            <w:left w:val="none" w:sz="0" w:space="0" w:color="auto"/>
            <w:bottom w:val="none" w:sz="0" w:space="0" w:color="auto"/>
            <w:right w:val="none" w:sz="0" w:space="0" w:color="auto"/>
          </w:divBdr>
        </w:div>
        <w:div w:id="1758212337">
          <w:marLeft w:val="0"/>
          <w:marRight w:val="0"/>
          <w:marTop w:val="0"/>
          <w:marBottom w:val="0"/>
          <w:divBdr>
            <w:top w:val="none" w:sz="0" w:space="0" w:color="auto"/>
            <w:left w:val="none" w:sz="0" w:space="0" w:color="auto"/>
            <w:bottom w:val="none" w:sz="0" w:space="0" w:color="auto"/>
            <w:right w:val="none" w:sz="0" w:space="0" w:color="auto"/>
          </w:divBdr>
        </w:div>
        <w:div w:id="458426456">
          <w:marLeft w:val="0"/>
          <w:marRight w:val="0"/>
          <w:marTop w:val="0"/>
          <w:marBottom w:val="0"/>
          <w:divBdr>
            <w:top w:val="none" w:sz="0" w:space="0" w:color="auto"/>
            <w:left w:val="none" w:sz="0" w:space="0" w:color="auto"/>
            <w:bottom w:val="none" w:sz="0" w:space="0" w:color="auto"/>
            <w:right w:val="none" w:sz="0" w:space="0" w:color="auto"/>
          </w:divBdr>
        </w:div>
        <w:div w:id="820579766">
          <w:marLeft w:val="0"/>
          <w:marRight w:val="0"/>
          <w:marTop w:val="0"/>
          <w:marBottom w:val="0"/>
          <w:divBdr>
            <w:top w:val="none" w:sz="0" w:space="0" w:color="auto"/>
            <w:left w:val="none" w:sz="0" w:space="0" w:color="auto"/>
            <w:bottom w:val="none" w:sz="0" w:space="0" w:color="auto"/>
            <w:right w:val="none" w:sz="0" w:space="0" w:color="auto"/>
          </w:divBdr>
        </w:div>
      </w:divsChild>
    </w:div>
    <w:div w:id="522137009">
      <w:bodyDiv w:val="1"/>
      <w:marLeft w:val="0"/>
      <w:marRight w:val="0"/>
      <w:marTop w:val="0"/>
      <w:marBottom w:val="0"/>
      <w:divBdr>
        <w:top w:val="none" w:sz="0" w:space="0" w:color="auto"/>
        <w:left w:val="none" w:sz="0" w:space="0" w:color="auto"/>
        <w:bottom w:val="none" w:sz="0" w:space="0" w:color="auto"/>
        <w:right w:val="none" w:sz="0" w:space="0" w:color="auto"/>
      </w:divBdr>
    </w:div>
    <w:div w:id="661352392">
      <w:bodyDiv w:val="1"/>
      <w:marLeft w:val="0"/>
      <w:marRight w:val="0"/>
      <w:marTop w:val="0"/>
      <w:marBottom w:val="0"/>
      <w:divBdr>
        <w:top w:val="none" w:sz="0" w:space="0" w:color="auto"/>
        <w:left w:val="none" w:sz="0" w:space="0" w:color="auto"/>
        <w:bottom w:val="none" w:sz="0" w:space="0" w:color="auto"/>
        <w:right w:val="none" w:sz="0" w:space="0" w:color="auto"/>
      </w:divBdr>
    </w:div>
    <w:div w:id="894775710">
      <w:bodyDiv w:val="1"/>
      <w:marLeft w:val="0"/>
      <w:marRight w:val="0"/>
      <w:marTop w:val="0"/>
      <w:marBottom w:val="0"/>
      <w:divBdr>
        <w:top w:val="none" w:sz="0" w:space="0" w:color="auto"/>
        <w:left w:val="none" w:sz="0" w:space="0" w:color="auto"/>
        <w:bottom w:val="none" w:sz="0" w:space="0" w:color="auto"/>
        <w:right w:val="none" w:sz="0" w:space="0" w:color="auto"/>
      </w:divBdr>
    </w:div>
    <w:div w:id="1259607139">
      <w:bodyDiv w:val="1"/>
      <w:marLeft w:val="0"/>
      <w:marRight w:val="0"/>
      <w:marTop w:val="0"/>
      <w:marBottom w:val="0"/>
      <w:divBdr>
        <w:top w:val="none" w:sz="0" w:space="0" w:color="auto"/>
        <w:left w:val="none" w:sz="0" w:space="0" w:color="auto"/>
        <w:bottom w:val="none" w:sz="0" w:space="0" w:color="auto"/>
        <w:right w:val="none" w:sz="0" w:space="0" w:color="auto"/>
      </w:divBdr>
    </w:div>
    <w:div w:id="1308974793">
      <w:bodyDiv w:val="1"/>
      <w:marLeft w:val="0"/>
      <w:marRight w:val="0"/>
      <w:marTop w:val="0"/>
      <w:marBottom w:val="0"/>
      <w:divBdr>
        <w:top w:val="none" w:sz="0" w:space="0" w:color="auto"/>
        <w:left w:val="none" w:sz="0" w:space="0" w:color="auto"/>
        <w:bottom w:val="none" w:sz="0" w:space="0" w:color="auto"/>
        <w:right w:val="none" w:sz="0" w:space="0" w:color="auto"/>
      </w:divBdr>
    </w:div>
    <w:div w:id="1398742192">
      <w:bodyDiv w:val="1"/>
      <w:marLeft w:val="0"/>
      <w:marRight w:val="0"/>
      <w:marTop w:val="0"/>
      <w:marBottom w:val="0"/>
      <w:divBdr>
        <w:top w:val="none" w:sz="0" w:space="0" w:color="auto"/>
        <w:left w:val="none" w:sz="0" w:space="0" w:color="auto"/>
        <w:bottom w:val="none" w:sz="0" w:space="0" w:color="auto"/>
        <w:right w:val="none" w:sz="0" w:space="0" w:color="auto"/>
      </w:divBdr>
    </w:div>
    <w:div w:id="1554544154">
      <w:bodyDiv w:val="1"/>
      <w:marLeft w:val="0"/>
      <w:marRight w:val="0"/>
      <w:marTop w:val="0"/>
      <w:marBottom w:val="0"/>
      <w:divBdr>
        <w:top w:val="none" w:sz="0" w:space="0" w:color="auto"/>
        <w:left w:val="none" w:sz="0" w:space="0" w:color="auto"/>
        <w:bottom w:val="none" w:sz="0" w:space="0" w:color="auto"/>
        <w:right w:val="none" w:sz="0" w:space="0" w:color="auto"/>
      </w:divBdr>
    </w:div>
    <w:div w:id="1918593197">
      <w:bodyDiv w:val="1"/>
      <w:marLeft w:val="0"/>
      <w:marRight w:val="0"/>
      <w:marTop w:val="0"/>
      <w:marBottom w:val="0"/>
      <w:divBdr>
        <w:top w:val="none" w:sz="0" w:space="0" w:color="auto"/>
        <w:left w:val="none" w:sz="0" w:space="0" w:color="auto"/>
        <w:bottom w:val="none" w:sz="0" w:space="0" w:color="auto"/>
        <w:right w:val="none" w:sz="0" w:space="0" w:color="auto"/>
      </w:divBdr>
    </w:div>
    <w:div w:id="1969779033">
      <w:bodyDiv w:val="1"/>
      <w:marLeft w:val="0"/>
      <w:marRight w:val="0"/>
      <w:marTop w:val="0"/>
      <w:marBottom w:val="0"/>
      <w:divBdr>
        <w:top w:val="none" w:sz="0" w:space="0" w:color="auto"/>
        <w:left w:val="none" w:sz="0" w:space="0" w:color="auto"/>
        <w:bottom w:val="none" w:sz="0" w:space="0" w:color="auto"/>
        <w:right w:val="none" w:sz="0" w:space="0" w:color="auto"/>
      </w:divBdr>
    </w:div>
    <w:div w:id="1989043800">
      <w:bodyDiv w:val="1"/>
      <w:marLeft w:val="0"/>
      <w:marRight w:val="0"/>
      <w:marTop w:val="0"/>
      <w:marBottom w:val="0"/>
      <w:divBdr>
        <w:top w:val="none" w:sz="0" w:space="0" w:color="auto"/>
        <w:left w:val="none" w:sz="0" w:space="0" w:color="auto"/>
        <w:bottom w:val="none" w:sz="0" w:space="0" w:color="auto"/>
        <w:right w:val="none" w:sz="0" w:space="0" w:color="auto"/>
      </w:divBdr>
    </w:div>
    <w:div w:id="2118867840">
      <w:bodyDiv w:val="1"/>
      <w:marLeft w:val="0"/>
      <w:marRight w:val="0"/>
      <w:marTop w:val="0"/>
      <w:marBottom w:val="0"/>
      <w:divBdr>
        <w:top w:val="none" w:sz="0" w:space="0" w:color="auto"/>
        <w:left w:val="none" w:sz="0" w:space="0" w:color="auto"/>
        <w:bottom w:val="none" w:sz="0" w:space="0" w:color="auto"/>
        <w:right w:val="none" w:sz="0" w:space="0" w:color="auto"/>
      </w:divBdr>
      <w:divsChild>
        <w:div w:id="326715831">
          <w:marLeft w:val="0"/>
          <w:marRight w:val="0"/>
          <w:marTop w:val="0"/>
          <w:marBottom w:val="0"/>
          <w:divBdr>
            <w:top w:val="none" w:sz="0" w:space="0" w:color="auto"/>
            <w:left w:val="none" w:sz="0" w:space="0" w:color="auto"/>
            <w:bottom w:val="none" w:sz="0" w:space="0" w:color="auto"/>
            <w:right w:val="none" w:sz="0" w:space="0" w:color="auto"/>
          </w:divBdr>
          <w:divsChild>
            <w:div w:id="1691108607">
              <w:marLeft w:val="0"/>
              <w:marRight w:val="0"/>
              <w:marTop w:val="0"/>
              <w:marBottom w:val="0"/>
              <w:divBdr>
                <w:top w:val="none" w:sz="0" w:space="0" w:color="auto"/>
                <w:left w:val="none" w:sz="0" w:space="0" w:color="auto"/>
                <w:bottom w:val="none" w:sz="0" w:space="0" w:color="auto"/>
                <w:right w:val="none" w:sz="0" w:space="0" w:color="auto"/>
              </w:divBdr>
              <w:divsChild>
                <w:div w:id="15851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0620">
          <w:marLeft w:val="0"/>
          <w:marRight w:val="0"/>
          <w:marTop w:val="0"/>
          <w:marBottom w:val="0"/>
          <w:divBdr>
            <w:top w:val="none" w:sz="0" w:space="0" w:color="auto"/>
            <w:left w:val="none" w:sz="0" w:space="0" w:color="auto"/>
            <w:bottom w:val="none" w:sz="0" w:space="0" w:color="auto"/>
            <w:right w:val="none" w:sz="0" w:space="0" w:color="auto"/>
          </w:divBdr>
          <w:divsChild>
            <w:div w:id="277028595">
              <w:marLeft w:val="0"/>
              <w:marRight w:val="0"/>
              <w:marTop w:val="0"/>
              <w:marBottom w:val="0"/>
              <w:divBdr>
                <w:top w:val="none" w:sz="0" w:space="0" w:color="auto"/>
                <w:left w:val="none" w:sz="0" w:space="0" w:color="auto"/>
                <w:bottom w:val="none" w:sz="0" w:space="0" w:color="auto"/>
                <w:right w:val="none" w:sz="0" w:space="0" w:color="auto"/>
              </w:divBdr>
              <w:divsChild>
                <w:div w:id="9629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ijsselberkel.nl/uploads/1704-0006_v0.1_-_De_anderstalige_kleuter.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63F49647C70409BB75BFE7DBD9521" ma:contentTypeVersion="11" ma:contentTypeDescription="Een nieuw document maken." ma:contentTypeScope="" ma:versionID="32badaf8a9e1b513cd02825f23aa1064">
  <xsd:schema xmlns:xsd="http://www.w3.org/2001/XMLSchema" xmlns:xs="http://www.w3.org/2001/XMLSchema" xmlns:p="http://schemas.microsoft.com/office/2006/metadata/properties" xmlns:ns3="0b75bee3-5ad6-412a-95fc-ce90d9a8b241" xmlns:ns4="64091ca0-5352-4b7e-9897-4292fb9e28d6" targetNamespace="http://schemas.microsoft.com/office/2006/metadata/properties" ma:root="true" ma:fieldsID="b6953636aba74f5d84be5796201ae5bf" ns3:_="" ns4:_="">
    <xsd:import namespace="0b75bee3-5ad6-412a-95fc-ce90d9a8b241"/>
    <xsd:import namespace="64091ca0-5352-4b7e-9897-4292fb9e28d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5bee3-5ad6-412a-95fc-ce90d9a8b24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91ca0-5352-4b7e-9897-4292fb9e28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3B009-5CE0-49A8-920A-2DCD8B7B0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5bee3-5ad6-412a-95fc-ce90d9a8b241"/>
    <ds:schemaRef ds:uri="64091ca0-5352-4b7e-9897-4292fb9e2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88985-535C-4965-8A60-58DEBB7A5951}">
  <ds:schemaRefs>
    <ds:schemaRef ds:uri="http://schemas.microsoft.com/sharepoint/v3/contenttype/forms"/>
  </ds:schemaRefs>
</ds:datastoreItem>
</file>

<file path=customXml/itemProps3.xml><?xml version="1.0" encoding="utf-8"?>
<ds:datastoreItem xmlns:ds="http://schemas.openxmlformats.org/officeDocument/2006/customXml" ds:itemID="{A8EFE1B6-7AFF-43D9-BF00-68A66AB88871}">
  <ds:schemaRefs>
    <ds:schemaRef ds:uri="http://schemas.openxmlformats.org/officeDocument/2006/bibliography"/>
  </ds:schemaRefs>
</ds:datastoreItem>
</file>

<file path=customXml/itemProps4.xml><?xml version="1.0" encoding="utf-8"?>
<ds:datastoreItem xmlns:ds="http://schemas.openxmlformats.org/officeDocument/2006/customXml" ds:itemID="{F688AFC8-51CA-4A49-B52E-DA55DE2CC3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28</Pages>
  <Words>10490</Words>
  <Characters>57701</Characters>
  <Application>Microsoft Office Word</Application>
  <DocSecurity>0</DocSecurity>
  <Lines>480</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merkx</dc:creator>
  <cp:keywords/>
  <dc:description/>
  <cp:lastModifiedBy>Chris Merkx</cp:lastModifiedBy>
  <cp:revision>62</cp:revision>
  <cp:lastPrinted>2019-09-18T09:48:00Z</cp:lastPrinted>
  <dcterms:created xsi:type="dcterms:W3CDTF">2021-05-25T11:34:00Z</dcterms:created>
  <dcterms:modified xsi:type="dcterms:W3CDTF">2021-06-28T13:25:00Z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0x010100A7E63F49647C70409BB75BFE7DBD9521</vt:lpwstr>
  </property>
</Properties>
</file>