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E145" w14:textId="17EDCBB3" w:rsidR="00BA15E0" w:rsidRDefault="671F95F3" w:rsidP="6FC8D1E0">
      <w:r w:rsidRPr="1D7B7032">
        <w:rPr>
          <w:rFonts w:ascii="Calibri" w:eastAsia="Calibri" w:hAnsi="Calibri" w:cs="Calibri"/>
        </w:rPr>
        <w:t>Analyse tevredenheidsonderzoek 202</w:t>
      </w:r>
      <w:r w:rsidR="18D793BD" w:rsidRPr="1D7B7032">
        <w:rPr>
          <w:rFonts w:ascii="Calibri" w:eastAsia="Calibri" w:hAnsi="Calibri" w:cs="Calibri"/>
        </w:rPr>
        <w:t>2</w:t>
      </w:r>
      <w:r w:rsidRPr="1D7B7032">
        <w:rPr>
          <w:rFonts w:ascii="Calibri" w:eastAsia="Calibri" w:hAnsi="Calibri" w:cs="Calibri"/>
        </w:rPr>
        <w:t xml:space="preserve"> Theo Thijssenschool</w:t>
      </w:r>
    </w:p>
    <w:p w14:paraId="2F621665" w14:textId="2C60DE21" w:rsidR="00BA15E0" w:rsidRDefault="16AB6EA8" w:rsidP="6FC8D1E0">
      <w:r w:rsidRPr="0582DD1A">
        <w:rPr>
          <w:rFonts w:ascii="Calibri" w:eastAsia="Calibri" w:hAnsi="Calibri" w:cs="Calibri"/>
        </w:rPr>
        <w:t>1</w:t>
      </w:r>
      <w:r w:rsidR="736341EE" w:rsidRPr="0582DD1A">
        <w:rPr>
          <w:rFonts w:ascii="Calibri" w:eastAsia="Calibri" w:hAnsi="Calibri" w:cs="Calibri"/>
        </w:rPr>
        <w:t>1</w:t>
      </w:r>
      <w:r w:rsidRPr="0582DD1A">
        <w:rPr>
          <w:rFonts w:ascii="Calibri" w:eastAsia="Calibri" w:hAnsi="Calibri" w:cs="Calibri"/>
        </w:rPr>
        <w:t>3</w:t>
      </w:r>
      <w:r w:rsidR="671F95F3" w:rsidRPr="0582DD1A">
        <w:rPr>
          <w:rFonts w:ascii="Calibri" w:eastAsia="Calibri" w:hAnsi="Calibri" w:cs="Calibri"/>
        </w:rPr>
        <w:t xml:space="preserve"> ouders hebben het onderzoek ingevuld. Dit is </w:t>
      </w:r>
      <w:r w:rsidR="7459AE9D" w:rsidRPr="0582DD1A">
        <w:rPr>
          <w:rFonts w:ascii="Calibri" w:eastAsia="Calibri" w:hAnsi="Calibri" w:cs="Calibri"/>
        </w:rPr>
        <w:t>44</w:t>
      </w:r>
      <w:r w:rsidR="671F95F3" w:rsidRPr="0582DD1A">
        <w:rPr>
          <w:rFonts w:ascii="Calibri" w:eastAsia="Calibri" w:hAnsi="Calibri" w:cs="Calibri"/>
        </w:rPr>
        <w:t xml:space="preserve"> % van de ouders die een uitnodiging hebben gekregen. </w:t>
      </w:r>
      <w:r w:rsidR="2BECADEB" w:rsidRPr="0582DD1A">
        <w:rPr>
          <w:rFonts w:ascii="Calibri" w:eastAsia="Calibri" w:hAnsi="Calibri" w:cs="Calibri"/>
        </w:rPr>
        <w:t xml:space="preserve">De uitkomst van het onderzoek laat een gemiddeld beeld zien van wat de 113 gezinnen van onze school hebben ingevuld. Het kan dus zijn dat u zich in meer of mindere mate herkent in de analyse. </w:t>
      </w:r>
    </w:p>
    <w:p w14:paraId="5C8388F5" w14:textId="506E2BC6" w:rsidR="00BA15E0" w:rsidRDefault="40EDB1FB" w:rsidP="6FC8D1E0">
      <w:r w:rsidRPr="0582DD1A">
        <w:rPr>
          <w:rFonts w:ascii="Calibri" w:eastAsia="Calibri" w:hAnsi="Calibri" w:cs="Calibri"/>
        </w:rPr>
        <w:t>De ouders geven de school een 7.</w:t>
      </w:r>
      <w:r w:rsidR="6B5C8197" w:rsidRPr="0582DD1A">
        <w:rPr>
          <w:rFonts w:ascii="Calibri" w:eastAsia="Calibri" w:hAnsi="Calibri" w:cs="Calibri"/>
        </w:rPr>
        <w:t>5</w:t>
      </w:r>
      <w:r w:rsidR="4E29212C" w:rsidRPr="0582DD1A">
        <w:rPr>
          <w:rFonts w:ascii="Calibri" w:eastAsia="Calibri" w:hAnsi="Calibri" w:cs="Calibri"/>
        </w:rPr>
        <w:t>. Dit is iets</w:t>
      </w:r>
      <w:r w:rsidR="42FDD345" w:rsidRPr="0582DD1A">
        <w:rPr>
          <w:rFonts w:ascii="Calibri" w:eastAsia="Calibri" w:hAnsi="Calibri" w:cs="Calibri"/>
        </w:rPr>
        <w:t xml:space="preserve"> lager dan 2 jaar geleden.</w:t>
      </w:r>
    </w:p>
    <w:p w14:paraId="59BBDF70" w14:textId="5F573BA9" w:rsidR="00BA15E0" w:rsidRDefault="06B2FD35" w:rsidP="1D7B7032">
      <w:pPr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 xml:space="preserve">Bij de opmerkingen van de ouders zien we veel negatieve opmerkingen over het feit dat de school gehuisvest is op 2 locaties. Ook de leerlingen </w:t>
      </w:r>
      <w:r w:rsidR="074FA943" w:rsidRPr="0582DD1A">
        <w:rPr>
          <w:rFonts w:ascii="Calibri" w:eastAsia="Calibri" w:hAnsi="Calibri" w:cs="Calibri"/>
        </w:rPr>
        <w:t>bij wie</w:t>
      </w:r>
      <w:r w:rsidRPr="0582DD1A">
        <w:rPr>
          <w:rFonts w:ascii="Calibri" w:eastAsia="Calibri" w:hAnsi="Calibri" w:cs="Calibri"/>
        </w:rPr>
        <w:t xml:space="preserve"> het onderzoek afgenomen is (groep 6, 7 en 8) maken opmerkingen over het gebouw aan de Kerkstraat. Ze geven vooral aan dat ze het plein klein en/of niet zo leuk vinden. We denken dat dit </w:t>
      </w:r>
      <w:r w:rsidR="34BE5CBD" w:rsidRPr="0582DD1A">
        <w:rPr>
          <w:rFonts w:ascii="Calibri" w:eastAsia="Calibri" w:hAnsi="Calibri" w:cs="Calibri"/>
        </w:rPr>
        <w:t>effect heeft op het rapportcijfer dat ouders en leerlingen de school gegeven hebben.</w:t>
      </w:r>
      <w:r w:rsidRPr="0582DD1A">
        <w:rPr>
          <w:rFonts w:ascii="Calibri" w:eastAsia="Calibri" w:hAnsi="Calibri" w:cs="Calibri"/>
        </w:rPr>
        <w:t xml:space="preserve"> Gelukkig heeft de gemeente besloten dat er op de Kerkweg</w:t>
      </w:r>
      <w:r w:rsidR="6165068F" w:rsidRPr="0582DD1A">
        <w:rPr>
          <w:rFonts w:ascii="Calibri" w:eastAsia="Calibri" w:hAnsi="Calibri" w:cs="Calibri"/>
        </w:rPr>
        <w:t>-</w:t>
      </w:r>
      <w:r w:rsidRPr="0582DD1A">
        <w:rPr>
          <w:rFonts w:ascii="Calibri" w:eastAsia="Calibri" w:hAnsi="Calibri" w:cs="Calibri"/>
        </w:rPr>
        <w:t xml:space="preserve">Oost uitgebreid mag worden. De architect die de Kerkweg Oost verbouwd heeft mag ook de plannen/tekeningen voor de nieuwbouw achter de school maken. We hopen dat de realisatie van de plannen niet al te lang op zich laat wachten. </w:t>
      </w:r>
    </w:p>
    <w:p w14:paraId="374BB6C0" w14:textId="5B556874" w:rsidR="523005A7" w:rsidRDefault="523005A7" w:rsidP="0582DD1A">
      <w:pPr>
        <w:spacing w:after="0"/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 xml:space="preserve">Vijf ouders geven de school een onvoldoende rapportcijfer, daarentegen geven </w:t>
      </w:r>
      <w:r w:rsidR="10D4EAD9" w:rsidRPr="0582DD1A">
        <w:rPr>
          <w:rFonts w:ascii="Calibri" w:eastAsia="Calibri" w:hAnsi="Calibri" w:cs="Calibri"/>
        </w:rPr>
        <w:t xml:space="preserve">23 ouders de school een 9 of een 10. </w:t>
      </w:r>
      <w:r w:rsidR="66865F4E" w:rsidRPr="0582DD1A">
        <w:rPr>
          <w:rFonts w:ascii="Calibri" w:eastAsia="Calibri" w:hAnsi="Calibri" w:cs="Calibri"/>
        </w:rPr>
        <w:t>We realiseren ons dat we niet iedereen tevreden kunnen stellen maar w</w:t>
      </w:r>
      <w:r w:rsidR="10D4EAD9" w:rsidRPr="0582DD1A">
        <w:rPr>
          <w:rFonts w:ascii="Calibri" w:eastAsia="Calibri" w:hAnsi="Calibri" w:cs="Calibri"/>
        </w:rPr>
        <w:t xml:space="preserve">e </w:t>
      </w:r>
      <w:r w:rsidR="60A3FB0C" w:rsidRPr="0582DD1A">
        <w:rPr>
          <w:rFonts w:ascii="Calibri" w:eastAsia="Calibri" w:hAnsi="Calibri" w:cs="Calibri"/>
        </w:rPr>
        <w:t>zo</w:t>
      </w:r>
      <w:r w:rsidR="03533624" w:rsidRPr="0582DD1A">
        <w:rPr>
          <w:rFonts w:ascii="Calibri" w:eastAsia="Calibri" w:hAnsi="Calibri" w:cs="Calibri"/>
        </w:rPr>
        <w:t>uden het fijn v</w:t>
      </w:r>
      <w:r w:rsidR="58B97B69" w:rsidRPr="0582DD1A">
        <w:rPr>
          <w:rFonts w:ascii="Calibri" w:eastAsia="Calibri" w:hAnsi="Calibri" w:cs="Calibri"/>
        </w:rPr>
        <w:t xml:space="preserve">inden </w:t>
      </w:r>
      <w:r w:rsidR="276661EB" w:rsidRPr="0582DD1A">
        <w:rPr>
          <w:rFonts w:ascii="Calibri" w:eastAsia="Calibri" w:hAnsi="Calibri" w:cs="Calibri"/>
        </w:rPr>
        <w:t xml:space="preserve">als ouders die ontevreden zijn hierover in gesprek gaan met de school. </w:t>
      </w:r>
    </w:p>
    <w:p w14:paraId="003DFB80" w14:textId="5606AB8E" w:rsidR="523005A7" w:rsidRDefault="276661EB" w:rsidP="0582DD1A">
      <w:pPr>
        <w:spacing w:after="0"/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>Met de negens en tienen zijn we natuurli</w:t>
      </w:r>
      <w:r w:rsidR="54E11C1A" w:rsidRPr="0582DD1A">
        <w:rPr>
          <w:rFonts w:ascii="Calibri" w:eastAsia="Calibri" w:hAnsi="Calibri" w:cs="Calibri"/>
        </w:rPr>
        <w:t xml:space="preserve">jk erg blij, we zagen veel positieve opmerkingen in de </w:t>
      </w:r>
      <w:r w:rsidR="7AED94F7" w:rsidRPr="0582DD1A">
        <w:rPr>
          <w:rFonts w:ascii="Calibri" w:eastAsia="Calibri" w:hAnsi="Calibri" w:cs="Calibri"/>
        </w:rPr>
        <w:t>enquête</w:t>
      </w:r>
      <w:r w:rsidR="54E11C1A" w:rsidRPr="0582DD1A">
        <w:rPr>
          <w:rFonts w:ascii="Calibri" w:eastAsia="Calibri" w:hAnsi="Calibri" w:cs="Calibri"/>
        </w:rPr>
        <w:t xml:space="preserve"> die</w:t>
      </w:r>
      <w:r w:rsidR="5EB49E8C" w:rsidRPr="0582DD1A">
        <w:rPr>
          <w:rFonts w:ascii="Calibri" w:eastAsia="Calibri" w:hAnsi="Calibri" w:cs="Calibri"/>
        </w:rPr>
        <w:t xml:space="preserve"> </w:t>
      </w:r>
      <w:r w:rsidR="337C3652" w:rsidRPr="0582DD1A">
        <w:rPr>
          <w:rFonts w:ascii="Calibri" w:eastAsia="Calibri" w:hAnsi="Calibri" w:cs="Calibri"/>
        </w:rPr>
        <w:t>passen bij deze cijfers.</w:t>
      </w:r>
    </w:p>
    <w:p w14:paraId="7033B09D" w14:textId="065FF941" w:rsidR="0582DD1A" w:rsidRDefault="0582DD1A" w:rsidP="0582DD1A">
      <w:pPr>
        <w:spacing w:after="0"/>
        <w:rPr>
          <w:rFonts w:ascii="Calibri" w:eastAsia="Calibri" w:hAnsi="Calibri" w:cs="Calibri"/>
        </w:rPr>
      </w:pPr>
    </w:p>
    <w:p w14:paraId="30A8A096" w14:textId="09A194F5" w:rsidR="00BA15E0" w:rsidRDefault="06B2FD35" w:rsidP="1D7B7032">
      <w:pPr>
        <w:rPr>
          <w:rFonts w:ascii="Calibri" w:eastAsia="Calibri" w:hAnsi="Calibri" w:cs="Calibri"/>
        </w:rPr>
      </w:pPr>
      <w:r w:rsidRPr="1D7B7032">
        <w:rPr>
          <w:rFonts w:ascii="Calibri" w:eastAsia="Calibri" w:hAnsi="Calibri" w:cs="Calibri"/>
        </w:rPr>
        <w:t xml:space="preserve">Een groot deel van het </w:t>
      </w:r>
      <w:r w:rsidR="31C3944E" w:rsidRPr="1D7B7032">
        <w:rPr>
          <w:rFonts w:ascii="Calibri" w:eastAsia="Calibri" w:hAnsi="Calibri" w:cs="Calibri"/>
        </w:rPr>
        <w:t>team heeft het onderzoek ingevuld</w:t>
      </w:r>
      <w:r w:rsidR="0292C8FB" w:rsidRPr="1D7B7032">
        <w:rPr>
          <w:rFonts w:ascii="Calibri" w:eastAsia="Calibri" w:hAnsi="Calibri" w:cs="Calibri"/>
        </w:rPr>
        <w:t xml:space="preserve">. Score </w:t>
      </w:r>
      <w:r w:rsidR="02ED42FE" w:rsidRPr="1D7B7032">
        <w:rPr>
          <w:rFonts w:ascii="Calibri" w:eastAsia="Calibri" w:hAnsi="Calibri" w:cs="Calibri"/>
        </w:rPr>
        <w:t xml:space="preserve">8,2 </w:t>
      </w:r>
    </w:p>
    <w:p w14:paraId="3850DC67" w14:textId="39A7E91F" w:rsidR="0292C8FB" w:rsidRDefault="7B4F437B" w:rsidP="1D7B7032">
      <w:pPr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>Voor het leerling-tevredenheidsonderzoek hebben de groepen</w:t>
      </w:r>
      <w:r w:rsidR="0292C8FB" w:rsidRPr="0582DD1A">
        <w:rPr>
          <w:rFonts w:ascii="Calibri" w:eastAsia="Calibri" w:hAnsi="Calibri" w:cs="Calibri"/>
        </w:rPr>
        <w:t xml:space="preserve"> 6</w:t>
      </w:r>
      <w:r w:rsidR="781C35EC" w:rsidRPr="0582DD1A">
        <w:rPr>
          <w:rFonts w:ascii="Calibri" w:eastAsia="Calibri" w:hAnsi="Calibri" w:cs="Calibri"/>
        </w:rPr>
        <w:t>,</w:t>
      </w:r>
      <w:r w:rsidR="0292C8FB" w:rsidRPr="0582DD1A">
        <w:rPr>
          <w:rFonts w:ascii="Calibri" w:eastAsia="Calibri" w:hAnsi="Calibri" w:cs="Calibri"/>
        </w:rPr>
        <w:t xml:space="preserve"> 7, en 8 het onderzoek ingevuld. Zij geven de school een 8.</w:t>
      </w:r>
      <w:r w:rsidR="4AAEF430" w:rsidRPr="0582DD1A">
        <w:rPr>
          <w:rFonts w:ascii="Calibri" w:eastAsia="Calibri" w:hAnsi="Calibri" w:cs="Calibri"/>
        </w:rPr>
        <w:t>0</w:t>
      </w:r>
      <w:r w:rsidR="443B0336" w:rsidRPr="0582DD1A">
        <w:rPr>
          <w:rFonts w:ascii="Calibri" w:eastAsia="Calibri" w:hAnsi="Calibri" w:cs="Calibri"/>
        </w:rPr>
        <w:t>.</w:t>
      </w:r>
    </w:p>
    <w:p w14:paraId="680B903A" w14:textId="2935F5F5" w:rsidR="00BA15E0" w:rsidRDefault="54A7AFDC" w:rsidP="6FC8D1E0">
      <w:pPr>
        <w:rPr>
          <w:rFonts w:ascii="Calibri" w:eastAsia="Calibri" w:hAnsi="Calibri" w:cs="Calibri"/>
        </w:rPr>
      </w:pPr>
      <w:r w:rsidRPr="6DE7963C">
        <w:rPr>
          <w:rFonts w:ascii="Calibri" w:eastAsia="Calibri" w:hAnsi="Calibri" w:cs="Calibri"/>
        </w:rPr>
        <w:t>De score die ouders, leerlingen en medewerkers geven is gebaseerd op het rapportcijfer dat g</w:t>
      </w:r>
      <w:r w:rsidR="0F773A3E" w:rsidRPr="6DE7963C">
        <w:rPr>
          <w:rFonts w:ascii="Calibri" w:eastAsia="Calibri" w:hAnsi="Calibri" w:cs="Calibri"/>
        </w:rPr>
        <w:t>eg</w:t>
      </w:r>
      <w:r w:rsidRPr="6DE7963C">
        <w:rPr>
          <w:rFonts w:ascii="Calibri" w:eastAsia="Calibri" w:hAnsi="Calibri" w:cs="Calibri"/>
        </w:rPr>
        <w:t>even is.</w:t>
      </w:r>
      <w:r w:rsidR="229AEED0" w:rsidRPr="6DE7963C">
        <w:rPr>
          <w:rFonts w:ascii="Calibri" w:eastAsia="Calibri" w:hAnsi="Calibri" w:cs="Calibri"/>
        </w:rPr>
        <w:t xml:space="preserve"> </w:t>
      </w:r>
      <w:r w:rsidRPr="6DE7963C">
        <w:rPr>
          <w:rFonts w:ascii="Calibri" w:eastAsia="Calibri" w:hAnsi="Calibri" w:cs="Calibri"/>
        </w:rPr>
        <w:t>Voor de overige scores wordt een 4 puntschaal gebruikt.</w:t>
      </w:r>
    </w:p>
    <w:p w14:paraId="7E9C230C" w14:textId="04B073A9" w:rsidR="00BA15E0" w:rsidRDefault="170BDD69" w:rsidP="6FC8D1E0">
      <w:r w:rsidRPr="1D7B7032">
        <w:rPr>
          <w:rFonts w:ascii="Calibri" w:eastAsia="Calibri" w:hAnsi="Calibri" w:cs="Calibri"/>
        </w:rPr>
        <w:t xml:space="preserve">De meeste </w:t>
      </w:r>
      <w:r w:rsidR="671F95F3" w:rsidRPr="1D7B7032">
        <w:rPr>
          <w:rFonts w:ascii="Calibri" w:eastAsia="Calibri" w:hAnsi="Calibri" w:cs="Calibri"/>
        </w:rPr>
        <w:t>ouders ge</w:t>
      </w:r>
      <w:r w:rsidR="5B7AB5C3" w:rsidRPr="1D7B7032">
        <w:rPr>
          <w:rFonts w:ascii="Calibri" w:eastAsia="Calibri" w:hAnsi="Calibri" w:cs="Calibri"/>
        </w:rPr>
        <w:t>ven</w:t>
      </w:r>
      <w:r w:rsidR="671F95F3" w:rsidRPr="1D7B7032">
        <w:rPr>
          <w:rFonts w:ascii="Calibri" w:eastAsia="Calibri" w:hAnsi="Calibri" w:cs="Calibri"/>
        </w:rPr>
        <w:t xml:space="preserve"> aan tevreden te zijn met de Theo Thijssenschool. </w:t>
      </w:r>
      <w:r w:rsidR="66C69EEB" w:rsidRPr="1D7B7032">
        <w:rPr>
          <w:rFonts w:ascii="Calibri" w:eastAsia="Calibri" w:hAnsi="Calibri" w:cs="Calibri"/>
        </w:rPr>
        <w:t>Ze zouden opnieuw voor de school kiezen en ze raden andere ouders aan voor de school te kiezen:</w:t>
      </w:r>
      <w:r w:rsidR="1F4EA0A1" w:rsidRPr="1D7B7032">
        <w:rPr>
          <w:rFonts w:ascii="Calibri" w:eastAsia="Calibri" w:hAnsi="Calibri" w:cs="Calibri"/>
        </w:rPr>
        <w:t xml:space="preserve"> </w:t>
      </w:r>
      <w:r w:rsidR="5B032031" w:rsidRPr="1D7B7032">
        <w:rPr>
          <w:rFonts w:ascii="Calibri" w:eastAsia="Calibri" w:hAnsi="Calibri" w:cs="Calibri"/>
        </w:rPr>
        <w:t>Score 3.</w:t>
      </w:r>
      <w:r w:rsidR="42FF24ED" w:rsidRPr="1D7B7032">
        <w:rPr>
          <w:rFonts w:ascii="Calibri" w:eastAsia="Calibri" w:hAnsi="Calibri" w:cs="Calibri"/>
        </w:rPr>
        <w:t>6 en 3,4</w:t>
      </w:r>
    </w:p>
    <w:p w14:paraId="528C04EA" w14:textId="2E2AAE34" w:rsidR="00BA15E0" w:rsidRDefault="11158955" w:rsidP="6FC8D1E0">
      <w:pPr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>De medewerkers die op de school werken geven aan er graag te werken. Score 3.8</w:t>
      </w:r>
      <w:r w:rsidR="28726BDB" w:rsidRPr="0582DD1A">
        <w:rPr>
          <w:rFonts w:ascii="Calibri" w:eastAsia="Calibri" w:hAnsi="Calibri" w:cs="Calibri"/>
        </w:rPr>
        <w:t>. Ze krijgen energie van hun werk, ervaren een grote mate van collegialiteit en hebben het gevoel dat hun werk ertoe doet.</w:t>
      </w:r>
      <w:r w:rsidR="1B6D55F3" w:rsidRPr="0582DD1A">
        <w:rPr>
          <w:rFonts w:ascii="Calibri" w:eastAsia="Calibri" w:hAnsi="Calibri" w:cs="Calibri"/>
        </w:rPr>
        <w:t xml:space="preserve"> Ook is er voldoende ruimte voor professionalisering en ontwikkeling.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6FC8D1E0" w14:paraId="6E7A8D61" w14:textId="77777777" w:rsidTr="1D7B7032">
        <w:tc>
          <w:tcPr>
            <w:tcW w:w="2256" w:type="dxa"/>
          </w:tcPr>
          <w:p w14:paraId="0AA736DF" w14:textId="2871CE10" w:rsidR="6FC8D1E0" w:rsidRDefault="6FC8D1E0" w:rsidP="6FC8D1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</w:tcPr>
          <w:p w14:paraId="2206E0FB" w14:textId="733FA6F3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Medewerkers</w:t>
            </w:r>
          </w:p>
        </w:tc>
        <w:tc>
          <w:tcPr>
            <w:tcW w:w="2256" w:type="dxa"/>
          </w:tcPr>
          <w:p w14:paraId="6B9CBE17" w14:textId="1102A2B6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Ouders</w:t>
            </w:r>
          </w:p>
        </w:tc>
        <w:tc>
          <w:tcPr>
            <w:tcW w:w="2256" w:type="dxa"/>
          </w:tcPr>
          <w:p w14:paraId="29B8B1A4" w14:textId="7857C319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Leerlingen</w:t>
            </w:r>
          </w:p>
        </w:tc>
      </w:tr>
      <w:tr w:rsidR="6FC8D1E0" w14:paraId="0E9502E6" w14:textId="77777777" w:rsidTr="1D7B7032">
        <w:tc>
          <w:tcPr>
            <w:tcW w:w="2256" w:type="dxa"/>
          </w:tcPr>
          <w:p w14:paraId="5BC00AB5" w14:textId="553821C1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Kennis</w:t>
            </w:r>
          </w:p>
        </w:tc>
        <w:tc>
          <w:tcPr>
            <w:tcW w:w="2256" w:type="dxa"/>
          </w:tcPr>
          <w:p w14:paraId="735227B6" w14:textId="5E12D9FF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3.6</w:t>
            </w:r>
          </w:p>
        </w:tc>
        <w:tc>
          <w:tcPr>
            <w:tcW w:w="2256" w:type="dxa"/>
          </w:tcPr>
          <w:p w14:paraId="31637B39" w14:textId="396ABC2D" w:rsidR="61B2764A" w:rsidRDefault="48E1892F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3.</w:t>
            </w:r>
            <w:r w:rsidR="039CF44F" w:rsidRPr="1D7B703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56" w:type="dxa"/>
          </w:tcPr>
          <w:p w14:paraId="114D5FDD" w14:textId="30AF7BF7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3.5</w:t>
            </w:r>
          </w:p>
        </w:tc>
      </w:tr>
      <w:tr w:rsidR="6FC8D1E0" w14:paraId="52953E65" w14:textId="77777777" w:rsidTr="1D7B7032">
        <w:tc>
          <w:tcPr>
            <w:tcW w:w="2256" w:type="dxa"/>
          </w:tcPr>
          <w:p w14:paraId="611B0A57" w14:textId="30F34D7F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Openbaar</w:t>
            </w:r>
          </w:p>
        </w:tc>
        <w:tc>
          <w:tcPr>
            <w:tcW w:w="2256" w:type="dxa"/>
          </w:tcPr>
          <w:p w14:paraId="1F498F1E" w14:textId="1BEA83FB" w:rsidR="61B2764A" w:rsidRDefault="48E1892F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3.</w:t>
            </w:r>
            <w:r w:rsidR="7873824D" w:rsidRPr="1D7B7032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56" w:type="dxa"/>
          </w:tcPr>
          <w:p w14:paraId="507946C2" w14:textId="5229D07F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3.6</w:t>
            </w:r>
          </w:p>
        </w:tc>
        <w:tc>
          <w:tcPr>
            <w:tcW w:w="2256" w:type="dxa"/>
          </w:tcPr>
          <w:p w14:paraId="78A8D712" w14:textId="43EC4D37" w:rsidR="61B2764A" w:rsidRDefault="48E1892F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3.</w:t>
            </w:r>
            <w:r w:rsidR="06A0752F" w:rsidRPr="1D7B7032">
              <w:rPr>
                <w:rFonts w:ascii="Calibri" w:eastAsia="Calibri" w:hAnsi="Calibri" w:cs="Calibri"/>
              </w:rPr>
              <w:t>3</w:t>
            </w:r>
          </w:p>
        </w:tc>
      </w:tr>
      <w:tr w:rsidR="6FC8D1E0" w14:paraId="010E1CBB" w14:textId="77777777" w:rsidTr="1D7B7032">
        <w:tc>
          <w:tcPr>
            <w:tcW w:w="2256" w:type="dxa"/>
          </w:tcPr>
          <w:p w14:paraId="60C02BF3" w14:textId="5EA82266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Samen</w:t>
            </w:r>
          </w:p>
        </w:tc>
        <w:tc>
          <w:tcPr>
            <w:tcW w:w="2256" w:type="dxa"/>
          </w:tcPr>
          <w:p w14:paraId="7EF7B39B" w14:textId="669F5557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2256" w:type="dxa"/>
          </w:tcPr>
          <w:p w14:paraId="10D09824" w14:textId="674E3774" w:rsidR="61B2764A" w:rsidRDefault="48E1892F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3.</w:t>
            </w:r>
            <w:r w:rsidR="045A3FBC" w:rsidRPr="1D7B703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56" w:type="dxa"/>
          </w:tcPr>
          <w:p w14:paraId="47AB26BF" w14:textId="0E8EB639" w:rsidR="61B2764A" w:rsidRDefault="48E1892F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2.</w:t>
            </w:r>
            <w:r w:rsidR="53FD77A5" w:rsidRPr="1D7B7032">
              <w:rPr>
                <w:rFonts w:ascii="Calibri" w:eastAsia="Calibri" w:hAnsi="Calibri" w:cs="Calibri"/>
              </w:rPr>
              <w:t>5</w:t>
            </w:r>
          </w:p>
        </w:tc>
      </w:tr>
      <w:tr w:rsidR="6FC8D1E0" w14:paraId="29CA03F5" w14:textId="77777777" w:rsidTr="1D7B7032">
        <w:tc>
          <w:tcPr>
            <w:tcW w:w="2256" w:type="dxa"/>
          </w:tcPr>
          <w:p w14:paraId="193DCC7D" w14:textId="626BF82A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Ruimte</w:t>
            </w:r>
          </w:p>
        </w:tc>
        <w:tc>
          <w:tcPr>
            <w:tcW w:w="2256" w:type="dxa"/>
          </w:tcPr>
          <w:p w14:paraId="5B997471" w14:textId="306313A5" w:rsidR="61B2764A" w:rsidRDefault="48E1892F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3.</w:t>
            </w:r>
            <w:r w:rsidR="1892EDAD" w:rsidRPr="1D7B703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56" w:type="dxa"/>
          </w:tcPr>
          <w:p w14:paraId="4AAD3A49" w14:textId="3770D194" w:rsidR="61B2764A" w:rsidRDefault="48E1892F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3.</w:t>
            </w:r>
            <w:r w:rsidR="33804021" w:rsidRPr="1D7B703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56" w:type="dxa"/>
          </w:tcPr>
          <w:p w14:paraId="6C16FB65" w14:textId="05379B80" w:rsidR="61B2764A" w:rsidRDefault="33804021" w:rsidP="1D7B7032">
            <w:pPr>
              <w:spacing w:line="259" w:lineRule="auto"/>
            </w:pPr>
            <w:r w:rsidRPr="1D7B7032">
              <w:rPr>
                <w:rFonts w:ascii="Calibri" w:eastAsia="Calibri" w:hAnsi="Calibri" w:cs="Calibri"/>
              </w:rPr>
              <w:t>2.9</w:t>
            </w:r>
          </w:p>
        </w:tc>
      </w:tr>
      <w:tr w:rsidR="6FC8D1E0" w14:paraId="39834423" w14:textId="77777777" w:rsidTr="1D7B7032">
        <w:tc>
          <w:tcPr>
            <w:tcW w:w="2256" w:type="dxa"/>
          </w:tcPr>
          <w:p w14:paraId="526E3B4E" w14:textId="1F81E3A6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Eigenaarschap</w:t>
            </w:r>
          </w:p>
        </w:tc>
        <w:tc>
          <w:tcPr>
            <w:tcW w:w="2256" w:type="dxa"/>
          </w:tcPr>
          <w:p w14:paraId="286CF777" w14:textId="5A246F08" w:rsidR="61B2764A" w:rsidRDefault="48E1892F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3.</w:t>
            </w:r>
            <w:r w:rsidR="45875D3B" w:rsidRPr="1D7B7032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56" w:type="dxa"/>
          </w:tcPr>
          <w:p w14:paraId="0CA4E176" w14:textId="3469CF0D" w:rsidR="61B2764A" w:rsidRDefault="48E1892F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3.</w:t>
            </w:r>
            <w:r w:rsidR="2507CD23" w:rsidRPr="1D7B703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56" w:type="dxa"/>
          </w:tcPr>
          <w:p w14:paraId="7DBD1087" w14:textId="2B913771" w:rsidR="61B2764A" w:rsidRDefault="48E1892F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3.</w:t>
            </w:r>
            <w:r w:rsidR="117A96AE" w:rsidRPr="1D7B7032">
              <w:rPr>
                <w:rFonts w:ascii="Calibri" w:eastAsia="Calibri" w:hAnsi="Calibri" w:cs="Calibri"/>
              </w:rPr>
              <w:t>1</w:t>
            </w:r>
          </w:p>
        </w:tc>
      </w:tr>
      <w:tr w:rsidR="6FC8D1E0" w14:paraId="40853FA2" w14:textId="77777777" w:rsidTr="1D7B7032">
        <w:tc>
          <w:tcPr>
            <w:tcW w:w="2256" w:type="dxa"/>
          </w:tcPr>
          <w:p w14:paraId="68EE488E" w14:textId="2E588D7A" w:rsidR="61B2764A" w:rsidRDefault="61B2764A" w:rsidP="6FC8D1E0">
            <w:pPr>
              <w:rPr>
                <w:rFonts w:ascii="Calibri" w:eastAsia="Calibri" w:hAnsi="Calibri" w:cs="Calibri"/>
              </w:rPr>
            </w:pPr>
            <w:r w:rsidRPr="6FC8D1E0">
              <w:rPr>
                <w:rFonts w:ascii="Calibri" w:eastAsia="Calibri" w:hAnsi="Calibri" w:cs="Calibri"/>
              </w:rPr>
              <w:t>Coronacrisis</w:t>
            </w:r>
          </w:p>
        </w:tc>
        <w:tc>
          <w:tcPr>
            <w:tcW w:w="2256" w:type="dxa"/>
          </w:tcPr>
          <w:p w14:paraId="36D2036A" w14:textId="7D461D9A" w:rsidR="6FC8D1E0" w:rsidRDefault="6FC8D1E0" w:rsidP="6FC8D1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</w:tcPr>
          <w:p w14:paraId="600B814A" w14:textId="24EC17B5" w:rsidR="61B2764A" w:rsidRDefault="48E1892F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3.</w:t>
            </w:r>
            <w:r w:rsidR="3CC4F393" w:rsidRPr="1D7B703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56" w:type="dxa"/>
          </w:tcPr>
          <w:p w14:paraId="164DEE07" w14:textId="25C6BBB9" w:rsidR="6FC8D1E0" w:rsidRDefault="6FC8D1E0" w:rsidP="6FC8D1E0">
            <w:pPr>
              <w:rPr>
                <w:rFonts w:ascii="Calibri" w:eastAsia="Calibri" w:hAnsi="Calibri" w:cs="Calibri"/>
              </w:rPr>
            </w:pPr>
          </w:p>
        </w:tc>
      </w:tr>
      <w:tr w:rsidR="6FC8D1E0" w14:paraId="2518DBB8" w14:textId="77777777" w:rsidTr="1D7B7032">
        <w:tc>
          <w:tcPr>
            <w:tcW w:w="2256" w:type="dxa"/>
          </w:tcPr>
          <w:p w14:paraId="7526BB17" w14:textId="2397F690" w:rsidR="6FC8D1E0" w:rsidRDefault="3CC4F393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Schoolkeuze</w:t>
            </w:r>
          </w:p>
        </w:tc>
        <w:tc>
          <w:tcPr>
            <w:tcW w:w="2256" w:type="dxa"/>
          </w:tcPr>
          <w:p w14:paraId="22010D4D" w14:textId="4EC6E99D" w:rsidR="6FC8D1E0" w:rsidRDefault="3CC4F393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3,8</w:t>
            </w:r>
          </w:p>
        </w:tc>
        <w:tc>
          <w:tcPr>
            <w:tcW w:w="2256" w:type="dxa"/>
          </w:tcPr>
          <w:p w14:paraId="5CF7D59F" w14:textId="3B4414A3" w:rsidR="6FC8D1E0" w:rsidRDefault="3CC4F393" w:rsidP="6FC8D1E0">
            <w:pPr>
              <w:rPr>
                <w:rFonts w:ascii="Calibri" w:eastAsia="Calibri" w:hAnsi="Calibri" w:cs="Calibri"/>
              </w:rPr>
            </w:pPr>
            <w:r w:rsidRPr="1D7B7032">
              <w:rPr>
                <w:rFonts w:ascii="Calibri" w:eastAsia="Calibri" w:hAnsi="Calibri" w:cs="Calibri"/>
              </w:rPr>
              <w:t>3,5</w:t>
            </w:r>
          </w:p>
        </w:tc>
        <w:tc>
          <w:tcPr>
            <w:tcW w:w="2256" w:type="dxa"/>
          </w:tcPr>
          <w:p w14:paraId="0CC223E0" w14:textId="25C6BBB9" w:rsidR="6FC8D1E0" w:rsidRDefault="6FC8D1E0" w:rsidP="6FC8D1E0">
            <w:pPr>
              <w:rPr>
                <w:rFonts w:ascii="Calibri" w:eastAsia="Calibri" w:hAnsi="Calibri" w:cs="Calibri"/>
              </w:rPr>
            </w:pPr>
          </w:p>
        </w:tc>
      </w:tr>
    </w:tbl>
    <w:p w14:paraId="10C87A51" w14:textId="3C394E1D" w:rsidR="00BA15E0" w:rsidRDefault="00BA15E0" w:rsidP="6FC8D1E0">
      <w:pPr>
        <w:rPr>
          <w:rFonts w:ascii="Calibri" w:eastAsia="Calibri" w:hAnsi="Calibri" w:cs="Calibri"/>
        </w:rPr>
      </w:pPr>
    </w:p>
    <w:p w14:paraId="673B386F" w14:textId="2ED22EEA" w:rsidR="00BA15E0" w:rsidRDefault="7E699D50" w:rsidP="6FC8D1E0">
      <w:pPr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 xml:space="preserve">De uitkomsten van het </w:t>
      </w:r>
      <w:r w:rsidR="21DC526C" w:rsidRPr="0582DD1A">
        <w:rPr>
          <w:rFonts w:ascii="Calibri" w:eastAsia="Calibri" w:hAnsi="Calibri" w:cs="Calibri"/>
        </w:rPr>
        <w:t>leerling</w:t>
      </w:r>
      <w:r w:rsidR="27C8C9C5" w:rsidRPr="0582DD1A">
        <w:rPr>
          <w:rFonts w:ascii="Calibri" w:eastAsia="Calibri" w:hAnsi="Calibri" w:cs="Calibri"/>
        </w:rPr>
        <w:t>-tevredenheids</w:t>
      </w:r>
      <w:r w:rsidR="21DC526C" w:rsidRPr="0582DD1A">
        <w:rPr>
          <w:rFonts w:ascii="Calibri" w:eastAsia="Calibri" w:hAnsi="Calibri" w:cs="Calibri"/>
        </w:rPr>
        <w:t>onderzoek</w:t>
      </w:r>
      <w:r w:rsidRPr="0582DD1A">
        <w:rPr>
          <w:rFonts w:ascii="Calibri" w:eastAsia="Calibri" w:hAnsi="Calibri" w:cs="Calibri"/>
        </w:rPr>
        <w:t xml:space="preserve"> worden gebruikt </w:t>
      </w:r>
      <w:r w:rsidR="3CEF670D" w:rsidRPr="0582DD1A">
        <w:rPr>
          <w:rFonts w:ascii="Calibri" w:eastAsia="Calibri" w:hAnsi="Calibri" w:cs="Calibri"/>
        </w:rPr>
        <w:t xml:space="preserve">voor de jaarlijkse verantwoording naar de inspectie op het gebied van sociale veiligheid. </w:t>
      </w:r>
      <w:r w:rsidR="486C2E27" w:rsidRPr="0582DD1A">
        <w:rPr>
          <w:rFonts w:ascii="Calibri" w:eastAsia="Calibri" w:hAnsi="Calibri" w:cs="Calibri"/>
        </w:rPr>
        <w:t xml:space="preserve">De uitkomsten van het ouder- </w:t>
      </w:r>
      <w:r w:rsidR="486C2E27" w:rsidRPr="0582DD1A">
        <w:rPr>
          <w:rFonts w:ascii="Calibri" w:eastAsia="Calibri" w:hAnsi="Calibri" w:cs="Calibri"/>
        </w:rPr>
        <w:lastRenderedPageBreak/>
        <w:t xml:space="preserve">en </w:t>
      </w:r>
      <w:r w:rsidR="14D0474A" w:rsidRPr="0582DD1A">
        <w:rPr>
          <w:rFonts w:ascii="Calibri" w:eastAsia="Calibri" w:hAnsi="Calibri" w:cs="Calibri"/>
        </w:rPr>
        <w:t>leerling onderzoek</w:t>
      </w:r>
      <w:r w:rsidR="486C2E27" w:rsidRPr="0582DD1A">
        <w:rPr>
          <w:rFonts w:ascii="Calibri" w:eastAsia="Calibri" w:hAnsi="Calibri" w:cs="Calibri"/>
        </w:rPr>
        <w:t xml:space="preserve"> worden </w:t>
      </w:r>
      <w:r w:rsidR="43172CE3" w:rsidRPr="0582DD1A">
        <w:rPr>
          <w:rFonts w:ascii="Calibri" w:eastAsia="Calibri" w:hAnsi="Calibri" w:cs="Calibri"/>
        </w:rPr>
        <w:t>gepubliceerd</w:t>
      </w:r>
      <w:r w:rsidR="486C2E27" w:rsidRPr="0582DD1A">
        <w:rPr>
          <w:rFonts w:ascii="Calibri" w:eastAsia="Calibri" w:hAnsi="Calibri" w:cs="Calibri"/>
        </w:rPr>
        <w:t xml:space="preserve"> op Vensters PO</w:t>
      </w:r>
      <w:r w:rsidR="329A1D5D" w:rsidRPr="0582DD1A">
        <w:rPr>
          <w:rFonts w:ascii="Calibri" w:eastAsia="Calibri" w:hAnsi="Calibri" w:cs="Calibri"/>
        </w:rPr>
        <w:t>, d</w:t>
      </w:r>
      <w:r w:rsidR="486C2E27" w:rsidRPr="0582DD1A">
        <w:rPr>
          <w:rFonts w:ascii="Calibri" w:eastAsia="Calibri" w:hAnsi="Calibri" w:cs="Calibri"/>
        </w:rPr>
        <w:t xml:space="preserve">e landelijke </w:t>
      </w:r>
      <w:r w:rsidR="0D61D651" w:rsidRPr="0582DD1A">
        <w:rPr>
          <w:rFonts w:ascii="Calibri" w:eastAsia="Calibri" w:hAnsi="Calibri" w:cs="Calibri"/>
        </w:rPr>
        <w:t>vergelijking site voor basisscholen</w:t>
      </w:r>
      <w:r w:rsidR="7C4FC1A4" w:rsidRPr="0582DD1A">
        <w:rPr>
          <w:rFonts w:ascii="Calibri" w:eastAsia="Calibri" w:hAnsi="Calibri" w:cs="Calibri"/>
        </w:rPr>
        <w:t xml:space="preserve">  </w:t>
      </w:r>
      <w:hyperlink r:id="rId8">
        <w:r w:rsidR="7C4FC1A4" w:rsidRPr="0582DD1A">
          <w:rPr>
            <w:rStyle w:val="Hyperlink"/>
            <w:rFonts w:ascii="Calibri" w:eastAsia="Calibri" w:hAnsi="Calibri" w:cs="Calibri"/>
          </w:rPr>
          <w:t>https://scholenopdekaart.nl</w:t>
        </w:r>
      </w:hyperlink>
      <w:r w:rsidR="7C4FC1A4" w:rsidRPr="0582DD1A">
        <w:rPr>
          <w:rFonts w:ascii="Calibri" w:eastAsia="Calibri" w:hAnsi="Calibri" w:cs="Calibri"/>
        </w:rPr>
        <w:t xml:space="preserve"> </w:t>
      </w:r>
    </w:p>
    <w:p w14:paraId="25F32C24" w14:textId="65AF965E" w:rsidR="4CD6D3C1" w:rsidRDefault="4CD6D3C1" w:rsidP="0582DD1A">
      <w:pPr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>De meeste kinderen hebben het naar hun zin op school</w:t>
      </w:r>
      <w:r w:rsidR="668C926A" w:rsidRPr="0582DD1A">
        <w:rPr>
          <w:rFonts w:ascii="Calibri" w:eastAsia="Calibri" w:hAnsi="Calibri" w:cs="Calibri"/>
        </w:rPr>
        <w:t xml:space="preserve"> </w:t>
      </w:r>
      <w:r w:rsidR="2E249924" w:rsidRPr="0582DD1A">
        <w:rPr>
          <w:rFonts w:ascii="Calibri" w:eastAsia="Calibri" w:hAnsi="Calibri" w:cs="Calibri"/>
        </w:rPr>
        <w:t>(3.9)</w:t>
      </w:r>
      <w:r w:rsidR="41540BF1" w:rsidRPr="0582DD1A">
        <w:rPr>
          <w:rFonts w:ascii="Calibri" w:eastAsia="Calibri" w:hAnsi="Calibri" w:cs="Calibri"/>
        </w:rPr>
        <w:t xml:space="preserve"> </w:t>
      </w:r>
      <w:r w:rsidR="668C926A" w:rsidRPr="0582DD1A">
        <w:rPr>
          <w:rFonts w:ascii="Calibri" w:eastAsia="Calibri" w:hAnsi="Calibri" w:cs="Calibri"/>
        </w:rPr>
        <w:t xml:space="preserve">en </w:t>
      </w:r>
      <w:r w:rsidR="06ACB782" w:rsidRPr="0582DD1A">
        <w:rPr>
          <w:rFonts w:ascii="Calibri" w:eastAsia="Calibri" w:hAnsi="Calibri" w:cs="Calibri"/>
        </w:rPr>
        <w:t xml:space="preserve">veel kinderen </w:t>
      </w:r>
      <w:r w:rsidR="668C926A" w:rsidRPr="0582DD1A">
        <w:rPr>
          <w:rFonts w:ascii="Calibri" w:eastAsia="Calibri" w:hAnsi="Calibri" w:cs="Calibri"/>
        </w:rPr>
        <w:t>hebben voldoende vriendjes en vriendinnetjes.</w:t>
      </w:r>
      <w:r w:rsidR="00D1DBC3" w:rsidRPr="0582DD1A">
        <w:rPr>
          <w:rFonts w:ascii="Calibri" w:eastAsia="Calibri" w:hAnsi="Calibri" w:cs="Calibri"/>
        </w:rPr>
        <w:t xml:space="preserve"> </w:t>
      </w:r>
      <w:r w:rsidR="668C926A" w:rsidRPr="0582DD1A">
        <w:rPr>
          <w:rFonts w:ascii="Calibri" w:eastAsia="Calibri" w:hAnsi="Calibri" w:cs="Calibri"/>
        </w:rPr>
        <w:t>Ze voelen zich bijna allemaal veilig op school</w:t>
      </w:r>
      <w:r w:rsidR="49277CBB" w:rsidRPr="0582DD1A">
        <w:rPr>
          <w:rFonts w:ascii="Calibri" w:eastAsia="Calibri" w:hAnsi="Calibri" w:cs="Calibri"/>
        </w:rPr>
        <w:t xml:space="preserve">, maar </w:t>
      </w:r>
      <w:r w:rsidR="3259287B" w:rsidRPr="0582DD1A">
        <w:rPr>
          <w:rFonts w:ascii="Calibri" w:eastAsia="Calibri" w:hAnsi="Calibri" w:cs="Calibri"/>
        </w:rPr>
        <w:t>er zijn wel plekken rond de school waar ze zich minder veilig voelen</w:t>
      </w:r>
      <w:r w:rsidR="202DC993" w:rsidRPr="0582DD1A">
        <w:rPr>
          <w:rFonts w:ascii="Calibri" w:eastAsia="Calibri" w:hAnsi="Calibri" w:cs="Calibri"/>
        </w:rPr>
        <w:t>.</w:t>
      </w:r>
      <w:r w:rsidR="3365910A" w:rsidRPr="0582DD1A">
        <w:rPr>
          <w:rFonts w:ascii="Calibri" w:eastAsia="Calibri" w:hAnsi="Calibri" w:cs="Calibri"/>
        </w:rPr>
        <w:t xml:space="preserve"> Leerlingen geven aan dat ze graag meer mogelijkheden willen hebben om samen te werken. In de coronatijd waren er geen of heel weinig mogelijkheden v</w:t>
      </w:r>
      <w:r w:rsidR="369D31CC" w:rsidRPr="0582DD1A">
        <w:rPr>
          <w:rFonts w:ascii="Calibri" w:eastAsia="Calibri" w:hAnsi="Calibri" w:cs="Calibri"/>
        </w:rPr>
        <w:t>oor samenwerkopdrachten. In de afgelopen maanden hebben we</w:t>
      </w:r>
      <w:r w:rsidR="0915E218" w:rsidRPr="0582DD1A">
        <w:rPr>
          <w:rFonts w:ascii="Calibri" w:eastAsia="Calibri" w:hAnsi="Calibri" w:cs="Calibri"/>
        </w:rPr>
        <w:t xml:space="preserve"> het </w:t>
      </w:r>
      <w:r w:rsidR="369D31CC" w:rsidRPr="0582DD1A">
        <w:rPr>
          <w:rFonts w:ascii="Calibri" w:eastAsia="Calibri" w:hAnsi="Calibri" w:cs="Calibri"/>
        </w:rPr>
        <w:t>toekomstgericht onderwijs weer opgepakt en uitgebreid. In de lessen op dit ge</w:t>
      </w:r>
      <w:r w:rsidR="6A30A2B7" w:rsidRPr="0582DD1A">
        <w:rPr>
          <w:rFonts w:ascii="Calibri" w:eastAsia="Calibri" w:hAnsi="Calibri" w:cs="Calibri"/>
        </w:rPr>
        <w:t>bied zitten veel samenwerkopdrachten</w:t>
      </w:r>
      <w:r w:rsidR="0760764F" w:rsidRPr="0582DD1A">
        <w:rPr>
          <w:rFonts w:ascii="Calibri" w:eastAsia="Calibri" w:hAnsi="Calibri" w:cs="Calibri"/>
        </w:rPr>
        <w:t>.</w:t>
      </w:r>
      <w:r w:rsidR="69691E84" w:rsidRPr="0582DD1A">
        <w:rPr>
          <w:rFonts w:ascii="Calibri" w:eastAsia="Calibri" w:hAnsi="Calibri" w:cs="Calibri"/>
        </w:rPr>
        <w:t xml:space="preserve"> </w:t>
      </w:r>
      <w:r w:rsidR="106C0117" w:rsidRPr="0582DD1A">
        <w:rPr>
          <w:rFonts w:ascii="Calibri" w:eastAsia="Calibri" w:hAnsi="Calibri" w:cs="Calibri"/>
        </w:rPr>
        <w:t>In de nieuw te starten</w:t>
      </w:r>
      <w:r w:rsidR="69691E84" w:rsidRPr="0582DD1A">
        <w:rPr>
          <w:rFonts w:ascii="Calibri" w:eastAsia="Calibri" w:hAnsi="Calibri" w:cs="Calibri"/>
        </w:rPr>
        <w:t xml:space="preserve"> leerling</w:t>
      </w:r>
      <w:r w:rsidR="02351252" w:rsidRPr="0582DD1A">
        <w:rPr>
          <w:rFonts w:ascii="Calibri" w:eastAsia="Calibri" w:hAnsi="Calibri" w:cs="Calibri"/>
        </w:rPr>
        <w:t>en</w:t>
      </w:r>
      <w:r w:rsidR="69691E84" w:rsidRPr="0582DD1A">
        <w:rPr>
          <w:rFonts w:ascii="Calibri" w:eastAsia="Calibri" w:hAnsi="Calibri" w:cs="Calibri"/>
        </w:rPr>
        <w:t xml:space="preserve">raad </w:t>
      </w:r>
      <w:r w:rsidR="6479B50E" w:rsidRPr="0582DD1A">
        <w:rPr>
          <w:rFonts w:ascii="Calibri" w:eastAsia="Calibri" w:hAnsi="Calibri" w:cs="Calibri"/>
        </w:rPr>
        <w:t>gaan we met de leerlingen bespreken of ze deze manier van samenwerken als een positieve stap zien.</w:t>
      </w:r>
    </w:p>
    <w:p w14:paraId="014FF14D" w14:textId="1D092853" w:rsidR="698825AC" w:rsidRDefault="698825AC" w:rsidP="0582DD1A">
      <w:pPr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 xml:space="preserve">Er wordt weinig gepest </w:t>
      </w:r>
      <w:r w:rsidR="2E73EEC2" w:rsidRPr="0582DD1A">
        <w:rPr>
          <w:rFonts w:ascii="Calibri" w:eastAsia="Calibri" w:hAnsi="Calibri" w:cs="Calibri"/>
        </w:rPr>
        <w:t>maar het komt wel voor.</w:t>
      </w:r>
      <w:r w:rsidR="339DD195" w:rsidRPr="0582DD1A">
        <w:rPr>
          <w:rFonts w:ascii="Calibri" w:eastAsia="Calibri" w:hAnsi="Calibri" w:cs="Calibri"/>
        </w:rPr>
        <w:t xml:space="preserve"> Leerlingen geven aan dat ze goed geholpen worden door de leerkrachten als dat nodig is.</w:t>
      </w:r>
      <w:r w:rsidR="54AEB916" w:rsidRPr="0582DD1A">
        <w:rPr>
          <w:rFonts w:ascii="Calibri" w:eastAsia="Calibri" w:hAnsi="Calibri" w:cs="Calibri"/>
        </w:rPr>
        <w:t xml:space="preserve"> Ouders geven een mindere score</w:t>
      </w:r>
      <w:r w:rsidR="5324C2EB" w:rsidRPr="0582DD1A">
        <w:rPr>
          <w:rFonts w:ascii="Calibri" w:eastAsia="Calibri" w:hAnsi="Calibri" w:cs="Calibri"/>
        </w:rPr>
        <w:t>, een</w:t>
      </w:r>
      <w:r w:rsidR="54AEB916" w:rsidRPr="0582DD1A">
        <w:rPr>
          <w:rFonts w:ascii="Calibri" w:eastAsia="Calibri" w:hAnsi="Calibri" w:cs="Calibri"/>
        </w:rPr>
        <w:t xml:space="preserve"> 2.9</w:t>
      </w:r>
      <w:r w:rsidR="7CE0E339" w:rsidRPr="0582DD1A">
        <w:rPr>
          <w:rFonts w:ascii="Calibri" w:eastAsia="Calibri" w:hAnsi="Calibri" w:cs="Calibri"/>
        </w:rPr>
        <w:t xml:space="preserve">, </w:t>
      </w:r>
      <w:r w:rsidR="46409E9A" w:rsidRPr="0582DD1A">
        <w:rPr>
          <w:rFonts w:ascii="Calibri" w:eastAsia="Calibri" w:hAnsi="Calibri" w:cs="Calibri"/>
        </w:rPr>
        <w:t>voor de hulp van de leerkracht als er gepest wordt</w:t>
      </w:r>
      <w:r w:rsidR="52447F2E" w:rsidRPr="0582DD1A">
        <w:rPr>
          <w:rFonts w:ascii="Calibri" w:eastAsia="Calibri" w:hAnsi="Calibri" w:cs="Calibri"/>
        </w:rPr>
        <w:t>.</w:t>
      </w:r>
    </w:p>
    <w:p w14:paraId="797EB746" w14:textId="7100D640" w:rsidR="52447F2E" w:rsidRDefault="52447F2E" w:rsidP="0582DD1A">
      <w:pPr>
        <w:rPr>
          <w:rFonts w:ascii="Calibri" w:eastAsia="Calibri" w:hAnsi="Calibri" w:cs="Calibri"/>
          <w:color w:val="4472C4" w:themeColor="accent1"/>
        </w:rPr>
      </w:pPr>
      <w:r w:rsidRPr="0582DD1A">
        <w:rPr>
          <w:rFonts w:ascii="Calibri" w:eastAsia="Calibri" w:hAnsi="Calibri" w:cs="Calibri"/>
          <w:color w:val="4472C4" w:themeColor="accent1"/>
        </w:rPr>
        <w:t xml:space="preserve">Dit is voor ons een aandachtspunt en daarom is </w:t>
      </w:r>
      <w:r w:rsidR="73664BDD" w:rsidRPr="0582DD1A">
        <w:rPr>
          <w:rFonts w:ascii="Calibri" w:eastAsia="Calibri" w:hAnsi="Calibri" w:cs="Calibri"/>
          <w:color w:val="4472C4" w:themeColor="accent1"/>
        </w:rPr>
        <w:t xml:space="preserve">dit </w:t>
      </w:r>
      <w:r w:rsidRPr="0582DD1A">
        <w:rPr>
          <w:rFonts w:ascii="Calibri" w:eastAsia="Calibri" w:hAnsi="Calibri" w:cs="Calibri"/>
          <w:color w:val="4472C4" w:themeColor="accent1"/>
        </w:rPr>
        <w:t>uitgebreid besproken met het team:</w:t>
      </w:r>
    </w:p>
    <w:p w14:paraId="0F0731D2" w14:textId="66641976" w:rsidR="00BA15E0" w:rsidRDefault="687BE055" w:rsidP="0582DD1A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4472C4" w:themeColor="accent1"/>
        </w:rPr>
      </w:pPr>
      <w:r w:rsidRPr="0582DD1A">
        <w:rPr>
          <w:rFonts w:ascii="Calibri" w:eastAsia="Calibri" w:hAnsi="Calibri" w:cs="Calibri"/>
          <w:color w:val="4472C4" w:themeColor="accent1"/>
        </w:rPr>
        <w:t xml:space="preserve">We gaan tijdens de lessen </w:t>
      </w:r>
      <w:r w:rsidR="75C07E09" w:rsidRPr="0582DD1A">
        <w:rPr>
          <w:rFonts w:ascii="Calibri" w:eastAsia="Calibri" w:hAnsi="Calibri" w:cs="Calibri"/>
          <w:color w:val="4472C4" w:themeColor="accent1"/>
        </w:rPr>
        <w:t>nogmaals</w:t>
      </w:r>
      <w:r w:rsidRPr="0582DD1A">
        <w:rPr>
          <w:rFonts w:ascii="Calibri" w:eastAsia="Calibri" w:hAnsi="Calibri" w:cs="Calibri"/>
          <w:color w:val="4472C4" w:themeColor="accent1"/>
        </w:rPr>
        <w:t xml:space="preserve">  aandacht besteden aan het verschil tusse</w:t>
      </w:r>
      <w:r w:rsidR="7BA91058" w:rsidRPr="0582DD1A">
        <w:rPr>
          <w:rFonts w:ascii="Calibri" w:eastAsia="Calibri" w:hAnsi="Calibri" w:cs="Calibri"/>
          <w:color w:val="4472C4" w:themeColor="accent1"/>
        </w:rPr>
        <w:t>n pesten en plagen</w:t>
      </w:r>
      <w:r w:rsidR="28237151" w:rsidRPr="0582DD1A">
        <w:rPr>
          <w:rFonts w:ascii="Calibri" w:eastAsia="Calibri" w:hAnsi="Calibri" w:cs="Calibri"/>
          <w:color w:val="4472C4" w:themeColor="accent1"/>
        </w:rPr>
        <w:t xml:space="preserve">. </w:t>
      </w:r>
      <w:r w:rsidR="6B328615" w:rsidRPr="0582DD1A">
        <w:rPr>
          <w:rFonts w:ascii="Calibri" w:eastAsia="Calibri" w:hAnsi="Calibri" w:cs="Calibri"/>
          <w:color w:val="4472C4" w:themeColor="accent1"/>
        </w:rPr>
        <w:t>Veel leerkrachten hebben de ervaring dat ze met leerlingen in gesprek gaan nadat er een melding is over pestgedrag, het vaak om een eenmalig incident gaat.</w:t>
      </w:r>
      <w:r w:rsidR="6B328615" w:rsidRPr="0582DD1A">
        <w:rPr>
          <w:color w:val="4472C4" w:themeColor="accent1"/>
        </w:rPr>
        <w:t xml:space="preserve"> </w:t>
      </w:r>
      <w:r w:rsidR="13BEDE90" w:rsidRPr="0582DD1A">
        <w:rPr>
          <w:rFonts w:ascii="Calibri" w:eastAsia="Calibri" w:hAnsi="Calibri" w:cs="Calibri"/>
          <w:color w:val="4472C4" w:themeColor="accent1"/>
        </w:rPr>
        <w:t>Tw</w:t>
      </w:r>
      <w:r w:rsidR="1C1DC2E7" w:rsidRPr="0582DD1A">
        <w:rPr>
          <w:rFonts w:ascii="Calibri" w:eastAsia="Calibri" w:hAnsi="Calibri" w:cs="Calibri"/>
          <w:color w:val="4472C4" w:themeColor="accent1"/>
        </w:rPr>
        <w:t>e</w:t>
      </w:r>
      <w:r w:rsidR="13BEDE90" w:rsidRPr="0582DD1A">
        <w:rPr>
          <w:rFonts w:ascii="Calibri" w:eastAsia="Calibri" w:hAnsi="Calibri" w:cs="Calibri"/>
          <w:color w:val="4472C4" w:themeColor="accent1"/>
        </w:rPr>
        <w:t>e keer per jaar vullen de leerlingen vragen</w:t>
      </w:r>
      <w:r w:rsidR="256D3BB4" w:rsidRPr="0582DD1A">
        <w:rPr>
          <w:rFonts w:ascii="Calibri" w:eastAsia="Calibri" w:hAnsi="Calibri" w:cs="Calibri"/>
          <w:color w:val="4472C4" w:themeColor="accent1"/>
        </w:rPr>
        <w:t>lijsten in over h</w:t>
      </w:r>
      <w:r w:rsidR="19FDB59C" w:rsidRPr="0582DD1A">
        <w:rPr>
          <w:rFonts w:ascii="Calibri" w:eastAsia="Calibri" w:hAnsi="Calibri" w:cs="Calibri"/>
          <w:color w:val="4472C4" w:themeColor="accent1"/>
        </w:rPr>
        <w:t>et</w:t>
      </w:r>
      <w:r w:rsidR="256D3BB4" w:rsidRPr="0582DD1A">
        <w:rPr>
          <w:rFonts w:ascii="Calibri" w:eastAsia="Calibri" w:hAnsi="Calibri" w:cs="Calibri"/>
          <w:color w:val="4472C4" w:themeColor="accent1"/>
        </w:rPr>
        <w:t xml:space="preserve"> welbevinden. De resultaten worden indien </w:t>
      </w:r>
      <w:r w:rsidR="705B1B8B" w:rsidRPr="0582DD1A">
        <w:rPr>
          <w:rFonts w:ascii="Calibri" w:eastAsia="Calibri" w:hAnsi="Calibri" w:cs="Calibri"/>
          <w:color w:val="4472C4" w:themeColor="accent1"/>
        </w:rPr>
        <w:t>nodig met ouders en leerlingen besproken.</w:t>
      </w:r>
    </w:p>
    <w:p w14:paraId="2C12266A" w14:textId="51D4406C" w:rsidR="00BA15E0" w:rsidRDefault="13BEDE90" w:rsidP="0582DD1A">
      <w:pPr>
        <w:pStyle w:val="Lijstalinea"/>
        <w:numPr>
          <w:ilvl w:val="0"/>
          <w:numId w:val="1"/>
        </w:numPr>
        <w:spacing w:after="0" w:line="240" w:lineRule="exact"/>
        <w:rPr>
          <w:rFonts w:eastAsiaTheme="minorEastAsia"/>
          <w:color w:val="00B050"/>
        </w:rPr>
      </w:pPr>
      <w:r w:rsidRPr="0582DD1A">
        <w:rPr>
          <w:rFonts w:eastAsiaTheme="minorEastAsia"/>
          <w:color w:val="4472C4" w:themeColor="accent1"/>
        </w:rPr>
        <w:t>D</w:t>
      </w:r>
      <w:r w:rsidR="79927FB2" w:rsidRPr="0582DD1A">
        <w:rPr>
          <w:rFonts w:eastAsiaTheme="minorEastAsia"/>
          <w:color w:val="4472C4" w:themeColor="accent1"/>
        </w:rPr>
        <w:t xml:space="preserve">e definitie die wij op school </w:t>
      </w:r>
      <w:r w:rsidR="761C03C1" w:rsidRPr="0582DD1A">
        <w:rPr>
          <w:rFonts w:eastAsiaTheme="minorEastAsia"/>
          <w:color w:val="4472C4" w:themeColor="accent1"/>
        </w:rPr>
        <w:t>op leerling</w:t>
      </w:r>
      <w:r w:rsidR="125ED78E" w:rsidRPr="0582DD1A">
        <w:rPr>
          <w:rFonts w:eastAsiaTheme="minorEastAsia"/>
          <w:color w:val="4472C4" w:themeColor="accent1"/>
        </w:rPr>
        <w:t>-</w:t>
      </w:r>
      <w:r w:rsidR="761C03C1" w:rsidRPr="0582DD1A">
        <w:rPr>
          <w:rFonts w:eastAsiaTheme="minorEastAsia"/>
          <w:color w:val="4472C4" w:themeColor="accent1"/>
        </w:rPr>
        <w:t xml:space="preserve">niveau </w:t>
      </w:r>
      <w:r w:rsidR="79927FB2" w:rsidRPr="0582DD1A">
        <w:rPr>
          <w:rFonts w:eastAsiaTheme="minorEastAsia"/>
          <w:color w:val="4472C4" w:themeColor="accent1"/>
        </w:rPr>
        <w:t xml:space="preserve">voor </w:t>
      </w:r>
      <w:r w:rsidR="0DAA1057" w:rsidRPr="0582DD1A">
        <w:rPr>
          <w:rFonts w:eastAsiaTheme="minorEastAsia"/>
          <w:color w:val="4472C4" w:themeColor="accent1"/>
        </w:rPr>
        <w:t>plagen/</w:t>
      </w:r>
      <w:r w:rsidR="79927FB2" w:rsidRPr="0582DD1A">
        <w:rPr>
          <w:rFonts w:eastAsiaTheme="minorEastAsia"/>
          <w:color w:val="4472C4" w:themeColor="accent1"/>
        </w:rPr>
        <w:t>pesten gebruiken is:</w:t>
      </w:r>
      <w:r w:rsidRPr="0582DD1A">
        <w:rPr>
          <w:rFonts w:eastAsiaTheme="minorEastAsia"/>
          <w:color w:val="111111"/>
        </w:rPr>
        <w:t xml:space="preserve"> </w:t>
      </w:r>
      <w:r w:rsidR="5CB787F4" w:rsidRPr="0582DD1A">
        <w:rPr>
          <w:rFonts w:eastAsiaTheme="minorEastAsia"/>
          <w:color w:val="00B050"/>
        </w:rPr>
        <w:t>Bij pesten worden kinderen regelmatig bewust pijn gedaan, geestelijk en/of lichamelijk. Plagen gebeurt zo nu en dan, waarbij het niet de bedoeling is te kwetsen (pijn te doen)</w:t>
      </w:r>
      <w:r w:rsidR="07462EC4" w:rsidRPr="0582DD1A">
        <w:rPr>
          <w:rFonts w:eastAsiaTheme="minorEastAsia"/>
          <w:color w:val="00B050"/>
        </w:rPr>
        <w:t>.</w:t>
      </w:r>
    </w:p>
    <w:p w14:paraId="00980B5A" w14:textId="791F291B" w:rsidR="00BA15E0" w:rsidRDefault="49CB29E2" w:rsidP="0582DD1A">
      <w:pPr>
        <w:pStyle w:val="Lijstalinea"/>
        <w:numPr>
          <w:ilvl w:val="0"/>
          <w:numId w:val="1"/>
        </w:numPr>
        <w:spacing w:line="240" w:lineRule="exact"/>
        <w:rPr>
          <w:rFonts w:eastAsiaTheme="minorEastAsia"/>
          <w:color w:val="4472C4" w:themeColor="accent1"/>
        </w:rPr>
      </w:pPr>
      <w:r w:rsidRPr="0582DD1A">
        <w:rPr>
          <w:color w:val="4472C4" w:themeColor="accent1"/>
        </w:rPr>
        <w:t>We nemen contact op</w:t>
      </w:r>
      <w:r w:rsidR="7435269C" w:rsidRPr="0582DD1A">
        <w:rPr>
          <w:color w:val="4472C4" w:themeColor="accent1"/>
        </w:rPr>
        <w:t xml:space="preserve"> met ouders</w:t>
      </w:r>
      <w:r w:rsidRPr="0582DD1A">
        <w:rPr>
          <w:color w:val="4472C4" w:themeColor="accent1"/>
        </w:rPr>
        <w:t xml:space="preserve"> in zwaardere situaties, maar dat wil niet zeggen dat we niet reageren als er iets gebeurt op school.</w:t>
      </w:r>
    </w:p>
    <w:p w14:paraId="1139A3C2" w14:textId="644E9A54" w:rsidR="00BA15E0" w:rsidRDefault="562EBCAE" w:rsidP="0582DD1A">
      <w:pPr>
        <w:pStyle w:val="Lijstalinea"/>
        <w:numPr>
          <w:ilvl w:val="0"/>
          <w:numId w:val="1"/>
        </w:numPr>
        <w:rPr>
          <w:rFonts w:eastAsiaTheme="minorEastAsia"/>
          <w:color w:val="4472C4" w:themeColor="accent1"/>
        </w:rPr>
      </w:pPr>
      <w:r w:rsidRPr="0582DD1A">
        <w:rPr>
          <w:rFonts w:eastAsiaTheme="minorEastAsia"/>
          <w:color w:val="4472C4" w:themeColor="accent1"/>
        </w:rPr>
        <w:t xml:space="preserve">Pest- en plaaggedrag komt ook buiten schooltijd voor. </w:t>
      </w:r>
      <w:r w:rsidR="7D5087DF" w:rsidRPr="0582DD1A">
        <w:rPr>
          <w:rFonts w:eastAsiaTheme="minorEastAsia"/>
          <w:color w:val="4472C4" w:themeColor="accent1"/>
        </w:rPr>
        <w:t xml:space="preserve">Dit kan zijn tijdens het buitenspelen, op de voetbalvereniging maar ook </w:t>
      </w:r>
      <w:r w:rsidR="7DD4BA01" w:rsidRPr="0582DD1A">
        <w:rPr>
          <w:rFonts w:eastAsiaTheme="minorEastAsia"/>
          <w:color w:val="4472C4" w:themeColor="accent1"/>
        </w:rPr>
        <w:t>h</w:t>
      </w:r>
      <w:r w:rsidRPr="0582DD1A">
        <w:rPr>
          <w:rFonts w:eastAsiaTheme="minorEastAsia"/>
          <w:color w:val="4472C4" w:themeColor="accent1"/>
        </w:rPr>
        <w:t xml:space="preserve">et gebruik van </w:t>
      </w:r>
      <w:proofErr w:type="spellStart"/>
      <w:r w:rsidR="14D3A1E0" w:rsidRPr="0582DD1A">
        <w:rPr>
          <w:rFonts w:eastAsiaTheme="minorEastAsia"/>
          <w:color w:val="4472C4" w:themeColor="accent1"/>
        </w:rPr>
        <w:t>social</w:t>
      </w:r>
      <w:proofErr w:type="spellEnd"/>
      <w:r w:rsidR="14D3A1E0" w:rsidRPr="0582DD1A">
        <w:rPr>
          <w:rFonts w:eastAsiaTheme="minorEastAsia"/>
          <w:color w:val="4472C4" w:themeColor="accent1"/>
        </w:rPr>
        <w:t xml:space="preserve"> media</w:t>
      </w:r>
      <w:r w:rsidR="7FF4480A" w:rsidRPr="0582DD1A">
        <w:rPr>
          <w:rFonts w:eastAsiaTheme="minorEastAsia"/>
          <w:color w:val="4472C4" w:themeColor="accent1"/>
        </w:rPr>
        <w:t xml:space="preserve"> zoals </w:t>
      </w:r>
      <w:proofErr w:type="spellStart"/>
      <w:r w:rsidR="7FF4480A" w:rsidRPr="0582DD1A">
        <w:rPr>
          <w:rFonts w:eastAsiaTheme="minorEastAsia"/>
          <w:color w:val="4472C4" w:themeColor="accent1"/>
        </w:rPr>
        <w:t>whattsapp</w:t>
      </w:r>
      <w:proofErr w:type="spellEnd"/>
      <w:r w:rsidR="14D3A1E0" w:rsidRPr="0582DD1A">
        <w:rPr>
          <w:rFonts w:eastAsiaTheme="minorEastAsia"/>
          <w:color w:val="4472C4" w:themeColor="accent1"/>
        </w:rPr>
        <w:t xml:space="preserve"> </w:t>
      </w:r>
      <w:r w:rsidR="425C0375" w:rsidRPr="0582DD1A">
        <w:rPr>
          <w:rFonts w:eastAsiaTheme="minorEastAsia"/>
          <w:color w:val="4472C4" w:themeColor="accent1"/>
        </w:rPr>
        <w:t>kan negatief contact in de hand werken. We vragen u als ouder</w:t>
      </w:r>
      <w:r w:rsidR="638DC2FE" w:rsidRPr="0582DD1A">
        <w:rPr>
          <w:rFonts w:eastAsiaTheme="minorEastAsia"/>
          <w:color w:val="4472C4" w:themeColor="accent1"/>
        </w:rPr>
        <w:t xml:space="preserve">s met uw kinderen te bespreken </w:t>
      </w:r>
      <w:r w:rsidR="7B1E8464" w:rsidRPr="0582DD1A">
        <w:rPr>
          <w:rFonts w:eastAsiaTheme="minorEastAsia"/>
          <w:color w:val="4472C4" w:themeColor="accent1"/>
        </w:rPr>
        <w:t>wat ze op school en na schooltijd allemaal meemaken.</w:t>
      </w:r>
      <w:r w:rsidR="12AF45CB" w:rsidRPr="0582DD1A">
        <w:rPr>
          <w:rFonts w:eastAsiaTheme="minorEastAsia"/>
          <w:color w:val="4472C4" w:themeColor="accent1"/>
        </w:rPr>
        <w:t xml:space="preserve"> Op die manier kan er geholpen worden als dat nodig is.</w:t>
      </w:r>
    </w:p>
    <w:p w14:paraId="24DE5206" w14:textId="28B43B06" w:rsidR="00BA15E0" w:rsidRDefault="23D2D223" w:rsidP="0582DD1A">
      <w:pPr>
        <w:pStyle w:val="Lijstalinea"/>
        <w:numPr>
          <w:ilvl w:val="0"/>
          <w:numId w:val="1"/>
        </w:numPr>
      </w:pPr>
      <w:r w:rsidRPr="0582DD1A">
        <w:rPr>
          <w:rFonts w:eastAsiaTheme="minorEastAsia"/>
          <w:color w:val="4472C4" w:themeColor="accent1"/>
        </w:rPr>
        <w:t>Als ouders vragen hebben over</w:t>
      </w:r>
      <w:r w:rsidR="3AAF5BA6" w:rsidRPr="0582DD1A">
        <w:rPr>
          <w:rFonts w:eastAsiaTheme="minorEastAsia"/>
          <w:color w:val="4472C4" w:themeColor="accent1"/>
        </w:rPr>
        <w:t xml:space="preserve"> plaag-/</w:t>
      </w:r>
      <w:r w:rsidRPr="0582DD1A">
        <w:rPr>
          <w:rFonts w:eastAsiaTheme="minorEastAsia"/>
          <w:color w:val="4472C4" w:themeColor="accent1"/>
        </w:rPr>
        <w:t>pestgedrag kunnen ze altijd bij de leerkracht terecht</w:t>
      </w:r>
      <w:r w:rsidR="28AB12C4" w:rsidRPr="0582DD1A">
        <w:rPr>
          <w:rFonts w:eastAsiaTheme="minorEastAsia"/>
          <w:color w:val="4472C4" w:themeColor="accent1"/>
        </w:rPr>
        <w:t xml:space="preserve">. </w:t>
      </w:r>
      <w:r w:rsidR="00871834">
        <w:br/>
      </w:r>
    </w:p>
    <w:p w14:paraId="03C31A24" w14:textId="682757A1" w:rsidR="00BA15E0" w:rsidRDefault="31C34A0F" w:rsidP="6FC8D1E0">
      <w:pPr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>Het schoolklimaat is goed.</w:t>
      </w:r>
      <w:r w:rsidR="1915DC2F" w:rsidRPr="0582DD1A">
        <w:rPr>
          <w:rFonts w:ascii="Calibri" w:eastAsia="Calibri" w:hAnsi="Calibri" w:cs="Calibri"/>
        </w:rPr>
        <w:t xml:space="preserve"> Veel l</w:t>
      </w:r>
      <w:r w:rsidRPr="0582DD1A">
        <w:rPr>
          <w:rFonts w:ascii="Calibri" w:eastAsia="Calibri" w:hAnsi="Calibri" w:cs="Calibri"/>
        </w:rPr>
        <w:t>eerlingen gaan graag naar school, de school heeft duidelijke regels en het contact tu</w:t>
      </w:r>
      <w:r w:rsidR="2AF5B464" w:rsidRPr="0582DD1A">
        <w:rPr>
          <w:rFonts w:ascii="Calibri" w:eastAsia="Calibri" w:hAnsi="Calibri" w:cs="Calibri"/>
        </w:rPr>
        <w:t xml:space="preserve">ssen leerkrachten en leerlingen verloopt </w:t>
      </w:r>
      <w:r w:rsidR="69744F19" w:rsidRPr="0582DD1A">
        <w:rPr>
          <w:rFonts w:ascii="Calibri" w:eastAsia="Calibri" w:hAnsi="Calibri" w:cs="Calibri"/>
        </w:rPr>
        <w:t xml:space="preserve">meestal </w:t>
      </w:r>
      <w:r w:rsidR="2AF5B464" w:rsidRPr="0582DD1A">
        <w:rPr>
          <w:rFonts w:ascii="Calibri" w:eastAsia="Calibri" w:hAnsi="Calibri" w:cs="Calibri"/>
        </w:rPr>
        <w:t>goed.</w:t>
      </w:r>
    </w:p>
    <w:p w14:paraId="4DD18512" w14:textId="200EE76F" w:rsidR="00BA15E0" w:rsidRDefault="2AF5B464" w:rsidP="6FC8D1E0">
      <w:pPr>
        <w:rPr>
          <w:rFonts w:ascii="Calibri" w:eastAsia="Calibri" w:hAnsi="Calibri" w:cs="Calibri"/>
        </w:rPr>
      </w:pPr>
      <w:r w:rsidRPr="454FABE8">
        <w:rPr>
          <w:rFonts w:ascii="Calibri" w:eastAsia="Calibri" w:hAnsi="Calibri" w:cs="Calibri"/>
        </w:rPr>
        <w:t xml:space="preserve">Ouders en </w:t>
      </w:r>
      <w:r w:rsidR="0D5C6242" w:rsidRPr="454FABE8">
        <w:rPr>
          <w:rFonts w:ascii="Calibri" w:eastAsia="Calibri" w:hAnsi="Calibri" w:cs="Calibri"/>
        </w:rPr>
        <w:t>medewerkers</w:t>
      </w:r>
      <w:r w:rsidRPr="454FABE8">
        <w:rPr>
          <w:rFonts w:ascii="Calibri" w:eastAsia="Calibri" w:hAnsi="Calibri" w:cs="Calibri"/>
        </w:rPr>
        <w:t xml:space="preserve"> zijn tevreden over het onderwijsleerproces. De leerlingen werken </w:t>
      </w:r>
      <w:r w:rsidR="4B6E52A6" w:rsidRPr="454FABE8">
        <w:rPr>
          <w:rFonts w:ascii="Calibri" w:eastAsia="Calibri" w:hAnsi="Calibri" w:cs="Calibri"/>
        </w:rPr>
        <w:t xml:space="preserve">goed op niveau </w:t>
      </w:r>
      <w:r w:rsidR="2D0C486B" w:rsidRPr="454FABE8">
        <w:rPr>
          <w:rFonts w:ascii="Calibri" w:eastAsia="Calibri" w:hAnsi="Calibri" w:cs="Calibri"/>
        </w:rPr>
        <w:t xml:space="preserve">(voldoende uitdaging) </w:t>
      </w:r>
      <w:r w:rsidR="4B6E52A6" w:rsidRPr="454FABE8">
        <w:rPr>
          <w:rFonts w:ascii="Calibri" w:eastAsia="Calibri" w:hAnsi="Calibri" w:cs="Calibri"/>
        </w:rPr>
        <w:t>en ze worden begeleid door vakbekwame leerkrachten.</w:t>
      </w:r>
      <w:r w:rsidR="57D4C997" w:rsidRPr="454FABE8">
        <w:rPr>
          <w:rFonts w:ascii="Calibri" w:eastAsia="Calibri" w:hAnsi="Calibri" w:cs="Calibri"/>
        </w:rPr>
        <w:t xml:space="preserve"> </w:t>
      </w:r>
      <w:r w:rsidR="1B0C672A" w:rsidRPr="454FABE8">
        <w:rPr>
          <w:rFonts w:ascii="Calibri" w:eastAsia="Calibri" w:hAnsi="Calibri" w:cs="Calibri"/>
        </w:rPr>
        <w:t xml:space="preserve">De school is redelijk innovatief </w:t>
      </w:r>
      <w:r w:rsidR="71D14D83" w:rsidRPr="454FABE8">
        <w:rPr>
          <w:rFonts w:ascii="Calibri" w:eastAsia="Calibri" w:hAnsi="Calibri" w:cs="Calibri"/>
        </w:rPr>
        <w:t>(3,3)</w:t>
      </w:r>
      <w:r w:rsidR="217486AE" w:rsidRPr="454FABE8">
        <w:rPr>
          <w:rFonts w:ascii="Calibri" w:eastAsia="Calibri" w:hAnsi="Calibri" w:cs="Calibri"/>
        </w:rPr>
        <w:t xml:space="preserve"> </w:t>
      </w:r>
      <w:r w:rsidR="1B0C672A" w:rsidRPr="454FABE8">
        <w:rPr>
          <w:rFonts w:ascii="Calibri" w:eastAsia="Calibri" w:hAnsi="Calibri" w:cs="Calibri"/>
        </w:rPr>
        <w:t>en heeft een visie op toekomstgericht onderwijs</w:t>
      </w:r>
      <w:r w:rsidR="62653211" w:rsidRPr="454FABE8">
        <w:rPr>
          <w:rFonts w:ascii="Calibri" w:eastAsia="Calibri" w:hAnsi="Calibri" w:cs="Calibri"/>
        </w:rPr>
        <w:t xml:space="preserve"> (3,5)</w:t>
      </w:r>
      <w:r w:rsidR="1B0C672A" w:rsidRPr="454FABE8">
        <w:rPr>
          <w:rFonts w:ascii="Calibri" w:eastAsia="Calibri" w:hAnsi="Calibri" w:cs="Calibri"/>
        </w:rPr>
        <w:t>.</w:t>
      </w:r>
    </w:p>
    <w:p w14:paraId="0BC534CF" w14:textId="262F6170" w:rsidR="7A72ABA4" w:rsidRDefault="7A72ABA4" w:rsidP="454FABE8">
      <w:pPr>
        <w:rPr>
          <w:rFonts w:ascii="Calibri" w:eastAsia="Calibri" w:hAnsi="Calibri" w:cs="Calibri"/>
        </w:rPr>
      </w:pPr>
      <w:r w:rsidRPr="454FABE8">
        <w:rPr>
          <w:rFonts w:ascii="Calibri" w:eastAsia="Calibri" w:hAnsi="Calibri" w:cs="Calibri"/>
        </w:rPr>
        <w:t>De communicatie op school verlo</w:t>
      </w:r>
      <w:r w:rsidR="24FFD70F" w:rsidRPr="454FABE8">
        <w:rPr>
          <w:rFonts w:ascii="Calibri" w:eastAsia="Calibri" w:hAnsi="Calibri" w:cs="Calibri"/>
        </w:rPr>
        <w:t>o</w:t>
      </w:r>
      <w:r w:rsidRPr="454FABE8">
        <w:rPr>
          <w:rFonts w:ascii="Calibri" w:eastAsia="Calibri" w:hAnsi="Calibri" w:cs="Calibri"/>
        </w:rPr>
        <w:t>pt redelijk goed. Ouders geven al</w:t>
      </w:r>
      <w:r w:rsidR="58E168E8" w:rsidRPr="454FABE8">
        <w:rPr>
          <w:rFonts w:ascii="Calibri" w:eastAsia="Calibri" w:hAnsi="Calibri" w:cs="Calibri"/>
        </w:rPr>
        <w:t>s</w:t>
      </w:r>
      <w:r w:rsidRPr="454FABE8">
        <w:rPr>
          <w:rFonts w:ascii="Calibri" w:eastAsia="Calibri" w:hAnsi="Calibri" w:cs="Calibri"/>
        </w:rPr>
        <w:t xml:space="preserve"> laa</w:t>
      </w:r>
      <w:r w:rsidR="6A85BD58" w:rsidRPr="454FABE8">
        <w:rPr>
          <w:rFonts w:ascii="Calibri" w:eastAsia="Calibri" w:hAnsi="Calibri" w:cs="Calibri"/>
        </w:rPr>
        <w:t xml:space="preserve">gste aan </w:t>
      </w:r>
      <w:r w:rsidR="25DB5119" w:rsidRPr="454FABE8">
        <w:rPr>
          <w:rFonts w:ascii="Calibri" w:eastAsia="Calibri" w:hAnsi="Calibri" w:cs="Calibri"/>
        </w:rPr>
        <w:t>“</w:t>
      </w:r>
      <w:r w:rsidR="6A85BD58" w:rsidRPr="454FABE8">
        <w:rPr>
          <w:rFonts w:ascii="Calibri" w:eastAsia="Calibri" w:hAnsi="Calibri" w:cs="Calibri"/>
        </w:rPr>
        <w:t>de informatie die ze over hun kind krijgen</w:t>
      </w:r>
      <w:r w:rsidR="6887D0BF" w:rsidRPr="454FABE8">
        <w:rPr>
          <w:rFonts w:ascii="Calibri" w:eastAsia="Calibri" w:hAnsi="Calibri" w:cs="Calibri"/>
        </w:rPr>
        <w:t>”</w:t>
      </w:r>
      <w:r w:rsidR="3ACEADE7" w:rsidRPr="454FABE8">
        <w:rPr>
          <w:rFonts w:ascii="Calibri" w:eastAsia="Calibri" w:hAnsi="Calibri" w:cs="Calibri"/>
        </w:rPr>
        <w:t xml:space="preserve"> Score 3.</w:t>
      </w:r>
      <w:r w:rsidR="60152A60" w:rsidRPr="454FABE8">
        <w:rPr>
          <w:rFonts w:ascii="Calibri" w:eastAsia="Calibri" w:hAnsi="Calibri" w:cs="Calibri"/>
        </w:rPr>
        <w:t>0</w:t>
      </w:r>
      <w:r w:rsidR="0CF445E8" w:rsidRPr="454FABE8">
        <w:rPr>
          <w:rFonts w:ascii="Calibri" w:eastAsia="Calibri" w:hAnsi="Calibri" w:cs="Calibri"/>
        </w:rPr>
        <w:t>. Het team geeft de communicatie binnen de school een 3.</w:t>
      </w:r>
      <w:r w:rsidR="61373346" w:rsidRPr="454FABE8">
        <w:rPr>
          <w:rFonts w:ascii="Calibri" w:eastAsia="Calibri" w:hAnsi="Calibri" w:cs="Calibri"/>
        </w:rPr>
        <w:t>3</w:t>
      </w:r>
      <w:r w:rsidR="0CF445E8" w:rsidRPr="454FABE8">
        <w:rPr>
          <w:rFonts w:ascii="Calibri" w:eastAsia="Calibri" w:hAnsi="Calibri" w:cs="Calibri"/>
        </w:rPr>
        <w:t xml:space="preserve">. </w:t>
      </w:r>
      <w:r w:rsidR="4E6B0EBB" w:rsidRPr="454FABE8">
        <w:rPr>
          <w:rFonts w:ascii="Calibri" w:eastAsia="Calibri" w:hAnsi="Calibri" w:cs="Calibri"/>
        </w:rPr>
        <w:t xml:space="preserve"> Dit is een verbetering in vergelijking met het vorige tevredenheidsonderzoek.</w:t>
      </w:r>
    </w:p>
    <w:p w14:paraId="2D893463" w14:textId="5F4B6D44" w:rsidR="00BA15E0" w:rsidRDefault="61C44E94" w:rsidP="0582DD1A">
      <w:pPr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>Het openbare karakter van de school wordt positief gewaardeerd</w:t>
      </w:r>
      <w:r w:rsidR="5B2DAB9C" w:rsidRPr="0582DD1A">
        <w:rPr>
          <w:rFonts w:ascii="Calibri" w:eastAsia="Calibri" w:hAnsi="Calibri" w:cs="Calibri"/>
        </w:rPr>
        <w:t>.</w:t>
      </w:r>
      <w:r w:rsidR="0F941719" w:rsidRPr="0582DD1A">
        <w:rPr>
          <w:rFonts w:ascii="Calibri" w:eastAsia="Calibri" w:hAnsi="Calibri" w:cs="Calibri"/>
        </w:rPr>
        <w:t xml:space="preserve">  </w:t>
      </w:r>
    </w:p>
    <w:p w14:paraId="39F23DB5" w14:textId="508E7E45" w:rsidR="00BA15E0" w:rsidRDefault="0F941719" w:rsidP="6FC8D1E0">
      <w:pPr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 xml:space="preserve">Er zijn </w:t>
      </w:r>
      <w:r w:rsidR="09A8C6DE" w:rsidRPr="0582DD1A">
        <w:rPr>
          <w:rFonts w:ascii="Calibri" w:eastAsia="Calibri" w:hAnsi="Calibri" w:cs="Calibri"/>
        </w:rPr>
        <w:t xml:space="preserve">voor ouders </w:t>
      </w:r>
      <w:r w:rsidRPr="0582DD1A">
        <w:rPr>
          <w:rFonts w:ascii="Calibri" w:eastAsia="Calibri" w:hAnsi="Calibri" w:cs="Calibri"/>
        </w:rPr>
        <w:t xml:space="preserve">voldoende </w:t>
      </w:r>
      <w:r w:rsidR="5F609FAB" w:rsidRPr="0582DD1A">
        <w:rPr>
          <w:rFonts w:ascii="Calibri" w:eastAsia="Calibri" w:hAnsi="Calibri" w:cs="Calibri"/>
        </w:rPr>
        <w:t>mogelijkheden</w:t>
      </w:r>
      <w:r w:rsidRPr="0582DD1A">
        <w:rPr>
          <w:rFonts w:ascii="Calibri" w:eastAsia="Calibri" w:hAnsi="Calibri" w:cs="Calibri"/>
        </w:rPr>
        <w:t xml:space="preserve"> om betrokken te zijn bij de school</w:t>
      </w:r>
      <w:r w:rsidR="09F74E39" w:rsidRPr="0582DD1A">
        <w:rPr>
          <w:rFonts w:ascii="Calibri" w:eastAsia="Calibri" w:hAnsi="Calibri" w:cs="Calibri"/>
        </w:rPr>
        <w:t>.</w:t>
      </w:r>
    </w:p>
    <w:p w14:paraId="48E1C898" w14:textId="7067D530" w:rsidR="663BD0EC" w:rsidRDefault="663BD0EC" w:rsidP="454FABE8">
      <w:pPr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>H</w:t>
      </w:r>
      <w:r w:rsidR="662900BC" w:rsidRPr="0582DD1A">
        <w:rPr>
          <w:rFonts w:ascii="Calibri" w:eastAsia="Calibri" w:hAnsi="Calibri" w:cs="Calibri"/>
        </w:rPr>
        <w:t>et schoolplein</w:t>
      </w:r>
      <w:r w:rsidR="58E4207D" w:rsidRPr="0582DD1A">
        <w:rPr>
          <w:rFonts w:ascii="Calibri" w:eastAsia="Calibri" w:hAnsi="Calibri" w:cs="Calibri"/>
        </w:rPr>
        <w:t xml:space="preserve"> op de Kerkstraat </w:t>
      </w:r>
      <w:r w:rsidR="662900BC" w:rsidRPr="0582DD1A">
        <w:rPr>
          <w:rFonts w:ascii="Calibri" w:eastAsia="Calibri" w:hAnsi="Calibri" w:cs="Calibri"/>
        </w:rPr>
        <w:t xml:space="preserve">en de mogelijkheden die er zijn om </w:t>
      </w:r>
      <w:r w:rsidR="394548DF" w:rsidRPr="0582DD1A">
        <w:rPr>
          <w:rFonts w:ascii="Calibri" w:eastAsia="Calibri" w:hAnsi="Calibri" w:cs="Calibri"/>
        </w:rPr>
        <w:t xml:space="preserve">er </w:t>
      </w:r>
      <w:r w:rsidR="662900BC" w:rsidRPr="0582DD1A">
        <w:rPr>
          <w:rFonts w:ascii="Calibri" w:eastAsia="Calibri" w:hAnsi="Calibri" w:cs="Calibri"/>
        </w:rPr>
        <w:t xml:space="preserve">te spelen </w:t>
      </w:r>
      <w:r w:rsidR="45D169BE" w:rsidRPr="0582DD1A">
        <w:rPr>
          <w:rFonts w:ascii="Calibri" w:eastAsia="Calibri" w:hAnsi="Calibri" w:cs="Calibri"/>
        </w:rPr>
        <w:t>wordt vaak als ontwikkelpunt genoemd.</w:t>
      </w:r>
      <w:r w:rsidR="2CF64F86" w:rsidRPr="0582DD1A">
        <w:rPr>
          <w:rFonts w:ascii="Calibri" w:eastAsia="Calibri" w:hAnsi="Calibri" w:cs="Calibri"/>
        </w:rPr>
        <w:t xml:space="preserve"> We zijn op dit punt afhankelijk van de gemeente en we hebben zolang er </w:t>
      </w:r>
      <w:r w:rsidR="2CF64F86" w:rsidRPr="0582DD1A">
        <w:rPr>
          <w:rFonts w:ascii="Calibri" w:eastAsia="Calibri" w:hAnsi="Calibri" w:cs="Calibri"/>
        </w:rPr>
        <w:lastRenderedPageBreak/>
        <w:t>geen extra lokalen beschikbaar zi</w:t>
      </w:r>
      <w:r w:rsidR="00A4CD2F" w:rsidRPr="0582DD1A">
        <w:rPr>
          <w:rFonts w:ascii="Calibri" w:eastAsia="Calibri" w:hAnsi="Calibri" w:cs="Calibri"/>
        </w:rPr>
        <w:t xml:space="preserve">jn op de Kerkweg Oost weinig mogelijkheden om hier iets aan te doen. In de leerlingenraad die binnenkort gaat starten </w:t>
      </w:r>
      <w:r w:rsidR="1CD83E36" w:rsidRPr="0582DD1A">
        <w:rPr>
          <w:rFonts w:ascii="Calibri" w:eastAsia="Calibri" w:hAnsi="Calibri" w:cs="Calibri"/>
        </w:rPr>
        <w:t>gaan we dit punt op de agenda zetten. Misschien hebben de leerlingen nog ideeën waar wij niet aan hebben gedacht.</w:t>
      </w:r>
    </w:p>
    <w:p w14:paraId="40E39158" w14:textId="09A90600" w:rsidR="00BA15E0" w:rsidRDefault="1B09E493" w:rsidP="6FC8D1E0">
      <w:pPr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>Ouders geven aan dat ze tevreden zij</w:t>
      </w:r>
      <w:r w:rsidR="486617B7" w:rsidRPr="0582DD1A">
        <w:rPr>
          <w:rFonts w:ascii="Calibri" w:eastAsia="Calibri" w:hAnsi="Calibri" w:cs="Calibri"/>
        </w:rPr>
        <w:t>n</w:t>
      </w:r>
      <w:r w:rsidRPr="0582DD1A">
        <w:rPr>
          <w:rFonts w:ascii="Calibri" w:eastAsia="Calibri" w:hAnsi="Calibri" w:cs="Calibri"/>
        </w:rPr>
        <w:t xml:space="preserve"> over het onderwijs tijdens de </w:t>
      </w:r>
      <w:r w:rsidR="6FC17BCE" w:rsidRPr="0582DD1A">
        <w:rPr>
          <w:rFonts w:ascii="Calibri" w:eastAsia="Calibri" w:hAnsi="Calibri" w:cs="Calibri"/>
        </w:rPr>
        <w:t>c</w:t>
      </w:r>
      <w:r w:rsidRPr="0582DD1A">
        <w:rPr>
          <w:rFonts w:ascii="Calibri" w:eastAsia="Calibri" w:hAnsi="Calibri" w:cs="Calibri"/>
        </w:rPr>
        <w:t xml:space="preserve">oronacrisis. Vooral de informatievoorziening van de school scoort </w:t>
      </w:r>
      <w:r w:rsidR="5622BA8A" w:rsidRPr="0582DD1A">
        <w:rPr>
          <w:rFonts w:ascii="Calibri" w:eastAsia="Calibri" w:hAnsi="Calibri" w:cs="Calibri"/>
        </w:rPr>
        <w:t>goed</w:t>
      </w:r>
      <w:r w:rsidR="7940D393" w:rsidRPr="0582DD1A">
        <w:rPr>
          <w:rFonts w:ascii="Calibri" w:eastAsia="Calibri" w:hAnsi="Calibri" w:cs="Calibri"/>
        </w:rPr>
        <w:t>.</w:t>
      </w:r>
      <w:r w:rsidRPr="0582DD1A">
        <w:rPr>
          <w:rFonts w:ascii="Calibri" w:eastAsia="Calibri" w:hAnsi="Calibri" w:cs="Calibri"/>
        </w:rPr>
        <w:t xml:space="preserve"> Score</w:t>
      </w:r>
      <w:r w:rsidR="52080D20" w:rsidRPr="0582DD1A">
        <w:rPr>
          <w:rFonts w:ascii="Calibri" w:eastAsia="Calibri" w:hAnsi="Calibri" w:cs="Calibri"/>
        </w:rPr>
        <w:t>:</w:t>
      </w:r>
      <w:r w:rsidRPr="0582DD1A">
        <w:rPr>
          <w:rFonts w:ascii="Calibri" w:eastAsia="Calibri" w:hAnsi="Calibri" w:cs="Calibri"/>
        </w:rPr>
        <w:t>3.</w:t>
      </w:r>
      <w:r w:rsidR="442AF970" w:rsidRPr="0582DD1A">
        <w:rPr>
          <w:rFonts w:ascii="Calibri" w:eastAsia="Calibri" w:hAnsi="Calibri" w:cs="Calibri"/>
        </w:rPr>
        <w:t>5</w:t>
      </w:r>
    </w:p>
    <w:p w14:paraId="0A216097" w14:textId="57213B54" w:rsidR="40EEF715" w:rsidRDefault="40EEF715" w:rsidP="0582DD1A">
      <w:pPr>
        <w:spacing w:after="0"/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>Als afsluiting van de resultatenbespreking met de MR</w:t>
      </w:r>
      <w:r w:rsidR="4B3387DF" w:rsidRPr="0582DD1A">
        <w:rPr>
          <w:rFonts w:ascii="Calibri" w:eastAsia="Calibri" w:hAnsi="Calibri" w:cs="Calibri"/>
        </w:rPr>
        <w:t xml:space="preserve"> gaf </w:t>
      </w:r>
      <w:r w:rsidR="64EA4DA5" w:rsidRPr="0582DD1A">
        <w:rPr>
          <w:rFonts w:ascii="Calibri" w:eastAsia="Calibri" w:hAnsi="Calibri" w:cs="Calibri"/>
        </w:rPr>
        <w:t xml:space="preserve">de oudergeleding </w:t>
      </w:r>
      <w:r w:rsidR="4B3387DF" w:rsidRPr="0582DD1A">
        <w:rPr>
          <w:rFonts w:ascii="Calibri" w:eastAsia="Calibri" w:hAnsi="Calibri" w:cs="Calibri"/>
        </w:rPr>
        <w:t>aan dat de school blij mag zijn met de uitkomsten van het onderzoek</w:t>
      </w:r>
      <w:r w:rsidR="20C3C009" w:rsidRPr="0582DD1A">
        <w:rPr>
          <w:rFonts w:ascii="Calibri" w:eastAsia="Calibri" w:hAnsi="Calibri" w:cs="Calibri"/>
        </w:rPr>
        <w:t xml:space="preserve"> en dat zijn we ook zeker.</w:t>
      </w:r>
      <w:r w:rsidR="7EA63611" w:rsidRPr="0582DD1A">
        <w:rPr>
          <w:rFonts w:ascii="Calibri" w:eastAsia="Calibri" w:hAnsi="Calibri" w:cs="Calibri"/>
        </w:rPr>
        <w:t xml:space="preserve"> </w:t>
      </w:r>
      <w:r w:rsidR="20C3C009" w:rsidRPr="0582DD1A">
        <w:rPr>
          <w:rFonts w:ascii="Calibri" w:eastAsia="Calibri" w:hAnsi="Calibri" w:cs="Calibri"/>
        </w:rPr>
        <w:t>Het onderzoek helpt ons kritisch te blijven kijken naar ons werk en dat is alleen maar goed.</w:t>
      </w:r>
    </w:p>
    <w:p w14:paraId="7D7E5BB3" w14:textId="0DFFA74D" w:rsidR="4551239D" w:rsidRDefault="4551239D" w:rsidP="0582DD1A">
      <w:pPr>
        <w:spacing w:after="0"/>
        <w:rPr>
          <w:rFonts w:ascii="Calibri" w:eastAsia="Calibri" w:hAnsi="Calibri" w:cs="Calibri"/>
        </w:rPr>
      </w:pPr>
      <w:r w:rsidRPr="0582DD1A">
        <w:rPr>
          <w:rFonts w:ascii="Calibri" w:eastAsia="Calibri" w:hAnsi="Calibri" w:cs="Calibri"/>
        </w:rPr>
        <w:t xml:space="preserve"> Ruimte in de school </w:t>
      </w:r>
      <w:r w:rsidR="2D943592" w:rsidRPr="0582DD1A">
        <w:rPr>
          <w:rFonts w:ascii="Calibri" w:eastAsia="Calibri" w:hAnsi="Calibri" w:cs="Calibri"/>
        </w:rPr>
        <w:t>is</w:t>
      </w:r>
      <w:r w:rsidRPr="0582DD1A">
        <w:rPr>
          <w:rFonts w:ascii="Calibri" w:eastAsia="Calibri" w:hAnsi="Calibri" w:cs="Calibri"/>
        </w:rPr>
        <w:t xml:space="preserve"> een aandachtspunt. Ik denk dat ik voor iedereen spre</w:t>
      </w:r>
      <w:r w:rsidR="5CE1E503" w:rsidRPr="0582DD1A">
        <w:rPr>
          <w:rFonts w:ascii="Calibri" w:eastAsia="Calibri" w:hAnsi="Calibri" w:cs="Calibri"/>
        </w:rPr>
        <w:t>e</w:t>
      </w:r>
      <w:r w:rsidRPr="0582DD1A">
        <w:rPr>
          <w:rFonts w:ascii="Calibri" w:eastAsia="Calibri" w:hAnsi="Calibri" w:cs="Calibri"/>
        </w:rPr>
        <w:t>k als ik zeg dat we weer heel graag met alle kin</w:t>
      </w:r>
      <w:r w:rsidR="29000F81" w:rsidRPr="0582DD1A">
        <w:rPr>
          <w:rFonts w:ascii="Calibri" w:eastAsia="Calibri" w:hAnsi="Calibri" w:cs="Calibri"/>
        </w:rPr>
        <w:t xml:space="preserve">deren van onze school op de Kerkweg- Oost naar school willen gaan. </w:t>
      </w:r>
      <w:r w:rsidR="12E6FFF8" w:rsidRPr="0582DD1A">
        <w:rPr>
          <w:rFonts w:ascii="Calibri" w:eastAsia="Calibri" w:hAnsi="Calibri" w:cs="Calibri"/>
        </w:rPr>
        <w:t>De eerste afspraak voor het maken van de tekening</w:t>
      </w:r>
      <w:r w:rsidR="1B86CA35" w:rsidRPr="0582DD1A">
        <w:rPr>
          <w:rFonts w:ascii="Calibri" w:eastAsia="Calibri" w:hAnsi="Calibri" w:cs="Calibri"/>
        </w:rPr>
        <w:t>e</w:t>
      </w:r>
      <w:r w:rsidR="12E6FFF8" w:rsidRPr="0582DD1A">
        <w:rPr>
          <w:rFonts w:ascii="Calibri" w:eastAsia="Calibri" w:hAnsi="Calibri" w:cs="Calibri"/>
        </w:rPr>
        <w:t>n staat</w:t>
      </w:r>
      <w:r w:rsidR="0851AD86" w:rsidRPr="0582DD1A">
        <w:rPr>
          <w:rFonts w:ascii="Calibri" w:eastAsia="Calibri" w:hAnsi="Calibri" w:cs="Calibri"/>
        </w:rPr>
        <w:t xml:space="preserve"> in elk geval al gepland in januari 2023, dus dat is pos</w:t>
      </w:r>
      <w:r w:rsidR="57F27B8D" w:rsidRPr="0582DD1A">
        <w:rPr>
          <w:rFonts w:ascii="Calibri" w:eastAsia="Calibri" w:hAnsi="Calibri" w:cs="Calibri"/>
        </w:rPr>
        <w:t>itief.</w:t>
      </w:r>
    </w:p>
    <w:p w14:paraId="1A961F47" w14:textId="2D805AD5" w:rsidR="00BA15E0" w:rsidRDefault="00BA15E0" w:rsidP="6FC8D1E0">
      <w:pPr>
        <w:rPr>
          <w:rFonts w:ascii="Calibri" w:eastAsia="Calibri" w:hAnsi="Calibri" w:cs="Calibri"/>
        </w:rPr>
      </w:pPr>
    </w:p>
    <w:p w14:paraId="7D53C969" w14:textId="1FE3A2B8" w:rsidR="00BA15E0" w:rsidRDefault="00BA15E0" w:rsidP="6FC8D1E0">
      <w:pPr>
        <w:rPr>
          <w:rFonts w:ascii="Calibri" w:eastAsia="Calibri" w:hAnsi="Calibri" w:cs="Calibri"/>
        </w:rPr>
      </w:pPr>
    </w:p>
    <w:sectPr w:rsidR="00BA1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6B5"/>
    <w:multiLevelType w:val="hybridMultilevel"/>
    <w:tmpl w:val="52BE9612"/>
    <w:lvl w:ilvl="0" w:tplc="CED2C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49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25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0D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05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C4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CA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43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83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883E2"/>
    <w:multiLevelType w:val="hybridMultilevel"/>
    <w:tmpl w:val="EC9844EA"/>
    <w:lvl w:ilvl="0" w:tplc="50C0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29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C0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2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64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C3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40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A9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A3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11F0"/>
    <w:multiLevelType w:val="hybridMultilevel"/>
    <w:tmpl w:val="3F8C4F80"/>
    <w:lvl w:ilvl="0" w:tplc="65829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8E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8D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49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F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EF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A0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80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E2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CF560"/>
    <w:multiLevelType w:val="multilevel"/>
    <w:tmpl w:val="AA0AD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746A71C1"/>
    <w:multiLevelType w:val="hybridMultilevel"/>
    <w:tmpl w:val="6D18D34E"/>
    <w:lvl w:ilvl="0" w:tplc="08CAA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80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C1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4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EB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80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25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AC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10290">
    <w:abstractNumId w:val="1"/>
  </w:num>
  <w:num w:numId="2" w16cid:durableId="1811705021">
    <w:abstractNumId w:val="3"/>
  </w:num>
  <w:num w:numId="3" w16cid:durableId="762796038">
    <w:abstractNumId w:val="4"/>
  </w:num>
  <w:num w:numId="4" w16cid:durableId="1628973715">
    <w:abstractNumId w:val="2"/>
  </w:num>
  <w:num w:numId="5" w16cid:durableId="103549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E91A5"/>
    <w:rsid w:val="0020667A"/>
    <w:rsid w:val="0046211E"/>
    <w:rsid w:val="0086ED23"/>
    <w:rsid w:val="00871834"/>
    <w:rsid w:val="00A4CD2F"/>
    <w:rsid w:val="00BA15E0"/>
    <w:rsid w:val="00D1DBC3"/>
    <w:rsid w:val="01205F4A"/>
    <w:rsid w:val="01879268"/>
    <w:rsid w:val="019A8864"/>
    <w:rsid w:val="01A4A995"/>
    <w:rsid w:val="01E03288"/>
    <w:rsid w:val="02351252"/>
    <w:rsid w:val="02409D90"/>
    <w:rsid w:val="0292C8FB"/>
    <w:rsid w:val="02A253CC"/>
    <w:rsid w:val="02BC2FAB"/>
    <w:rsid w:val="02ED42FE"/>
    <w:rsid w:val="02FDCD37"/>
    <w:rsid w:val="0329A502"/>
    <w:rsid w:val="03533624"/>
    <w:rsid w:val="036749D5"/>
    <w:rsid w:val="037C02E9"/>
    <w:rsid w:val="039CF44F"/>
    <w:rsid w:val="039D74BA"/>
    <w:rsid w:val="03CDBC0F"/>
    <w:rsid w:val="0406291D"/>
    <w:rsid w:val="043ED7AF"/>
    <w:rsid w:val="045A3FBC"/>
    <w:rsid w:val="04E2266A"/>
    <w:rsid w:val="04EA4A26"/>
    <w:rsid w:val="04F25668"/>
    <w:rsid w:val="0582DD1A"/>
    <w:rsid w:val="064F2D3D"/>
    <w:rsid w:val="069813D1"/>
    <w:rsid w:val="06A0752F"/>
    <w:rsid w:val="06ACB782"/>
    <w:rsid w:val="06B2FD35"/>
    <w:rsid w:val="07055CD1"/>
    <w:rsid w:val="07462EC4"/>
    <w:rsid w:val="074FA943"/>
    <w:rsid w:val="0760764F"/>
    <w:rsid w:val="07EB0243"/>
    <w:rsid w:val="0838B9C1"/>
    <w:rsid w:val="0851AD86"/>
    <w:rsid w:val="0915E218"/>
    <w:rsid w:val="0923EBD3"/>
    <w:rsid w:val="097076D3"/>
    <w:rsid w:val="098411F3"/>
    <w:rsid w:val="09A8C6DE"/>
    <w:rsid w:val="09B5978D"/>
    <w:rsid w:val="09F74E39"/>
    <w:rsid w:val="0A668892"/>
    <w:rsid w:val="0AAE1933"/>
    <w:rsid w:val="0BC2FF96"/>
    <w:rsid w:val="0BE77FD6"/>
    <w:rsid w:val="0BEFC0BE"/>
    <w:rsid w:val="0BF8FEA7"/>
    <w:rsid w:val="0C3646E1"/>
    <w:rsid w:val="0C4D68F4"/>
    <w:rsid w:val="0C5433FF"/>
    <w:rsid w:val="0C597B89"/>
    <w:rsid w:val="0C8410F1"/>
    <w:rsid w:val="0CF445E8"/>
    <w:rsid w:val="0D1FB435"/>
    <w:rsid w:val="0D22E52F"/>
    <w:rsid w:val="0D43B930"/>
    <w:rsid w:val="0D5C6242"/>
    <w:rsid w:val="0D61D651"/>
    <w:rsid w:val="0DAA1057"/>
    <w:rsid w:val="0DCEC351"/>
    <w:rsid w:val="0DEE91A5"/>
    <w:rsid w:val="0E4FBECA"/>
    <w:rsid w:val="0F276180"/>
    <w:rsid w:val="0F773A3E"/>
    <w:rsid w:val="0F941719"/>
    <w:rsid w:val="106C0117"/>
    <w:rsid w:val="108BE9F4"/>
    <w:rsid w:val="10C04835"/>
    <w:rsid w:val="10C81D75"/>
    <w:rsid w:val="10D4EAD9"/>
    <w:rsid w:val="10E21915"/>
    <w:rsid w:val="10F78621"/>
    <w:rsid w:val="11158955"/>
    <w:rsid w:val="117A96AE"/>
    <w:rsid w:val="121A4FD6"/>
    <w:rsid w:val="124FFCFE"/>
    <w:rsid w:val="125C1896"/>
    <w:rsid w:val="125ED78E"/>
    <w:rsid w:val="126FE9B7"/>
    <w:rsid w:val="12AF45CB"/>
    <w:rsid w:val="12DC9DE0"/>
    <w:rsid w:val="12E6FFF8"/>
    <w:rsid w:val="133D73C1"/>
    <w:rsid w:val="13434BC7"/>
    <w:rsid w:val="13BE03E1"/>
    <w:rsid w:val="13BEDE90"/>
    <w:rsid w:val="13E755F8"/>
    <w:rsid w:val="13EBCD5F"/>
    <w:rsid w:val="142F26E3"/>
    <w:rsid w:val="143E9AA2"/>
    <w:rsid w:val="14445D19"/>
    <w:rsid w:val="145F45E4"/>
    <w:rsid w:val="14A44807"/>
    <w:rsid w:val="14C79FBC"/>
    <w:rsid w:val="14D0474A"/>
    <w:rsid w:val="14D13059"/>
    <w:rsid w:val="14D3A1E0"/>
    <w:rsid w:val="151D0C21"/>
    <w:rsid w:val="1557AFF9"/>
    <w:rsid w:val="158E621C"/>
    <w:rsid w:val="15CAF744"/>
    <w:rsid w:val="15CF6912"/>
    <w:rsid w:val="15E15C6A"/>
    <w:rsid w:val="15F0CBDA"/>
    <w:rsid w:val="16384CA0"/>
    <w:rsid w:val="1690BC18"/>
    <w:rsid w:val="16AB6EA8"/>
    <w:rsid w:val="16F706AF"/>
    <w:rsid w:val="170BDD69"/>
    <w:rsid w:val="1783D4F0"/>
    <w:rsid w:val="1829968C"/>
    <w:rsid w:val="182C697C"/>
    <w:rsid w:val="1892EDAD"/>
    <w:rsid w:val="18D793BD"/>
    <w:rsid w:val="1915DC2F"/>
    <w:rsid w:val="198A5526"/>
    <w:rsid w:val="19A0192F"/>
    <w:rsid w:val="19FDB59C"/>
    <w:rsid w:val="1A364BFB"/>
    <w:rsid w:val="1A728C16"/>
    <w:rsid w:val="1A7FA01C"/>
    <w:rsid w:val="1A8CFBBA"/>
    <w:rsid w:val="1AA655ED"/>
    <w:rsid w:val="1AD674EE"/>
    <w:rsid w:val="1B09E493"/>
    <w:rsid w:val="1B0C672A"/>
    <w:rsid w:val="1B262587"/>
    <w:rsid w:val="1B6D55F3"/>
    <w:rsid w:val="1B86CA35"/>
    <w:rsid w:val="1BA2C66B"/>
    <w:rsid w:val="1C1DC2E7"/>
    <w:rsid w:val="1C491390"/>
    <w:rsid w:val="1C69937A"/>
    <w:rsid w:val="1C6A57C9"/>
    <w:rsid w:val="1C72454F"/>
    <w:rsid w:val="1CD83E36"/>
    <w:rsid w:val="1D327E9C"/>
    <w:rsid w:val="1D40F67F"/>
    <w:rsid w:val="1D53361D"/>
    <w:rsid w:val="1D76F329"/>
    <w:rsid w:val="1D7B7032"/>
    <w:rsid w:val="1DEB0114"/>
    <w:rsid w:val="1ECC64AB"/>
    <w:rsid w:val="1EDCC6E0"/>
    <w:rsid w:val="1F1277F6"/>
    <w:rsid w:val="1F354462"/>
    <w:rsid w:val="1F4EA0A1"/>
    <w:rsid w:val="1FD718EC"/>
    <w:rsid w:val="1FED0BA1"/>
    <w:rsid w:val="202DC993"/>
    <w:rsid w:val="20789741"/>
    <w:rsid w:val="20893886"/>
    <w:rsid w:val="2097518B"/>
    <w:rsid w:val="20B1280A"/>
    <w:rsid w:val="20C3C009"/>
    <w:rsid w:val="2123A8DB"/>
    <w:rsid w:val="21613BB4"/>
    <w:rsid w:val="217486AE"/>
    <w:rsid w:val="21D505DE"/>
    <w:rsid w:val="21DC526C"/>
    <w:rsid w:val="21EAD20B"/>
    <w:rsid w:val="220FB1AD"/>
    <w:rsid w:val="22283583"/>
    <w:rsid w:val="223CF898"/>
    <w:rsid w:val="229AEED0"/>
    <w:rsid w:val="22E706F3"/>
    <w:rsid w:val="230D77FD"/>
    <w:rsid w:val="23D2D223"/>
    <w:rsid w:val="2437848A"/>
    <w:rsid w:val="244D3833"/>
    <w:rsid w:val="245B6829"/>
    <w:rsid w:val="247D5734"/>
    <w:rsid w:val="24DDD256"/>
    <w:rsid w:val="24FFD70F"/>
    <w:rsid w:val="2507CD23"/>
    <w:rsid w:val="2532E007"/>
    <w:rsid w:val="256D3BB4"/>
    <w:rsid w:val="25DB5119"/>
    <w:rsid w:val="25E25A0D"/>
    <w:rsid w:val="264CA102"/>
    <w:rsid w:val="26901415"/>
    <w:rsid w:val="26D0EBDA"/>
    <w:rsid w:val="26DECCCB"/>
    <w:rsid w:val="2723C38D"/>
    <w:rsid w:val="276661EB"/>
    <w:rsid w:val="276BB098"/>
    <w:rsid w:val="27B5D7F5"/>
    <w:rsid w:val="27C8C9C5"/>
    <w:rsid w:val="28157318"/>
    <w:rsid w:val="281AF0DD"/>
    <w:rsid w:val="28237151"/>
    <w:rsid w:val="282C2914"/>
    <w:rsid w:val="285A2C9E"/>
    <w:rsid w:val="286663F7"/>
    <w:rsid w:val="28726BDB"/>
    <w:rsid w:val="28AB12C4"/>
    <w:rsid w:val="28B50D29"/>
    <w:rsid w:val="28CEA062"/>
    <w:rsid w:val="29000F81"/>
    <w:rsid w:val="29BC42BA"/>
    <w:rsid w:val="2A77BA23"/>
    <w:rsid w:val="2AE9A6E3"/>
    <w:rsid w:val="2AF5B464"/>
    <w:rsid w:val="2B3BFD6A"/>
    <w:rsid w:val="2B9E04B9"/>
    <w:rsid w:val="2BA45CFD"/>
    <w:rsid w:val="2BECADEB"/>
    <w:rsid w:val="2CF64F86"/>
    <w:rsid w:val="2D0C486B"/>
    <w:rsid w:val="2D6303AF"/>
    <w:rsid w:val="2D81E6AE"/>
    <w:rsid w:val="2D8FDC8B"/>
    <w:rsid w:val="2D943592"/>
    <w:rsid w:val="2DEC9B6E"/>
    <w:rsid w:val="2E05D170"/>
    <w:rsid w:val="2E249924"/>
    <w:rsid w:val="2E31B4DF"/>
    <w:rsid w:val="2E73EEC2"/>
    <w:rsid w:val="2EF81938"/>
    <w:rsid w:val="30461228"/>
    <w:rsid w:val="306CAD58"/>
    <w:rsid w:val="30A5C9D9"/>
    <w:rsid w:val="30DE5876"/>
    <w:rsid w:val="3129F1AC"/>
    <w:rsid w:val="31C34A0F"/>
    <w:rsid w:val="31C3944E"/>
    <w:rsid w:val="31D28BFA"/>
    <w:rsid w:val="3259287B"/>
    <w:rsid w:val="329A1D5D"/>
    <w:rsid w:val="32DB1B4B"/>
    <w:rsid w:val="32F290E0"/>
    <w:rsid w:val="3365910A"/>
    <w:rsid w:val="337C3652"/>
    <w:rsid w:val="33804021"/>
    <w:rsid w:val="339DD195"/>
    <w:rsid w:val="345E84FF"/>
    <w:rsid w:val="34A0F663"/>
    <w:rsid w:val="34BE5CBD"/>
    <w:rsid w:val="35118D62"/>
    <w:rsid w:val="3584EE99"/>
    <w:rsid w:val="35A60AC5"/>
    <w:rsid w:val="35C29736"/>
    <w:rsid w:val="36110945"/>
    <w:rsid w:val="366709DD"/>
    <w:rsid w:val="369D31CC"/>
    <w:rsid w:val="36ACA88C"/>
    <w:rsid w:val="36C06CC1"/>
    <w:rsid w:val="37521F1B"/>
    <w:rsid w:val="37983988"/>
    <w:rsid w:val="37ACD9A6"/>
    <w:rsid w:val="37B5B2A5"/>
    <w:rsid w:val="38BF0FBD"/>
    <w:rsid w:val="394548DF"/>
    <w:rsid w:val="39D72B13"/>
    <w:rsid w:val="3A285E5A"/>
    <w:rsid w:val="3A9E3963"/>
    <w:rsid w:val="3AA569C1"/>
    <w:rsid w:val="3AAF5BA6"/>
    <w:rsid w:val="3ACEADE7"/>
    <w:rsid w:val="3B02A3F9"/>
    <w:rsid w:val="3B054EC0"/>
    <w:rsid w:val="3B4CAFBC"/>
    <w:rsid w:val="3C52D64F"/>
    <w:rsid w:val="3CC4F393"/>
    <w:rsid w:val="3CDD6C4B"/>
    <w:rsid w:val="3CEF670D"/>
    <w:rsid w:val="3D546F00"/>
    <w:rsid w:val="3D89CB74"/>
    <w:rsid w:val="3D97EE04"/>
    <w:rsid w:val="3EA843B1"/>
    <w:rsid w:val="3EDE7C70"/>
    <w:rsid w:val="3F33BE65"/>
    <w:rsid w:val="3F66DEB6"/>
    <w:rsid w:val="3FB133BE"/>
    <w:rsid w:val="4014A367"/>
    <w:rsid w:val="40441412"/>
    <w:rsid w:val="40EDB1FB"/>
    <w:rsid w:val="40EEF715"/>
    <w:rsid w:val="41540BF1"/>
    <w:rsid w:val="41BB6433"/>
    <w:rsid w:val="425C0375"/>
    <w:rsid w:val="42E1352D"/>
    <w:rsid w:val="42FDD345"/>
    <w:rsid w:val="42FF24ED"/>
    <w:rsid w:val="43172CE3"/>
    <w:rsid w:val="436B1295"/>
    <w:rsid w:val="43CF40A0"/>
    <w:rsid w:val="43E0BA93"/>
    <w:rsid w:val="442AF970"/>
    <w:rsid w:val="442FBBC2"/>
    <w:rsid w:val="443B0336"/>
    <w:rsid w:val="444EE499"/>
    <w:rsid w:val="44AA8558"/>
    <w:rsid w:val="44C378C1"/>
    <w:rsid w:val="45118D4E"/>
    <w:rsid w:val="45247C7F"/>
    <w:rsid w:val="4537B3B1"/>
    <w:rsid w:val="454FABE8"/>
    <w:rsid w:val="4551239D"/>
    <w:rsid w:val="45541A5D"/>
    <w:rsid w:val="45875D3B"/>
    <w:rsid w:val="45D169BE"/>
    <w:rsid w:val="46370FF9"/>
    <w:rsid w:val="46409E9A"/>
    <w:rsid w:val="469254A7"/>
    <w:rsid w:val="46B35596"/>
    <w:rsid w:val="46BBEEF8"/>
    <w:rsid w:val="47675C84"/>
    <w:rsid w:val="4797B9CD"/>
    <w:rsid w:val="47D26198"/>
    <w:rsid w:val="47E6D96F"/>
    <w:rsid w:val="480D825A"/>
    <w:rsid w:val="48299300"/>
    <w:rsid w:val="4839735A"/>
    <w:rsid w:val="484E4B1E"/>
    <w:rsid w:val="486617B7"/>
    <w:rsid w:val="486C2E27"/>
    <w:rsid w:val="4887C8F8"/>
    <w:rsid w:val="48B1EA60"/>
    <w:rsid w:val="48BE3705"/>
    <w:rsid w:val="48E1892F"/>
    <w:rsid w:val="49277CBB"/>
    <w:rsid w:val="4930BB5F"/>
    <w:rsid w:val="496E31F9"/>
    <w:rsid w:val="49CB099F"/>
    <w:rsid w:val="49CB29E2"/>
    <w:rsid w:val="4AAEF430"/>
    <w:rsid w:val="4AAF48A0"/>
    <w:rsid w:val="4AF4A853"/>
    <w:rsid w:val="4B3387DF"/>
    <w:rsid w:val="4B6E52A6"/>
    <w:rsid w:val="4C12416D"/>
    <w:rsid w:val="4C2A1DCD"/>
    <w:rsid w:val="4C4B1901"/>
    <w:rsid w:val="4C4F3574"/>
    <w:rsid w:val="4CA08401"/>
    <w:rsid w:val="4CC8FF3C"/>
    <w:rsid w:val="4CD6D3C1"/>
    <w:rsid w:val="4CDCF36A"/>
    <w:rsid w:val="4D0EC5F9"/>
    <w:rsid w:val="4D26152D"/>
    <w:rsid w:val="4D710929"/>
    <w:rsid w:val="4DE75308"/>
    <w:rsid w:val="4DFD31B0"/>
    <w:rsid w:val="4E1B578E"/>
    <w:rsid w:val="4E29212C"/>
    <w:rsid w:val="4E3C5462"/>
    <w:rsid w:val="4E6B0EBB"/>
    <w:rsid w:val="4F29D2E0"/>
    <w:rsid w:val="4F588554"/>
    <w:rsid w:val="4F7248D6"/>
    <w:rsid w:val="4F99239D"/>
    <w:rsid w:val="4FA92E08"/>
    <w:rsid w:val="50909F6B"/>
    <w:rsid w:val="50F47125"/>
    <w:rsid w:val="50FA3086"/>
    <w:rsid w:val="515D5C87"/>
    <w:rsid w:val="517B84B9"/>
    <w:rsid w:val="5189BA20"/>
    <w:rsid w:val="51B85FA0"/>
    <w:rsid w:val="51D38362"/>
    <w:rsid w:val="5205D795"/>
    <w:rsid w:val="52080D20"/>
    <w:rsid w:val="523005A7"/>
    <w:rsid w:val="52447A4C"/>
    <w:rsid w:val="52447F2E"/>
    <w:rsid w:val="52C1751E"/>
    <w:rsid w:val="53127C60"/>
    <w:rsid w:val="5324C2EB"/>
    <w:rsid w:val="533D33DB"/>
    <w:rsid w:val="5371EBE5"/>
    <w:rsid w:val="53D74FF5"/>
    <w:rsid w:val="53FD77A5"/>
    <w:rsid w:val="545DC152"/>
    <w:rsid w:val="54A7AFDC"/>
    <w:rsid w:val="54AEB916"/>
    <w:rsid w:val="54E11C1A"/>
    <w:rsid w:val="55732056"/>
    <w:rsid w:val="55A7D88D"/>
    <w:rsid w:val="55F991B3"/>
    <w:rsid w:val="5622BA8A"/>
    <w:rsid w:val="562EBCAE"/>
    <w:rsid w:val="5635C903"/>
    <w:rsid w:val="567CE544"/>
    <w:rsid w:val="56A1C923"/>
    <w:rsid w:val="570EF0B7"/>
    <w:rsid w:val="57D4C997"/>
    <w:rsid w:val="57EF8710"/>
    <w:rsid w:val="57F000D6"/>
    <w:rsid w:val="57F27B8D"/>
    <w:rsid w:val="57F3BA7A"/>
    <w:rsid w:val="57F5DF54"/>
    <w:rsid w:val="57F6B3D9"/>
    <w:rsid w:val="58B97B69"/>
    <w:rsid w:val="58E168E8"/>
    <w:rsid w:val="58E4207D"/>
    <w:rsid w:val="595ABC0C"/>
    <w:rsid w:val="5973D3C3"/>
    <w:rsid w:val="59E12D69"/>
    <w:rsid w:val="59F80AA7"/>
    <w:rsid w:val="5A2C7473"/>
    <w:rsid w:val="5A469179"/>
    <w:rsid w:val="5A82ECDF"/>
    <w:rsid w:val="5ABD0E96"/>
    <w:rsid w:val="5ADB0CF6"/>
    <w:rsid w:val="5ADBB4B8"/>
    <w:rsid w:val="5B032031"/>
    <w:rsid w:val="5B112C28"/>
    <w:rsid w:val="5B1B2131"/>
    <w:rsid w:val="5B2DAB9C"/>
    <w:rsid w:val="5B457091"/>
    <w:rsid w:val="5B672F6C"/>
    <w:rsid w:val="5B7AB5C3"/>
    <w:rsid w:val="5BF81B4E"/>
    <w:rsid w:val="5C230377"/>
    <w:rsid w:val="5CB787F4"/>
    <w:rsid w:val="5CE1E503"/>
    <w:rsid w:val="5CE2236D"/>
    <w:rsid w:val="5D1F0228"/>
    <w:rsid w:val="5DD83C26"/>
    <w:rsid w:val="5E13557A"/>
    <w:rsid w:val="5E66DB67"/>
    <w:rsid w:val="5E8009A3"/>
    <w:rsid w:val="5EAB3B40"/>
    <w:rsid w:val="5EB49E8C"/>
    <w:rsid w:val="5ECB9156"/>
    <w:rsid w:val="5F13D803"/>
    <w:rsid w:val="5F300497"/>
    <w:rsid w:val="5F312B77"/>
    <w:rsid w:val="5F609FAB"/>
    <w:rsid w:val="60152A60"/>
    <w:rsid w:val="60416C1A"/>
    <w:rsid w:val="605EFB5F"/>
    <w:rsid w:val="609BB5F7"/>
    <w:rsid w:val="60A3FB0C"/>
    <w:rsid w:val="612B0983"/>
    <w:rsid w:val="61373346"/>
    <w:rsid w:val="614AF63C"/>
    <w:rsid w:val="61630FB9"/>
    <w:rsid w:val="6165068F"/>
    <w:rsid w:val="61B2764A"/>
    <w:rsid w:val="61C44E94"/>
    <w:rsid w:val="6216DEF0"/>
    <w:rsid w:val="62653211"/>
    <w:rsid w:val="62E6C69D"/>
    <w:rsid w:val="6311EF18"/>
    <w:rsid w:val="63511DE1"/>
    <w:rsid w:val="6367BA8C"/>
    <w:rsid w:val="636B387A"/>
    <w:rsid w:val="638DC2FE"/>
    <w:rsid w:val="639244B8"/>
    <w:rsid w:val="640375BA"/>
    <w:rsid w:val="641929A1"/>
    <w:rsid w:val="6419B747"/>
    <w:rsid w:val="641F51C8"/>
    <w:rsid w:val="6449609F"/>
    <w:rsid w:val="6479B50E"/>
    <w:rsid w:val="64A8AA62"/>
    <w:rsid w:val="64AF02A3"/>
    <w:rsid w:val="64DE1050"/>
    <w:rsid w:val="64EA4DA5"/>
    <w:rsid w:val="652DECF1"/>
    <w:rsid w:val="65854496"/>
    <w:rsid w:val="65DA0EE6"/>
    <w:rsid w:val="662900BC"/>
    <w:rsid w:val="663BD0EC"/>
    <w:rsid w:val="66865F4E"/>
    <w:rsid w:val="668C926A"/>
    <w:rsid w:val="66C69EEB"/>
    <w:rsid w:val="671A2C55"/>
    <w:rsid w:val="671F95F3"/>
    <w:rsid w:val="67F2DAC1"/>
    <w:rsid w:val="68073D7B"/>
    <w:rsid w:val="6845B274"/>
    <w:rsid w:val="687BE055"/>
    <w:rsid w:val="687C09F6"/>
    <w:rsid w:val="6887D0BF"/>
    <w:rsid w:val="68B5FCB6"/>
    <w:rsid w:val="68D1CD20"/>
    <w:rsid w:val="69691E84"/>
    <w:rsid w:val="69744F19"/>
    <w:rsid w:val="69809991"/>
    <w:rsid w:val="69816272"/>
    <w:rsid w:val="698825AC"/>
    <w:rsid w:val="69D3A429"/>
    <w:rsid w:val="69DB91AF"/>
    <w:rsid w:val="6A24D15D"/>
    <w:rsid w:val="6A30A2B7"/>
    <w:rsid w:val="6A4BA332"/>
    <w:rsid w:val="6A67758D"/>
    <w:rsid w:val="6A6D9D81"/>
    <w:rsid w:val="6A85BD58"/>
    <w:rsid w:val="6AD545C8"/>
    <w:rsid w:val="6ADF20C2"/>
    <w:rsid w:val="6B1D32D3"/>
    <w:rsid w:val="6B328615"/>
    <w:rsid w:val="6B4D51D4"/>
    <w:rsid w:val="6B5C2FC6"/>
    <w:rsid w:val="6B5C8197"/>
    <w:rsid w:val="6B718710"/>
    <w:rsid w:val="6B8C592F"/>
    <w:rsid w:val="6BC374E9"/>
    <w:rsid w:val="6C1D488C"/>
    <w:rsid w:val="6C1E3E76"/>
    <w:rsid w:val="6C34C1BC"/>
    <w:rsid w:val="6C44B24B"/>
    <w:rsid w:val="6C49561F"/>
    <w:rsid w:val="6C557768"/>
    <w:rsid w:val="6D62C5B4"/>
    <w:rsid w:val="6D684379"/>
    <w:rsid w:val="6DA53E43"/>
    <w:rsid w:val="6DE7963C"/>
    <w:rsid w:val="6E1206BF"/>
    <w:rsid w:val="6E93D088"/>
    <w:rsid w:val="6EC8BE18"/>
    <w:rsid w:val="6F4B82C6"/>
    <w:rsid w:val="6F6BEAA3"/>
    <w:rsid w:val="6F9F3264"/>
    <w:rsid w:val="6FA55CEC"/>
    <w:rsid w:val="6FA9A423"/>
    <w:rsid w:val="6FC17BCE"/>
    <w:rsid w:val="6FC8D1E0"/>
    <w:rsid w:val="7020C2F7"/>
    <w:rsid w:val="702FA0E9"/>
    <w:rsid w:val="705B1B8B"/>
    <w:rsid w:val="70648E79"/>
    <w:rsid w:val="70D3E44D"/>
    <w:rsid w:val="70F34FE0"/>
    <w:rsid w:val="712B1CCA"/>
    <w:rsid w:val="71412D4D"/>
    <w:rsid w:val="717DF3EC"/>
    <w:rsid w:val="718C7457"/>
    <w:rsid w:val="71D14D83"/>
    <w:rsid w:val="71D27583"/>
    <w:rsid w:val="72057AB2"/>
    <w:rsid w:val="725E37F8"/>
    <w:rsid w:val="728C4457"/>
    <w:rsid w:val="730F81FD"/>
    <w:rsid w:val="736341EE"/>
    <w:rsid w:val="73664BDD"/>
    <w:rsid w:val="739BB652"/>
    <w:rsid w:val="73B81E23"/>
    <w:rsid w:val="74261478"/>
    <w:rsid w:val="7435269C"/>
    <w:rsid w:val="7459AE9D"/>
    <w:rsid w:val="74668832"/>
    <w:rsid w:val="74B4408D"/>
    <w:rsid w:val="74F4341A"/>
    <w:rsid w:val="752E54B3"/>
    <w:rsid w:val="7542144F"/>
    <w:rsid w:val="75994FB3"/>
    <w:rsid w:val="75C07E09"/>
    <w:rsid w:val="761C03C1"/>
    <w:rsid w:val="7652A3FA"/>
    <w:rsid w:val="76A92CD8"/>
    <w:rsid w:val="76F05D1C"/>
    <w:rsid w:val="7783C76E"/>
    <w:rsid w:val="779AA073"/>
    <w:rsid w:val="77ED05A7"/>
    <w:rsid w:val="7819BF45"/>
    <w:rsid w:val="781C35EC"/>
    <w:rsid w:val="78475A1E"/>
    <w:rsid w:val="7873824D"/>
    <w:rsid w:val="78859EBA"/>
    <w:rsid w:val="78F75512"/>
    <w:rsid w:val="7917AA49"/>
    <w:rsid w:val="7940D393"/>
    <w:rsid w:val="79927FB2"/>
    <w:rsid w:val="79C7A53D"/>
    <w:rsid w:val="7A6F52BD"/>
    <w:rsid w:val="7A72ABA4"/>
    <w:rsid w:val="7AED94F7"/>
    <w:rsid w:val="7AF9B95A"/>
    <w:rsid w:val="7B1E8464"/>
    <w:rsid w:val="7B4F437B"/>
    <w:rsid w:val="7B7AA82C"/>
    <w:rsid w:val="7BA91058"/>
    <w:rsid w:val="7BC23D09"/>
    <w:rsid w:val="7BC24552"/>
    <w:rsid w:val="7BF34FB9"/>
    <w:rsid w:val="7C2EF5D4"/>
    <w:rsid w:val="7C4FC1A4"/>
    <w:rsid w:val="7C670A92"/>
    <w:rsid w:val="7C97E912"/>
    <w:rsid w:val="7CA5A8B5"/>
    <w:rsid w:val="7CB8CBD9"/>
    <w:rsid w:val="7CE0E339"/>
    <w:rsid w:val="7D5087DF"/>
    <w:rsid w:val="7D649724"/>
    <w:rsid w:val="7DD4BA01"/>
    <w:rsid w:val="7DE8BE87"/>
    <w:rsid w:val="7E55ECA9"/>
    <w:rsid w:val="7E699D50"/>
    <w:rsid w:val="7E7A2C39"/>
    <w:rsid w:val="7EA63611"/>
    <w:rsid w:val="7EB8DC7D"/>
    <w:rsid w:val="7EE1D2EB"/>
    <w:rsid w:val="7F803C2B"/>
    <w:rsid w:val="7F9EAB54"/>
    <w:rsid w:val="7FF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91A5"/>
  <w15:chartTrackingRefBased/>
  <w15:docId w15:val="{E406C68D-D4ED-45C6-A7CA-8C5AF1D4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enopdekaar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29D50D808C2448EDC4F403A5DC491" ma:contentTypeVersion="13" ma:contentTypeDescription="Een nieuw document maken." ma:contentTypeScope="" ma:versionID="ab6c21be20aecb74df756ef7d5e2f3d8">
  <xsd:schema xmlns:xsd="http://www.w3.org/2001/XMLSchema" xmlns:xs="http://www.w3.org/2001/XMLSchema" xmlns:p="http://schemas.microsoft.com/office/2006/metadata/properties" xmlns:ns2="8a39adb9-8141-4e27-9fa1-7fd314032b27" xmlns:ns3="090eeccf-7139-47b1-9d6f-a7122feff560" targetNamespace="http://schemas.microsoft.com/office/2006/metadata/properties" ma:root="true" ma:fieldsID="502892e7caefcf6bca9e7f4e48513f96" ns2:_="" ns3:_="">
    <xsd:import namespace="8a39adb9-8141-4e27-9fa1-7fd314032b27"/>
    <xsd:import namespace="090eeccf-7139-47b1-9d6f-a7122feff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9adb9-8141-4e27-9fa1-7fd314032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eccf-7139-47b1-9d6f-a7122feff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eeccf-7139-47b1-9d6f-a7122feff560">
      <UserInfo>
        <DisplayName>Yentle de Jong</DisplayName>
        <AccountId>529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D281C-1533-4E6F-B6D3-FC371DBD2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9adb9-8141-4e27-9fa1-7fd314032b27"/>
    <ds:schemaRef ds:uri="090eeccf-7139-47b1-9d6f-a7122feff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EFC69-B5DD-4538-B1DE-CDC905798B1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8a39adb9-8141-4e27-9fa1-7fd314032b27"/>
    <ds:schemaRef ds:uri="http://purl.org/dc/dcmitype/"/>
    <ds:schemaRef ds:uri="090eeccf-7139-47b1-9d6f-a7122feff560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D7D9C1-737A-4C28-869E-CB4DECBE2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van Zoelen</dc:creator>
  <cp:keywords/>
  <dc:description/>
  <cp:lastModifiedBy>Yentle de Jong</cp:lastModifiedBy>
  <cp:revision>2</cp:revision>
  <dcterms:created xsi:type="dcterms:W3CDTF">2022-12-19T09:48:00Z</dcterms:created>
  <dcterms:modified xsi:type="dcterms:W3CDTF">2022-12-19T09:48:00Z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0x01010036729D50D808C2448EDC4F403A5DC491</vt:lpwstr>
  </property>
</Properties>
</file>