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jc w:val="center"/>
        <w:rPr>
          <w:sz w:val="36"/>
          <w:szCs w:val="36"/>
        </w:rPr>
      </w:pPr>
      <w:r w:rsidDel="00000000" w:rsidR="00000000" w:rsidRPr="00000000">
        <w:rPr>
          <w:sz w:val="36"/>
          <w:szCs w:val="36"/>
          <w:rtl w:val="0"/>
        </w:rPr>
        <w:t xml:space="preserve">Schoolo</w:t>
      </w:r>
      <w:r w:rsidDel="00000000" w:rsidR="00000000" w:rsidRPr="00000000">
        <w:rPr>
          <w:sz w:val="36"/>
          <w:szCs w:val="36"/>
          <w:rtl w:val="0"/>
        </w:rPr>
        <w:t xml:space="preserve">ndersteuningsprofiel </w:t>
      </w:r>
    </w:p>
    <w:p w:rsidR="00000000" w:rsidDel="00000000" w:rsidP="00000000" w:rsidRDefault="00000000" w:rsidRPr="00000000" w14:paraId="00000002">
      <w:pPr>
        <w:pStyle w:val="Title"/>
        <w:pageBreakBefore w:val="0"/>
        <w:jc w:val="center"/>
        <w:rPr/>
      </w:pPr>
      <w:r w:rsidDel="00000000" w:rsidR="00000000" w:rsidRPr="00000000">
        <w:rPr>
          <w:b w:val="1"/>
          <w:sz w:val="36"/>
          <w:szCs w:val="36"/>
          <w:rtl w:val="0"/>
        </w:rPr>
        <w:t xml:space="preserve">CBS De Wegwijzer Heukelum 2023 bis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tbl>
      <w:tblPr>
        <w:tblStyle w:val="Table1"/>
        <w:tblW w:w="954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30"/>
        <w:gridCol w:w="5010"/>
        <w:tblGridChange w:id="0">
          <w:tblGrid>
            <w:gridCol w:w="4530"/>
            <w:gridCol w:w="5010"/>
          </w:tblGrid>
        </w:tblGridChange>
      </w:tblGrid>
      <w:tr>
        <w:trPr>
          <w:cantSplit w:val="0"/>
          <w:trHeight w:val="2480" w:hRule="atLeast"/>
          <w:tblHeader w:val="0"/>
        </w:trPr>
        <w:tc>
          <w:tcPr/>
          <w:p w:rsidR="00000000" w:rsidDel="00000000" w:rsidP="00000000" w:rsidRDefault="00000000" w:rsidRPr="00000000" w14:paraId="00000004">
            <w:pPr>
              <w:pageBreakBefore w:val="0"/>
              <w:spacing w:after="160" w:line="259" w:lineRule="auto"/>
              <w:jc w:val="both"/>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61988" cy="661988"/>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61988" cy="661988"/>
                          </a:xfrm>
                          <a:prstGeom prst="rect"/>
                          <a:ln/>
                        </pic:spPr>
                      </pic:pic>
                    </a:graphicData>
                  </a:graphic>
                </wp:anchor>
              </w:drawing>
            </w:r>
          </w:p>
          <w:p w:rsidR="00000000" w:rsidDel="00000000" w:rsidP="00000000" w:rsidRDefault="00000000" w:rsidRPr="00000000" w14:paraId="00000005">
            <w:pPr>
              <w:pageBreakBefore w:val="0"/>
              <w:spacing w:after="160" w:line="259" w:lineRule="auto"/>
              <w:jc w:val="both"/>
              <w:rPr>
                <w:b w:val="1"/>
              </w:rPr>
            </w:pPr>
            <w:r w:rsidDel="00000000" w:rsidR="00000000" w:rsidRPr="00000000">
              <w:rPr>
                <w:rtl w:val="0"/>
              </w:rPr>
            </w:r>
          </w:p>
          <w:p w:rsidR="00000000" w:rsidDel="00000000" w:rsidP="00000000" w:rsidRDefault="00000000" w:rsidRPr="00000000" w14:paraId="00000006">
            <w:pPr>
              <w:pageBreakBefore w:val="0"/>
              <w:spacing w:after="160" w:line="259" w:lineRule="auto"/>
              <w:jc w:val="both"/>
              <w:rPr>
                <w:b w:val="1"/>
              </w:rPr>
            </w:pPr>
            <w:r w:rsidDel="00000000" w:rsidR="00000000" w:rsidRPr="00000000">
              <w:rPr>
                <w:b w:val="1"/>
                <w:rtl w:val="0"/>
              </w:rPr>
              <w:t xml:space="preserve">Meer- en minder begaafdheid</w:t>
            </w:r>
          </w:p>
          <w:p w:rsidR="00000000" w:rsidDel="00000000" w:rsidP="00000000" w:rsidRDefault="00000000" w:rsidRPr="00000000" w14:paraId="00000007">
            <w:pPr>
              <w:pageBreakBefore w:val="0"/>
              <w:spacing w:after="160" w:line="259" w:lineRule="auto"/>
              <w:jc w:val="both"/>
              <w:rPr/>
            </w:pPr>
            <w:r w:rsidDel="00000000" w:rsidR="00000000" w:rsidRPr="00000000">
              <w:rPr>
                <w:rtl w:val="0"/>
              </w:rPr>
              <w:t xml:space="preserve">We zijn gespecialiseerd op het terrein van meerbegaafdheid. </w:t>
            </w:r>
          </w:p>
        </w:tc>
        <w:tc>
          <w:tcPr/>
          <w:p w:rsidR="00000000" w:rsidDel="00000000" w:rsidP="00000000" w:rsidRDefault="00000000" w:rsidRPr="00000000" w14:paraId="00000008">
            <w:pPr>
              <w:pageBreakBefore w:val="0"/>
              <w:jc w:val="both"/>
              <w:rPr>
                <w:b w:val="1"/>
              </w:rPr>
            </w:pPr>
            <w:r w:rsidDel="00000000" w:rsidR="00000000" w:rsidRPr="00000000">
              <w:rPr/>
              <w:drawing>
                <wp:inline distB="0" distT="0" distL="0" distR="0">
                  <wp:extent cx="604838" cy="604838"/>
                  <wp:effectExtent b="0" l="0" r="0" t="0"/>
                  <wp:docPr id="4"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604838" cy="604838"/>
                          </a:xfrm>
                          <a:prstGeom prst="rect"/>
                          <a:ln/>
                        </pic:spPr>
                      </pic:pic>
                    </a:graphicData>
                  </a:graphic>
                </wp:inline>
              </w:drawing>
            </w:r>
            <w:r w:rsidDel="00000000" w:rsidR="00000000" w:rsidRPr="00000000">
              <w:rPr>
                <w:b w:val="1"/>
                <w:rtl w:val="0"/>
              </w:rPr>
              <w:t xml:space="preserve">Gedragsproblematiek</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Wij zijn opgeleid in het aanleren van sociale vaardigheden.    </w:t>
            </w:r>
          </w:p>
        </w:tc>
      </w:tr>
      <w:tr>
        <w:trPr>
          <w:cantSplit w:val="0"/>
          <w:trHeight w:val="2480" w:hRule="atLeast"/>
          <w:tblHeader w:val="0"/>
        </w:trPr>
        <w:tc>
          <w:tcPr/>
          <w:p w:rsidR="00000000" w:rsidDel="00000000" w:rsidP="00000000" w:rsidRDefault="00000000" w:rsidRPr="00000000" w14:paraId="0000000B">
            <w:pPr>
              <w:pageBreakBefore w:val="0"/>
              <w:jc w:val="both"/>
              <w:rPr>
                <w:b w:val="1"/>
              </w:rPr>
            </w:pPr>
            <w:r w:rsidDel="00000000" w:rsidR="00000000" w:rsidRPr="00000000">
              <w:rPr/>
              <w:drawing>
                <wp:inline distB="0" distT="0" distL="0" distR="0">
                  <wp:extent cx="633413" cy="633413"/>
                  <wp:effectExtent b="0" l="0" r="0" t="0"/>
                  <wp:docPr id="8"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633413" cy="633413"/>
                          </a:xfrm>
                          <a:prstGeom prst="rect"/>
                          <a:ln/>
                        </pic:spPr>
                      </pic:pic>
                    </a:graphicData>
                  </a:graphic>
                </wp:inline>
              </w:drawing>
            </w:r>
            <w:r w:rsidDel="00000000" w:rsidR="00000000" w:rsidRPr="00000000">
              <w:rPr>
                <w:b w:val="1"/>
                <w:rtl w:val="0"/>
              </w:rPr>
              <w:t xml:space="preserve">Fysieke beperking</w:t>
            </w:r>
          </w:p>
          <w:p w:rsidR="00000000" w:rsidDel="00000000" w:rsidP="00000000" w:rsidRDefault="00000000" w:rsidRPr="00000000" w14:paraId="0000000C">
            <w:pPr>
              <w:pageBreakBefore w:val="0"/>
              <w:jc w:val="both"/>
              <w:rPr>
                <w:b w:val="1"/>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Onze school is toegankelijk voor kinderen met een fysieke beperking. </w:t>
            </w:r>
          </w:p>
          <w:p w:rsidR="00000000" w:rsidDel="00000000" w:rsidP="00000000" w:rsidRDefault="00000000" w:rsidRPr="00000000" w14:paraId="0000000E">
            <w:pPr>
              <w:pageBreakBefore w:val="0"/>
              <w:jc w:val="both"/>
              <w:rPr/>
            </w:pPr>
            <w:r w:rsidDel="00000000" w:rsidR="00000000" w:rsidRPr="00000000">
              <w:rPr>
                <w:rtl w:val="0"/>
              </w:rPr>
            </w:r>
          </w:p>
        </w:tc>
        <w:tc>
          <w:tcPr/>
          <w:p w:rsidR="00000000" w:rsidDel="00000000" w:rsidP="00000000" w:rsidRDefault="00000000" w:rsidRPr="00000000" w14:paraId="0000000F">
            <w:pPr>
              <w:pageBreakBefore w:val="0"/>
              <w:jc w:val="both"/>
              <w:rPr>
                <w:b w:val="1"/>
              </w:rPr>
            </w:pPr>
            <w:r w:rsidDel="00000000" w:rsidR="00000000" w:rsidRPr="00000000">
              <w:rPr/>
              <w:drawing>
                <wp:inline distB="0" distT="0" distL="0" distR="0">
                  <wp:extent cx="642938" cy="642938"/>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642938" cy="642938"/>
                          </a:xfrm>
                          <a:prstGeom prst="rect"/>
                          <a:ln/>
                        </pic:spPr>
                      </pic:pic>
                    </a:graphicData>
                  </a:graphic>
                </wp:inline>
              </w:drawing>
            </w:r>
            <w:r w:rsidDel="00000000" w:rsidR="00000000" w:rsidRPr="00000000">
              <w:rPr>
                <w:b w:val="1"/>
                <w:rtl w:val="0"/>
              </w:rPr>
              <w:t xml:space="preserve">Dyslexie/ Dyscalculie</w:t>
            </w:r>
          </w:p>
          <w:p w:rsidR="00000000" w:rsidDel="00000000" w:rsidP="00000000" w:rsidRDefault="00000000" w:rsidRPr="00000000" w14:paraId="00000010">
            <w:pPr>
              <w:pageBreakBefore w:val="0"/>
              <w:jc w:val="both"/>
              <w:rPr>
                <w:b w:val="1"/>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We volgen de protocollen voor lees- en rekenproblemen. We ondersteunen kinderen met (vermoedelijke) dyslexie met BOUW! en read &amp; write. </w:t>
            </w:r>
          </w:p>
          <w:p w:rsidR="00000000" w:rsidDel="00000000" w:rsidP="00000000" w:rsidRDefault="00000000" w:rsidRPr="00000000" w14:paraId="00000012">
            <w:pPr>
              <w:pageBreakBefore w:val="0"/>
              <w:jc w:val="both"/>
              <w:rPr/>
            </w:pPr>
            <w:r w:rsidDel="00000000" w:rsidR="00000000" w:rsidRPr="00000000">
              <w:rPr>
                <w:rtl w:val="0"/>
              </w:rPr>
            </w:r>
          </w:p>
        </w:tc>
      </w:tr>
      <w:tr>
        <w:trPr>
          <w:cantSplit w:val="0"/>
          <w:trHeight w:val="2480" w:hRule="atLeast"/>
          <w:tblHeader w:val="0"/>
        </w:trPr>
        <w:tc>
          <w:tcPr/>
          <w:p w:rsidR="00000000" w:rsidDel="00000000" w:rsidP="00000000" w:rsidRDefault="00000000" w:rsidRPr="00000000" w14:paraId="00000013">
            <w:pPr>
              <w:pageBreakBefore w:val="0"/>
              <w:jc w:val="both"/>
              <w:rPr>
                <w:b w:val="1"/>
              </w:rPr>
            </w:pPr>
            <w:r w:rsidDel="00000000" w:rsidR="00000000" w:rsidRPr="00000000">
              <w:rPr/>
              <w:drawing>
                <wp:inline distB="0" distT="0" distL="0" distR="0">
                  <wp:extent cx="509588" cy="509588"/>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09588" cy="509588"/>
                          </a:xfrm>
                          <a:prstGeom prst="rect"/>
                          <a:ln/>
                        </pic:spPr>
                      </pic:pic>
                    </a:graphicData>
                  </a:graphic>
                </wp:inline>
              </w:drawing>
            </w:r>
            <w:r w:rsidDel="00000000" w:rsidR="00000000" w:rsidRPr="00000000">
              <w:rPr>
                <w:b w:val="1"/>
                <w:rtl w:val="0"/>
              </w:rPr>
              <w:t xml:space="preserve">Schoolklimaat</w:t>
            </w:r>
          </w:p>
          <w:p w:rsidR="00000000" w:rsidDel="00000000" w:rsidP="00000000" w:rsidRDefault="00000000" w:rsidRPr="00000000" w14:paraId="00000014">
            <w:pPr>
              <w:pageBreakBefore w:val="0"/>
              <w:jc w:val="both"/>
              <w:rPr>
                <w:b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Onze school heeft een veilig en positief pedagogisch klimaat. </w:t>
            </w:r>
          </w:p>
        </w:tc>
        <w:tc>
          <w:tcPr/>
          <w:p w:rsidR="00000000" w:rsidDel="00000000" w:rsidP="00000000" w:rsidRDefault="00000000" w:rsidRPr="00000000" w14:paraId="00000016">
            <w:pPr>
              <w:pageBreakBefore w:val="0"/>
              <w:jc w:val="both"/>
              <w:rPr>
                <w:b w:val="1"/>
              </w:rPr>
            </w:pPr>
            <w:r w:rsidDel="00000000" w:rsidR="00000000" w:rsidRPr="00000000">
              <w:rPr/>
              <w:drawing>
                <wp:inline distB="0" distT="0" distL="0" distR="0">
                  <wp:extent cx="509588" cy="509588"/>
                  <wp:effectExtent b="0" l="0" r="0" t="0"/>
                  <wp:docPr id="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09588" cy="509588"/>
                          </a:xfrm>
                          <a:prstGeom prst="rect"/>
                          <a:ln/>
                        </pic:spPr>
                      </pic:pic>
                    </a:graphicData>
                  </a:graphic>
                </wp:inline>
              </w:drawing>
            </w:r>
            <w:r w:rsidDel="00000000" w:rsidR="00000000" w:rsidRPr="00000000">
              <w:rPr>
                <w:b w:val="1"/>
                <w:rtl w:val="0"/>
              </w:rPr>
              <w:t xml:space="preserve">Ouderbetrokkenheid</w:t>
            </w:r>
          </w:p>
          <w:p w:rsidR="00000000" w:rsidDel="00000000" w:rsidP="00000000" w:rsidRDefault="00000000" w:rsidRPr="00000000" w14:paraId="00000017">
            <w:pPr>
              <w:pageBreakBefore w:val="0"/>
              <w:jc w:val="both"/>
              <w:rPr>
                <w:b w:val="1"/>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rtl w:val="0"/>
              </w:rPr>
              <w:t xml:space="preserve">Wij zien ouders als educatieve partners. </w:t>
            </w:r>
          </w:p>
        </w:tc>
      </w:tr>
      <w:tr>
        <w:trPr>
          <w:cantSplit w:val="0"/>
          <w:trHeight w:val="2480" w:hRule="atLeast"/>
          <w:tblHeader w:val="0"/>
        </w:trPr>
        <w:tc>
          <w:tcPr/>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drawing>
                <wp:inline distB="114300" distT="114300" distL="114300" distR="114300">
                  <wp:extent cx="647700" cy="490538"/>
                  <wp:effectExtent b="0" l="0" r="0" t="0"/>
                  <wp:docPr id="1" name="image6.png"/>
                  <a:graphic>
                    <a:graphicData uri="http://schemas.openxmlformats.org/drawingml/2006/picture">
                      <pic:pic>
                        <pic:nvPicPr>
                          <pic:cNvPr id="0" name="image6.png"/>
                          <pic:cNvPicPr preferRelativeResize="0"/>
                        </pic:nvPicPr>
                        <pic:blipFill>
                          <a:blip r:embed="rId12"/>
                          <a:srcRect b="10924" l="0" r="0" t="0"/>
                          <a:stretch>
                            <a:fillRect/>
                          </a:stretch>
                        </pic:blipFill>
                        <pic:spPr>
                          <a:xfrm>
                            <a:off x="0" y="0"/>
                            <a:ext cx="647700" cy="490538"/>
                          </a:xfrm>
                          <a:prstGeom prst="rect"/>
                          <a:ln/>
                        </pic:spPr>
                      </pic:pic>
                    </a:graphicData>
                  </a:graphic>
                </wp:inline>
              </w:drawing>
            </w:r>
            <w:r w:rsidDel="00000000" w:rsidR="00000000" w:rsidRPr="00000000">
              <w:rPr>
                <w:b w:val="1"/>
                <w:rtl w:val="0"/>
              </w:rPr>
              <w:t xml:space="preserve">Ambitie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willen graag een inclusieve school zijn voor kinderen uit ons dorp. Hiervoor is meer expertise nodig voor het omgaan met verschillende gedragsproblemen.</w:t>
            </w:r>
          </w:p>
        </w:tc>
      </w:tr>
    </w:tbl>
    <w:p w:rsidR="00000000" w:rsidDel="00000000" w:rsidP="00000000" w:rsidRDefault="00000000" w:rsidRPr="00000000" w14:paraId="0000001F">
      <w:pPr>
        <w:pStyle w:val="Heading1"/>
        <w:pageBreakBefore w:val="0"/>
        <w:jc w:val="both"/>
        <w:rPr/>
      </w:pPr>
      <w:r w:rsidDel="00000000" w:rsidR="00000000" w:rsidRPr="00000000">
        <w:rPr>
          <w:rtl w:val="0"/>
        </w:rPr>
        <w:t xml:space="preserve">Inleiding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u ligt het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choolondersteuningsprofiel (SOP) van</w:t>
      </w:r>
      <w:r w:rsidDel="00000000" w:rsidR="00000000" w:rsidRPr="00000000">
        <w:rPr>
          <w:rtl w:val="0"/>
        </w:rPr>
        <w:t xml:space="preserve"> CBS de Wegwijzer.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dit plan staat beschreven welke zorg en ondersteuning wij onze leerlingen kunnen en willen bieden. Dit kan belangrijke informatie zijn voor het kiezen van de school die bij uw kind past. We beginnen met een korte introductie op het SOP. In het hoofdstuk 'Huidig aanbod' leest u welke voorzieningen er zijn op </w:t>
      </w:r>
      <w:r w:rsidDel="00000000" w:rsidR="00000000" w:rsidRPr="00000000">
        <w:rPr>
          <w:rtl w:val="0"/>
        </w:rPr>
        <w:t xml:space="preserve">De Wegwijzer.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hoofdstuk 'Ambitie' ziet u welke stappen wij nog willen nemen om een nog sterkere ondersteuning te bieden aan onze leerlingen. Heeft u na het lezen van dit document vragen? Dan kunt u contact opnemen met </w:t>
      </w:r>
      <w:r w:rsidDel="00000000" w:rsidR="00000000" w:rsidRPr="00000000">
        <w:rPr>
          <w:rtl w:val="0"/>
        </w:rPr>
        <w:t xml:space="preserve">de intern begeleider of directeur.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pStyle w:val="Heading2"/>
        <w:pageBreakBefore w:val="0"/>
        <w:jc w:val="both"/>
        <w:rPr/>
      </w:pPr>
      <w:r w:rsidDel="00000000" w:rsidR="00000000" w:rsidRPr="00000000">
        <w:rPr>
          <w:rtl w:val="0"/>
        </w:rPr>
        <w:t xml:space="preserve">Wet passend onderwijs en het SOP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1 augustus 2014 is de wet passend onderwijs van kracht geworden. In deze wet is bepaald dat elke school de plicht heeft om elke leerling het onderwijs en de ondersteuning te bieden die hij of zij nodig heeft. Omdat niet iedere school alle denkbare ondersteuning kan bieden, is het mogelijk dat een school een leerling met bepaalde speciale behoeftes doorverwijst naar een andere school waar de leerling beter ondersteund kan worden.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 school heeft een document waarin staat beschreven in welke onderwijsbehoeften zij kunnen voorzien. Dit is het schoolondersteuningsprofiel (SOP).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leerlingen gericht door te kunnen verwijzen naar een school die beter in hun onderwijsbehoefte voorziet, werken scholen samen in samenwerkingsverbanden (SWV). Elk samenwerkingsverband zorgt dat er binnen het SWV een plek is voor elke leerling. Onze school hoort bij SWV Driegang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www.driegang.nl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7">
      <w:pPr>
        <w:pStyle w:val="Heading2"/>
        <w:pageBreakBefore w:val="0"/>
        <w:jc w:val="both"/>
        <w:rPr/>
      </w:pPr>
      <w:r w:rsidDel="00000000" w:rsidR="00000000" w:rsidRPr="00000000">
        <w:rPr>
          <w:rtl w:val="0"/>
        </w:rPr>
        <w:t xml:space="preserve">SWV Driegang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SWV Driegang bestaat uit alle scholen voor regulier en speciaal onderwijs in de gemeenten Gorinchem, Hardinxveld-Giessendam,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Leerdam,</w:t>
      </w:r>
      <w:r w:rsidDel="00000000" w:rsidR="00000000" w:rsidRPr="00000000">
        <w:rPr>
          <w:rtl w:val="0"/>
        </w:rPr>
        <w:t xml:space="preserve"> West Betuwe (voorheen Lingewaal)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Mole</w:t>
      </w:r>
      <w:r w:rsidDel="00000000" w:rsidR="00000000" w:rsidRPr="00000000">
        <w:rPr>
          <w:rtl w:val="0"/>
        </w:rPr>
        <w:t xml:space="preserve">nlanden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Altena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w:t>
      </w:r>
      <w:r w:rsidDel="00000000" w:rsidR="00000000" w:rsidRPr="00000000">
        <w:rPr>
          <w:rtl w:val="0"/>
        </w:rPr>
        <w:t xml:space="preserve">Vijfheerenlanden.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Minstens </w:t>
      </w:r>
      <w:r w:rsidDel="00000000" w:rsidR="00000000" w:rsidRPr="00000000">
        <w:rPr>
          <w:rtl w:val="0"/>
        </w:rPr>
        <w:t xml:space="preserve">éé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keer in de vier jaar stelt het SWV een ondersteuningsplan op. Hierin staan afspraken over de organisatie en bekostiging van de onderwijsondersteuning. In dit plan wordt ook de ‘basisondersteuning’ vastgelegd. Dat is de ondersteuning die elke school in het samenwerkingsverband aanbiedt. Naast deze basisondersteuning kunnen scholen ervoor kiezen om meer ondersteuning te bieden voor leerlingen met speciale onderwijsbehoeften. Deze extra ondersteuning noemen wij arrangementen.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A">
      <w:pPr>
        <w:pStyle w:val="Heading2"/>
        <w:pageBreakBefore w:val="0"/>
        <w:jc w:val="both"/>
        <w:rPr/>
      </w:pPr>
      <w:r w:rsidDel="00000000" w:rsidR="00000000" w:rsidRPr="00000000">
        <w:rPr>
          <w:rtl w:val="0"/>
        </w:rPr>
        <w:t xml:space="preserve">W</w:t>
      </w:r>
      <w:r w:rsidDel="00000000" w:rsidR="00000000" w:rsidRPr="00000000">
        <w:rPr>
          <w:rtl w:val="0"/>
        </w:rPr>
        <w:t xml:space="preserve">at betekent het SOP voor ouders?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 de school van uw keuze goed onderwijs verzorgt, dat mag u verwachten. In het SOP staat omschreven wat hieronder valt en welke extra voorzieningen de school biedt. Zo leest u bijvoorbeeld hoe het veilige klimaat op school wordt gewaarborgd, hoe rolstoelvriendelijk het schoolgebouw is, maar ook of er een hoogbegaafdheidsspecialist op school aanwezig is.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rsidR="00000000" w:rsidDel="00000000" w:rsidP="00000000" w:rsidRDefault="00000000" w:rsidRPr="00000000" w14:paraId="0000002D">
      <w:pPr>
        <w:pStyle w:val="Heading1"/>
        <w:pageBreakBefore w:val="0"/>
        <w:jc w:val="both"/>
        <w:rPr/>
      </w:pPr>
      <w:r w:rsidDel="00000000" w:rsidR="00000000" w:rsidRPr="00000000">
        <w:rPr>
          <w:rtl w:val="0"/>
        </w:rPr>
        <w:t xml:space="preserve">Basisondersteuning</w:t>
      </w:r>
    </w:p>
    <w:p w:rsidR="00000000" w:rsidDel="00000000" w:rsidP="00000000" w:rsidRDefault="00000000" w:rsidRPr="00000000" w14:paraId="0000002E">
      <w:pPr>
        <w:pageBreakBefore w:val="0"/>
        <w:spacing w:after="0" w:lineRule="auto"/>
        <w:jc w:val="both"/>
        <w:rPr/>
      </w:pPr>
      <w:r w:rsidDel="00000000" w:rsidR="00000000" w:rsidRPr="00000000">
        <w:rPr>
          <w:rFonts w:ascii="Calibri" w:cs="Calibri" w:eastAsia="Calibri" w:hAnsi="Calibri"/>
          <w:rtl w:val="0"/>
        </w:rPr>
        <w:t xml:space="preserve">De basisondersteuning laat zich volgens de PO-Raad omschrijven als het geheel van </w:t>
      </w:r>
      <w:r w:rsidDel="00000000" w:rsidR="00000000" w:rsidRPr="00000000">
        <w:rPr>
          <w:rFonts w:ascii="Calibri" w:cs="Calibri" w:eastAsia="Calibri" w:hAnsi="Calibri"/>
          <w:i w:val="1"/>
          <w:rtl w:val="0"/>
        </w:rPr>
        <w:t xml:space="preserve">preventieve en lichte curatieve interventies</w:t>
      </w:r>
      <w:r w:rsidDel="00000000" w:rsidR="00000000" w:rsidRPr="00000000">
        <w:rPr>
          <w:rFonts w:ascii="Calibri" w:cs="Calibri" w:eastAsia="Calibri" w:hAnsi="Calibri"/>
          <w:rtl w:val="0"/>
        </w:rPr>
        <w:t xml:space="preserve"> die binnen de </w:t>
      </w:r>
      <w:r w:rsidDel="00000000" w:rsidR="00000000" w:rsidRPr="00000000">
        <w:rPr>
          <w:rFonts w:ascii="Calibri" w:cs="Calibri" w:eastAsia="Calibri" w:hAnsi="Calibri"/>
          <w:i w:val="1"/>
          <w:rtl w:val="0"/>
        </w:rPr>
        <w:t xml:space="preserve">onderwijsondersteuningsstructuur </w:t>
      </w:r>
      <w:r w:rsidDel="00000000" w:rsidR="00000000" w:rsidRPr="00000000">
        <w:rPr>
          <w:rFonts w:ascii="Calibri" w:cs="Calibri" w:eastAsia="Calibri" w:hAnsi="Calibri"/>
          <w:rtl w:val="0"/>
        </w:rPr>
        <w:t xml:space="preserve">van de school, </w:t>
      </w:r>
      <w:r w:rsidDel="00000000" w:rsidR="00000000" w:rsidRPr="00000000">
        <w:rPr>
          <w:rFonts w:ascii="Calibri" w:cs="Calibri" w:eastAsia="Calibri" w:hAnsi="Calibri"/>
          <w:i w:val="1"/>
          <w:rtl w:val="0"/>
        </w:rPr>
        <w:t xml:space="preserve">planmatig</w:t>
      </w:r>
      <w:r w:rsidDel="00000000" w:rsidR="00000000" w:rsidRPr="00000000">
        <w:rPr>
          <w:rFonts w:ascii="Calibri" w:cs="Calibri" w:eastAsia="Calibri" w:hAnsi="Calibri"/>
          <w:rtl w:val="0"/>
        </w:rPr>
        <w:t xml:space="preserve"> en op overeengekomen </w:t>
      </w:r>
      <w:r w:rsidDel="00000000" w:rsidR="00000000" w:rsidRPr="00000000">
        <w:rPr>
          <w:rFonts w:ascii="Calibri" w:cs="Calibri" w:eastAsia="Calibri" w:hAnsi="Calibri"/>
          <w:i w:val="1"/>
          <w:rtl w:val="0"/>
        </w:rPr>
        <w:t xml:space="preserve">kwaliteitsniveau</w:t>
      </w:r>
      <w:r w:rsidDel="00000000" w:rsidR="00000000" w:rsidRPr="00000000">
        <w:rPr>
          <w:rFonts w:ascii="Calibri" w:cs="Calibri" w:eastAsia="Calibri" w:hAnsi="Calibri"/>
          <w:rtl w:val="0"/>
        </w:rPr>
        <w:t xml:space="preserve">, worden uitgevoerd (eventueel in samenwerking met ketenpartners).  </w:t>
      </w:r>
      <w:r w:rsidDel="00000000" w:rsidR="00000000" w:rsidRPr="00000000">
        <w:rPr>
          <w:rtl w:val="0"/>
        </w:rPr>
      </w:r>
    </w:p>
    <w:p w:rsidR="00000000" w:rsidDel="00000000" w:rsidP="00000000" w:rsidRDefault="00000000" w:rsidRPr="00000000" w14:paraId="0000002F">
      <w:pPr>
        <w:pageBreakBefore w:val="0"/>
        <w:spacing w:after="0" w:lineRule="auto"/>
        <w:jc w:val="both"/>
        <w:rPr/>
      </w:pPr>
      <w:r w:rsidDel="00000000" w:rsidR="00000000" w:rsidRPr="00000000">
        <w:rPr>
          <w:rFonts w:ascii="Calibri" w:cs="Calibri" w:eastAsia="Calibri" w:hAnsi="Calibri"/>
          <w:rtl w:val="0"/>
        </w:rPr>
        <w:t xml:space="preserve">De schuingedrukte elementen uit deze definitie worden in dit document besproken.</w:t>
      </w:r>
      <w:r w:rsidDel="00000000" w:rsidR="00000000" w:rsidRPr="00000000">
        <w:rPr>
          <w:rtl w:val="0"/>
        </w:rPr>
      </w:r>
    </w:p>
    <w:p w:rsidR="00000000" w:rsidDel="00000000" w:rsidP="00000000" w:rsidRDefault="00000000" w:rsidRPr="00000000" w14:paraId="00000030">
      <w:pPr>
        <w:pageBreakBefore w:val="0"/>
        <w:spacing w:after="0" w:lineRule="auto"/>
        <w:jc w:val="both"/>
        <w:rPr/>
      </w:pPr>
      <w:r w:rsidDel="00000000" w:rsidR="00000000" w:rsidRPr="00000000">
        <w:rPr>
          <w:rtl w:val="0"/>
        </w:rPr>
      </w:r>
    </w:p>
    <w:p w:rsidR="00000000" w:rsidDel="00000000" w:rsidP="00000000" w:rsidRDefault="00000000" w:rsidRPr="00000000" w14:paraId="00000031">
      <w:pPr>
        <w:pageBreakBefore w:val="0"/>
        <w:spacing w:after="0" w:lineRule="auto"/>
        <w:ind w:left="360" w:hanging="360"/>
        <w:jc w:val="both"/>
        <w:rPr/>
      </w:pPr>
      <w:r w:rsidDel="00000000" w:rsidR="00000000" w:rsidRPr="00000000">
        <w:rPr>
          <w:rFonts w:ascii="Calibri" w:cs="Calibri" w:eastAsia="Calibri" w:hAnsi="Calibri"/>
          <w:rtl w:val="0"/>
        </w:rPr>
        <w:t xml:space="preserve">De basisondersteuning wordt aan de hand van deze dertien ijkpunten gemeten: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Beleid t.a.v. ondersteuning</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Schoolondersteuningsprofiel</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Effectieve ondersteuning</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Veilige omgeving</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Zicht op de ontwikkeling van leerlingen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Opbrengst- en handelingsgericht werken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Goed afgestemde methoden en aanpakken</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Handelingsbekwame en competentie medewerkers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Ambitieuze onderwijsarrangementen</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Zorgvuldige overdracht van leerlingen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Betrokkenheid ouders en leerlingen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Expliciete interne ondersteuningsstructuur</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effectief ondersteuningsteam</w:t>
      </w:r>
    </w:p>
    <w:p w:rsidR="00000000" w:rsidDel="00000000" w:rsidP="00000000" w:rsidRDefault="00000000" w:rsidRPr="00000000" w14:paraId="0000003F">
      <w:pPr>
        <w:pStyle w:val="Heading2"/>
        <w:pageBreakBefore w:val="0"/>
        <w:jc w:val="both"/>
        <w:rPr>
          <w:sz w:val="28"/>
          <w:szCs w:val="28"/>
        </w:rPr>
      </w:pPr>
      <w:r w:rsidDel="00000000" w:rsidR="00000000" w:rsidRPr="00000000">
        <w:rPr>
          <w:rtl w:val="0"/>
        </w:rPr>
      </w:r>
    </w:p>
    <w:p w:rsidR="00000000" w:rsidDel="00000000" w:rsidP="00000000" w:rsidRDefault="00000000" w:rsidRPr="00000000" w14:paraId="00000040">
      <w:pPr>
        <w:pStyle w:val="Heading2"/>
        <w:pageBreakBefore w:val="0"/>
        <w:jc w:val="both"/>
        <w:rPr>
          <w:b w:val="1"/>
          <w:sz w:val="28"/>
          <w:szCs w:val="28"/>
        </w:rPr>
      </w:pPr>
      <w:r w:rsidDel="00000000" w:rsidR="00000000" w:rsidRPr="00000000">
        <w:rPr>
          <w:b w:val="1"/>
          <w:sz w:val="28"/>
          <w:szCs w:val="28"/>
          <w:rtl w:val="0"/>
        </w:rPr>
        <w:t xml:space="preserve">Kwaliteitsniveau</w:t>
      </w:r>
    </w:p>
    <w:p w:rsidR="00000000" w:rsidDel="00000000" w:rsidP="00000000" w:rsidRDefault="00000000" w:rsidRPr="00000000" w14:paraId="00000041">
      <w:pPr>
        <w:pageBreakBefore w:val="0"/>
        <w:jc w:val="both"/>
        <w:rPr/>
      </w:pPr>
      <w:r w:rsidDel="00000000" w:rsidR="00000000" w:rsidRPr="00000000">
        <w:rPr>
          <w:rFonts w:ascii="Calibri" w:cs="Calibri" w:eastAsia="Calibri" w:hAnsi="Calibri"/>
          <w:rtl w:val="0"/>
        </w:rPr>
        <w:t xml:space="preserve">De basisondersteuning bestaat uit: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basiskwaliteit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gelijk aan de eisen in het inspectiekader van de onderwijsinspectie.</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PO-kwaliteit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PO-Raad heeft besloten dat er, bovenop wat de inspectie voorschrijft, nog een aantal elementen zijn die een school hoort aan te bieden. Als een school voldoet aan deze richtlijnen, dan is de basisondersteuning van PO-kwaliteit.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pPr>
      <w:r w:rsidDel="00000000" w:rsidR="00000000" w:rsidRPr="00000000">
        <w:rPr>
          <w:rtl w:val="0"/>
        </w:rPr>
        <w:t xml:space="preserve">De verschillen tussen basisondersteuning van basiskwaliteit en basisondersteuning van PO-kwaliteit vindt u in hoofdstuk 4.2 van het </w:t>
      </w:r>
      <w:hyperlink r:id="rId14">
        <w:r w:rsidDel="00000000" w:rsidR="00000000" w:rsidRPr="00000000">
          <w:rPr>
            <w:color w:val="0563c1"/>
            <w:u w:val="single"/>
            <w:rtl w:val="0"/>
          </w:rPr>
          <w:t xml:space="preserve">Ondersteuningsplan van SWV Driegang</w:t>
        </w:r>
      </w:hyperlink>
      <w:r w:rsidDel="00000000" w:rsidR="00000000" w:rsidRPr="00000000">
        <w:rPr>
          <w:rtl w:val="0"/>
        </w:rPr>
        <w:t xml:space="preserve"> (volg de link of ga naar </w:t>
      </w:r>
      <w:hyperlink r:id="rId15">
        <w:r w:rsidDel="00000000" w:rsidR="00000000" w:rsidRPr="00000000">
          <w:rPr>
            <w:color w:val="0563c1"/>
            <w:u w:val="single"/>
            <w:rtl w:val="0"/>
          </w:rPr>
          <w:t xml:space="preserve">www.driegang.nl/documenten</w:t>
        </w:r>
      </w:hyperlink>
      <w:r w:rsidDel="00000000" w:rsidR="00000000" w:rsidRPr="00000000">
        <w:rPr>
          <w:rtl w:val="0"/>
        </w:rPr>
        <w:t xml:space="preserve"> en zoek het ondersteuningsplan op).</w:t>
      </w:r>
    </w:p>
    <w:p w:rsidR="00000000" w:rsidDel="00000000" w:rsidP="00000000" w:rsidRDefault="00000000" w:rsidRPr="00000000" w14:paraId="00000045">
      <w:pPr>
        <w:pageBreakBefore w:val="0"/>
        <w:jc w:val="both"/>
        <w:rPr>
          <w:rFonts w:ascii="Calibri" w:cs="Calibri" w:eastAsia="Calibri" w:hAnsi="Calibri"/>
        </w:rPr>
      </w:pPr>
      <w:r w:rsidDel="00000000" w:rsidR="00000000" w:rsidRPr="00000000">
        <w:rPr>
          <w:rFonts w:ascii="Calibri" w:cs="Calibri" w:eastAsia="Calibri" w:hAnsi="Calibri"/>
          <w:rtl w:val="0"/>
        </w:rPr>
        <w:t xml:space="preserve">SWV Driegang heeft haar ambitie gelegd bij PO-kwaliteit. D</w:t>
      </w:r>
      <w:r w:rsidDel="00000000" w:rsidR="00000000" w:rsidRPr="00000000">
        <w:rPr>
          <w:rtl w:val="0"/>
        </w:rPr>
        <w:t xml:space="preserve">i</w:t>
      </w:r>
      <w:r w:rsidDel="00000000" w:rsidR="00000000" w:rsidRPr="00000000">
        <w:rPr>
          <w:rFonts w:ascii="Calibri" w:cs="Calibri" w:eastAsia="Calibri" w:hAnsi="Calibri"/>
          <w:rtl w:val="0"/>
        </w:rPr>
        <w:t xml:space="preserve">t wordt gerealiseerd in 2 stappen:</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1 augustus 2016 voldoen alle scholen aan het niveau basiskwaliteit van basisondersteuning zoals beschreven in het ondersteuningsplan.</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scholen streven ernaar om per 1 augustus 2018 te voldoen aan de PO-kwaliteit. Daarbovenop worden vanuit het samenwerkingsverband voorzieningen aangeboden die vallen onder het blok extra kwaliteit.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geheel van ondersteuningsprofielen moet zorgen voor een dekkend aanbod van onderwijs voor de kinderen die in het gebied wonen van het samenwerkingsverband.</w:t>
      </w:r>
      <w:r w:rsidDel="00000000" w:rsidR="00000000" w:rsidRPr="00000000">
        <w:rPr>
          <w:rtl w:val="0"/>
        </w:rPr>
      </w:r>
    </w:p>
    <w:p w:rsidR="00000000" w:rsidDel="00000000" w:rsidP="00000000" w:rsidRDefault="00000000" w:rsidRPr="00000000" w14:paraId="00000049">
      <w:pPr>
        <w:pStyle w:val="Heading2"/>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Preventieve en licht curatieve interventies</w:t>
      </w:r>
    </w:p>
    <w:tbl>
      <w:tblPr>
        <w:tblStyle w:val="Table2"/>
        <w:tblW w:w="9015.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045"/>
        <w:gridCol w:w="5970"/>
        <w:tblGridChange w:id="0">
          <w:tblGrid>
            <w:gridCol w:w="3045"/>
            <w:gridCol w:w="5970"/>
          </w:tblGrid>
        </w:tblGridChange>
      </w:tblGrid>
      <w:tr>
        <w:trPr>
          <w:cantSplit w:val="0"/>
          <w:tblHeader w:val="0"/>
        </w:trPr>
        <w:tc>
          <w:tcPr/>
          <w:p w:rsidR="00000000" w:rsidDel="00000000" w:rsidP="00000000" w:rsidRDefault="00000000" w:rsidRPr="00000000" w14:paraId="0000004A">
            <w:pPr>
              <w:pageBreakBefore w:val="0"/>
              <w:jc w:val="both"/>
              <w:rPr/>
            </w:pPr>
            <w:r w:rsidDel="00000000" w:rsidR="00000000" w:rsidRPr="00000000">
              <w:rPr>
                <w:rtl w:val="0"/>
              </w:rPr>
            </w:r>
          </w:p>
        </w:tc>
        <w:tc>
          <w:tcPr/>
          <w:p w:rsidR="00000000" w:rsidDel="00000000" w:rsidP="00000000" w:rsidRDefault="00000000" w:rsidRPr="00000000" w14:paraId="0000004B">
            <w:pPr>
              <w:pageBreakBefore w:val="0"/>
              <w:jc w:val="both"/>
              <w:rPr/>
            </w:pPr>
            <w:r w:rsidDel="00000000" w:rsidR="00000000" w:rsidRPr="00000000">
              <w:rPr>
                <w:rtl w:val="0"/>
              </w:rPr>
              <w:t xml:space="preserve">Aanbod</w:t>
            </w:r>
          </w:p>
        </w:tc>
      </w:tr>
      <w:tr>
        <w:trPr>
          <w:cantSplit w:val="0"/>
          <w:trHeight w:val="1920" w:hRule="atLeast"/>
          <w:tblHeader w:val="0"/>
        </w:trPr>
        <w:tc>
          <w:tcPr/>
          <w:p w:rsidR="00000000" w:rsidDel="00000000" w:rsidP="00000000" w:rsidRDefault="00000000" w:rsidRPr="00000000" w14:paraId="0000004C">
            <w:pPr>
              <w:pageBreakBefore w:val="0"/>
              <w:jc w:val="both"/>
              <w:rPr/>
            </w:pPr>
            <w:r w:rsidDel="00000000" w:rsidR="00000000" w:rsidRPr="00000000">
              <w:rPr>
                <w:b w:val="0"/>
                <w:rtl w:val="0"/>
              </w:rPr>
              <w:t xml:space="preserve">Aanbod dyslexie en dyscalculie</w:t>
            </w:r>
            <w:r w:rsidDel="00000000" w:rsidR="00000000" w:rsidRPr="00000000">
              <w:rPr>
                <w:rtl w:val="0"/>
              </w:rPr>
            </w:r>
          </w:p>
        </w:tc>
        <w:tc>
          <w:tcPr/>
          <w:p w:rsidR="00000000" w:rsidDel="00000000" w:rsidP="00000000" w:rsidRDefault="00000000" w:rsidRPr="00000000" w14:paraId="0000004D">
            <w:pPr>
              <w:pageBreakBefore w:val="0"/>
              <w:jc w:val="both"/>
              <w:rPr/>
            </w:pPr>
            <w:r w:rsidDel="00000000" w:rsidR="00000000" w:rsidRPr="00000000">
              <w:rPr>
                <w:rtl w:val="0"/>
              </w:rPr>
              <w:t xml:space="preserve">We werken met het protocol dyslexie. Extra begeleiding voor kinderen met dyslexie kan plaatsvinden onder schooltijd. Kinderen met dyslexie kunnen daarnaast begeleid worden met het programma Read &amp; write. In de onderbouw begeleiden we kinderen met leesproblemen met BOUW! Ook het protocol dyscalculie is op school aanwezig. </w:t>
            </w:r>
          </w:p>
          <w:p w:rsidR="00000000" w:rsidDel="00000000" w:rsidP="00000000" w:rsidRDefault="00000000" w:rsidRPr="00000000" w14:paraId="0000004E">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jc w:val="both"/>
              <w:rPr/>
            </w:pPr>
            <w:r w:rsidDel="00000000" w:rsidR="00000000" w:rsidRPr="00000000">
              <w:rPr>
                <w:b w:val="0"/>
                <w:rtl w:val="0"/>
              </w:rPr>
              <w:t xml:space="preserve">Onderwijsprogramma's en leerlijnen op maat</w:t>
            </w:r>
            <w:r w:rsidDel="00000000" w:rsidR="00000000" w:rsidRPr="00000000">
              <w:rPr>
                <w:rtl w:val="0"/>
              </w:rPr>
            </w:r>
          </w:p>
        </w:tc>
        <w:tc>
          <w:tcPr/>
          <w:p w:rsidR="00000000" w:rsidDel="00000000" w:rsidP="00000000" w:rsidRDefault="00000000" w:rsidRPr="00000000" w14:paraId="00000050">
            <w:pPr>
              <w:pageBreakBefore w:val="0"/>
              <w:jc w:val="both"/>
              <w:rPr/>
            </w:pPr>
            <w:r w:rsidDel="00000000" w:rsidR="00000000" w:rsidRPr="00000000">
              <w:rPr>
                <w:rtl w:val="0"/>
              </w:rPr>
              <w:t xml:space="preserve">We kunnen kinderen die op onderdelen niet het uitstroomniveau van groep 8 gaan halen onderwijs op maat bieden tot minimaal 60% van de leerstof. We hebben beleid voor (meer) begaafde kinderen en veel materialen die voor hen geschikt zijn. </w:t>
            </w:r>
          </w:p>
          <w:p w:rsidR="00000000" w:rsidDel="00000000" w:rsidP="00000000" w:rsidRDefault="00000000" w:rsidRPr="00000000" w14:paraId="00000051">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jc w:val="both"/>
              <w:rPr/>
            </w:pPr>
            <w:r w:rsidDel="00000000" w:rsidR="00000000" w:rsidRPr="00000000">
              <w:rPr>
                <w:b w:val="0"/>
                <w:rtl w:val="0"/>
              </w:rPr>
              <w:t xml:space="preserve">Fysieke toegankelijkheid van schoolgebouw</w:t>
            </w:r>
            <w:r w:rsidDel="00000000" w:rsidR="00000000" w:rsidRPr="00000000">
              <w:rPr>
                <w:rtl w:val="0"/>
              </w:rPr>
            </w:r>
          </w:p>
        </w:tc>
        <w:tc>
          <w:tcPr/>
          <w:p w:rsidR="00000000" w:rsidDel="00000000" w:rsidP="00000000" w:rsidRDefault="00000000" w:rsidRPr="00000000" w14:paraId="00000053">
            <w:pPr>
              <w:pageBreakBefore w:val="0"/>
              <w:jc w:val="both"/>
              <w:rPr/>
            </w:pPr>
            <w:r w:rsidDel="00000000" w:rsidR="00000000" w:rsidRPr="00000000">
              <w:rPr>
                <w:rtl w:val="0"/>
              </w:rPr>
              <w:t xml:space="preserve">Onze school is toegankelijk voor kinderen met bijvoorbeeld een rolstoel. Lift en mindervalidentoilet zijn aanwezig.</w:t>
            </w:r>
          </w:p>
          <w:p w:rsidR="00000000" w:rsidDel="00000000" w:rsidP="00000000" w:rsidRDefault="00000000" w:rsidRPr="00000000" w14:paraId="00000054">
            <w:pPr>
              <w:pageBreakBefore w:val="0"/>
              <w:jc w:val="both"/>
              <w:rPr/>
            </w:pPr>
            <w:r w:rsidDel="00000000" w:rsidR="00000000" w:rsidRPr="00000000">
              <w:rPr>
                <w:rtl w:val="0"/>
              </w:rPr>
            </w:r>
          </w:p>
          <w:p w:rsidR="00000000" w:rsidDel="00000000" w:rsidP="00000000" w:rsidRDefault="00000000" w:rsidRPr="00000000" w14:paraId="00000055">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jc w:val="both"/>
              <w:rPr/>
            </w:pPr>
            <w:r w:rsidDel="00000000" w:rsidR="00000000" w:rsidRPr="00000000">
              <w:rPr>
                <w:b w:val="0"/>
                <w:rtl w:val="0"/>
              </w:rPr>
              <w:t xml:space="preserve">(Ortho)pedagogische en of orthodidactische programma's en methodieken gericht op sociale veiligheid en het voorkomen/aanpakken van gedragsproblematiek</w:t>
            </w:r>
            <w:r w:rsidDel="00000000" w:rsidR="00000000" w:rsidRPr="00000000">
              <w:rPr>
                <w:rtl w:val="0"/>
              </w:rPr>
            </w:r>
          </w:p>
        </w:tc>
        <w:tc>
          <w:tcPr/>
          <w:p w:rsidR="00000000" w:rsidDel="00000000" w:rsidP="00000000" w:rsidRDefault="00000000" w:rsidRPr="00000000" w14:paraId="00000057">
            <w:pPr>
              <w:pageBreakBefore w:val="0"/>
              <w:jc w:val="both"/>
              <w:rPr/>
            </w:pPr>
            <w:r w:rsidDel="00000000" w:rsidR="00000000" w:rsidRPr="00000000">
              <w:rPr>
                <w:rtl w:val="0"/>
              </w:rPr>
              <w:t xml:space="preserve">De school werkt met SOEMO-kaarten voor sociale veiligheid. </w:t>
            </w:r>
          </w:p>
          <w:p w:rsidR="00000000" w:rsidDel="00000000" w:rsidP="00000000" w:rsidRDefault="00000000" w:rsidRPr="00000000" w14:paraId="00000058">
            <w:pPr>
              <w:pageBreakBefore w:val="0"/>
              <w:jc w:val="both"/>
              <w:rPr/>
            </w:pPr>
            <w:r w:rsidDel="00000000" w:rsidR="00000000" w:rsidRPr="00000000">
              <w:rPr>
                <w:rtl w:val="0"/>
              </w:rPr>
            </w:r>
          </w:p>
          <w:p w:rsidR="00000000" w:rsidDel="00000000" w:rsidP="00000000" w:rsidRDefault="00000000" w:rsidRPr="00000000" w14:paraId="00000059">
            <w:pPr>
              <w:pageBreakBefore w:val="0"/>
              <w:jc w:val="both"/>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5A">
            <w:pPr>
              <w:pageBreakBefore w:val="0"/>
              <w:jc w:val="both"/>
              <w:rPr/>
            </w:pPr>
            <w:r w:rsidDel="00000000" w:rsidR="00000000" w:rsidRPr="00000000">
              <w:rPr>
                <w:b w:val="0"/>
                <w:rtl w:val="0"/>
              </w:rPr>
              <w:t xml:space="preserve">Protocol voor medisch handelen</w:t>
            </w:r>
            <w:r w:rsidDel="00000000" w:rsidR="00000000" w:rsidRPr="00000000">
              <w:rPr>
                <w:rtl w:val="0"/>
              </w:rPr>
            </w:r>
          </w:p>
        </w:tc>
        <w:tc>
          <w:tcPr/>
          <w:p w:rsidR="00000000" w:rsidDel="00000000" w:rsidP="00000000" w:rsidRDefault="00000000" w:rsidRPr="00000000" w14:paraId="0000005B">
            <w:pPr>
              <w:pageBreakBefore w:val="0"/>
              <w:jc w:val="both"/>
              <w:rPr/>
            </w:pPr>
            <w:r w:rsidDel="00000000" w:rsidR="00000000" w:rsidRPr="00000000">
              <w:rPr>
                <w:rtl w:val="0"/>
              </w:rPr>
              <w:t xml:space="preserve">Zie protocol medische handelingen van stichting Logos. </w:t>
            </w:r>
          </w:p>
          <w:p w:rsidR="00000000" w:rsidDel="00000000" w:rsidP="00000000" w:rsidRDefault="00000000" w:rsidRPr="00000000" w14:paraId="0000005C">
            <w:pPr>
              <w:pageBreakBefore w:val="0"/>
              <w:jc w:val="both"/>
              <w:rPr/>
            </w:pPr>
            <w:r w:rsidDel="00000000" w:rsidR="00000000" w:rsidRPr="00000000">
              <w:rPr>
                <w:rtl w:val="0"/>
              </w:rPr>
            </w:r>
          </w:p>
          <w:p w:rsidR="00000000" w:rsidDel="00000000" w:rsidP="00000000" w:rsidRDefault="00000000" w:rsidRPr="00000000" w14:paraId="0000005D">
            <w:pPr>
              <w:pageBreakBefore w:val="0"/>
              <w:jc w:val="both"/>
              <w:rPr/>
            </w:pPr>
            <w:r w:rsidDel="00000000" w:rsidR="00000000" w:rsidRPr="00000000">
              <w:rPr>
                <w:rtl w:val="0"/>
              </w:rPr>
            </w:r>
          </w:p>
          <w:p w:rsidR="00000000" w:rsidDel="00000000" w:rsidP="00000000" w:rsidRDefault="00000000" w:rsidRPr="00000000" w14:paraId="0000005E">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jc w:val="both"/>
              <w:rPr/>
            </w:pPr>
            <w:r w:rsidDel="00000000" w:rsidR="00000000" w:rsidRPr="00000000">
              <w:rPr>
                <w:b w:val="0"/>
                <w:rtl w:val="0"/>
              </w:rPr>
              <w:t xml:space="preserve">Welke curatieve zorg en ondersteuning kan school, eventueel met ketenpartners, bieden?</w:t>
            </w:r>
            <w:r w:rsidDel="00000000" w:rsidR="00000000" w:rsidRPr="00000000">
              <w:rPr>
                <w:rtl w:val="0"/>
              </w:rPr>
            </w:r>
          </w:p>
        </w:tc>
        <w:tc>
          <w:tcPr/>
          <w:p w:rsidR="00000000" w:rsidDel="00000000" w:rsidP="00000000" w:rsidRDefault="00000000" w:rsidRPr="00000000" w14:paraId="00000060">
            <w:pPr>
              <w:pageBreakBefore w:val="0"/>
              <w:jc w:val="both"/>
              <w:rPr/>
            </w:pPr>
            <w:r w:rsidDel="00000000" w:rsidR="00000000" w:rsidRPr="00000000">
              <w:rPr>
                <w:rtl w:val="0"/>
              </w:rPr>
              <w:t xml:space="preserve">In samenwerking met het Sociaal Team West Betuwe, de gemeente West Betuwe en de GGD Gelderland Zuid kan er op meerdere terreinen curatieve zorg verleend worden. </w:t>
            </w:r>
          </w:p>
          <w:p w:rsidR="00000000" w:rsidDel="00000000" w:rsidP="00000000" w:rsidRDefault="00000000" w:rsidRPr="00000000" w14:paraId="00000061">
            <w:pPr>
              <w:pageBreakBefore w:val="0"/>
              <w:jc w:val="both"/>
              <w:rPr/>
            </w:pPr>
            <w:r w:rsidDel="00000000" w:rsidR="00000000" w:rsidRPr="00000000">
              <w:rPr>
                <w:rtl w:val="0"/>
              </w:rPr>
            </w:r>
          </w:p>
        </w:tc>
      </w:tr>
    </w:tbl>
    <w:p w:rsidR="00000000" w:rsidDel="00000000" w:rsidP="00000000" w:rsidRDefault="00000000" w:rsidRPr="00000000" w14:paraId="00000062">
      <w:pPr>
        <w:pStyle w:val="Heading2"/>
        <w:pageBreakBefore w:val="0"/>
        <w:jc w:val="both"/>
        <w:rPr>
          <w:b w:val="1"/>
          <w:sz w:val="28"/>
          <w:szCs w:val="28"/>
        </w:rPr>
      </w:pPr>
      <w:r w:rsidDel="00000000" w:rsidR="00000000" w:rsidRPr="00000000">
        <w:rPr>
          <w:rtl w:val="0"/>
        </w:rPr>
      </w:r>
    </w:p>
    <w:p w:rsidR="00000000" w:rsidDel="00000000" w:rsidP="00000000" w:rsidRDefault="00000000" w:rsidRPr="00000000" w14:paraId="00000063">
      <w:pPr>
        <w:pStyle w:val="Heading2"/>
        <w:pageBreakBefore w:val="0"/>
        <w:jc w:val="both"/>
        <w:rPr>
          <w:rFonts w:ascii="Calibri" w:cs="Calibri" w:eastAsia="Calibri" w:hAnsi="Calibri"/>
          <w:b w:val="1"/>
          <w:sz w:val="28"/>
          <w:szCs w:val="28"/>
        </w:rPr>
      </w:pPr>
      <w:r w:rsidDel="00000000" w:rsidR="00000000" w:rsidRPr="00000000">
        <w:rPr>
          <w:b w:val="1"/>
          <w:sz w:val="28"/>
          <w:szCs w:val="28"/>
          <w:rtl w:val="0"/>
        </w:rPr>
        <w:t xml:space="preserve">Aannamebeleid en ondersteuningsstructuur</w:t>
      </w:r>
      <w:r w:rsidDel="00000000" w:rsidR="00000000" w:rsidRPr="00000000">
        <w:rPr>
          <w:rtl w:val="0"/>
        </w:rPr>
      </w:r>
    </w:p>
    <w:p w:rsidR="00000000" w:rsidDel="00000000" w:rsidP="00000000" w:rsidRDefault="00000000" w:rsidRPr="00000000" w14:paraId="00000064">
      <w:pPr>
        <w:pageBreakBefore w:val="0"/>
        <w:jc w:val="both"/>
        <w:rPr/>
      </w:pPr>
      <w:r w:rsidDel="00000000" w:rsidR="00000000" w:rsidRPr="00000000">
        <w:rPr>
          <w:rtl w:val="0"/>
        </w:rPr>
        <w:t xml:space="preserve">CBS De Wegwijzer heeft in breed overleg bepaald waar de grenzen liggen van haar aannamebeleid. Na aanmelding heeft de school 8 weken om tot een reactie te komen over de inschrijving van een nieuwe leerling. De school werkt volgens de landelijk geldende normen, waarin is vastgelegd dat een school in principe altijd een zorgplicht heeft ten opzicht van aangemelde leerlingen. Er is echter geen inschrijfplicht. Inschrijving vervalt wanneer de school de inschatting maakt dat plaatsing van een leerling niet passend is door de samenstelling van bestaande groepen of wanneer de gevraagde zorg door de school niet te bieden is (en de school daarmee handelingsverlegen). </w:t>
      </w:r>
    </w:p>
    <w:p w:rsidR="00000000" w:rsidDel="00000000" w:rsidP="00000000" w:rsidRDefault="00000000" w:rsidRPr="00000000" w14:paraId="00000065">
      <w:pPr>
        <w:pageBreakBefore w:val="0"/>
        <w:jc w:val="both"/>
        <w:rPr/>
      </w:pPr>
      <w:r w:rsidDel="00000000" w:rsidR="00000000" w:rsidRPr="00000000">
        <w:rPr>
          <w:rtl w:val="0"/>
        </w:rPr>
        <w:t xml:space="preserve">De school hanteert hiervoor normen die in overleg met het team zijn vastgesteld. Wanneer een aanmelding buiten deze normen valt, gaat de school niet over tot inschrijving. </w:t>
      </w:r>
    </w:p>
    <w:p w:rsidR="00000000" w:rsidDel="00000000" w:rsidP="00000000" w:rsidRDefault="00000000" w:rsidRPr="00000000" w14:paraId="00000066">
      <w:pPr>
        <w:pageBreakBefore w:val="0"/>
        <w:numPr>
          <w:ilvl w:val="0"/>
          <w:numId w:val="2"/>
        </w:numPr>
        <w:spacing w:after="0" w:afterAutospacing="0"/>
        <w:ind w:left="720" w:hanging="360"/>
        <w:jc w:val="both"/>
        <w:rPr>
          <w:u w:val="none"/>
        </w:rPr>
      </w:pPr>
      <w:r w:rsidDel="00000000" w:rsidR="00000000" w:rsidRPr="00000000">
        <w:rPr>
          <w:rtl w:val="0"/>
        </w:rPr>
        <w:t xml:space="preserve">Norm: </w:t>
      </w:r>
      <w:r w:rsidDel="00000000" w:rsidR="00000000" w:rsidRPr="00000000">
        <w:rPr>
          <w:b w:val="1"/>
          <w:rtl w:val="0"/>
        </w:rPr>
        <w:t xml:space="preserve">Wij houden een maximum aan van 26 leerlingen per combinatiegroep</w:t>
      </w:r>
      <w:r w:rsidDel="00000000" w:rsidR="00000000" w:rsidRPr="00000000">
        <w:rPr>
          <w:rtl w:val="0"/>
        </w:rPr>
        <w:t xml:space="preserve">. Dit aantal wordt door het team van CBS De Wegwijzer gezien als vertrekpunt waarbij door diversiteit in instructie de kwaliteit van lesgeven te waarborgen is. De school houdt zich het recht voor om af te wijken van deze norm, wanneer het gaat om een inschrijving van bijvoorbeeld meerdere kinderen uit één gezin in verschillende leerjaren. Een positieve reactie op inschrijving van een 27+ leerling kan pas volgen na overleg tussen directie en de ontvangende leerkracht. </w:t>
      </w:r>
    </w:p>
    <w:p w:rsidR="00000000" w:rsidDel="00000000" w:rsidP="00000000" w:rsidRDefault="00000000" w:rsidRPr="00000000" w14:paraId="00000067">
      <w:pPr>
        <w:pageBreakBefore w:val="0"/>
        <w:numPr>
          <w:ilvl w:val="0"/>
          <w:numId w:val="2"/>
        </w:numPr>
        <w:spacing w:after="0" w:afterAutospacing="0"/>
        <w:ind w:left="720" w:hanging="360"/>
        <w:jc w:val="both"/>
        <w:rPr>
          <w:u w:val="none"/>
        </w:rPr>
      </w:pPr>
      <w:r w:rsidDel="00000000" w:rsidR="00000000" w:rsidRPr="00000000">
        <w:rPr>
          <w:rtl w:val="0"/>
        </w:rPr>
        <w:t xml:space="preserve">Norm: </w:t>
      </w:r>
      <w:r w:rsidDel="00000000" w:rsidR="00000000" w:rsidRPr="00000000">
        <w:rPr>
          <w:b w:val="1"/>
          <w:rtl w:val="0"/>
        </w:rPr>
        <w:t xml:space="preserve">Wij houden een maximum aan van 2 leerlingen per jaargroep die op basis van een OPP individuele begeleiding nodig hebben.</w:t>
      </w:r>
      <w:r w:rsidDel="00000000" w:rsidR="00000000" w:rsidRPr="00000000">
        <w:rPr>
          <w:rtl w:val="0"/>
        </w:rPr>
        <w:t xml:space="preserve"> </w:t>
      </w:r>
    </w:p>
    <w:p w:rsidR="00000000" w:rsidDel="00000000" w:rsidP="00000000" w:rsidRDefault="00000000" w:rsidRPr="00000000" w14:paraId="00000068">
      <w:pPr>
        <w:pageBreakBefore w:val="0"/>
        <w:numPr>
          <w:ilvl w:val="0"/>
          <w:numId w:val="2"/>
        </w:numPr>
        <w:spacing w:after="0" w:afterAutospacing="0"/>
        <w:ind w:left="720" w:hanging="360"/>
        <w:jc w:val="both"/>
        <w:rPr>
          <w:u w:val="none"/>
        </w:rPr>
      </w:pPr>
      <w:r w:rsidDel="00000000" w:rsidR="00000000" w:rsidRPr="00000000">
        <w:rPr>
          <w:rtl w:val="0"/>
        </w:rPr>
        <w:t xml:space="preserve">Norm: </w:t>
      </w:r>
      <w:r w:rsidDel="00000000" w:rsidR="00000000" w:rsidRPr="00000000">
        <w:rPr>
          <w:b w:val="1"/>
          <w:rtl w:val="0"/>
        </w:rPr>
        <w:t xml:space="preserve">Wij kunnen ondersteuning bieden tot een verwacht uitstroomniveau tot op 60% van de norm.</w:t>
      </w:r>
      <w:r w:rsidDel="00000000" w:rsidR="00000000" w:rsidRPr="00000000">
        <w:rPr>
          <w:rtl w:val="0"/>
        </w:rPr>
        <w:t xml:space="preserve"> Een grotere afwijking van het leergemiddelde maakt instructie onmogelijk. Al bij een aanpassing tot 80% moet worden overwogen of een leerling niet beter terecht kan op een andere vorm van onderwijs. </w:t>
      </w:r>
    </w:p>
    <w:p w:rsidR="00000000" w:rsidDel="00000000" w:rsidP="00000000" w:rsidRDefault="00000000" w:rsidRPr="00000000" w14:paraId="00000069">
      <w:pPr>
        <w:pageBreakBefore w:val="0"/>
        <w:numPr>
          <w:ilvl w:val="0"/>
          <w:numId w:val="2"/>
        </w:numPr>
        <w:spacing w:after="0" w:afterAutospacing="0"/>
        <w:ind w:left="720" w:hanging="360"/>
        <w:jc w:val="both"/>
        <w:rPr>
          <w:u w:val="none"/>
        </w:rPr>
      </w:pPr>
      <w:r w:rsidDel="00000000" w:rsidR="00000000" w:rsidRPr="00000000">
        <w:rPr>
          <w:rtl w:val="0"/>
        </w:rPr>
        <w:t xml:space="preserve">Norm: Het team van CBS De Wegwijzer is niet toegerust op behandelen van of omgaan met ingewikkelde gedragsproblematiek. </w:t>
      </w:r>
      <w:r w:rsidDel="00000000" w:rsidR="00000000" w:rsidRPr="00000000">
        <w:rPr>
          <w:b w:val="1"/>
          <w:rtl w:val="0"/>
        </w:rPr>
        <w:t xml:space="preserve">Hiervoor hanteert de school het maximum van één leerling met ingewikkelde gedragsproblematiek per combinatiegroep.</w:t>
      </w:r>
      <w:r w:rsidDel="00000000" w:rsidR="00000000" w:rsidRPr="00000000">
        <w:rPr>
          <w:rtl w:val="0"/>
        </w:rPr>
        <w:t xml:space="preserve"> Ingewikkelde gedragsproblematiek is gedragsproblematiek waarvoor een OPP gedrag en overleg van casussen op het SOT (schoolondersteuningsteam) noodzakelijk is.</w:t>
      </w:r>
    </w:p>
    <w:p w:rsidR="00000000" w:rsidDel="00000000" w:rsidP="00000000" w:rsidRDefault="00000000" w:rsidRPr="00000000" w14:paraId="0000006A">
      <w:pPr>
        <w:pageBreakBefore w:val="0"/>
        <w:numPr>
          <w:ilvl w:val="0"/>
          <w:numId w:val="2"/>
        </w:numPr>
        <w:ind w:left="720" w:hanging="360"/>
        <w:jc w:val="both"/>
        <w:rPr>
          <w:u w:val="none"/>
        </w:rPr>
      </w:pP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r>
    </w:p>
    <w:p w:rsidR="00000000" w:rsidDel="00000000" w:rsidP="00000000" w:rsidRDefault="00000000" w:rsidRPr="00000000" w14:paraId="0000006C">
      <w:pPr>
        <w:pageBreakBefore w:val="0"/>
        <w:jc w:val="both"/>
        <w:rPr/>
      </w:pPr>
      <w:r w:rsidDel="00000000" w:rsidR="00000000" w:rsidRPr="00000000">
        <w:rPr>
          <w:rtl w:val="0"/>
        </w:rPr>
        <w:t xml:space="preserve">De expertise en ervaring van het team van CBS De</w:t>
      </w:r>
      <w:r w:rsidDel="00000000" w:rsidR="00000000" w:rsidRPr="00000000">
        <w:rPr>
          <w:rtl w:val="0"/>
        </w:rPr>
        <w:t xml:space="preserve"> Wegwijzer kan het beste worden weergegeven door onze ervaring met leerlingen. Hieronder vindt u een overzicht van de ondersteuning die wij op dit moment bieden. Het gaat om 16 van de 94 kinderen. </w:t>
      </w:r>
    </w:p>
    <w:p w:rsidR="00000000" w:rsidDel="00000000" w:rsidP="00000000" w:rsidRDefault="00000000" w:rsidRPr="00000000" w14:paraId="0000006D">
      <w:pPr>
        <w:pageBreakBefore w:val="0"/>
        <w:jc w:val="both"/>
        <w:rPr>
          <w:rFonts w:ascii="Calibri" w:cs="Calibri" w:eastAsia="Calibri" w:hAnsi="Calibri"/>
        </w:rPr>
      </w:pPr>
      <w:r w:rsidDel="00000000" w:rsidR="00000000" w:rsidRPr="00000000">
        <w:rPr>
          <w:rFonts w:ascii="Calibri" w:cs="Calibri" w:eastAsia="Calibri" w:hAnsi="Calibri"/>
          <w:color w:val="00b0f0"/>
          <w:rtl w:val="0"/>
        </w:rPr>
        <w:t xml:space="preserve">Huidige diversiteit leerling populatie</w:t>
      </w:r>
      <w:r w:rsidDel="00000000" w:rsidR="00000000" w:rsidRPr="00000000">
        <w:rPr>
          <w:rtl w:val="0"/>
        </w:rPr>
      </w:r>
    </w:p>
    <w:p w:rsidR="00000000" w:rsidDel="00000000" w:rsidP="00000000" w:rsidRDefault="00000000" w:rsidRPr="00000000" w14:paraId="0000006E">
      <w:pPr>
        <w:pageBreakBefore w:val="0"/>
        <w:jc w:val="both"/>
        <w:rPr/>
      </w:pPr>
      <w:r w:rsidDel="00000000" w:rsidR="00000000" w:rsidRPr="00000000">
        <w:rPr>
          <w:rtl w:val="0"/>
        </w:rPr>
        <w:t xml:space="preserve">De leerlingen en de ondersteuning worden verdeeld in vier categorieën.</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met een onderwijsvraag, zij worden binnen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basisondersteuning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begeleid.</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met een onderwijsvraag voor extra aandacht, zij zijn besproken in het ondersteuningsteam en zijn zo mogelijk extern gediagnosticeerd. Deze leerlingen worden binnen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basisondersteuning plus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begeleid.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met een speciale onderwijsvraag en eventueel zorgvraag, zij hebben meer gespecialiseerd onderwijs en eventueel zorgbegeleiding nodig. Dit wordt dan in een ontwikkelingsperspectief (OPP) uitgewerkt. Deze leerlingen worden binnen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 ondersteuning intern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mogelijk extern extra begeleid.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met een zeer speciale onderwijs- en eventueel zorgvraag, ze hebben intensief gespecialiseerd onderwijs en eventueel zorgbegeleiding nodig. Dit wordt ook uitgewerkt in een OPP. Deze leerlingen worden binnen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 ondersteuning plus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 en mogelijk extern extra begeleid. </w:t>
      </w:r>
    </w:p>
    <w:tbl>
      <w:tblPr>
        <w:tblStyle w:val="Table3"/>
        <w:tblW w:w="900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495"/>
        <w:gridCol w:w="1215"/>
        <w:gridCol w:w="1155"/>
        <w:gridCol w:w="1215"/>
        <w:gridCol w:w="1215"/>
        <w:gridCol w:w="705"/>
        <w:tblGridChange w:id="0">
          <w:tblGrid>
            <w:gridCol w:w="3495"/>
            <w:gridCol w:w="1215"/>
            <w:gridCol w:w="1155"/>
            <w:gridCol w:w="1215"/>
            <w:gridCol w:w="1215"/>
            <w:gridCol w:w="705"/>
          </w:tblGrid>
        </w:tblGridChange>
      </w:tblGrid>
      <w:tr>
        <w:trPr>
          <w:cantSplit w:val="0"/>
          <w:tblHeader w:val="0"/>
        </w:trPr>
        <w:tc>
          <w:tcPr>
            <w:shd w:fill="538135" w:val="clear"/>
          </w:tcPr>
          <w:p w:rsidR="00000000" w:rsidDel="00000000" w:rsidP="00000000" w:rsidRDefault="00000000" w:rsidRPr="00000000" w14:paraId="00000073">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74">
            <w:pPr>
              <w:pageBreakBefore w:val="0"/>
              <w:jc w:val="both"/>
              <w:rPr/>
            </w:pPr>
            <w:r w:rsidDel="00000000" w:rsidR="00000000" w:rsidRPr="00000000">
              <w:rPr>
                <w:b w:val="0"/>
                <w:color w:val="ffffff"/>
                <w:sz w:val="18"/>
                <w:szCs w:val="18"/>
                <w:rtl w:val="0"/>
              </w:rPr>
              <w:t xml:space="preserve">Groepen 1/2</w:t>
            </w:r>
            <w:r w:rsidDel="00000000" w:rsidR="00000000" w:rsidRPr="00000000">
              <w:rPr>
                <w:rtl w:val="0"/>
              </w:rPr>
            </w:r>
          </w:p>
        </w:tc>
        <w:tc>
          <w:tcPr>
            <w:shd w:fill="538135" w:val="clear"/>
          </w:tcPr>
          <w:p w:rsidR="00000000" w:rsidDel="00000000" w:rsidP="00000000" w:rsidRDefault="00000000" w:rsidRPr="00000000" w14:paraId="00000075">
            <w:pPr>
              <w:pageBreakBefore w:val="0"/>
              <w:jc w:val="both"/>
              <w:rPr/>
            </w:pPr>
            <w:r w:rsidDel="00000000" w:rsidR="00000000" w:rsidRPr="00000000">
              <w:rPr>
                <w:b w:val="0"/>
                <w:color w:val="ffffff"/>
                <w:sz w:val="18"/>
                <w:szCs w:val="18"/>
                <w:rtl w:val="0"/>
              </w:rPr>
              <w:t xml:space="preserve">Groepen 3/4</w:t>
            </w:r>
            <w:r w:rsidDel="00000000" w:rsidR="00000000" w:rsidRPr="00000000">
              <w:rPr>
                <w:rtl w:val="0"/>
              </w:rPr>
            </w:r>
          </w:p>
        </w:tc>
        <w:tc>
          <w:tcPr>
            <w:shd w:fill="538135" w:val="clear"/>
          </w:tcPr>
          <w:p w:rsidR="00000000" w:rsidDel="00000000" w:rsidP="00000000" w:rsidRDefault="00000000" w:rsidRPr="00000000" w14:paraId="00000076">
            <w:pPr>
              <w:pageBreakBefore w:val="0"/>
              <w:jc w:val="both"/>
              <w:rPr/>
            </w:pPr>
            <w:r w:rsidDel="00000000" w:rsidR="00000000" w:rsidRPr="00000000">
              <w:rPr>
                <w:b w:val="0"/>
                <w:color w:val="ffffff"/>
                <w:sz w:val="18"/>
                <w:szCs w:val="18"/>
                <w:rtl w:val="0"/>
              </w:rPr>
              <w:t xml:space="preserve">Groepen 5/6</w:t>
            </w:r>
            <w:r w:rsidDel="00000000" w:rsidR="00000000" w:rsidRPr="00000000">
              <w:rPr>
                <w:rtl w:val="0"/>
              </w:rPr>
            </w:r>
          </w:p>
        </w:tc>
        <w:tc>
          <w:tcPr>
            <w:shd w:fill="538135" w:val="clear"/>
          </w:tcPr>
          <w:p w:rsidR="00000000" w:rsidDel="00000000" w:rsidP="00000000" w:rsidRDefault="00000000" w:rsidRPr="00000000" w14:paraId="00000077">
            <w:pPr>
              <w:pageBreakBefore w:val="0"/>
              <w:jc w:val="both"/>
              <w:rPr/>
            </w:pPr>
            <w:r w:rsidDel="00000000" w:rsidR="00000000" w:rsidRPr="00000000">
              <w:rPr>
                <w:b w:val="0"/>
                <w:color w:val="ffffff"/>
                <w:sz w:val="18"/>
                <w:szCs w:val="18"/>
                <w:rtl w:val="0"/>
              </w:rPr>
              <w:t xml:space="preserve">Groepen 7/8</w:t>
            </w:r>
            <w:r w:rsidDel="00000000" w:rsidR="00000000" w:rsidRPr="00000000">
              <w:rPr>
                <w:rtl w:val="0"/>
              </w:rPr>
            </w:r>
          </w:p>
        </w:tc>
        <w:tc>
          <w:tcPr>
            <w:shd w:fill="538135" w:val="clear"/>
          </w:tcPr>
          <w:p w:rsidR="00000000" w:rsidDel="00000000" w:rsidP="00000000" w:rsidRDefault="00000000" w:rsidRPr="00000000" w14:paraId="00000078">
            <w:pPr>
              <w:pageBreakBefore w:val="0"/>
              <w:jc w:val="both"/>
              <w:rPr/>
            </w:pPr>
            <w:r w:rsidDel="00000000" w:rsidR="00000000" w:rsidRPr="00000000">
              <w:rPr>
                <w:b w:val="0"/>
                <w:color w:val="ffffff"/>
                <w:sz w:val="18"/>
                <w:szCs w:val="18"/>
                <w:rtl w:val="0"/>
              </w:rPr>
              <w:t xml:space="preserve">Totaal</w:t>
            </w:r>
            <w:r w:rsidDel="00000000" w:rsidR="00000000" w:rsidRPr="00000000">
              <w:rPr>
                <w:rtl w:val="0"/>
              </w:rPr>
            </w:r>
          </w:p>
        </w:tc>
      </w:tr>
      <w:tr>
        <w:trPr>
          <w:cantSplit w:val="0"/>
          <w:tblHeader w:val="0"/>
        </w:trPr>
        <w:tc>
          <w:tcPr/>
          <w:p w:rsidR="00000000" w:rsidDel="00000000" w:rsidP="00000000" w:rsidRDefault="00000000" w:rsidRPr="00000000" w14:paraId="00000079">
            <w:pPr>
              <w:pageBreakBefore w:val="0"/>
              <w:jc w:val="both"/>
              <w:rPr/>
            </w:pPr>
            <w:r w:rsidDel="00000000" w:rsidR="00000000" w:rsidRPr="00000000">
              <w:rPr>
                <w:b w:val="0"/>
                <w:rtl w:val="0"/>
              </w:rPr>
              <w:t xml:space="preserve">Totaal aantal leerlingen op school</w:t>
            </w:r>
            <w:r w:rsidDel="00000000" w:rsidR="00000000" w:rsidRPr="00000000">
              <w:rPr>
                <w:rtl w:val="0"/>
              </w:rPr>
            </w:r>
          </w:p>
        </w:tc>
        <w:tc>
          <w:tcPr/>
          <w:p w:rsidR="00000000" w:rsidDel="00000000" w:rsidP="00000000" w:rsidRDefault="00000000" w:rsidRPr="00000000" w14:paraId="0000007A">
            <w:pPr>
              <w:pageBreakBefore w:val="0"/>
              <w:jc w:val="both"/>
              <w:rPr>
                <w:color w:val="ff0000"/>
              </w:rPr>
            </w:pPr>
            <w:r w:rsidDel="00000000" w:rsidR="00000000" w:rsidRPr="00000000">
              <w:rPr>
                <w:color w:val="ff0000"/>
                <w:rtl w:val="0"/>
              </w:rPr>
              <w:t xml:space="preserve">30</w:t>
            </w:r>
          </w:p>
        </w:tc>
        <w:tc>
          <w:tcPr/>
          <w:p w:rsidR="00000000" w:rsidDel="00000000" w:rsidP="00000000" w:rsidRDefault="00000000" w:rsidRPr="00000000" w14:paraId="0000007B">
            <w:pPr>
              <w:pageBreakBefore w:val="0"/>
              <w:jc w:val="both"/>
              <w:rPr>
                <w:color w:val="ff0000"/>
              </w:rPr>
            </w:pPr>
            <w:r w:rsidDel="00000000" w:rsidR="00000000" w:rsidRPr="00000000">
              <w:rPr>
                <w:color w:val="ff0000"/>
                <w:rtl w:val="0"/>
              </w:rPr>
              <w:t xml:space="preserve">19</w:t>
            </w:r>
          </w:p>
        </w:tc>
        <w:tc>
          <w:tcPr/>
          <w:p w:rsidR="00000000" w:rsidDel="00000000" w:rsidP="00000000" w:rsidRDefault="00000000" w:rsidRPr="00000000" w14:paraId="0000007C">
            <w:pPr>
              <w:pageBreakBefore w:val="0"/>
              <w:jc w:val="both"/>
              <w:rPr>
                <w:color w:val="ff0000"/>
              </w:rPr>
            </w:pPr>
            <w:r w:rsidDel="00000000" w:rsidR="00000000" w:rsidRPr="00000000">
              <w:rPr>
                <w:color w:val="ff0000"/>
                <w:rtl w:val="0"/>
              </w:rPr>
              <w:t xml:space="preserve">23</w:t>
            </w:r>
          </w:p>
        </w:tc>
        <w:tc>
          <w:tcPr/>
          <w:p w:rsidR="00000000" w:rsidDel="00000000" w:rsidP="00000000" w:rsidRDefault="00000000" w:rsidRPr="00000000" w14:paraId="0000007D">
            <w:pPr>
              <w:pageBreakBefore w:val="0"/>
              <w:jc w:val="both"/>
              <w:rPr>
                <w:color w:val="ff0000"/>
              </w:rPr>
            </w:pPr>
            <w:r w:rsidDel="00000000" w:rsidR="00000000" w:rsidRPr="00000000">
              <w:rPr>
                <w:color w:val="ff0000"/>
                <w:rtl w:val="0"/>
              </w:rPr>
              <w:t xml:space="preserve">22</w:t>
            </w:r>
          </w:p>
        </w:tc>
        <w:tc>
          <w:tcPr/>
          <w:p w:rsidR="00000000" w:rsidDel="00000000" w:rsidP="00000000" w:rsidRDefault="00000000" w:rsidRPr="00000000" w14:paraId="0000007E">
            <w:pPr>
              <w:pageBreakBefore w:val="0"/>
              <w:jc w:val="both"/>
              <w:rPr>
                <w:color w:val="ff0000"/>
              </w:rPr>
            </w:pPr>
            <w:r w:rsidDel="00000000" w:rsidR="00000000" w:rsidRPr="00000000">
              <w:rPr>
                <w:color w:val="ff0000"/>
                <w:rtl w:val="0"/>
              </w:rPr>
              <w:t xml:space="preserve">94</w:t>
            </w:r>
          </w:p>
        </w:tc>
      </w:tr>
      <w:tr>
        <w:trPr>
          <w:cantSplit w:val="0"/>
          <w:tblHeader w:val="0"/>
        </w:trPr>
        <w:tc>
          <w:tcPr/>
          <w:p w:rsidR="00000000" w:rsidDel="00000000" w:rsidP="00000000" w:rsidRDefault="00000000" w:rsidRPr="00000000" w14:paraId="0000007F">
            <w:pPr>
              <w:pageBreakBefore w:val="0"/>
              <w:jc w:val="both"/>
              <w:rPr/>
            </w:pPr>
            <w:r w:rsidDel="00000000" w:rsidR="00000000" w:rsidRPr="00000000">
              <w:rPr>
                <w:b w:val="0"/>
                <w:sz w:val="18"/>
                <w:szCs w:val="18"/>
                <w:rtl w:val="0"/>
              </w:rPr>
              <w:t xml:space="preserve">Uitsplitsing # leerlingen per onderwijsvraag per groepen</w:t>
            </w:r>
            <w:r w:rsidDel="00000000" w:rsidR="00000000" w:rsidRPr="00000000">
              <w:rPr>
                <w:rtl w:val="0"/>
              </w:rPr>
            </w:r>
          </w:p>
        </w:tc>
        <w:tc>
          <w:tcPr/>
          <w:p w:rsidR="00000000" w:rsidDel="00000000" w:rsidP="00000000" w:rsidRDefault="00000000" w:rsidRPr="00000000" w14:paraId="00000080">
            <w:pPr>
              <w:pageBreakBefore w:val="0"/>
              <w:jc w:val="both"/>
              <w:rPr/>
            </w:pPr>
            <w:r w:rsidDel="00000000" w:rsidR="00000000" w:rsidRPr="00000000">
              <w:rPr>
                <w:rtl w:val="0"/>
              </w:rPr>
            </w:r>
          </w:p>
        </w:tc>
        <w:tc>
          <w:tcPr/>
          <w:p w:rsidR="00000000" w:rsidDel="00000000" w:rsidP="00000000" w:rsidRDefault="00000000" w:rsidRPr="00000000" w14:paraId="00000081">
            <w:pPr>
              <w:pageBreakBefore w:val="0"/>
              <w:jc w:val="both"/>
              <w:rPr/>
            </w:pPr>
            <w:r w:rsidDel="00000000" w:rsidR="00000000" w:rsidRPr="00000000">
              <w:rPr>
                <w:rtl w:val="0"/>
              </w:rPr>
            </w:r>
          </w:p>
        </w:tc>
        <w:tc>
          <w:tcPr/>
          <w:p w:rsidR="00000000" w:rsidDel="00000000" w:rsidP="00000000" w:rsidRDefault="00000000" w:rsidRPr="00000000" w14:paraId="00000082">
            <w:pPr>
              <w:pageBreakBefore w:val="0"/>
              <w:jc w:val="both"/>
              <w:rPr/>
            </w:pPr>
            <w:r w:rsidDel="00000000" w:rsidR="00000000" w:rsidRPr="00000000">
              <w:rPr>
                <w:rtl w:val="0"/>
              </w:rPr>
            </w:r>
          </w:p>
        </w:tc>
        <w:tc>
          <w:tcPr/>
          <w:p w:rsidR="00000000" w:rsidDel="00000000" w:rsidP="00000000" w:rsidRDefault="00000000" w:rsidRPr="00000000" w14:paraId="00000083">
            <w:pPr>
              <w:pageBreakBefore w:val="0"/>
              <w:jc w:val="both"/>
              <w:rPr/>
            </w:pPr>
            <w:r w:rsidDel="00000000" w:rsidR="00000000" w:rsidRPr="00000000">
              <w:rPr>
                <w:rtl w:val="0"/>
              </w:rPr>
            </w:r>
          </w:p>
        </w:tc>
        <w:tc>
          <w:tcPr/>
          <w:p w:rsidR="00000000" w:rsidDel="00000000" w:rsidP="00000000" w:rsidRDefault="00000000" w:rsidRPr="00000000" w14:paraId="00000084">
            <w:pPr>
              <w:pageBreakBefore w:val="0"/>
              <w:jc w:val="both"/>
              <w:rPr/>
            </w:pPr>
            <w:r w:rsidDel="00000000" w:rsidR="00000000" w:rsidRPr="00000000">
              <w:rPr>
                <w:rtl w:val="0"/>
              </w:rPr>
            </w:r>
          </w:p>
        </w:tc>
      </w:tr>
      <w:tr>
        <w:trPr>
          <w:cantSplit w:val="0"/>
          <w:tblHeader w:val="0"/>
        </w:trPr>
        <w:tc>
          <w:tcPr>
            <w:shd w:fill="538135" w:val="clear"/>
          </w:tcPr>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Basisondersteuning</w:t>
            </w:r>
          </w:p>
        </w:tc>
        <w:tc>
          <w:tcPr>
            <w:shd w:fill="538135" w:val="clear"/>
          </w:tcPr>
          <w:p w:rsidR="00000000" w:rsidDel="00000000" w:rsidP="00000000" w:rsidRDefault="00000000" w:rsidRPr="00000000" w14:paraId="00000086">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87">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88">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89">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8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jc w:val="both"/>
              <w:rPr/>
            </w:pPr>
            <w:r w:rsidDel="00000000" w:rsidR="00000000" w:rsidRPr="00000000">
              <w:rPr>
                <w:b w:val="0"/>
                <w:rtl w:val="0"/>
              </w:rPr>
              <w:t xml:space="preserve">Totaal</w:t>
            </w:r>
            <w:r w:rsidDel="00000000" w:rsidR="00000000" w:rsidRPr="00000000">
              <w:rPr>
                <w:rtl w:val="0"/>
              </w:rPr>
            </w:r>
          </w:p>
        </w:tc>
        <w:tc>
          <w:tcPr/>
          <w:p w:rsidR="00000000" w:rsidDel="00000000" w:rsidP="00000000" w:rsidRDefault="00000000" w:rsidRPr="00000000" w14:paraId="0000008C">
            <w:pPr>
              <w:pageBreakBefore w:val="0"/>
              <w:jc w:val="both"/>
              <w:rPr/>
            </w:pPr>
            <w:r w:rsidDel="00000000" w:rsidR="00000000" w:rsidRPr="00000000">
              <w:rPr>
                <w:rtl w:val="0"/>
              </w:rPr>
            </w:r>
          </w:p>
        </w:tc>
        <w:tc>
          <w:tcPr/>
          <w:p w:rsidR="00000000" w:rsidDel="00000000" w:rsidP="00000000" w:rsidRDefault="00000000" w:rsidRPr="00000000" w14:paraId="0000008D">
            <w:pPr>
              <w:pageBreakBefore w:val="0"/>
              <w:jc w:val="both"/>
              <w:rPr/>
            </w:pPr>
            <w:r w:rsidDel="00000000" w:rsidR="00000000" w:rsidRPr="00000000">
              <w:rPr>
                <w:rtl w:val="0"/>
              </w:rPr>
            </w:r>
          </w:p>
        </w:tc>
        <w:tc>
          <w:tcPr/>
          <w:p w:rsidR="00000000" w:rsidDel="00000000" w:rsidP="00000000" w:rsidRDefault="00000000" w:rsidRPr="00000000" w14:paraId="0000008E">
            <w:pPr>
              <w:pageBreakBefore w:val="0"/>
              <w:jc w:val="both"/>
              <w:rPr/>
            </w:pPr>
            <w:r w:rsidDel="00000000" w:rsidR="00000000" w:rsidRPr="00000000">
              <w:rPr>
                <w:rtl w:val="0"/>
              </w:rPr>
            </w:r>
          </w:p>
        </w:tc>
        <w:tc>
          <w:tcPr/>
          <w:p w:rsidR="00000000" w:rsidDel="00000000" w:rsidP="00000000" w:rsidRDefault="00000000" w:rsidRPr="00000000" w14:paraId="0000008F">
            <w:pPr>
              <w:pageBreakBefore w:val="0"/>
              <w:jc w:val="both"/>
              <w:rPr/>
            </w:pPr>
            <w:r w:rsidDel="00000000" w:rsidR="00000000" w:rsidRPr="00000000">
              <w:rPr>
                <w:rtl w:val="0"/>
              </w:rPr>
            </w:r>
          </w:p>
        </w:tc>
        <w:tc>
          <w:tcPr/>
          <w:p w:rsidR="00000000" w:rsidDel="00000000" w:rsidP="00000000" w:rsidRDefault="00000000" w:rsidRPr="00000000" w14:paraId="00000090">
            <w:pPr>
              <w:pageBreakBefore w:val="0"/>
              <w:jc w:val="both"/>
              <w:rPr/>
            </w:pPr>
            <w:r w:rsidDel="00000000" w:rsidR="00000000" w:rsidRPr="00000000">
              <w:rPr>
                <w:rtl w:val="0"/>
              </w:rPr>
            </w:r>
          </w:p>
        </w:tc>
      </w:tr>
      <w:tr>
        <w:trPr>
          <w:cantSplit w:val="0"/>
          <w:tblHeader w:val="0"/>
        </w:trPr>
        <w:tc>
          <w:tcPr>
            <w:shd w:fill="538135" w:val="clear"/>
          </w:tcPr>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Basisondersteuning-plus</w:t>
            </w:r>
          </w:p>
        </w:tc>
        <w:tc>
          <w:tcPr>
            <w:shd w:fill="538135" w:val="clear"/>
          </w:tcPr>
          <w:p w:rsidR="00000000" w:rsidDel="00000000" w:rsidP="00000000" w:rsidRDefault="00000000" w:rsidRPr="00000000" w14:paraId="00000092">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93">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94">
            <w:pPr>
              <w:pageBreakBefore w:val="0"/>
              <w:jc w:val="both"/>
              <w:rPr/>
            </w:pPr>
            <w:r w:rsidDel="00000000" w:rsidR="00000000" w:rsidRPr="00000000">
              <w:rPr>
                <w:rtl w:val="0"/>
              </w:rPr>
              <w:t xml:space="preserve">3</w:t>
            </w:r>
          </w:p>
        </w:tc>
        <w:tc>
          <w:tcPr>
            <w:shd w:fill="538135" w:val="clear"/>
          </w:tcPr>
          <w:p w:rsidR="00000000" w:rsidDel="00000000" w:rsidP="00000000" w:rsidRDefault="00000000" w:rsidRPr="00000000" w14:paraId="00000095">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96">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97">
            <w:pPr>
              <w:pageBreakBefore w:val="0"/>
              <w:jc w:val="both"/>
              <w:rPr/>
            </w:pPr>
            <w:r w:rsidDel="00000000" w:rsidR="00000000" w:rsidRPr="00000000">
              <w:rPr>
                <w:b w:val="0"/>
                <w:rtl w:val="0"/>
              </w:rPr>
              <w:t xml:space="preserve">Taal/ lezen</w:t>
            </w:r>
            <w:r w:rsidDel="00000000" w:rsidR="00000000" w:rsidRPr="00000000">
              <w:rPr>
                <w:rtl w:val="0"/>
              </w:rPr>
            </w:r>
          </w:p>
        </w:tc>
        <w:tc>
          <w:tcPr/>
          <w:p w:rsidR="00000000" w:rsidDel="00000000" w:rsidP="00000000" w:rsidRDefault="00000000" w:rsidRPr="00000000" w14:paraId="00000098">
            <w:pPr>
              <w:pageBreakBefore w:val="0"/>
              <w:jc w:val="both"/>
              <w:rPr>
                <w:color w:val="ff0000"/>
              </w:rPr>
            </w:pPr>
            <w:r w:rsidDel="00000000" w:rsidR="00000000" w:rsidRPr="00000000">
              <w:rPr>
                <w:color w:val="ff0000"/>
                <w:rtl w:val="0"/>
              </w:rPr>
              <w:t xml:space="preserve">1</w:t>
            </w:r>
          </w:p>
        </w:tc>
        <w:tc>
          <w:tcPr/>
          <w:p w:rsidR="00000000" w:rsidDel="00000000" w:rsidP="00000000" w:rsidRDefault="00000000" w:rsidRPr="00000000" w14:paraId="00000099">
            <w:pPr>
              <w:pageBreakBefore w:val="0"/>
              <w:jc w:val="both"/>
              <w:rPr>
                <w:color w:val="ff0000"/>
              </w:rPr>
            </w:pPr>
            <w:r w:rsidDel="00000000" w:rsidR="00000000" w:rsidRPr="00000000">
              <w:rPr>
                <w:color w:val="ff0000"/>
                <w:rtl w:val="0"/>
              </w:rPr>
              <w:t xml:space="preserve">3</w:t>
            </w:r>
          </w:p>
        </w:tc>
        <w:tc>
          <w:tcPr/>
          <w:p w:rsidR="00000000" w:rsidDel="00000000" w:rsidP="00000000" w:rsidRDefault="00000000" w:rsidRPr="00000000" w14:paraId="0000009A">
            <w:pPr>
              <w:pageBreakBefore w:val="0"/>
              <w:jc w:val="both"/>
              <w:rPr>
                <w:color w:val="ff0000"/>
              </w:rPr>
            </w:pPr>
            <w:r w:rsidDel="00000000" w:rsidR="00000000" w:rsidRPr="00000000">
              <w:rPr>
                <w:color w:val="ff0000"/>
                <w:rtl w:val="0"/>
              </w:rPr>
              <w:t xml:space="preserve">3</w:t>
            </w:r>
          </w:p>
        </w:tc>
        <w:tc>
          <w:tcPr/>
          <w:p w:rsidR="00000000" w:rsidDel="00000000" w:rsidP="00000000" w:rsidRDefault="00000000" w:rsidRPr="00000000" w14:paraId="0000009B">
            <w:pPr>
              <w:pageBreakBefore w:val="0"/>
              <w:jc w:val="both"/>
              <w:rPr>
                <w:color w:val="ff0000"/>
              </w:rPr>
            </w:pPr>
            <w:r w:rsidDel="00000000" w:rsidR="00000000" w:rsidRPr="00000000">
              <w:rPr>
                <w:rtl w:val="0"/>
              </w:rPr>
            </w:r>
          </w:p>
        </w:tc>
        <w:tc>
          <w:tcPr/>
          <w:p w:rsidR="00000000" w:rsidDel="00000000" w:rsidP="00000000" w:rsidRDefault="00000000" w:rsidRPr="00000000" w14:paraId="0000009C">
            <w:pPr>
              <w:pageBreakBefore w:val="0"/>
              <w:jc w:val="both"/>
              <w:rPr>
                <w:color w:val="ff0000"/>
              </w:rPr>
            </w:pPr>
            <w:r w:rsidDel="00000000" w:rsidR="00000000" w:rsidRPr="00000000">
              <w:rPr>
                <w:color w:val="ff0000"/>
                <w:rtl w:val="0"/>
              </w:rPr>
              <w:t xml:space="preserve">7</w:t>
            </w:r>
          </w:p>
        </w:tc>
      </w:tr>
      <w:tr>
        <w:trPr>
          <w:cantSplit w:val="0"/>
          <w:tblHeader w:val="0"/>
        </w:trPr>
        <w:tc>
          <w:tcPr/>
          <w:p w:rsidR="00000000" w:rsidDel="00000000" w:rsidP="00000000" w:rsidRDefault="00000000" w:rsidRPr="00000000" w14:paraId="0000009D">
            <w:pPr>
              <w:pageBreakBefore w:val="0"/>
              <w:jc w:val="both"/>
              <w:rPr/>
            </w:pPr>
            <w:r w:rsidDel="00000000" w:rsidR="00000000" w:rsidRPr="00000000">
              <w:rPr>
                <w:b w:val="0"/>
                <w:rtl w:val="0"/>
              </w:rPr>
              <w:t xml:space="preserve">Rekenen</w:t>
            </w:r>
            <w:r w:rsidDel="00000000" w:rsidR="00000000" w:rsidRPr="00000000">
              <w:rPr>
                <w:rtl w:val="0"/>
              </w:rPr>
            </w:r>
          </w:p>
        </w:tc>
        <w:tc>
          <w:tcPr/>
          <w:p w:rsidR="00000000" w:rsidDel="00000000" w:rsidP="00000000" w:rsidRDefault="00000000" w:rsidRPr="00000000" w14:paraId="0000009E">
            <w:pPr>
              <w:pageBreakBefore w:val="0"/>
              <w:jc w:val="both"/>
              <w:rPr>
                <w:color w:val="ff0000"/>
              </w:rPr>
            </w:pPr>
            <w:r w:rsidDel="00000000" w:rsidR="00000000" w:rsidRPr="00000000">
              <w:rPr>
                <w:rtl w:val="0"/>
              </w:rPr>
            </w:r>
          </w:p>
        </w:tc>
        <w:tc>
          <w:tcPr/>
          <w:p w:rsidR="00000000" w:rsidDel="00000000" w:rsidP="00000000" w:rsidRDefault="00000000" w:rsidRPr="00000000" w14:paraId="0000009F">
            <w:pPr>
              <w:pageBreakBefore w:val="0"/>
              <w:jc w:val="both"/>
              <w:rPr>
                <w:color w:val="ff0000"/>
              </w:rPr>
            </w:pPr>
            <w:r w:rsidDel="00000000" w:rsidR="00000000" w:rsidRPr="00000000">
              <w:rPr>
                <w:rtl w:val="0"/>
              </w:rPr>
            </w:r>
          </w:p>
        </w:tc>
        <w:tc>
          <w:tcPr/>
          <w:p w:rsidR="00000000" w:rsidDel="00000000" w:rsidP="00000000" w:rsidRDefault="00000000" w:rsidRPr="00000000" w14:paraId="000000A0">
            <w:pPr>
              <w:pageBreakBefore w:val="0"/>
              <w:jc w:val="both"/>
              <w:rPr>
                <w:color w:val="ff0000"/>
              </w:rPr>
            </w:pPr>
            <w:r w:rsidDel="00000000" w:rsidR="00000000" w:rsidRPr="00000000">
              <w:rPr>
                <w:rtl w:val="0"/>
              </w:rPr>
            </w:r>
          </w:p>
        </w:tc>
        <w:tc>
          <w:tcPr/>
          <w:p w:rsidR="00000000" w:rsidDel="00000000" w:rsidP="00000000" w:rsidRDefault="00000000" w:rsidRPr="00000000" w14:paraId="000000A1">
            <w:pPr>
              <w:pageBreakBefore w:val="0"/>
              <w:jc w:val="both"/>
              <w:rPr>
                <w:color w:val="ff0000"/>
              </w:rPr>
            </w:pPr>
            <w:r w:rsidDel="00000000" w:rsidR="00000000" w:rsidRPr="00000000">
              <w:rPr>
                <w:rtl w:val="0"/>
              </w:rPr>
            </w:r>
          </w:p>
        </w:tc>
        <w:tc>
          <w:tcPr/>
          <w:p w:rsidR="00000000" w:rsidDel="00000000" w:rsidP="00000000" w:rsidRDefault="00000000" w:rsidRPr="00000000" w14:paraId="000000A2">
            <w:pPr>
              <w:pageBreakBefore w:val="0"/>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A3">
            <w:pPr>
              <w:pageBreakBefore w:val="0"/>
              <w:jc w:val="both"/>
              <w:rPr/>
            </w:pPr>
            <w:r w:rsidDel="00000000" w:rsidR="00000000" w:rsidRPr="00000000">
              <w:rPr>
                <w:b w:val="0"/>
                <w:rtl w:val="0"/>
              </w:rPr>
              <w:t xml:space="preserve">Minder begaafdheid</w:t>
            </w:r>
            <w:r w:rsidDel="00000000" w:rsidR="00000000" w:rsidRPr="00000000">
              <w:rPr>
                <w:rtl w:val="0"/>
              </w:rPr>
            </w:r>
          </w:p>
        </w:tc>
        <w:tc>
          <w:tcPr/>
          <w:p w:rsidR="00000000" w:rsidDel="00000000" w:rsidP="00000000" w:rsidRDefault="00000000" w:rsidRPr="00000000" w14:paraId="000000A4">
            <w:pPr>
              <w:pageBreakBefore w:val="0"/>
              <w:jc w:val="both"/>
              <w:rPr>
                <w:color w:val="ff0000"/>
              </w:rPr>
            </w:pPr>
            <w:r w:rsidDel="00000000" w:rsidR="00000000" w:rsidRPr="00000000">
              <w:rPr>
                <w:rtl w:val="0"/>
              </w:rPr>
            </w:r>
          </w:p>
        </w:tc>
        <w:tc>
          <w:tcPr/>
          <w:p w:rsidR="00000000" w:rsidDel="00000000" w:rsidP="00000000" w:rsidRDefault="00000000" w:rsidRPr="00000000" w14:paraId="000000A5">
            <w:pPr>
              <w:pageBreakBefore w:val="0"/>
              <w:jc w:val="both"/>
              <w:rPr>
                <w:color w:val="ff0000"/>
              </w:rPr>
            </w:pPr>
            <w:r w:rsidDel="00000000" w:rsidR="00000000" w:rsidRPr="00000000">
              <w:rPr>
                <w:rtl w:val="0"/>
              </w:rPr>
            </w:r>
          </w:p>
        </w:tc>
        <w:tc>
          <w:tcPr/>
          <w:p w:rsidR="00000000" w:rsidDel="00000000" w:rsidP="00000000" w:rsidRDefault="00000000" w:rsidRPr="00000000" w14:paraId="000000A6">
            <w:pPr>
              <w:pageBreakBefore w:val="0"/>
              <w:jc w:val="both"/>
              <w:rPr>
                <w:color w:val="ff0000"/>
              </w:rPr>
            </w:pPr>
            <w:r w:rsidDel="00000000" w:rsidR="00000000" w:rsidRPr="00000000">
              <w:rPr>
                <w:rtl w:val="0"/>
              </w:rPr>
            </w:r>
          </w:p>
        </w:tc>
        <w:tc>
          <w:tcPr/>
          <w:p w:rsidR="00000000" w:rsidDel="00000000" w:rsidP="00000000" w:rsidRDefault="00000000" w:rsidRPr="00000000" w14:paraId="000000A7">
            <w:pPr>
              <w:pageBreakBefore w:val="0"/>
              <w:jc w:val="both"/>
              <w:rPr>
                <w:color w:val="ff0000"/>
              </w:rPr>
            </w:pPr>
            <w:r w:rsidDel="00000000" w:rsidR="00000000" w:rsidRPr="00000000">
              <w:rPr>
                <w:rtl w:val="0"/>
              </w:rPr>
            </w:r>
          </w:p>
        </w:tc>
        <w:tc>
          <w:tcPr/>
          <w:p w:rsidR="00000000" w:rsidDel="00000000" w:rsidP="00000000" w:rsidRDefault="00000000" w:rsidRPr="00000000" w14:paraId="000000A8">
            <w:pPr>
              <w:pageBreakBefore w:val="0"/>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A9">
            <w:pPr>
              <w:pageBreakBefore w:val="0"/>
              <w:jc w:val="both"/>
              <w:rPr/>
            </w:pPr>
            <w:r w:rsidDel="00000000" w:rsidR="00000000" w:rsidRPr="00000000">
              <w:rPr>
                <w:b w:val="0"/>
                <w:rtl w:val="0"/>
              </w:rPr>
              <w:t xml:space="preserve">Meer/hoogbegaafdheid</w:t>
            </w:r>
            <w:r w:rsidDel="00000000" w:rsidR="00000000" w:rsidRPr="00000000">
              <w:rPr>
                <w:rtl w:val="0"/>
              </w:rPr>
            </w:r>
          </w:p>
        </w:tc>
        <w:tc>
          <w:tcPr/>
          <w:p w:rsidR="00000000" w:rsidDel="00000000" w:rsidP="00000000" w:rsidRDefault="00000000" w:rsidRPr="00000000" w14:paraId="000000AA">
            <w:pPr>
              <w:pageBreakBefore w:val="0"/>
              <w:jc w:val="both"/>
              <w:rPr>
                <w:color w:val="ff0000"/>
              </w:rPr>
            </w:pPr>
            <w:r w:rsidDel="00000000" w:rsidR="00000000" w:rsidRPr="00000000">
              <w:rPr>
                <w:rtl w:val="0"/>
              </w:rPr>
            </w:r>
          </w:p>
        </w:tc>
        <w:tc>
          <w:tcPr/>
          <w:p w:rsidR="00000000" w:rsidDel="00000000" w:rsidP="00000000" w:rsidRDefault="00000000" w:rsidRPr="00000000" w14:paraId="000000AB">
            <w:pPr>
              <w:pageBreakBefore w:val="0"/>
              <w:jc w:val="both"/>
              <w:rPr>
                <w:color w:val="ff0000"/>
              </w:rPr>
            </w:pPr>
            <w:r w:rsidDel="00000000" w:rsidR="00000000" w:rsidRPr="00000000">
              <w:rPr>
                <w:color w:val="ff0000"/>
                <w:rtl w:val="0"/>
              </w:rPr>
              <w:t xml:space="preserve"> 1</w:t>
            </w:r>
          </w:p>
        </w:tc>
        <w:tc>
          <w:tcPr/>
          <w:p w:rsidR="00000000" w:rsidDel="00000000" w:rsidP="00000000" w:rsidRDefault="00000000" w:rsidRPr="00000000" w14:paraId="000000AC">
            <w:pPr>
              <w:pageBreakBefore w:val="0"/>
              <w:jc w:val="both"/>
              <w:rPr>
                <w:color w:val="ff0000"/>
              </w:rPr>
            </w:pPr>
            <w:r w:rsidDel="00000000" w:rsidR="00000000" w:rsidRPr="00000000">
              <w:rPr>
                <w:color w:val="ff0000"/>
                <w:rtl w:val="0"/>
              </w:rPr>
              <w:t xml:space="preserve">1</w:t>
            </w:r>
          </w:p>
        </w:tc>
        <w:tc>
          <w:tcPr/>
          <w:p w:rsidR="00000000" w:rsidDel="00000000" w:rsidP="00000000" w:rsidRDefault="00000000" w:rsidRPr="00000000" w14:paraId="000000AD">
            <w:pPr>
              <w:pageBreakBefore w:val="0"/>
              <w:jc w:val="both"/>
              <w:rPr>
                <w:color w:val="ff0000"/>
              </w:rPr>
            </w:pPr>
            <w:r w:rsidDel="00000000" w:rsidR="00000000" w:rsidRPr="00000000">
              <w:rPr>
                <w:color w:val="ff0000"/>
                <w:rtl w:val="0"/>
              </w:rPr>
              <w:t xml:space="preserve">3</w:t>
            </w:r>
          </w:p>
        </w:tc>
        <w:tc>
          <w:tcPr/>
          <w:p w:rsidR="00000000" w:rsidDel="00000000" w:rsidP="00000000" w:rsidRDefault="00000000" w:rsidRPr="00000000" w14:paraId="000000AE">
            <w:pPr>
              <w:pageBreakBefore w:val="0"/>
              <w:jc w:val="both"/>
              <w:rPr>
                <w:color w:val="ff0000"/>
              </w:rPr>
            </w:pPr>
            <w:r w:rsidDel="00000000" w:rsidR="00000000" w:rsidRPr="00000000">
              <w:rPr>
                <w:color w:val="ff0000"/>
                <w:rtl w:val="0"/>
              </w:rPr>
              <w:t xml:space="preserve">5</w:t>
            </w:r>
          </w:p>
        </w:tc>
      </w:tr>
      <w:tr>
        <w:trPr>
          <w:cantSplit w:val="0"/>
          <w:tblHeader w:val="0"/>
        </w:trPr>
        <w:tc>
          <w:tcPr/>
          <w:p w:rsidR="00000000" w:rsidDel="00000000" w:rsidP="00000000" w:rsidRDefault="00000000" w:rsidRPr="00000000" w14:paraId="000000AF">
            <w:pPr>
              <w:pageBreakBefore w:val="0"/>
              <w:jc w:val="both"/>
              <w:rPr/>
            </w:pPr>
            <w:r w:rsidDel="00000000" w:rsidR="00000000" w:rsidRPr="00000000">
              <w:rPr>
                <w:b w:val="0"/>
                <w:rtl w:val="0"/>
              </w:rPr>
              <w:t xml:space="preserve">Gedrag</w:t>
            </w:r>
            <w:r w:rsidDel="00000000" w:rsidR="00000000" w:rsidRPr="00000000">
              <w:rPr>
                <w:rtl w:val="0"/>
              </w:rPr>
            </w:r>
          </w:p>
        </w:tc>
        <w:tc>
          <w:tcPr/>
          <w:p w:rsidR="00000000" w:rsidDel="00000000" w:rsidP="00000000" w:rsidRDefault="00000000" w:rsidRPr="00000000" w14:paraId="000000B0">
            <w:pPr>
              <w:pageBreakBefore w:val="0"/>
              <w:jc w:val="both"/>
              <w:rPr>
                <w:color w:val="ff0000"/>
              </w:rPr>
            </w:pPr>
            <w:r w:rsidDel="00000000" w:rsidR="00000000" w:rsidRPr="00000000">
              <w:rPr>
                <w:color w:val="ff0000"/>
                <w:rtl w:val="0"/>
              </w:rPr>
              <w:t xml:space="preserve">1</w:t>
            </w:r>
          </w:p>
        </w:tc>
        <w:tc>
          <w:tcPr/>
          <w:p w:rsidR="00000000" w:rsidDel="00000000" w:rsidP="00000000" w:rsidRDefault="00000000" w:rsidRPr="00000000" w14:paraId="000000B1">
            <w:pPr>
              <w:pageBreakBefore w:val="0"/>
              <w:jc w:val="both"/>
              <w:rPr>
                <w:color w:val="ff0000"/>
              </w:rPr>
            </w:pPr>
            <w:r w:rsidDel="00000000" w:rsidR="00000000" w:rsidRPr="00000000">
              <w:rPr>
                <w:rtl w:val="0"/>
              </w:rPr>
            </w:r>
          </w:p>
        </w:tc>
        <w:tc>
          <w:tcPr/>
          <w:p w:rsidR="00000000" w:rsidDel="00000000" w:rsidP="00000000" w:rsidRDefault="00000000" w:rsidRPr="00000000" w14:paraId="000000B2">
            <w:pPr>
              <w:pageBreakBefore w:val="0"/>
              <w:jc w:val="both"/>
              <w:rPr>
                <w:color w:val="ff0000"/>
              </w:rPr>
            </w:pPr>
            <w:r w:rsidDel="00000000" w:rsidR="00000000" w:rsidRPr="00000000">
              <w:rPr>
                <w:color w:val="ff0000"/>
                <w:rtl w:val="0"/>
              </w:rPr>
              <w:t xml:space="preserve">2</w:t>
            </w:r>
          </w:p>
        </w:tc>
        <w:tc>
          <w:tcPr/>
          <w:p w:rsidR="00000000" w:rsidDel="00000000" w:rsidP="00000000" w:rsidRDefault="00000000" w:rsidRPr="00000000" w14:paraId="000000B3">
            <w:pPr>
              <w:pageBreakBefore w:val="0"/>
              <w:jc w:val="both"/>
              <w:rPr>
                <w:color w:val="ff0000"/>
              </w:rPr>
            </w:pPr>
            <w:r w:rsidDel="00000000" w:rsidR="00000000" w:rsidRPr="00000000">
              <w:rPr>
                <w:rtl w:val="0"/>
              </w:rPr>
            </w:r>
          </w:p>
        </w:tc>
        <w:tc>
          <w:tcPr/>
          <w:p w:rsidR="00000000" w:rsidDel="00000000" w:rsidP="00000000" w:rsidRDefault="00000000" w:rsidRPr="00000000" w14:paraId="000000B4">
            <w:pPr>
              <w:pageBreakBefore w:val="0"/>
              <w:jc w:val="both"/>
              <w:rPr>
                <w:color w:val="ff0000"/>
              </w:rPr>
            </w:pPr>
            <w:r w:rsidDel="00000000" w:rsidR="00000000" w:rsidRPr="00000000">
              <w:rPr>
                <w:color w:val="ff0000"/>
                <w:rtl w:val="0"/>
              </w:rPr>
              <w:t xml:space="preserve">3</w:t>
            </w:r>
          </w:p>
        </w:tc>
      </w:tr>
      <w:tr>
        <w:trPr>
          <w:cantSplit w:val="0"/>
          <w:tblHeader w:val="0"/>
        </w:trPr>
        <w:tc>
          <w:tcPr/>
          <w:p w:rsidR="00000000" w:rsidDel="00000000" w:rsidP="00000000" w:rsidRDefault="00000000" w:rsidRPr="00000000" w14:paraId="000000B5">
            <w:pPr>
              <w:pageBreakBefore w:val="0"/>
              <w:jc w:val="both"/>
              <w:rPr/>
            </w:pPr>
            <w:r w:rsidDel="00000000" w:rsidR="00000000" w:rsidRPr="00000000">
              <w:rPr>
                <w:b w:val="0"/>
                <w:rtl w:val="0"/>
              </w:rPr>
              <w:t xml:space="preserve">Werkhouding</w:t>
            </w:r>
            <w:r w:rsidDel="00000000" w:rsidR="00000000" w:rsidRPr="00000000">
              <w:rPr>
                <w:rtl w:val="0"/>
              </w:rPr>
            </w:r>
          </w:p>
        </w:tc>
        <w:tc>
          <w:tcPr/>
          <w:p w:rsidR="00000000" w:rsidDel="00000000" w:rsidP="00000000" w:rsidRDefault="00000000" w:rsidRPr="00000000" w14:paraId="000000B6">
            <w:pPr>
              <w:pageBreakBefore w:val="0"/>
              <w:jc w:val="both"/>
              <w:rPr>
                <w:color w:val="ff0000"/>
              </w:rPr>
            </w:pPr>
            <w:r w:rsidDel="00000000" w:rsidR="00000000" w:rsidRPr="00000000">
              <w:rPr>
                <w:rtl w:val="0"/>
              </w:rPr>
            </w:r>
          </w:p>
        </w:tc>
        <w:tc>
          <w:tcPr/>
          <w:p w:rsidR="00000000" w:rsidDel="00000000" w:rsidP="00000000" w:rsidRDefault="00000000" w:rsidRPr="00000000" w14:paraId="000000B7">
            <w:pPr>
              <w:pageBreakBefore w:val="0"/>
              <w:jc w:val="both"/>
              <w:rPr>
                <w:color w:val="ff0000"/>
              </w:rPr>
            </w:pPr>
            <w:r w:rsidDel="00000000" w:rsidR="00000000" w:rsidRPr="00000000">
              <w:rPr>
                <w:rtl w:val="0"/>
              </w:rPr>
            </w:r>
          </w:p>
        </w:tc>
        <w:tc>
          <w:tcPr/>
          <w:p w:rsidR="00000000" w:rsidDel="00000000" w:rsidP="00000000" w:rsidRDefault="00000000" w:rsidRPr="00000000" w14:paraId="000000B8">
            <w:pPr>
              <w:pageBreakBefore w:val="0"/>
              <w:jc w:val="both"/>
              <w:rPr>
                <w:color w:val="ff0000"/>
              </w:rPr>
            </w:pPr>
            <w:r w:rsidDel="00000000" w:rsidR="00000000" w:rsidRPr="00000000">
              <w:rPr>
                <w:rtl w:val="0"/>
              </w:rPr>
            </w:r>
          </w:p>
        </w:tc>
        <w:tc>
          <w:tcPr/>
          <w:p w:rsidR="00000000" w:rsidDel="00000000" w:rsidP="00000000" w:rsidRDefault="00000000" w:rsidRPr="00000000" w14:paraId="000000B9">
            <w:pPr>
              <w:pageBreakBefore w:val="0"/>
              <w:jc w:val="both"/>
              <w:rPr>
                <w:color w:val="ff0000"/>
              </w:rPr>
            </w:pPr>
            <w:r w:rsidDel="00000000" w:rsidR="00000000" w:rsidRPr="00000000">
              <w:rPr>
                <w:rtl w:val="0"/>
              </w:rPr>
            </w:r>
          </w:p>
        </w:tc>
        <w:tc>
          <w:tcPr/>
          <w:p w:rsidR="00000000" w:rsidDel="00000000" w:rsidP="00000000" w:rsidRDefault="00000000" w:rsidRPr="00000000" w14:paraId="000000BA">
            <w:pPr>
              <w:pageBreakBefore w:val="0"/>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BB">
            <w:pPr>
              <w:pageBreakBefore w:val="0"/>
              <w:jc w:val="both"/>
              <w:rPr/>
            </w:pPr>
            <w:r w:rsidDel="00000000" w:rsidR="00000000" w:rsidRPr="00000000">
              <w:rPr>
                <w:b w:val="0"/>
                <w:rtl w:val="0"/>
              </w:rPr>
              <w:t xml:space="preserve">Fysieke gesteldheid</w:t>
            </w:r>
            <w:r w:rsidDel="00000000" w:rsidR="00000000" w:rsidRPr="00000000">
              <w:rPr>
                <w:rtl w:val="0"/>
              </w:rPr>
            </w:r>
          </w:p>
        </w:tc>
        <w:tc>
          <w:tcPr/>
          <w:p w:rsidR="00000000" w:rsidDel="00000000" w:rsidP="00000000" w:rsidRDefault="00000000" w:rsidRPr="00000000" w14:paraId="000000BC">
            <w:pPr>
              <w:pageBreakBefore w:val="0"/>
              <w:jc w:val="both"/>
              <w:rPr>
                <w:color w:val="ff0000"/>
              </w:rPr>
            </w:pPr>
            <w:r w:rsidDel="00000000" w:rsidR="00000000" w:rsidRPr="00000000">
              <w:rPr>
                <w:rtl w:val="0"/>
              </w:rPr>
            </w:r>
          </w:p>
        </w:tc>
        <w:tc>
          <w:tcPr/>
          <w:p w:rsidR="00000000" w:rsidDel="00000000" w:rsidP="00000000" w:rsidRDefault="00000000" w:rsidRPr="00000000" w14:paraId="000000BD">
            <w:pPr>
              <w:pageBreakBefore w:val="0"/>
              <w:jc w:val="both"/>
              <w:rPr>
                <w:color w:val="ff0000"/>
              </w:rPr>
            </w:pPr>
            <w:r w:rsidDel="00000000" w:rsidR="00000000" w:rsidRPr="00000000">
              <w:rPr>
                <w:rtl w:val="0"/>
              </w:rPr>
            </w:r>
          </w:p>
        </w:tc>
        <w:tc>
          <w:tcPr/>
          <w:p w:rsidR="00000000" w:rsidDel="00000000" w:rsidP="00000000" w:rsidRDefault="00000000" w:rsidRPr="00000000" w14:paraId="000000BE">
            <w:pPr>
              <w:pageBreakBefore w:val="0"/>
              <w:jc w:val="both"/>
              <w:rPr>
                <w:color w:val="ff0000"/>
              </w:rPr>
            </w:pPr>
            <w:r w:rsidDel="00000000" w:rsidR="00000000" w:rsidRPr="00000000">
              <w:rPr>
                <w:rtl w:val="0"/>
              </w:rPr>
            </w:r>
          </w:p>
        </w:tc>
        <w:tc>
          <w:tcPr/>
          <w:p w:rsidR="00000000" w:rsidDel="00000000" w:rsidP="00000000" w:rsidRDefault="00000000" w:rsidRPr="00000000" w14:paraId="000000BF">
            <w:pPr>
              <w:pageBreakBefore w:val="0"/>
              <w:jc w:val="both"/>
              <w:rPr>
                <w:color w:val="ff0000"/>
              </w:rPr>
            </w:pPr>
            <w:r w:rsidDel="00000000" w:rsidR="00000000" w:rsidRPr="00000000">
              <w:rPr>
                <w:color w:val="ff0000"/>
                <w:rtl w:val="0"/>
              </w:rPr>
              <w:t xml:space="preserve">1</w:t>
            </w:r>
          </w:p>
        </w:tc>
        <w:tc>
          <w:tcPr/>
          <w:p w:rsidR="00000000" w:rsidDel="00000000" w:rsidP="00000000" w:rsidRDefault="00000000" w:rsidRPr="00000000" w14:paraId="000000C0">
            <w:pPr>
              <w:pageBreakBefore w:val="0"/>
              <w:jc w:val="both"/>
              <w:rPr>
                <w:color w:val="ff0000"/>
              </w:rPr>
            </w:pPr>
            <w:r w:rsidDel="00000000" w:rsidR="00000000" w:rsidRPr="00000000">
              <w:rPr>
                <w:color w:val="ff0000"/>
                <w:rtl w:val="0"/>
              </w:rPr>
              <w:t xml:space="preserve">1</w:t>
            </w:r>
          </w:p>
        </w:tc>
      </w:tr>
      <w:tr>
        <w:trPr>
          <w:cantSplit w:val="0"/>
          <w:tblHeader w:val="0"/>
        </w:trPr>
        <w:tc>
          <w:tcPr/>
          <w:p w:rsidR="00000000" w:rsidDel="00000000" w:rsidP="00000000" w:rsidRDefault="00000000" w:rsidRPr="00000000" w14:paraId="000000C1">
            <w:pPr>
              <w:pageBreakBefore w:val="0"/>
              <w:jc w:val="both"/>
              <w:rPr/>
            </w:pPr>
            <w:r w:rsidDel="00000000" w:rsidR="00000000" w:rsidRPr="00000000">
              <w:rPr>
                <w:b w:val="0"/>
                <w:rtl w:val="0"/>
              </w:rPr>
              <w:t xml:space="preserve">Thuissituatie</w:t>
            </w:r>
            <w:r w:rsidDel="00000000" w:rsidR="00000000" w:rsidRPr="00000000">
              <w:rPr>
                <w:rtl w:val="0"/>
              </w:rPr>
            </w:r>
          </w:p>
        </w:tc>
        <w:tc>
          <w:tcPr/>
          <w:p w:rsidR="00000000" w:rsidDel="00000000" w:rsidP="00000000" w:rsidRDefault="00000000" w:rsidRPr="00000000" w14:paraId="000000C2">
            <w:pPr>
              <w:pageBreakBefore w:val="0"/>
              <w:jc w:val="both"/>
              <w:rPr>
                <w:color w:val="ff0000"/>
              </w:rPr>
            </w:pPr>
            <w:r w:rsidDel="00000000" w:rsidR="00000000" w:rsidRPr="00000000">
              <w:rPr>
                <w:rtl w:val="0"/>
              </w:rPr>
            </w:r>
          </w:p>
        </w:tc>
        <w:tc>
          <w:tcPr/>
          <w:p w:rsidR="00000000" w:rsidDel="00000000" w:rsidP="00000000" w:rsidRDefault="00000000" w:rsidRPr="00000000" w14:paraId="000000C3">
            <w:pPr>
              <w:pageBreakBefore w:val="0"/>
              <w:jc w:val="both"/>
              <w:rPr>
                <w:color w:val="ff0000"/>
              </w:rPr>
            </w:pPr>
            <w:r w:rsidDel="00000000" w:rsidR="00000000" w:rsidRPr="00000000">
              <w:rPr>
                <w:rtl w:val="0"/>
              </w:rPr>
            </w:r>
          </w:p>
        </w:tc>
        <w:tc>
          <w:tcPr/>
          <w:p w:rsidR="00000000" w:rsidDel="00000000" w:rsidP="00000000" w:rsidRDefault="00000000" w:rsidRPr="00000000" w14:paraId="000000C4">
            <w:pPr>
              <w:pageBreakBefore w:val="0"/>
              <w:jc w:val="both"/>
              <w:rPr>
                <w:color w:val="ff0000"/>
              </w:rPr>
            </w:pPr>
            <w:r w:rsidDel="00000000" w:rsidR="00000000" w:rsidRPr="00000000">
              <w:rPr>
                <w:rtl w:val="0"/>
              </w:rPr>
            </w:r>
          </w:p>
        </w:tc>
        <w:tc>
          <w:tcPr/>
          <w:p w:rsidR="00000000" w:rsidDel="00000000" w:rsidP="00000000" w:rsidRDefault="00000000" w:rsidRPr="00000000" w14:paraId="000000C5">
            <w:pPr>
              <w:pageBreakBefore w:val="0"/>
              <w:jc w:val="both"/>
              <w:rPr>
                <w:color w:val="ff0000"/>
              </w:rPr>
            </w:pPr>
            <w:r w:rsidDel="00000000" w:rsidR="00000000" w:rsidRPr="00000000">
              <w:rPr>
                <w:rtl w:val="0"/>
              </w:rPr>
            </w:r>
          </w:p>
        </w:tc>
        <w:tc>
          <w:tcPr/>
          <w:p w:rsidR="00000000" w:rsidDel="00000000" w:rsidP="00000000" w:rsidRDefault="00000000" w:rsidRPr="00000000" w14:paraId="000000C6">
            <w:pPr>
              <w:pageBreakBefore w:val="0"/>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C7">
            <w:pPr>
              <w:pageBreakBefore w:val="0"/>
              <w:jc w:val="both"/>
              <w:rPr/>
            </w:pPr>
            <w:r w:rsidDel="00000000" w:rsidR="00000000" w:rsidRPr="00000000">
              <w:rPr>
                <w:b w:val="0"/>
                <w:rtl w:val="0"/>
              </w:rPr>
              <w:t xml:space="preserve">Spraak</w:t>
            </w:r>
            <w:r w:rsidDel="00000000" w:rsidR="00000000" w:rsidRPr="00000000">
              <w:rPr>
                <w:rtl w:val="0"/>
              </w:rPr>
            </w:r>
          </w:p>
        </w:tc>
        <w:tc>
          <w:tcPr/>
          <w:p w:rsidR="00000000" w:rsidDel="00000000" w:rsidP="00000000" w:rsidRDefault="00000000" w:rsidRPr="00000000" w14:paraId="000000C8">
            <w:pPr>
              <w:pageBreakBefore w:val="0"/>
              <w:jc w:val="both"/>
              <w:rPr>
                <w:color w:val="ff0000"/>
              </w:rPr>
            </w:pPr>
            <w:r w:rsidDel="00000000" w:rsidR="00000000" w:rsidRPr="00000000">
              <w:rPr>
                <w:color w:val="ff0000"/>
                <w:rtl w:val="0"/>
              </w:rPr>
              <w:t xml:space="preserve">1</w:t>
            </w:r>
          </w:p>
        </w:tc>
        <w:tc>
          <w:tcPr/>
          <w:p w:rsidR="00000000" w:rsidDel="00000000" w:rsidP="00000000" w:rsidRDefault="00000000" w:rsidRPr="00000000" w14:paraId="000000C9">
            <w:pPr>
              <w:pageBreakBefore w:val="0"/>
              <w:jc w:val="both"/>
              <w:rPr>
                <w:color w:val="ff0000"/>
              </w:rPr>
            </w:pPr>
            <w:r w:rsidDel="00000000" w:rsidR="00000000" w:rsidRPr="00000000">
              <w:rPr>
                <w:rtl w:val="0"/>
              </w:rPr>
            </w:r>
          </w:p>
        </w:tc>
        <w:tc>
          <w:tcPr/>
          <w:p w:rsidR="00000000" w:rsidDel="00000000" w:rsidP="00000000" w:rsidRDefault="00000000" w:rsidRPr="00000000" w14:paraId="000000CA">
            <w:pPr>
              <w:pageBreakBefore w:val="0"/>
              <w:jc w:val="both"/>
              <w:rPr>
                <w:color w:val="ff0000"/>
              </w:rPr>
            </w:pPr>
            <w:r w:rsidDel="00000000" w:rsidR="00000000" w:rsidRPr="00000000">
              <w:rPr>
                <w:rtl w:val="0"/>
              </w:rPr>
            </w:r>
          </w:p>
        </w:tc>
        <w:tc>
          <w:tcPr/>
          <w:p w:rsidR="00000000" w:rsidDel="00000000" w:rsidP="00000000" w:rsidRDefault="00000000" w:rsidRPr="00000000" w14:paraId="000000CB">
            <w:pPr>
              <w:pageBreakBefore w:val="0"/>
              <w:jc w:val="both"/>
              <w:rPr>
                <w:color w:val="ff0000"/>
              </w:rPr>
            </w:pPr>
            <w:r w:rsidDel="00000000" w:rsidR="00000000" w:rsidRPr="00000000">
              <w:rPr>
                <w:rtl w:val="0"/>
              </w:rPr>
            </w:r>
          </w:p>
        </w:tc>
        <w:tc>
          <w:tcPr/>
          <w:p w:rsidR="00000000" w:rsidDel="00000000" w:rsidP="00000000" w:rsidRDefault="00000000" w:rsidRPr="00000000" w14:paraId="000000CC">
            <w:pPr>
              <w:pageBreakBefore w:val="0"/>
              <w:jc w:val="both"/>
              <w:rPr>
                <w:color w:val="ff0000"/>
              </w:rPr>
            </w:pPr>
            <w:r w:rsidDel="00000000" w:rsidR="00000000" w:rsidRPr="00000000">
              <w:rPr>
                <w:color w:val="ff0000"/>
                <w:rtl w:val="0"/>
              </w:rPr>
              <w:t xml:space="preserve">1</w:t>
            </w:r>
          </w:p>
        </w:tc>
      </w:tr>
      <w:tr>
        <w:trPr>
          <w:cantSplit w:val="0"/>
          <w:tblHeader w:val="0"/>
        </w:trPr>
        <w:tc>
          <w:tcPr/>
          <w:p w:rsidR="00000000" w:rsidDel="00000000" w:rsidP="00000000" w:rsidRDefault="00000000" w:rsidRPr="00000000" w14:paraId="000000CD">
            <w:pPr>
              <w:pageBreakBefore w:val="0"/>
              <w:jc w:val="both"/>
              <w:rPr/>
            </w:pPr>
            <w:r w:rsidDel="00000000" w:rsidR="00000000" w:rsidRPr="00000000">
              <w:rPr>
                <w:b w:val="0"/>
                <w:rtl w:val="0"/>
              </w:rPr>
              <w:t xml:space="preserve">Totaal</w:t>
            </w:r>
            <w:r w:rsidDel="00000000" w:rsidR="00000000" w:rsidRPr="00000000">
              <w:rPr>
                <w:rtl w:val="0"/>
              </w:rPr>
            </w:r>
          </w:p>
        </w:tc>
        <w:tc>
          <w:tcPr/>
          <w:p w:rsidR="00000000" w:rsidDel="00000000" w:rsidP="00000000" w:rsidRDefault="00000000" w:rsidRPr="00000000" w14:paraId="000000CE">
            <w:pPr>
              <w:pageBreakBefore w:val="0"/>
              <w:jc w:val="both"/>
              <w:rPr>
                <w:color w:val="ff0000"/>
              </w:rPr>
            </w:pPr>
            <w:r w:rsidDel="00000000" w:rsidR="00000000" w:rsidRPr="00000000">
              <w:rPr>
                <w:color w:val="ff0000"/>
                <w:rtl w:val="0"/>
              </w:rPr>
              <w:t xml:space="preserve">3</w:t>
            </w:r>
          </w:p>
        </w:tc>
        <w:tc>
          <w:tcPr/>
          <w:p w:rsidR="00000000" w:rsidDel="00000000" w:rsidP="00000000" w:rsidRDefault="00000000" w:rsidRPr="00000000" w14:paraId="000000CF">
            <w:pPr>
              <w:pageBreakBefore w:val="0"/>
              <w:jc w:val="both"/>
              <w:rPr>
                <w:color w:val="ff0000"/>
              </w:rPr>
            </w:pPr>
            <w:r w:rsidDel="00000000" w:rsidR="00000000" w:rsidRPr="00000000">
              <w:rPr>
                <w:color w:val="ff0000"/>
                <w:rtl w:val="0"/>
              </w:rPr>
              <w:t xml:space="preserve">5</w:t>
            </w:r>
          </w:p>
        </w:tc>
        <w:tc>
          <w:tcPr/>
          <w:p w:rsidR="00000000" w:rsidDel="00000000" w:rsidP="00000000" w:rsidRDefault="00000000" w:rsidRPr="00000000" w14:paraId="000000D0">
            <w:pPr>
              <w:pageBreakBefore w:val="0"/>
              <w:jc w:val="both"/>
              <w:rPr>
                <w:color w:val="ff0000"/>
              </w:rPr>
            </w:pPr>
            <w:r w:rsidDel="00000000" w:rsidR="00000000" w:rsidRPr="00000000">
              <w:rPr>
                <w:color w:val="ff0000"/>
                <w:rtl w:val="0"/>
              </w:rPr>
              <w:t xml:space="preserve">6</w:t>
            </w:r>
          </w:p>
        </w:tc>
        <w:tc>
          <w:tcPr/>
          <w:p w:rsidR="00000000" w:rsidDel="00000000" w:rsidP="00000000" w:rsidRDefault="00000000" w:rsidRPr="00000000" w14:paraId="000000D1">
            <w:pPr>
              <w:pageBreakBefore w:val="0"/>
              <w:jc w:val="both"/>
              <w:rPr>
                <w:color w:val="ff0000"/>
              </w:rPr>
            </w:pPr>
            <w:r w:rsidDel="00000000" w:rsidR="00000000" w:rsidRPr="00000000">
              <w:rPr>
                <w:color w:val="ff0000"/>
                <w:rtl w:val="0"/>
              </w:rPr>
              <w:t xml:space="preserve">4</w:t>
            </w:r>
          </w:p>
        </w:tc>
        <w:tc>
          <w:tcPr/>
          <w:p w:rsidR="00000000" w:rsidDel="00000000" w:rsidP="00000000" w:rsidRDefault="00000000" w:rsidRPr="00000000" w14:paraId="000000D2">
            <w:pPr>
              <w:pageBreakBefore w:val="0"/>
              <w:jc w:val="both"/>
              <w:rPr>
                <w:color w:val="ff0000"/>
              </w:rPr>
            </w:pPr>
            <w:r w:rsidDel="00000000" w:rsidR="00000000" w:rsidRPr="00000000">
              <w:rPr>
                <w:color w:val="ff0000"/>
                <w:rtl w:val="0"/>
              </w:rPr>
              <w:t xml:space="preserve">17</w:t>
            </w:r>
          </w:p>
          <w:p w:rsidR="00000000" w:rsidDel="00000000" w:rsidP="00000000" w:rsidRDefault="00000000" w:rsidRPr="00000000" w14:paraId="000000D3">
            <w:pPr>
              <w:pageBreakBefore w:val="0"/>
              <w:jc w:val="both"/>
              <w:rPr>
                <w:color w:val="ff0000"/>
              </w:rPr>
            </w:pPr>
            <w:r w:rsidDel="00000000" w:rsidR="00000000" w:rsidRPr="00000000">
              <w:rPr>
                <w:rtl w:val="0"/>
              </w:rPr>
            </w:r>
          </w:p>
          <w:p w:rsidR="00000000" w:rsidDel="00000000" w:rsidP="00000000" w:rsidRDefault="00000000" w:rsidRPr="00000000" w14:paraId="000000D4">
            <w:pPr>
              <w:pageBreakBefore w:val="0"/>
              <w:jc w:val="both"/>
              <w:rPr>
                <w:color w:val="ff0000"/>
              </w:rPr>
            </w:pPr>
            <w:r w:rsidDel="00000000" w:rsidR="00000000" w:rsidRPr="00000000">
              <w:rPr>
                <w:rtl w:val="0"/>
              </w:rPr>
            </w:r>
          </w:p>
          <w:p w:rsidR="00000000" w:rsidDel="00000000" w:rsidP="00000000" w:rsidRDefault="00000000" w:rsidRPr="00000000" w14:paraId="000000D5">
            <w:pPr>
              <w:pageBreakBefore w:val="0"/>
              <w:jc w:val="both"/>
              <w:rPr>
                <w:color w:val="ff0000"/>
              </w:rPr>
            </w:pPr>
            <w:r w:rsidDel="00000000" w:rsidR="00000000" w:rsidRPr="00000000">
              <w:rPr>
                <w:rtl w:val="0"/>
              </w:rPr>
            </w:r>
          </w:p>
          <w:p w:rsidR="00000000" w:rsidDel="00000000" w:rsidP="00000000" w:rsidRDefault="00000000" w:rsidRPr="00000000" w14:paraId="000000D6">
            <w:pPr>
              <w:pageBreakBefore w:val="0"/>
              <w:jc w:val="both"/>
              <w:rPr>
                <w:color w:val="ff0000"/>
              </w:rPr>
            </w:pPr>
            <w:r w:rsidDel="00000000" w:rsidR="00000000" w:rsidRPr="00000000">
              <w:rPr>
                <w:rtl w:val="0"/>
              </w:rPr>
            </w:r>
          </w:p>
          <w:p w:rsidR="00000000" w:rsidDel="00000000" w:rsidP="00000000" w:rsidRDefault="00000000" w:rsidRPr="00000000" w14:paraId="000000D7">
            <w:pPr>
              <w:pageBreakBefore w:val="0"/>
              <w:jc w:val="both"/>
              <w:rPr>
                <w:color w:val="ff0000"/>
              </w:rPr>
            </w:pPr>
            <w:r w:rsidDel="00000000" w:rsidR="00000000" w:rsidRPr="00000000">
              <w:rPr>
                <w:rtl w:val="0"/>
              </w:rPr>
            </w:r>
          </w:p>
        </w:tc>
      </w:tr>
      <w:tr>
        <w:trPr>
          <w:cantSplit w:val="0"/>
          <w:tblHeader w:val="0"/>
        </w:trPr>
        <w:tc>
          <w:tcPr>
            <w:shd w:fill="538135" w:val="clear"/>
          </w:tcPr>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Extra ondersteuning</w:t>
            </w:r>
          </w:p>
        </w:tc>
        <w:tc>
          <w:tcPr>
            <w:shd w:fill="538135" w:val="clear"/>
          </w:tcPr>
          <w:p w:rsidR="00000000" w:rsidDel="00000000" w:rsidP="00000000" w:rsidRDefault="00000000" w:rsidRPr="00000000" w14:paraId="000000D9">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DA">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DB">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DC">
            <w:pPr>
              <w:pageBreakBefore w:val="0"/>
              <w:jc w:val="both"/>
              <w:rPr/>
            </w:pPr>
            <w:r w:rsidDel="00000000" w:rsidR="00000000" w:rsidRPr="00000000">
              <w:rPr>
                <w:rtl w:val="0"/>
              </w:rPr>
            </w:r>
          </w:p>
        </w:tc>
        <w:tc>
          <w:tcPr>
            <w:shd w:fill="538135" w:val="clear"/>
          </w:tcPr>
          <w:p w:rsidR="00000000" w:rsidDel="00000000" w:rsidP="00000000" w:rsidRDefault="00000000" w:rsidRPr="00000000" w14:paraId="000000D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DE">
            <w:pPr>
              <w:pageBreakBefore w:val="0"/>
              <w:jc w:val="both"/>
              <w:rPr/>
            </w:pPr>
            <w:r w:rsidDel="00000000" w:rsidR="00000000" w:rsidRPr="00000000">
              <w:rPr>
                <w:b w:val="0"/>
                <w:rtl w:val="0"/>
              </w:rPr>
              <w:t xml:space="preserve">OPP taal</w:t>
            </w:r>
            <w:r w:rsidDel="00000000" w:rsidR="00000000" w:rsidRPr="00000000">
              <w:rPr>
                <w:rtl w:val="0"/>
              </w:rPr>
            </w:r>
          </w:p>
        </w:tc>
        <w:tc>
          <w:tcPr/>
          <w:p w:rsidR="00000000" w:rsidDel="00000000" w:rsidP="00000000" w:rsidRDefault="00000000" w:rsidRPr="00000000" w14:paraId="000000DF">
            <w:pPr>
              <w:pageBreakBefore w:val="0"/>
              <w:jc w:val="both"/>
              <w:rPr/>
            </w:pPr>
            <w:r w:rsidDel="00000000" w:rsidR="00000000" w:rsidRPr="00000000">
              <w:rPr>
                <w:rtl w:val="0"/>
              </w:rPr>
            </w:r>
          </w:p>
        </w:tc>
        <w:tc>
          <w:tcPr/>
          <w:p w:rsidR="00000000" w:rsidDel="00000000" w:rsidP="00000000" w:rsidRDefault="00000000" w:rsidRPr="00000000" w14:paraId="000000E0">
            <w:pPr>
              <w:pageBreakBefore w:val="0"/>
              <w:jc w:val="both"/>
              <w:rPr/>
            </w:pPr>
            <w:r w:rsidDel="00000000" w:rsidR="00000000" w:rsidRPr="00000000">
              <w:rPr>
                <w:rtl w:val="0"/>
              </w:rPr>
            </w:r>
          </w:p>
        </w:tc>
        <w:tc>
          <w:tcPr/>
          <w:p w:rsidR="00000000" w:rsidDel="00000000" w:rsidP="00000000" w:rsidRDefault="00000000" w:rsidRPr="00000000" w14:paraId="000000E1">
            <w:pPr>
              <w:pageBreakBefore w:val="0"/>
              <w:jc w:val="both"/>
              <w:rPr/>
            </w:pPr>
            <w:r w:rsidDel="00000000" w:rsidR="00000000" w:rsidRPr="00000000">
              <w:rPr>
                <w:rtl w:val="0"/>
              </w:rPr>
            </w:r>
          </w:p>
        </w:tc>
        <w:tc>
          <w:tcPr/>
          <w:p w:rsidR="00000000" w:rsidDel="00000000" w:rsidP="00000000" w:rsidRDefault="00000000" w:rsidRPr="00000000" w14:paraId="000000E2">
            <w:pPr>
              <w:pageBreakBefore w:val="0"/>
              <w:jc w:val="both"/>
              <w:rPr/>
            </w:pPr>
            <w:r w:rsidDel="00000000" w:rsidR="00000000" w:rsidRPr="00000000">
              <w:rPr>
                <w:rtl w:val="0"/>
              </w:rPr>
            </w:r>
          </w:p>
        </w:tc>
        <w:tc>
          <w:tcPr/>
          <w:p w:rsidR="00000000" w:rsidDel="00000000" w:rsidP="00000000" w:rsidRDefault="00000000" w:rsidRPr="00000000" w14:paraId="000000E3">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E4">
            <w:pPr>
              <w:pageBreakBefore w:val="0"/>
              <w:jc w:val="both"/>
              <w:rPr/>
            </w:pPr>
            <w:r w:rsidDel="00000000" w:rsidR="00000000" w:rsidRPr="00000000">
              <w:rPr>
                <w:b w:val="0"/>
                <w:rtl w:val="0"/>
              </w:rPr>
              <w:t xml:space="preserve">OPP rekenen</w:t>
            </w:r>
            <w:r w:rsidDel="00000000" w:rsidR="00000000" w:rsidRPr="00000000">
              <w:rPr>
                <w:rtl w:val="0"/>
              </w:rPr>
            </w:r>
          </w:p>
        </w:tc>
        <w:tc>
          <w:tcPr/>
          <w:p w:rsidR="00000000" w:rsidDel="00000000" w:rsidP="00000000" w:rsidRDefault="00000000" w:rsidRPr="00000000" w14:paraId="000000E5">
            <w:pPr>
              <w:pageBreakBefore w:val="0"/>
              <w:jc w:val="both"/>
              <w:rPr/>
            </w:pPr>
            <w:r w:rsidDel="00000000" w:rsidR="00000000" w:rsidRPr="00000000">
              <w:rPr>
                <w:rtl w:val="0"/>
              </w:rPr>
            </w:r>
          </w:p>
        </w:tc>
        <w:tc>
          <w:tcPr/>
          <w:p w:rsidR="00000000" w:rsidDel="00000000" w:rsidP="00000000" w:rsidRDefault="00000000" w:rsidRPr="00000000" w14:paraId="000000E6">
            <w:pPr>
              <w:pageBreakBefore w:val="0"/>
              <w:jc w:val="both"/>
              <w:rPr/>
            </w:pPr>
            <w:r w:rsidDel="00000000" w:rsidR="00000000" w:rsidRPr="00000000">
              <w:rPr>
                <w:rtl w:val="0"/>
              </w:rPr>
            </w:r>
          </w:p>
        </w:tc>
        <w:tc>
          <w:tcPr/>
          <w:p w:rsidR="00000000" w:rsidDel="00000000" w:rsidP="00000000" w:rsidRDefault="00000000" w:rsidRPr="00000000" w14:paraId="000000E7">
            <w:pPr>
              <w:pageBreakBefore w:val="0"/>
              <w:jc w:val="both"/>
              <w:rPr/>
            </w:pPr>
            <w:r w:rsidDel="00000000" w:rsidR="00000000" w:rsidRPr="00000000">
              <w:rPr>
                <w:rtl w:val="0"/>
              </w:rPr>
            </w:r>
          </w:p>
        </w:tc>
        <w:tc>
          <w:tcPr/>
          <w:p w:rsidR="00000000" w:rsidDel="00000000" w:rsidP="00000000" w:rsidRDefault="00000000" w:rsidRPr="00000000" w14:paraId="000000E8">
            <w:pPr>
              <w:pageBreakBefore w:val="0"/>
              <w:jc w:val="both"/>
              <w:rPr/>
            </w:pPr>
            <w:r w:rsidDel="00000000" w:rsidR="00000000" w:rsidRPr="00000000">
              <w:rPr>
                <w:rtl w:val="0"/>
              </w:rPr>
            </w:r>
          </w:p>
        </w:tc>
        <w:tc>
          <w:tcPr/>
          <w:p w:rsidR="00000000" w:rsidDel="00000000" w:rsidP="00000000" w:rsidRDefault="00000000" w:rsidRPr="00000000" w14:paraId="000000E9">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EA">
            <w:pPr>
              <w:pageBreakBefore w:val="0"/>
              <w:jc w:val="both"/>
              <w:rPr/>
            </w:pPr>
            <w:r w:rsidDel="00000000" w:rsidR="00000000" w:rsidRPr="00000000">
              <w:rPr>
                <w:b w:val="0"/>
                <w:rtl w:val="0"/>
              </w:rPr>
              <w:t xml:space="preserve">OPP minder begaafdheid</w:t>
            </w:r>
            <w:r w:rsidDel="00000000" w:rsidR="00000000" w:rsidRPr="00000000">
              <w:rPr>
                <w:rtl w:val="0"/>
              </w:rPr>
            </w:r>
          </w:p>
        </w:tc>
        <w:tc>
          <w:tcPr/>
          <w:p w:rsidR="00000000" w:rsidDel="00000000" w:rsidP="00000000" w:rsidRDefault="00000000" w:rsidRPr="00000000" w14:paraId="000000EB">
            <w:pPr>
              <w:pageBreakBefore w:val="0"/>
              <w:jc w:val="both"/>
              <w:rPr/>
            </w:pPr>
            <w:r w:rsidDel="00000000" w:rsidR="00000000" w:rsidRPr="00000000">
              <w:rPr>
                <w:rtl w:val="0"/>
              </w:rPr>
            </w:r>
          </w:p>
        </w:tc>
        <w:tc>
          <w:tcPr/>
          <w:p w:rsidR="00000000" w:rsidDel="00000000" w:rsidP="00000000" w:rsidRDefault="00000000" w:rsidRPr="00000000" w14:paraId="000000EC">
            <w:pPr>
              <w:pageBreakBefore w:val="0"/>
              <w:jc w:val="both"/>
              <w:rPr/>
            </w:pPr>
            <w:r w:rsidDel="00000000" w:rsidR="00000000" w:rsidRPr="00000000">
              <w:rPr>
                <w:rtl w:val="0"/>
              </w:rPr>
            </w:r>
          </w:p>
        </w:tc>
        <w:tc>
          <w:tcPr/>
          <w:p w:rsidR="00000000" w:rsidDel="00000000" w:rsidP="00000000" w:rsidRDefault="00000000" w:rsidRPr="00000000" w14:paraId="000000ED">
            <w:pPr>
              <w:pageBreakBefore w:val="0"/>
              <w:jc w:val="both"/>
              <w:rPr/>
            </w:pPr>
            <w:r w:rsidDel="00000000" w:rsidR="00000000" w:rsidRPr="00000000">
              <w:rPr>
                <w:rtl w:val="0"/>
              </w:rPr>
            </w:r>
          </w:p>
        </w:tc>
        <w:tc>
          <w:tcPr/>
          <w:p w:rsidR="00000000" w:rsidDel="00000000" w:rsidP="00000000" w:rsidRDefault="00000000" w:rsidRPr="00000000" w14:paraId="000000EE">
            <w:pPr>
              <w:pageBreakBefore w:val="0"/>
              <w:jc w:val="both"/>
              <w:rPr/>
            </w:pPr>
            <w:r w:rsidDel="00000000" w:rsidR="00000000" w:rsidRPr="00000000">
              <w:rPr>
                <w:rtl w:val="0"/>
              </w:rPr>
            </w:r>
          </w:p>
        </w:tc>
        <w:tc>
          <w:tcPr/>
          <w:p w:rsidR="00000000" w:rsidDel="00000000" w:rsidP="00000000" w:rsidRDefault="00000000" w:rsidRPr="00000000" w14:paraId="000000EF">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jc w:val="both"/>
              <w:rPr/>
            </w:pPr>
            <w:r w:rsidDel="00000000" w:rsidR="00000000" w:rsidRPr="00000000">
              <w:rPr>
                <w:b w:val="0"/>
                <w:rtl w:val="0"/>
              </w:rPr>
              <w:t xml:space="preserve">OPP meer/hoogbegaafdheid</w:t>
            </w:r>
            <w:r w:rsidDel="00000000" w:rsidR="00000000" w:rsidRPr="00000000">
              <w:rPr>
                <w:rtl w:val="0"/>
              </w:rPr>
            </w:r>
          </w:p>
        </w:tc>
        <w:tc>
          <w:tcPr/>
          <w:p w:rsidR="00000000" w:rsidDel="00000000" w:rsidP="00000000" w:rsidRDefault="00000000" w:rsidRPr="00000000" w14:paraId="000000F1">
            <w:pPr>
              <w:pageBreakBefore w:val="0"/>
              <w:jc w:val="both"/>
              <w:rPr/>
            </w:pPr>
            <w:r w:rsidDel="00000000" w:rsidR="00000000" w:rsidRPr="00000000">
              <w:rPr>
                <w:rtl w:val="0"/>
              </w:rPr>
            </w:r>
          </w:p>
        </w:tc>
        <w:tc>
          <w:tcPr/>
          <w:p w:rsidR="00000000" w:rsidDel="00000000" w:rsidP="00000000" w:rsidRDefault="00000000" w:rsidRPr="00000000" w14:paraId="000000F2">
            <w:pPr>
              <w:pageBreakBefore w:val="0"/>
              <w:jc w:val="both"/>
              <w:rPr/>
            </w:pPr>
            <w:r w:rsidDel="00000000" w:rsidR="00000000" w:rsidRPr="00000000">
              <w:rPr>
                <w:rtl w:val="0"/>
              </w:rPr>
            </w:r>
          </w:p>
        </w:tc>
        <w:tc>
          <w:tcPr/>
          <w:p w:rsidR="00000000" w:rsidDel="00000000" w:rsidP="00000000" w:rsidRDefault="00000000" w:rsidRPr="00000000" w14:paraId="000000F3">
            <w:pPr>
              <w:pageBreakBefore w:val="0"/>
              <w:jc w:val="both"/>
              <w:rPr/>
            </w:pPr>
            <w:r w:rsidDel="00000000" w:rsidR="00000000" w:rsidRPr="00000000">
              <w:rPr>
                <w:rtl w:val="0"/>
              </w:rPr>
            </w:r>
          </w:p>
        </w:tc>
        <w:tc>
          <w:tcPr/>
          <w:p w:rsidR="00000000" w:rsidDel="00000000" w:rsidP="00000000" w:rsidRDefault="00000000" w:rsidRPr="00000000" w14:paraId="000000F4">
            <w:pPr>
              <w:pageBreakBefore w:val="0"/>
              <w:jc w:val="both"/>
              <w:rPr/>
            </w:pPr>
            <w:r w:rsidDel="00000000" w:rsidR="00000000" w:rsidRPr="00000000">
              <w:rPr>
                <w:rtl w:val="0"/>
              </w:rPr>
            </w:r>
          </w:p>
        </w:tc>
        <w:tc>
          <w:tcPr/>
          <w:p w:rsidR="00000000" w:rsidDel="00000000" w:rsidP="00000000" w:rsidRDefault="00000000" w:rsidRPr="00000000" w14:paraId="000000F5">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F6">
            <w:pPr>
              <w:pageBreakBefore w:val="0"/>
              <w:jc w:val="both"/>
              <w:rPr/>
            </w:pPr>
            <w:r w:rsidDel="00000000" w:rsidR="00000000" w:rsidRPr="00000000">
              <w:rPr>
                <w:b w:val="0"/>
                <w:rtl w:val="0"/>
              </w:rPr>
              <w:t xml:space="preserve">OPP gedrag</w:t>
            </w:r>
            <w:r w:rsidDel="00000000" w:rsidR="00000000" w:rsidRPr="00000000">
              <w:rPr>
                <w:rtl w:val="0"/>
              </w:rPr>
            </w:r>
          </w:p>
        </w:tc>
        <w:tc>
          <w:tcPr/>
          <w:p w:rsidR="00000000" w:rsidDel="00000000" w:rsidP="00000000" w:rsidRDefault="00000000" w:rsidRPr="00000000" w14:paraId="000000F7">
            <w:pPr>
              <w:pageBreakBefore w:val="0"/>
              <w:jc w:val="both"/>
              <w:rPr/>
            </w:pPr>
            <w:r w:rsidDel="00000000" w:rsidR="00000000" w:rsidRPr="00000000">
              <w:rPr>
                <w:rtl w:val="0"/>
              </w:rPr>
            </w:r>
          </w:p>
        </w:tc>
        <w:tc>
          <w:tcPr/>
          <w:p w:rsidR="00000000" w:rsidDel="00000000" w:rsidP="00000000" w:rsidRDefault="00000000" w:rsidRPr="00000000" w14:paraId="000000F8">
            <w:pPr>
              <w:pageBreakBefore w:val="0"/>
              <w:jc w:val="both"/>
              <w:rPr/>
            </w:pPr>
            <w:r w:rsidDel="00000000" w:rsidR="00000000" w:rsidRPr="00000000">
              <w:rPr>
                <w:rtl w:val="0"/>
              </w:rPr>
            </w:r>
          </w:p>
        </w:tc>
        <w:tc>
          <w:tcPr/>
          <w:p w:rsidR="00000000" w:rsidDel="00000000" w:rsidP="00000000" w:rsidRDefault="00000000" w:rsidRPr="00000000" w14:paraId="000000F9">
            <w:pPr>
              <w:pageBreakBefore w:val="0"/>
              <w:jc w:val="both"/>
              <w:rPr/>
            </w:pPr>
            <w:r w:rsidDel="00000000" w:rsidR="00000000" w:rsidRPr="00000000">
              <w:rPr>
                <w:rtl w:val="0"/>
              </w:rPr>
            </w:r>
          </w:p>
        </w:tc>
        <w:tc>
          <w:tcPr/>
          <w:p w:rsidR="00000000" w:rsidDel="00000000" w:rsidP="00000000" w:rsidRDefault="00000000" w:rsidRPr="00000000" w14:paraId="000000FA">
            <w:pPr>
              <w:pageBreakBefore w:val="0"/>
              <w:jc w:val="both"/>
              <w:rPr/>
            </w:pPr>
            <w:r w:rsidDel="00000000" w:rsidR="00000000" w:rsidRPr="00000000">
              <w:rPr>
                <w:rtl w:val="0"/>
              </w:rPr>
            </w:r>
          </w:p>
        </w:tc>
        <w:tc>
          <w:tcPr/>
          <w:p w:rsidR="00000000" w:rsidDel="00000000" w:rsidP="00000000" w:rsidRDefault="00000000" w:rsidRPr="00000000" w14:paraId="000000FB">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FC">
            <w:pPr>
              <w:pageBreakBefore w:val="0"/>
              <w:jc w:val="both"/>
              <w:rPr/>
            </w:pPr>
            <w:r w:rsidDel="00000000" w:rsidR="00000000" w:rsidRPr="00000000">
              <w:rPr>
                <w:b w:val="0"/>
                <w:rtl w:val="0"/>
              </w:rPr>
              <w:t xml:space="preserve">Werkhouding</w:t>
            </w:r>
            <w:r w:rsidDel="00000000" w:rsidR="00000000" w:rsidRPr="00000000">
              <w:rPr>
                <w:rtl w:val="0"/>
              </w:rPr>
            </w:r>
          </w:p>
        </w:tc>
        <w:tc>
          <w:tcPr/>
          <w:p w:rsidR="00000000" w:rsidDel="00000000" w:rsidP="00000000" w:rsidRDefault="00000000" w:rsidRPr="00000000" w14:paraId="000000FD">
            <w:pPr>
              <w:pageBreakBefore w:val="0"/>
              <w:jc w:val="both"/>
              <w:rPr/>
            </w:pPr>
            <w:r w:rsidDel="00000000" w:rsidR="00000000" w:rsidRPr="00000000">
              <w:rPr>
                <w:rtl w:val="0"/>
              </w:rPr>
            </w:r>
          </w:p>
        </w:tc>
        <w:tc>
          <w:tcPr/>
          <w:p w:rsidR="00000000" w:rsidDel="00000000" w:rsidP="00000000" w:rsidRDefault="00000000" w:rsidRPr="00000000" w14:paraId="000000FE">
            <w:pPr>
              <w:pageBreakBefore w:val="0"/>
              <w:jc w:val="both"/>
              <w:rPr/>
            </w:pPr>
            <w:r w:rsidDel="00000000" w:rsidR="00000000" w:rsidRPr="00000000">
              <w:rPr>
                <w:rtl w:val="0"/>
              </w:rPr>
            </w:r>
          </w:p>
        </w:tc>
        <w:tc>
          <w:tcPr/>
          <w:p w:rsidR="00000000" w:rsidDel="00000000" w:rsidP="00000000" w:rsidRDefault="00000000" w:rsidRPr="00000000" w14:paraId="000000FF">
            <w:pPr>
              <w:pageBreakBefore w:val="0"/>
              <w:jc w:val="both"/>
              <w:rPr/>
            </w:pPr>
            <w:r w:rsidDel="00000000" w:rsidR="00000000" w:rsidRPr="00000000">
              <w:rPr>
                <w:rtl w:val="0"/>
              </w:rPr>
            </w:r>
          </w:p>
        </w:tc>
        <w:tc>
          <w:tcPr/>
          <w:p w:rsidR="00000000" w:rsidDel="00000000" w:rsidP="00000000" w:rsidRDefault="00000000" w:rsidRPr="00000000" w14:paraId="00000100">
            <w:pPr>
              <w:pageBreakBefore w:val="0"/>
              <w:jc w:val="both"/>
              <w:rPr/>
            </w:pPr>
            <w:r w:rsidDel="00000000" w:rsidR="00000000" w:rsidRPr="00000000">
              <w:rPr>
                <w:rtl w:val="0"/>
              </w:rPr>
            </w:r>
          </w:p>
        </w:tc>
        <w:tc>
          <w:tcPr/>
          <w:p w:rsidR="00000000" w:rsidDel="00000000" w:rsidP="00000000" w:rsidRDefault="00000000" w:rsidRPr="00000000" w14:paraId="00000101">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02">
            <w:pPr>
              <w:pageBreakBefore w:val="0"/>
              <w:jc w:val="both"/>
              <w:rPr/>
            </w:pPr>
            <w:r w:rsidDel="00000000" w:rsidR="00000000" w:rsidRPr="00000000">
              <w:rPr>
                <w:b w:val="0"/>
                <w:rtl w:val="0"/>
              </w:rPr>
              <w:t xml:space="preserve">Fysieke gesteldheid</w:t>
            </w:r>
            <w:r w:rsidDel="00000000" w:rsidR="00000000" w:rsidRPr="00000000">
              <w:rPr>
                <w:rtl w:val="0"/>
              </w:rPr>
            </w:r>
          </w:p>
        </w:tc>
        <w:tc>
          <w:tcPr/>
          <w:p w:rsidR="00000000" w:rsidDel="00000000" w:rsidP="00000000" w:rsidRDefault="00000000" w:rsidRPr="00000000" w14:paraId="00000103">
            <w:pPr>
              <w:pageBreakBefore w:val="0"/>
              <w:jc w:val="both"/>
              <w:rPr/>
            </w:pPr>
            <w:r w:rsidDel="00000000" w:rsidR="00000000" w:rsidRPr="00000000">
              <w:rPr>
                <w:rtl w:val="0"/>
              </w:rPr>
            </w:r>
          </w:p>
        </w:tc>
        <w:tc>
          <w:tcPr/>
          <w:p w:rsidR="00000000" w:rsidDel="00000000" w:rsidP="00000000" w:rsidRDefault="00000000" w:rsidRPr="00000000" w14:paraId="00000104">
            <w:pPr>
              <w:pageBreakBefore w:val="0"/>
              <w:jc w:val="both"/>
              <w:rPr/>
            </w:pPr>
            <w:r w:rsidDel="00000000" w:rsidR="00000000" w:rsidRPr="00000000">
              <w:rPr>
                <w:rtl w:val="0"/>
              </w:rPr>
            </w:r>
          </w:p>
        </w:tc>
        <w:tc>
          <w:tcPr/>
          <w:p w:rsidR="00000000" w:rsidDel="00000000" w:rsidP="00000000" w:rsidRDefault="00000000" w:rsidRPr="00000000" w14:paraId="00000105">
            <w:pPr>
              <w:pageBreakBefore w:val="0"/>
              <w:jc w:val="both"/>
              <w:rPr/>
            </w:pPr>
            <w:r w:rsidDel="00000000" w:rsidR="00000000" w:rsidRPr="00000000">
              <w:rPr>
                <w:rtl w:val="0"/>
              </w:rPr>
            </w:r>
          </w:p>
        </w:tc>
        <w:tc>
          <w:tcPr/>
          <w:p w:rsidR="00000000" w:rsidDel="00000000" w:rsidP="00000000" w:rsidRDefault="00000000" w:rsidRPr="00000000" w14:paraId="00000106">
            <w:pPr>
              <w:pageBreakBefore w:val="0"/>
              <w:jc w:val="both"/>
              <w:rPr/>
            </w:pPr>
            <w:r w:rsidDel="00000000" w:rsidR="00000000" w:rsidRPr="00000000">
              <w:rPr>
                <w:rtl w:val="0"/>
              </w:rPr>
            </w:r>
          </w:p>
        </w:tc>
        <w:tc>
          <w:tcPr/>
          <w:p w:rsidR="00000000" w:rsidDel="00000000" w:rsidP="00000000" w:rsidRDefault="00000000" w:rsidRPr="00000000" w14:paraId="00000107">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08">
            <w:pPr>
              <w:pageBreakBefore w:val="0"/>
              <w:jc w:val="both"/>
              <w:rPr/>
            </w:pPr>
            <w:r w:rsidDel="00000000" w:rsidR="00000000" w:rsidRPr="00000000">
              <w:rPr>
                <w:b w:val="0"/>
                <w:rtl w:val="0"/>
              </w:rPr>
              <w:t xml:space="preserve">Thuissituatie</w:t>
            </w:r>
            <w:r w:rsidDel="00000000" w:rsidR="00000000" w:rsidRPr="00000000">
              <w:rPr>
                <w:rtl w:val="0"/>
              </w:rPr>
            </w:r>
          </w:p>
        </w:tc>
        <w:tc>
          <w:tcPr/>
          <w:p w:rsidR="00000000" w:rsidDel="00000000" w:rsidP="00000000" w:rsidRDefault="00000000" w:rsidRPr="00000000" w14:paraId="00000109">
            <w:pPr>
              <w:pageBreakBefore w:val="0"/>
              <w:jc w:val="both"/>
              <w:rPr/>
            </w:pPr>
            <w:r w:rsidDel="00000000" w:rsidR="00000000" w:rsidRPr="00000000">
              <w:rPr>
                <w:rtl w:val="0"/>
              </w:rPr>
            </w:r>
          </w:p>
        </w:tc>
        <w:tc>
          <w:tcPr/>
          <w:p w:rsidR="00000000" w:rsidDel="00000000" w:rsidP="00000000" w:rsidRDefault="00000000" w:rsidRPr="00000000" w14:paraId="0000010A">
            <w:pPr>
              <w:pageBreakBefore w:val="0"/>
              <w:jc w:val="both"/>
              <w:rPr/>
            </w:pPr>
            <w:r w:rsidDel="00000000" w:rsidR="00000000" w:rsidRPr="00000000">
              <w:rPr>
                <w:rtl w:val="0"/>
              </w:rPr>
            </w:r>
          </w:p>
        </w:tc>
        <w:tc>
          <w:tcPr/>
          <w:p w:rsidR="00000000" w:rsidDel="00000000" w:rsidP="00000000" w:rsidRDefault="00000000" w:rsidRPr="00000000" w14:paraId="0000010B">
            <w:pPr>
              <w:pageBreakBefore w:val="0"/>
              <w:jc w:val="both"/>
              <w:rPr/>
            </w:pPr>
            <w:r w:rsidDel="00000000" w:rsidR="00000000" w:rsidRPr="00000000">
              <w:rPr>
                <w:rtl w:val="0"/>
              </w:rPr>
            </w:r>
          </w:p>
        </w:tc>
        <w:tc>
          <w:tcPr/>
          <w:p w:rsidR="00000000" w:rsidDel="00000000" w:rsidP="00000000" w:rsidRDefault="00000000" w:rsidRPr="00000000" w14:paraId="0000010C">
            <w:pPr>
              <w:pageBreakBefore w:val="0"/>
              <w:jc w:val="both"/>
              <w:rPr/>
            </w:pPr>
            <w:r w:rsidDel="00000000" w:rsidR="00000000" w:rsidRPr="00000000">
              <w:rPr>
                <w:rtl w:val="0"/>
              </w:rPr>
            </w:r>
          </w:p>
        </w:tc>
        <w:tc>
          <w:tcPr/>
          <w:p w:rsidR="00000000" w:rsidDel="00000000" w:rsidP="00000000" w:rsidRDefault="00000000" w:rsidRPr="00000000" w14:paraId="0000010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0E">
            <w:pPr>
              <w:pageBreakBefore w:val="0"/>
              <w:jc w:val="both"/>
              <w:rPr/>
            </w:pPr>
            <w:r w:rsidDel="00000000" w:rsidR="00000000" w:rsidRPr="00000000">
              <w:rPr>
                <w:b w:val="0"/>
                <w:rtl w:val="0"/>
              </w:rPr>
              <w:t xml:space="preserve">Totaal</w:t>
            </w:r>
            <w:r w:rsidDel="00000000" w:rsidR="00000000" w:rsidRPr="00000000">
              <w:rPr>
                <w:rtl w:val="0"/>
              </w:rPr>
            </w:r>
          </w:p>
        </w:tc>
        <w:tc>
          <w:tcPr/>
          <w:p w:rsidR="00000000" w:rsidDel="00000000" w:rsidP="00000000" w:rsidRDefault="00000000" w:rsidRPr="00000000" w14:paraId="0000010F">
            <w:pPr>
              <w:pageBreakBefore w:val="0"/>
              <w:jc w:val="both"/>
              <w:rPr/>
            </w:pPr>
            <w:r w:rsidDel="00000000" w:rsidR="00000000" w:rsidRPr="00000000">
              <w:rPr>
                <w:rtl w:val="0"/>
              </w:rPr>
            </w:r>
          </w:p>
        </w:tc>
        <w:tc>
          <w:tcPr/>
          <w:p w:rsidR="00000000" w:rsidDel="00000000" w:rsidP="00000000" w:rsidRDefault="00000000" w:rsidRPr="00000000" w14:paraId="00000110">
            <w:pPr>
              <w:pageBreakBefore w:val="0"/>
              <w:jc w:val="both"/>
              <w:rPr/>
            </w:pPr>
            <w:r w:rsidDel="00000000" w:rsidR="00000000" w:rsidRPr="00000000">
              <w:rPr>
                <w:rtl w:val="0"/>
              </w:rPr>
            </w:r>
          </w:p>
        </w:tc>
        <w:tc>
          <w:tcPr/>
          <w:p w:rsidR="00000000" w:rsidDel="00000000" w:rsidP="00000000" w:rsidRDefault="00000000" w:rsidRPr="00000000" w14:paraId="00000111">
            <w:pPr>
              <w:pageBreakBefore w:val="0"/>
              <w:jc w:val="both"/>
              <w:rPr/>
            </w:pPr>
            <w:r w:rsidDel="00000000" w:rsidR="00000000" w:rsidRPr="00000000">
              <w:rPr>
                <w:rtl w:val="0"/>
              </w:rPr>
            </w:r>
          </w:p>
        </w:tc>
        <w:tc>
          <w:tcPr/>
          <w:p w:rsidR="00000000" w:rsidDel="00000000" w:rsidP="00000000" w:rsidRDefault="00000000" w:rsidRPr="00000000" w14:paraId="00000112">
            <w:pPr>
              <w:pageBreakBefore w:val="0"/>
              <w:jc w:val="both"/>
              <w:rPr/>
            </w:pPr>
            <w:r w:rsidDel="00000000" w:rsidR="00000000" w:rsidRPr="00000000">
              <w:rPr>
                <w:rtl w:val="0"/>
              </w:rPr>
            </w:r>
          </w:p>
        </w:tc>
        <w:tc>
          <w:tcPr/>
          <w:p w:rsidR="00000000" w:rsidDel="00000000" w:rsidP="00000000" w:rsidRDefault="00000000" w:rsidRPr="00000000" w14:paraId="00000113">
            <w:pPr>
              <w:pageBreakBefore w:val="0"/>
              <w:jc w:val="both"/>
              <w:rPr/>
            </w:pPr>
            <w:r w:rsidDel="00000000" w:rsidR="00000000" w:rsidRPr="00000000">
              <w:rPr>
                <w:rtl w:val="0"/>
              </w:rPr>
            </w:r>
          </w:p>
        </w:tc>
      </w:tr>
    </w:tbl>
    <w:p w:rsidR="00000000" w:rsidDel="00000000" w:rsidP="00000000" w:rsidRDefault="00000000" w:rsidRPr="00000000" w14:paraId="00000114">
      <w:pPr>
        <w:pageBreakBefore w:val="0"/>
        <w:rPr/>
      </w:pPr>
      <w:r w:rsidDel="00000000" w:rsidR="00000000" w:rsidRPr="00000000">
        <w:rPr>
          <w:rtl w:val="0"/>
        </w:rPr>
      </w:r>
    </w:p>
    <w:tbl>
      <w:tblPr>
        <w:tblStyle w:val="Table4"/>
        <w:tblW w:w="900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495"/>
        <w:gridCol w:w="1215"/>
        <w:gridCol w:w="945"/>
        <w:gridCol w:w="1230"/>
        <w:gridCol w:w="1410"/>
        <w:gridCol w:w="705"/>
        <w:tblGridChange w:id="0">
          <w:tblGrid>
            <w:gridCol w:w="3495"/>
            <w:gridCol w:w="1215"/>
            <w:gridCol w:w="945"/>
            <w:gridCol w:w="1230"/>
            <w:gridCol w:w="1410"/>
            <w:gridCol w:w="705"/>
          </w:tblGrid>
        </w:tblGridChange>
      </w:tblGrid>
      <w:tr>
        <w:trPr>
          <w:cantSplit w:val="0"/>
          <w:tblHeader w:val="0"/>
        </w:trPr>
        <w:tc>
          <w:tcPr>
            <w:shd w:fill="538135" w:val="clear"/>
          </w:tcPr>
          <w:p w:rsidR="00000000" w:rsidDel="00000000" w:rsidP="00000000" w:rsidRDefault="00000000" w:rsidRPr="00000000" w14:paraId="00000115">
            <w:pPr>
              <w:pageBreakBefore w:val="0"/>
              <w:numPr>
                <w:ilvl w:val="0"/>
                <w:numId w:val="5"/>
              </w:numPr>
              <w:ind w:left="720" w:hanging="360"/>
              <w:jc w:val="both"/>
              <w:rPr>
                <w:color w:val="ffffff"/>
              </w:rPr>
            </w:pPr>
            <w:r w:rsidDel="00000000" w:rsidR="00000000" w:rsidRPr="00000000">
              <w:rPr>
                <w:b w:val="0"/>
                <w:color w:val="ffffff"/>
                <w:rtl w:val="0"/>
              </w:rPr>
              <w:t xml:space="preserve">Extra ondersteuning-plus</w:t>
            </w:r>
          </w:p>
        </w:tc>
        <w:tc>
          <w:tcPr>
            <w:shd w:fill="538135" w:val="clear"/>
          </w:tcPr>
          <w:p w:rsidR="00000000" w:rsidDel="00000000" w:rsidP="00000000" w:rsidRDefault="00000000" w:rsidRPr="00000000" w14:paraId="00000116">
            <w:pPr>
              <w:pageBreakBefore w:val="0"/>
              <w:spacing w:after="0" w:line="240" w:lineRule="auto"/>
              <w:jc w:val="both"/>
              <w:rPr/>
            </w:pPr>
            <w:r w:rsidDel="00000000" w:rsidR="00000000" w:rsidRPr="00000000">
              <w:rPr>
                <w:rtl w:val="0"/>
              </w:rPr>
            </w:r>
          </w:p>
        </w:tc>
        <w:tc>
          <w:tcPr>
            <w:shd w:fill="538135" w:val="clear"/>
          </w:tcPr>
          <w:p w:rsidR="00000000" w:rsidDel="00000000" w:rsidP="00000000" w:rsidRDefault="00000000" w:rsidRPr="00000000" w14:paraId="00000117">
            <w:pPr>
              <w:pageBreakBefore w:val="0"/>
              <w:spacing w:after="0" w:line="240" w:lineRule="auto"/>
              <w:jc w:val="both"/>
              <w:rPr/>
            </w:pPr>
            <w:r w:rsidDel="00000000" w:rsidR="00000000" w:rsidRPr="00000000">
              <w:rPr>
                <w:rtl w:val="0"/>
              </w:rPr>
            </w:r>
          </w:p>
        </w:tc>
        <w:tc>
          <w:tcPr>
            <w:shd w:fill="538135" w:val="clear"/>
          </w:tcPr>
          <w:p w:rsidR="00000000" w:rsidDel="00000000" w:rsidP="00000000" w:rsidRDefault="00000000" w:rsidRPr="00000000" w14:paraId="00000118">
            <w:pPr>
              <w:pageBreakBefore w:val="0"/>
              <w:spacing w:after="0" w:line="240" w:lineRule="auto"/>
              <w:jc w:val="both"/>
              <w:rPr/>
            </w:pPr>
            <w:r w:rsidDel="00000000" w:rsidR="00000000" w:rsidRPr="00000000">
              <w:rPr>
                <w:rtl w:val="0"/>
              </w:rPr>
            </w:r>
          </w:p>
        </w:tc>
        <w:tc>
          <w:tcPr>
            <w:shd w:fill="538135" w:val="clear"/>
          </w:tcPr>
          <w:p w:rsidR="00000000" w:rsidDel="00000000" w:rsidP="00000000" w:rsidRDefault="00000000" w:rsidRPr="00000000" w14:paraId="00000119">
            <w:pPr>
              <w:pageBreakBefore w:val="0"/>
              <w:spacing w:after="0" w:line="240" w:lineRule="auto"/>
              <w:jc w:val="both"/>
              <w:rPr/>
            </w:pPr>
            <w:r w:rsidDel="00000000" w:rsidR="00000000" w:rsidRPr="00000000">
              <w:rPr>
                <w:rtl w:val="0"/>
              </w:rPr>
            </w:r>
          </w:p>
        </w:tc>
        <w:tc>
          <w:tcPr>
            <w:shd w:fill="538135" w:val="clear"/>
          </w:tcPr>
          <w:p w:rsidR="00000000" w:rsidDel="00000000" w:rsidP="00000000" w:rsidRDefault="00000000" w:rsidRPr="00000000" w14:paraId="0000011A">
            <w:pPr>
              <w:pageBreakBefore w:val="0"/>
              <w:spacing w:after="0"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1B">
            <w:pPr>
              <w:pageBreakBefore w:val="0"/>
              <w:spacing w:after="0" w:line="240" w:lineRule="auto"/>
              <w:jc w:val="both"/>
              <w:rPr/>
            </w:pPr>
            <w:r w:rsidDel="00000000" w:rsidR="00000000" w:rsidRPr="00000000">
              <w:rPr>
                <w:b w:val="0"/>
                <w:rtl w:val="0"/>
              </w:rPr>
              <w:t xml:space="preserve">OPP en AB leergebieden</w:t>
            </w:r>
            <w:r w:rsidDel="00000000" w:rsidR="00000000" w:rsidRPr="00000000">
              <w:rPr>
                <w:rtl w:val="0"/>
              </w:rPr>
            </w:r>
          </w:p>
        </w:tc>
        <w:tc>
          <w:tcPr/>
          <w:p w:rsidR="00000000" w:rsidDel="00000000" w:rsidP="00000000" w:rsidRDefault="00000000" w:rsidRPr="00000000" w14:paraId="0000011C">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1D">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1E">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1F">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0">
            <w:pPr>
              <w:pageBreakBefore w:val="0"/>
              <w:spacing w:after="0" w:line="240" w:lineRule="auto"/>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21">
            <w:pPr>
              <w:pageBreakBefore w:val="0"/>
              <w:spacing w:after="0" w:line="240" w:lineRule="auto"/>
              <w:jc w:val="both"/>
              <w:rPr/>
            </w:pPr>
            <w:r w:rsidDel="00000000" w:rsidR="00000000" w:rsidRPr="00000000">
              <w:rPr>
                <w:b w:val="0"/>
                <w:rtl w:val="0"/>
              </w:rPr>
              <w:t xml:space="preserve">OPP en AB gedrag</w:t>
            </w:r>
            <w:r w:rsidDel="00000000" w:rsidR="00000000" w:rsidRPr="00000000">
              <w:rPr>
                <w:rtl w:val="0"/>
              </w:rPr>
            </w:r>
          </w:p>
        </w:tc>
        <w:tc>
          <w:tcPr/>
          <w:p w:rsidR="00000000" w:rsidDel="00000000" w:rsidP="00000000" w:rsidRDefault="00000000" w:rsidRPr="00000000" w14:paraId="00000122">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3">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4">
            <w:pPr>
              <w:pageBreakBefore w:val="0"/>
              <w:spacing w:after="0" w:line="240" w:lineRule="auto"/>
              <w:jc w:val="both"/>
              <w:rPr>
                <w:color w:val="ff0000"/>
              </w:rPr>
            </w:pPr>
            <w:r w:rsidDel="00000000" w:rsidR="00000000" w:rsidRPr="00000000">
              <w:rPr>
                <w:color w:val="ff0000"/>
                <w:rtl w:val="0"/>
              </w:rPr>
              <w:t xml:space="preserve">2 (S +G)</w:t>
            </w:r>
          </w:p>
        </w:tc>
        <w:tc>
          <w:tcPr/>
          <w:p w:rsidR="00000000" w:rsidDel="00000000" w:rsidP="00000000" w:rsidRDefault="00000000" w:rsidRPr="00000000" w14:paraId="00000125">
            <w:pPr>
              <w:pageBreakBefore w:val="0"/>
              <w:spacing w:after="0" w:line="240" w:lineRule="auto"/>
              <w:jc w:val="both"/>
              <w:rPr>
                <w:color w:val="ff0000"/>
              </w:rPr>
            </w:pPr>
            <w:r w:rsidDel="00000000" w:rsidR="00000000" w:rsidRPr="00000000">
              <w:rPr>
                <w:color w:val="ff0000"/>
                <w:rtl w:val="0"/>
              </w:rPr>
              <w:t xml:space="preserve">1 (M)</w:t>
            </w:r>
          </w:p>
        </w:tc>
        <w:tc>
          <w:tcPr/>
          <w:p w:rsidR="00000000" w:rsidDel="00000000" w:rsidP="00000000" w:rsidRDefault="00000000" w:rsidRPr="00000000" w14:paraId="00000126">
            <w:pPr>
              <w:pageBreakBefore w:val="0"/>
              <w:spacing w:after="0" w:line="240" w:lineRule="auto"/>
              <w:jc w:val="both"/>
              <w:rPr>
                <w:color w:val="ff0000"/>
              </w:rPr>
            </w:pPr>
            <w:r w:rsidDel="00000000" w:rsidR="00000000" w:rsidRPr="00000000">
              <w:rPr>
                <w:color w:val="ff0000"/>
                <w:rtl w:val="0"/>
              </w:rPr>
              <w:t xml:space="preserve">3</w:t>
            </w:r>
          </w:p>
        </w:tc>
      </w:tr>
      <w:tr>
        <w:trPr>
          <w:cantSplit w:val="0"/>
          <w:tblHeader w:val="0"/>
        </w:trPr>
        <w:tc>
          <w:tcPr/>
          <w:p w:rsidR="00000000" w:rsidDel="00000000" w:rsidP="00000000" w:rsidRDefault="00000000" w:rsidRPr="00000000" w14:paraId="00000127">
            <w:pPr>
              <w:pageBreakBefore w:val="0"/>
              <w:spacing w:after="0" w:line="240" w:lineRule="auto"/>
              <w:jc w:val="both"/>
              <w:rPr/>
            </w:pPr>
            <w:r w:rsidDel="00000000" w:rsidR="00000000" w:rsidRPr="00000000">
              <w:rPr>
                <w:b w:val="0"/>
                <w:rtl w:val="0"/>
              </w:rPr>
              <w:t xml:space="preserve">OPP en AB fysieke gesteldheid</w:t>
            </w:r>
            <w:r w:rsidDel="00000000" w:rsidR="00000000" w:rsidRPr="00000000">
              <w:rPr>
                <w:rtl w:val="0"/>
              </w:rPr>
            </w:r>
          </w:p>
        </w:tc>
        <w:tc>
          <w:tcPr/>
          <w:p w:rsidR="00000000" w:rsidDel="00000000" w:rsidP="00000000" w:rsidRDefault="00000000" w:rsidRPr="00000000" w14:paraId="00000128">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9">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A">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B">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C">
            <w:pPr>
              <w:pageBreakBefore w:val="0"/>
              <w:spacing w:after="0" w:line="240" w:lineRule="auto"/>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2D">
            <w:pPr>
              <w:pageBreakBefore w:val="0"/>
              <w:spacing w:after="0" w:line="240" w:lineRule="auto"/>
              <w:jc w:val="both"/>
              <w:rPr/>
            </w:pPr>
            <w:r w:rsidDel="00000000" w:rsidR="00000000" w:rsidRPr="00000000">
              <w:rPr>
                <w:b w:val="0"/>
                <w:rtl w:val="0"/>
              </w:rPr>
              <w:t xml:space="preserve">OPP en AB cluster 1</w:t>
            </w:r>
            <w:r w:rsidDel="00000000" w:rsidR="00000000" w:rsidRPr="00000000">
              <w:rPr>
                <w:rtl w:val="0"/>
              </w:rPr>
            </w:r>
          </w:p>
        </w:tc>
        <w:tc>
          <w:tcPr/>
          <w:p w:rsidR="00000000" w:rsidDel="00000000" w:rsidP="00000000" w:rsidRDefault="00000000" w:rsidRPr="00000000" w14:paraId="0000012E">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2F">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0">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1">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2">
            <w:pPr>
              <w:pageBreakBefore w:val="0"/>
              <w:spacing w:after="0" w:line="240" w:lineRule="auto"/>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33">
            <w:pPr>
              <w:pageBreakBefore w:val="0"/>
              <w:spacing w:after="0" w:line="240" w:lineRule="auto"/>
              <w:jc w:val="both"/>
              <w:rPr/>
            </w:pPr>
            <w:r w:rsidDel="00000000" w:rsidR="00000000" w:rsidRPr="00000000">
              <w:rPr>
                <w:b w:val="0"/>
                <w:rtl w:val="0"/>
              </w:rPr>
              <w:t xml:space="preserve">OPP en AB cluster 2</w:t>
            </w:r>
            <w:r w:rsidDel="00000000" w:rsidR="00000000" w:rsidRPr="00000000">
              <w:rPr>
                <w:rtl w:val="0"/>
              </w:rPr>
            </w:r>
          </w:p>
        </w:tc>
        <w:tc>
          <w:tcPr/>
          <w:p w:rsidR="00000000" w:rsidDel="00000000" w:rsidP="00000000" w:rsidRDefault="00000000" w:rsidRPr="00000000" w14:paraId="00000134">
            <w:pPr>
              <w:pageBreakBefore w:val="0"/>
              <w:spacing w:after="0" w:line="240" w:lineRule="auto"/>
              <w:jc w:val="both"/>
              <w:rPr>
                <w:color w:val="ff0000"/>
              </w:rPr>
            </w:pPr>
            <w:r w:rsidDel="00000000" w:rsidR="00000000" w:rsidRPr="00000000">
              <w:rPr>
                <w:color w:val="ff0000"/>
                <w:rtl w:val="0"/>
              </w:rPr>
              <w:t xml:space="preserve">1 (R)</w:t>
            </w:r>
          </w:p>
        </w:tc>
        <w:tc>
          <w:tcPr/>
          <w:p w:rsidR="00000000" w:rsidDel="00000000" w:rsidP="00000000" w:rsidRDefault="00000000" w:rsidRPr="00000000" w14:paraId="00000135">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6">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7">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8">
            <w:pPr>
              <w:pageBreakBefore w:val="0"/>
              <w:spacing w:after="0" w:line="240" w:lineRule="auto"/>
              <w:jc w:val="both"/>
              <w:rPr>
                <w:color w:val="ff0000"/>
              </w:rPr>
            </w:pPr>
            <w:r w:rsidDel="00000000" w:rsidR="00000000" w:rsidRPr="00000000">
              <w:rPr>
                <w:color w:val="ff0000"/>
                <w:rtl w:val="0"/>
              </w:rPr>
              <w:t xml:space="preserve">1</w:t>
            </w:r>
          </w:p>
        </w:tc>
      </w:tr>
      <w:tr>
        <w:trPr>
          <w:cantSplit w:val="0"/>
          <w:tblHeader w:val="0"/>
        </w:trPr>
        <w:tc>
          <w:tcPr/>
          <w:p w:rsidR="00000000" w:rsidDel="00000000" w:rsidP="00000000" w:rsidRDefault="00000000" w:rsidRPr="00000000" w14:paraId="00000139">
            <w:pPr>
              <w:pageBreakBefore w:val="0"/>
              <w:spacing w:after="0" w:line="240" w:lineRule="auto"/>
              <w:jc w:val="both"/>
              <w:rPr/>
            </w:pPr>
            <w:r w:rsidDel="00000000" w:rsidR="00000000" w:rsidRPr="00000000">
              <w:rPr>
                <w:b w:val="0"/>
                <w:rtl w:val="0"/>
              </w:rPr>
              <w:t xml:space="preserve">Totaal</w:t>
            </w:r>
            <w:r w:rsidDel="00000000" w:rsidR="00000000" w:rsidRPr="00000000">
              <w:rPr>
                <w:rtl w:val="0"/>
              </w:rPr>
            </w:r>
          </w:p>
        </w:tc>
        <w:tc>
          <w:tcPr/>
          <w:p w:rsidR="00000000" w:rsidDel="00000000" w:rsidP="00000000" w:rsidRDefault="00000000" w:rsidRPr="00000000" w14:paraId="0000013A">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B">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C">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D">
            <w:pPr>
              <w:pageBreakBefore w:val="0"/>
              <w:spacing w:after="0" w:line="240" w:lineRule="auto"/>
              <w:jc w:val="both"/>
              <w:rPr>
                <w:color w:val="ff0000"/>
              </w:rPr>
            </w:pPr>
            <w:r w:rsidDel="00000000" w:rsidR="00000000" w:rsidRPr="00000000">
              <w:rPr>
                <w:rtl w:val="0"/>
              </w:rPr>
            </w:r>
          </w:p>
        </w:tc>
        <w:tc>
          <w:tcPr/>
          <w:p w:rsidR="00000000" w:rsidDel="00000000" w:rsidP="00000000" w:rsidRDefault="00000000" w:rsidRPr="00000000" w14:paraId="0000013E">
            <w:pPr>
              <w:pageBreakBefore w:val="0"/>
              <w:spacing w:after="0" w:line="240" w:lineRule="auto"/>
              <w:jc w:val="both"/>
              <w:rPr>
                <w:color w:val="ff0000"/>
              </w:rPr>
            </w:pPr>
            <w:r w:rsidDel="00000000" w:rsidR="00000000" w:rsidRPr="00000000">
              <w:rPr>
                <w:color w:val="ff0000"/>
                <w:rtl w:val="0"/>
              </w:rPr>
              <w:t xml:space="preserve">4</w:t>
            </w:r>
          </w:p>
        </w:tc>
      </w:tr>
    </w:tbl>
    <w:p w:rsidR="00000000" w:rsidDel="00000000" w:rsidP="00000000" w:rsidRDefault="00000000" w:rsidRPr="00000000" w14:paraId="0000013F">
      <w:pPr>
        <w:pageBreakBefore w:val="0"/>
        <w:rPr>
          <w:color w:val="00b0f0"/>
        </w:rPr>
      </w:pPr>
      <w:r w:rsidDel="00000000" w:rsidR="00000000" w:rsidRPr="00000000">
        <w:rPr>
          <w:rtl w:val="0"/>
        </w:rPr>
        <w:t xml:space="preserve">AB = Ambulante Begeleiding van het samenwerkingsverband</w:t>
      </w: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Fonts w:ascii="Calibri" w:cs="Calibri" w:eastAsia="Calibri" w:hAnsi="Calibri"/>
          <w:color w:val="00b0f0"/>
          <w:rtl w:val="0"/>
        </w:rPr>
        <w:t xml:space="preserve">Huidige deskundigheid </w:t>
      </w: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t xml:space="preserve">De school maakt gebruik van de volgende aanwezige teamdeskundigheid.</w:t>
      </w:r>
    </w:p>
    <w:tbl>
      <w:tblPr>
        <w:tblStyle w:val="Table5"/>
        <w:tblW w:w="900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000"/>
        <w:gridCol w:w="2250"/>
        <w:gridCol w:w="2145"/>
        <w:gridCol w:w="1605"/>
        <w:tblGridChange w:id="0">
          <w:tblGrid>
            <w:gridCol w:w="3000"/>
            <w:gridCol w:w="2250"/>
            <w:gridCol w:w="2145"/>
            <w:gridCol w:w="1605"/>
          </w:tblGrid>
        </w:tblGridChange>
      </w:tblGrid>
      <w:tr>
        <w:trPr>
          <w:cantSplit w:val="0"/>
          <w:tblHeader w:val="0"/>
        </w:trPr>
        <w:tc>
          <w:tcPr/>
          <w:p w:rsidR="00000000" w:rsidDel="00000000" w:rsidP="00000000" w:rsidRDefault="00000000" w:rsidRPr="00000000" w14:paraId="00000142">
            <w:pPr>
              <w:pageBreakBefore w:val="0"/>
              <w:jc w:val="both"/>
              <w:rPr/>
            </w:pPr>
            <w:r w:rsidDel="00000000" w:rsidR="00000000" w:rsidRPr="00000000">
              <w:rPr>
                <w:rtl w:val="0"/>
              </w:rPr>
            </w:r>
          </w:p>
        </w:tc>
        <w:tc>
          <w:tcPr/>
          <w:p w:rsidR="00000000" w:rsidDel="00000000" w:rsidP="00000000" w:rsidRDefault="00000000" w:rsidRPr="00000000" w14:paraId="00000143">
            <w:pPr>
              <w:pageBreakBefore w:val="0"/>
              <w:jc w:val="both"/>
              <w:rPr/>
            </w:pPr>
            <w:r w:rsidDel="00000000" w:rsidR="00000000" w:rsidRPr="00000000">
              <w:rPr>
                <w:b w:val="0"/>
                <w:rtl w:val="0"/>
              </w:rPr>
              <w:t xml:space="preserve">Aanwezigheid zonder diploma</w:t>
            </w:r>
            <w:r w:rsidDel="00000000" w:rsidR="00000000" w:rsidRPr="00000000">
              <w:rPr>
                <w:rtl w:val="0"/>
              </w:rPr>
            </w:r>
          </w:p>
        </w:tc>
        <w:tc>
          <w:tcPr/>
          <w:p w:rsidR="00000000" w:rsidDel="00000000" w:rsidP="00000000" w:rsidRDefault="00000000" w:rsidRPr="00000000" w14:paraId="00000144">
            <w:pPr>
              <w:pageBreakBefore w:val="0"/>
              <w:jc w:val="both"/>
              <w:rPr/>
            </w:pPr>
            <w:r w:rsidDel="00000000" w:rsidR="00000000" w:rsidRPr="00000000">
              <w:rPr>
                <w:b w:val="0"/>
                <w:rtl w:val="0"/>
              </w:rPr>
              <w:t xml:space="preserve">Aanwezig met diploma</w:t>
            </w:r>
            <w:r w:rsidDel="00000000" w:rsidR="00000000" w:rsidRPr="00000000">
              <w:rPr>
                <w:rtl w:val="0"/>
              </w:rPr>
            </w:r>
          </w:p>
        </w:tc>
        <w:tc>
          <w:tcPr/>
          <w:p w:rsidR="00000000" w:rsidDel="00000000" w:rsidP="00000000" w:rsidRDefault="00000000" w:rsidRPr="00000000" w14:paraId="00000145">
            <w:pPr>
              <w:pageBreakBefore w:val="0"/>
              <w:jc w:val="both"/>
              <w:rPr/>
            </w:pPr>
            <w:r w:rsidDel="00000000" w:rsidR="00000000" w:rsidRPr="00000000">
              <w:rPr>
                <w:b w:val="0"/>
                <w:rtl w:val="0"/>
              </w:rPr>
              <w:t xml:space="preserve">Niet aanwezig</w:t>
            </w:r>
            <w:r w:rsidDel="00000000" w:rsidR="00000000" w:rsidRPr="00000000">
              <w:rPr>
                <w:rtl w:val="0"/>
              </w:rPr>
            </w:r>
          </w:p>
        </w:tc>
      </w:tr>
      <w:tr>
        <w:trPr>
          <w:cantSplit w:val="0"/>
          <w:tblHeader w:val="0"/>
        </w:trPr>
        <w:tc>
          <w:tcPr/>
          <w:p w:rsidR="00000000" w:rsidDel="00000000" w:rsidP="00000000" w:rsidRDefault="00000000" w:rsidRPr="00000000" w14:paraId="00000146">
            <w:pPr>
              <w:pageBreakBefore w:val="0"/>
              <w:jc w:val="both"/>
              <w:rPr/>
            </w:pPr>
            <w:r w:rsidDel="00000000" w:rsidR="00000000" w:rsidRPr="00000000">
              <w:rPr>
                <w:b w:val="0"/>
                <w:rtl w:val="0"/>
              </w:rPr>
              <w:t xml:space="preserve">Intern Begeleider</w:t>
            </w:r>
            <w:r w:rsidDel="00000000" w:rsidR="00000000" w:rsidRPr="00000000">
              <w:rPr>
                <w:rtl w:val="0"/>
              </w:rPr>
            </w:r>
          </w:p>
        </w:tc>
        <w:tc>
          <w:tcPr/>
          <w:p w:rsidR="00000000" w:rsidDel="00000000" w:rsidP="00000000" w:rsidRDefault="00000000" w:rsidRPr="00000000" w14:paraId="00000147">
            <w:pPr>
              <w:pageBreakBefore w:val="0"/>
              <w:jc w:val="both"/>
              <w:rPr/>
            </w:pPr>
            <w:r w:rsidDel="00000000" w:rsidR="00000000" w:rsidRPr="00000000">
              <w:rPr>
                <w:rtl w:val="0"/>
              </w:rPr>
              <w:t xml:space="preserve"> </w:t>
            </w:r>
          </w:p>
          <w:p w:rsidR="00000000" w:rsidDel="00000000" w:rsidP="00000000" w:rsidRDefault="00000000" w:rsidRPr="00000000" w14:paraId="00000148">
            <w:pPr>
              <w:pageBreakBefore w:val="0"/>
              <w:jc w:val="both"/>
              <w:rPr/>
            </w:pPr>
            <w:r w:rsidDel="00000000" w:rsidR="00000000" w:rsidRPr="00000000">
              <w:rPr>
                <w:rtl w:val="0"/>
              </w:rPr>
            </w:r>
          </w:p>
        </w:tc>
        <w:tc>
          <w:tcPr/>
          <w:p w:rsidR="00000000" w:rsidDel="00000000" w:rsidP="00000000" w:rsidRDefault="00000000" w:rsidRPr="00000000" w14:paraId="00000149">
            <w:pPr>
              <w:pageBreakBefore w:val="0"/>
              <w:jc w:val="both"/>
              <w:rPr/>
            </w:pPr>
            <w:r w:rsidDel="00000000" w:rsidR="00000000" w:rsidRPr="00000000">
              <w:rPr>
                <w:rtl w:val="0"/>
              </w:rPr>
            </w:r>
          </w:p>
        </w:tc>
        <w:tc>
          <w:tcPr/>
          <w:p w:rsidR="00000000" w:rsidDel="00000000" w:rsidP="00000000" w:rsidRDefault="00000000" w:rsidRPr="00000000" w14:paraId="0000014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4B">
            <w:pPr>
              <w:pageBreakBefore w:val="0"/>
              <w:jc w:val="both"/>
              <w:rPr/>
            </w:pPr>
            <w:r w:rsidDel="00000000" w:rsidR="00000000" w:rsidRPr="00000000">
              <w:rPr>
                <w:b w:val="0"/>
                <w:rtl w:val="0"/>
              </w:rPr>
              <w:t xml:space="preserve">Taal/leesspecialist</w:t>
            </w:r>
            <w:r w:rsidDel="00000000" w:rsidR="00000000" w:rsidRPr="00000000">
              <w:rPr>
                <w:rtl w:val="0"/>
              </w:rPr>
            </w:r>
          </w:p>
        </w:tc>
        <w:tc>
          <w:tcPr/>
          <w:p w:rsidR="00000000" w:rsidDel="00000000" w:rsidP="00000000" w:rsidRDefault="00000000" w:rsidRPr="00000000" w14:paraId="0000014C">
            <w:pPr>
              <w:pageBreakBefore w:val="0"/>
              <w:jc w:val="both"/>
              <w:rPr/>
            </w:pPr>
            <w:r w:rsidDel="00000000" w:rsidR="00000000" w:rsidRPr="00000000">
              <w:rPr>
                <w:rtl w:val="0"/>
              </w:rPr>
            </w:r>
          </w:p>
          <w:p w:rsidR="00000000" w:rsidDel="00000000" w:rsidP="00000000" w:rsidRDefault="00000000" w:rsidRPr="00000000" w14:paraId="0000014D">
            <w:pPr>
              <w:pageBreakBefore w:val="0"/>
              <w:jc w:val="both"/>
              <w:rPr/>
            </w:pPr>
            <w:r w:rsidDel="00000000" w:rsidR="00000000" w:rsidRPr="00000000">
              <w:rPr>
                <w:rtl w:val="0"/>
              </w:rPr>
            </w:r>
          </w:p>
        </w:tc>
        <w:tc>
          <w:tcPr/>
          <w:p w:rsidR="00000000" w:rsidDel="00000000" w:rsidP="00000000" w:rsidRDefault="00000000" w:rsidRPr="00000000" w14:paraId="0000014E">
            <w:pPr>
              <w:pageBreakBefore w:val="0"/>
              <w:jc w:val="both"/>
              <w:rPr/>
            </w:pPr>
            <w:r w:rsidDel="00000000" w:rsidR="00000000" w:rsidRPr="00000000">
              <w:rPr>
                <w:rtl w:val="0"/>
              </w:rPr>
            </w:r>
          </w:p>
        </w:tc>
        <w:tc>
          <w:tcPr/>
          <w:p w:rsidR="00000000" w:rsidDel="00000000" w:rsidP="00000000" w:rsidRDefault="00000000" w:rsidRPr="00000000" w14:paraId="0000014F">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50">
            <w:pPr>
              <w:pageBreakBefore w:val="0"/>
              <w:jc w:val="both"/>
              <w:rPr/>
            </w:pPr>
            <w:r w:rsidDel="00000000" w:rsidR="00000000" w:rsidRPr="00000000">
              <w:rPr>
                <w:b w:val="0"/>
                <w:rtl w:val="0"/>
              </w:rPr>
              <w:t xml:space="preserve">Dyslexie specialist</w:t>
            </w:r>
            <w:r w:rsidDel="00000000" w:rsidR="00000000" w:rsidRPr="00000000">
              <w:rPr>
                <w:rtl w:val="0"/>
              </w:rPr>
            </w:r>
          </w:p>
        </w:tc>
        <w:tc>
          <w:tcPr/>
          <w:p w:rsidR="00000000" w:rsidDel="00000000" w:rsidP="00000000" w:rsidRDefault="00000000" w:rsidRPr="00000000" w14:paraId="00000151">
            <w:pPr>
              <w:pageBreakBefore w:val="0"/>
              <w:jc w:val="both"/>
              <w:rPr/>
            </w:pPr>
            <w:r w:rsidDel="00000000" w:rsidR="00000000" w:rsidRPr="00000000">
              <w:rPr>
                <w:rtl w:val="0"/>
              </w:rPr>
            </w:r>
          </w:p>
          <w:p w:rsidR="00000000" w:rsidDel="00000000" w:rsidP="00000000" w:rsidRDefault="00000000" w:rsidRPr="00000000" w14:paraId="00000152">
            <w:pPr>
              <w:pageBreakBefore w:val="0"/>
              <w:jc w:val="both"/>
              <w:rPr/>
            </w:pPr>
            <w:r w:rsidDel="00000000" w:rsidR="00000000" w:rsidRPr="00000000">
              <w:rPr>
                <w:rtl w:val="0"/>
              </w:rPr>
            </w:r>
          </w:p>
        </w:tc>
        <w:tc>
          <w:tcPr/>
          <w:p w:rsidR="00000000" w:rsidDel="00000000" w:rsidP="00000000" w:rsidRDefault="00000000" w:rsidRPr="00000000" w14:paraId="00000153">
            <w:pPr>
              <w:pageBreakBefore w:val="0"/>
              <w:jc w:val="both"/>
              <w:rPr/>
            </w:pPr>
            <w:r w:rsidDel="00000000" w:rsidR="00000000" w:rsidRPr="00000000">
              <w:rPr>
                <w:rtl w:val="0"/>
              </w:rPr>
            </w:r>
          </w:p>
        </w:tc>
        <w:tc>
          <w:tcPr/>
          <w:p w:rsidR="00000000" w:rsidDel="00000000" w:rsidP="00000000" w:rsidRDefault="00000000" w:rsidRPr="00000000" w14:paraId="00000154">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55">
            <w:pPr>
              <w:pageBreakBefore w:val="0"/>
              <w:jc w:val="both"/>
              <w:rPr/>
            </w:pPr>
            <w:r w:rsidDel="00000000" w:rsidR="00000000" w:rsidRPr="00000000">
              <w:rPr>
                <w:b w:val="0"/>
                <w:rtl w:val="0"/>
              </w:rPr>
              <w:t xml:space="preserve">Rekenspecialist</w:t>
            </w:r>
            <w:r w:rsidDel="00000000" w:rsidR="00000000" w:rsidRPr="00000000">
              <w:rPr>
                <w:rtl w:val="0"/>
              </w:rPr>
            </w:r>
          </w:p>
        </w:tc>
        <w:tc>
          <w:tcPr/>
          <w:p w:rsidR="00000000" w:rsidDel="00000000" w:rsidP="00000000" w:rsidRDefault="00000000" w:rsidRPr="00000000" w14:paraId="00000156">
            <w:pPr>
              <w:pageBreakBefore w:val="0"/>
              <w:jc w:val="both"/>
              <w:rPr/>
            </w:pPr>
            <w:r w:rsidDel="00000000" w:rsidR="00000000" w:rsidRPr="00000000">
              <w:rPr>
                <w:rtl w:val="0"/>
              </w:rPr>
            </w:r>
          </w:p>
          <w:p w:rsidR="00000000" w:rsidDel="00000000" w:rsidP="00000000" w:rsidRDefault="00000000" w:rsidRPr="00000000" w14:paraId="00000157">
            <w:pPr>
              <w:pageBreakBefore w:val="0"/>
              <w:jc w:val="both"/>
              <w:rPr/>
            </w:pPr>
            <w:r w:rsidDel="00000000" w:rsidR="00000000" w:rsidRPr="00000000">
              <w:rPr>
                <w:rtl w:val="0"/>
              </w:rPr>
            </w:r>
          </w:p>
        </w:tc>
        <w:tc>
          <w:tcPr/>
          <w:p w:rsidR="00000000" w:rsidDel="00000000" w:rsidP="00000000" w:rsidRDefault="00000000" w:rsidRPr="00000000" w14:paraId="00000158">
            <w:pPr>
              <w:pageBreakBefore w:val="0"/>
              <w:jc w:val="both"/>
              <w:rPr/>
            </w:pPr>
            <w:r w:rsidDel="00000000" w:rsidR="00000000" w:rsidRPr="00000000">
              <w:rPr>
                <w:rtl w:val="0"/>
              </w:rPr>
            </w:r>
          </w:p>
        </w:tc>
        <w:tc>
          <w:tcPr/>
          <w:p w:rsidR="00000000" w:rsidDel="00000000" w:rsidP="00000000" w:rsidRDefault="00000000" w:rsidRPr="00000000" w14:paraId="00000159">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5A">
            <w:pPr>
              <w:pageBreakBefore w:val="0"/>
              <w:jc w:val="both"/>
              <w:rPr/>
            </w:pPr>
            <w:r w:rsidDel="00000000" w:rsidR="00000000" w:rsidRPr="00000000">
              <w:rPr>
                <w:b w:val="0"/>
                <w:rtl w:val="0"/>
              </w:rPr>
              <w:t xml:space="preserve">Gedragsspecialist</w:t>
            </w:r>
            <w:r w:rsidDel="00000000" w:rsidR="00000000" w:rsidRPr="00000000">
              <w:rPr>
                <w:rtl w:val="0"/>
              </w:rPr>
            </w:r>
          </w:p>
        </w:tc>
        <w:tc>
          <w:tcPr/>
          <w:p w:rsidR="00000000" w:rsidDel="00000000" w:rsidP="00000000" w:rsidRDefault="00000000" w:rsidRPr="00000000" w14:paraId="0000015B">
            <w:pPr>
              <w:pageBreakBefore w:val="0"/>
              <w:jc w:val="both"/>
              <w:rPr/>
            </w:pPr>
            <w:r w:rsidDel="00000000" w:rsidR="00000000" w:rsidRPr="00000000">
              <w:rPr>
                <w:rtl w:val="0"/>
              </w:rPr>
            </w:r>
          </w:p>
          <w:p w:rsidR="00000000" w:rsidDel="00000000" w:rsidP="00000000" w:rsidRDefault="00000000" w:rsidRPr="00000000" w14:paraId="0000015C">
            <w:pPr>
              <w:pageBreakBefore w:val="0"/>
              <w:jc w:val="both"/>
              <w:rPr/>
            </w:pPr>
            <w:r w:rsidDel="00000000" w:rsidR="00000000" w:rsidRPr="00000000">
              <w:rPr>
                <w:rtl w:val="0"/>
              </w:rPr>
            </w:r>
          </w:p>
        </w:tc>
        <w:tc>
          <w:tcPr/>
          <w:p w:rsidR="00000000" w:rsidDel="00000000" w:rsidP="00000000" w:rsidRDefault="00000000" w:rsidRPr="00000000" w14:paraId="0000015D">
            <w:pPr>
              <w:pageBreakBefore w:val="0"/>
              <w:jc w:val="both"/>
              <w:rPr/>
            </w:pPr>
            <w:r w:rsidDel="00000000" w:rsidR="00000000" w:rsidRPr="00000000">
              <w:rPr>
                <w:rtl w:val="0"/>
              </w:rPr>
            </w:r>
          </w:p>
        </w:tc>
        <w:tc>
          <w:tcPr/>
          <w:p w:rsidR="00000000" w:rsidDel="00000000" w:rsidP="00000000" w:rsidRDefault="00000000" w:rsidRPr="00000000" w14:paraId="0000015E">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5F">
            <w:pPr>
              <w:pageBreakBefore w:val="0"/>
              <w:jc w:val="both"/>
              <w:rPr/>
            </w:pPr>
            <w:r w:rsidDel="00000000" w:rsidR="00000000" w:rsidRPr="00000000">
              <w:rPr>
                <w:b w:val="0"/>
                <w:rtl w:val="0"/>
              </w:rPr>
              <w:t xml:space="preserve">Sociale vaardigheden specialist</w:t>
            </w:r>
            <w:r w:rsidDel="00000000" w:rsidR="00000000" w:rsidRPr="00000000">
              <w:rPr>
                <w:rtl w:val="0"/>
              </w:rPr>
            </w:r>
          </w:p>
        </w:tc>
        <w:tc>
          <w:tcPr/>
          <w:p w:rsidR="00000000" w:rsidDel="00000000" w:rsidP="00000000" w:rsidRDefault="00000000" w:rsidRPr="00000000" w14:paraId="00000160">
            <w:pPr>
              <w:pageBreakBefore w:val="0"/>
              <w:jc w:val="both"/>
              <w:rPr/>
            </w:pPr>
            <w:r w:rsidDel="00000000" w:rsidR="00000000" w:rsidRPr="00000000">
              <w:rPr>
                <w:rtl w:val="0"/>
              </w:rPr>
            </w:r>
          </w:p>
          <w:p w:rsidR="00000000" w:rsidDel="00000000" w:rsidP="00000000" w:rsidRDefault="00000000" w:rsidRPr="00000000" w14:paraId="00000161">
            <w:pPr>
              <w:pageBreakBefore w:val="0"/>
              <w:jc w:val="both"/>
              <w:rPr/>
            </w:pPr>
            <w:r w:rsidDel="00000000" w:rsidR="00000000" w:rsidRPr="00000000">
              <w:rPr>
                <w:rtl w:val="0"/>
              </w:rPr>
            </w:r>
          </w:p>
        </w:tc>
        <w:tc>
          <w:tcPr/>
          <w:p w:rsidR="00000000" w:rsidDel="00000000" w:rsidP="00000000" w:rsidRDefault="00000000" w:rsidRPr="00000000" w14:paraId="00000162">
            <w:pPr>
              <w:pageBreakBefore w:val="0"/>
              <w:jc w:val="both"/>
              <w:rPr/>
            </w:pPr>
            <w:r w:rsidDel="00000000" w:rsidR="00000000" w:rsidRPr="00000000">
              <w:rPr>
                <w:rtl w:val="0"/>
              </w:rPr>
            </w:r>
          </w:p>
        </w:tc>
        <w:tc>
          <w:tcPr/>
          <w:p w:rsidR="00000000" w:rsidDel="00000000" w:rsidP="00000000" w:rsidRDefault="00000000" w:rsidRPr="00000000" w14:paraId="00000163">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64">
            <w:pPr>
              <w:pageBreakBefore w:val="0"/>
              <w:jc w:val="both"/>
              <w:rPr/>
            </w:pPr>
            <w:r w:rsidDel="00000000" w:rsidR="00000000" w:rsidRPr="00000000">
              <w:rPr>
                <w:b w:val="0"/>
                <w:rtl w:val="0"/>
              </w:rPr>
              <w:t xml:space="preserve">Hoogbegaafdheid specialist</w:t>
            </w:r>
            <w:r w:rsidDel="00000000" w:rsidR="00000000" w:rsidRPr="00000000">
              <w:rPr>
                <w:rtl w:val="0"/>
              </w:rPr>
            </w:r>
          </w:p>
        </w:tc>
        <w:tc>
          <w:tcPr/>
          <w:p w:rsidR="00000000" w:rsidDel="00000000" w:rsidP="00000000" w:rsidRDefault="00000000" w:rsidRPr="00000000" w14:paraId="00000165">
            <w:pPr>
              <w:pageBreakBefore w:val="0"/>
              <w:jc w:val="both"/>
              <w:rPr/>
            </w:pPr>
            <w:r w:rsidDel="00000000" w:rsidR="00000000" w:rsidRPr="00000000">
              <w:rPr>
                <w:rtl w:val="0"/>
              </w:rPr>
              <w:t xml:space="preserve">x</w:t>
            </w:r>
          </w:p>
          <w:p w:rsidR="00000000" w:rsidDel="00000000" w:rsidP="00000000" w:rsidRDefault="00000000" w:rsidRPr="00000000" w14:paraId="00000166">
            <w:pPr>
              <w:pageBreakBefore w:val="0"/>
              <w:jc w:val="both"/>
              <w:rPr/>
            </w:pPr>
            <w:r w:rsidDel="00000000" w:rsidR="00000000" w:rsidRPr="00000000">
              <w:rPr>
                <w:rtl w:val="0"/>
              </w:rPr>
            </w:r>
          </w:p>
        </w:tc>
        <w:tc>
          <w:tcPr/>
          <w:p w:rsidR="00000000" w:rsidDel="00000000" w:rsidP="00000000" w:rsidRDefault="00000000" w:rsidRPr="00000000" w14:paraId="00000167">
            <w:pPr>
              <w:pageBreakBefore w:val="0"/>
              <w:jc w:val="both"/>
              <w:rPr/>
            </w:pPr>
            <w:r w:rsidDel="00000000" w:rsidR="00000000" w:rsidRPr="00000000">
              <w:rPr>
                <w:rtl w:val="0"/>
              </w:rPr>
            </w:r>
          </w:p>
        </w:tc>
        <w:tc>
          <w:tcPr/>
          <w:p w:rsidR="00000000" w:rsidDel="00000000" w:rsidP="00000000" w:rsidRDefault="00000000" w:rsidRPr="00000000" w14:paraId="00000168">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69">
            <w:pPr>
              <w:pageBreakBefore w:val="0"/>
              <w:jc w:val="both"/>
              <w:rPr/>
            </w:pPr>
            <w:r w:rsidDel="00000000" w:rsidR="00000000" w:rsidRPr="00000000">
              <w:rPr>
                <w:b w:val="0"/>
                <w:rtl w:val="0"/>
              </w:rPr>
              <w:t xml:space="preserve">Remedial teacher</w:t>
            </w:r>
            <w:r w:rsidDel="00000000" w:rsidR="00000000" w:rsidRPr="00000000">
              <w:rPr>
                <w:rtl w:val="0"/>
              </w:rPr>
            </w:r>
          </w:p>
        </w:tc>
        <w:tc>
          <w:tcPr/>
          <w:p w:rsidR="00000000" w:rsidDel="00000000" w:rsidP="00000000" w:rsidRDefault="00000000" w:rsidRPr="00000000" w14:paraId="0000016A">
            <w:pPr>
              <w:pageBreakBefore w:val="0"/>
              <w:jc w:val="both"/>
              <w:rPr/>
            </w:pPr>
            <w:r w:rsidDel="00000000" w:rsidR="00000000" w:rsidRPr="00000000">
              <w:rPr>
                <w:rtl w:val="0"/>
              </w:rPr>
              <w:t xml:space="preserve">x</w:t>
            </w:r>
          </w:p>
          <w:p w:rsidR="00000000" w:rsidDel="00000000" w:rsidP="00000000" w:rsidRDefault="00000000" w:rsidRPr="00000000" w14:paraId="0000016B">
            <w:pPr>
              <w:pageBreakBefore w:val="0"/>
              <w:jc w:val="both"/>
              <w:rPr/>
            </w:pPr>
            <w:r w:rsidDel="00000000" w:rsidR="00000000" w:rsidRPr="00000000">
              <w:rPr>
                <w:rtl w:val="0"/>
              </w:rPr>
            </w:r>
          </w:p>
        </w:tc>
        <w:tc>
          <w:tcPr/>
          <w:p w:rsidR="00000000" w:rsidDel="00000000" w:rsidP="00000000" w:rsidRDefault="00000000" w:rsidRPr="00000000" w14:paraId="0000016C">
            <w:pPr>
              <w:pageBreakBefore w:val="0"/>
              <w:jc w:val="both"/>
              <w:rPr/>
            </w:pPr>
            <w:r w:rsidDel="00000000" w:rsidR="00000000" w:rsidRPr="00000000">
              <w:rPr>
                <w:rtl w:val="0"/>
              </w:rPr>
            </w:r>
          </w:p>
        </w:tc>
        <w:tc>
          <w:tcPr/>
          <w:p w:rsidR="00000000" w:rsidDel="00000000" w:rsidP="00000000" w:rsidRDefault="00000000" w:rsidRPr="00000000" w14:paraId="0000016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6E">
            <w:pPr>
              <w:pageBreakBefore w:val="0"/>
              <w:jc w:val="both"/>
              <w:rPr/>
            </w:pPr>
            <w:r w:rsidDel="00000000" w:rsidR="00000000" w:rsidRPr="00000000">
              <w:rPr>
                <w:b w:val="0"/>
                <w:rtl w:val="0"/>
              </w:rPr>
              <w:t xml:space="preserve">Motorische remedial teacher (tevens vakleerkracht lichamelijke oefening)</w:t>
            </w:r>
            <w:r w:rsidDel="00000000" w:rsidR="00000000" w:rsidRPr="00000000">
              <w:rPr>
                <w:rtl w:val="0"/>
              </w:rPr>
            </w:r>
          </w:p>
        </w:tc>
        <w:tc>
          <w:tcPr/>
          <w:p w:rsidR="00000000" w:rsidDel="00000000" w:rsidP="00000000" w:rsidRDefault="00000000" w:rsidRPr="00000000" w14:paraId="0000016F">
            <w:pPr>
              <w:pageBreakBefore w:val="0"/>
              <w:jc w:val="both"/>
              <w:rPr/>
            </w:pPr>
            <w:r w:rsidDel="00000000" w:rsidR="00000000" w:rsidRPr="00000000">
              <w:rPr>
                <w:rtl w:val="0"/>
              </w:rPr>
            </w:r>
          </w:p>
        </w:tc>
        <w:tc>
          <w:tcPr/>
          <w:p w:rsidR="00000000" w:rsidDel="00000000" w:rsidP="00000000" w:rsidRDefault="00000000" w:rsidRPr="00000000" w14:paraId="00000170">
            <w:pPr>
              <w:pageBreakBefore w:val="0"/>
              <w:jc w:val="both"/>
              <w:rPr/>
            </w:pPr>
            <w:r w:rsidDel="00000000" w:rsidR="00000000" w:rsidRPr="00000000">
              <w:rPr>
                <w:rtl w:val="0"/>
              </w:rPr>
            </w:r>
          </w:p>
        </w:tc>
        <w:tc>
          <w:tcPr/>
          <w:p w:rsidR="00000000" w:rsidDel="00000000" w:rsidP="00000000" w:rsidRDefault="00000000" w:rsidRPr="00000000" w14:paraId="00000171">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72">
            <w:pPr>
              <w:pageBreakBefore w:val="0"/>
              <w:jc w:val="both"/>
              <w:rPr/>
            </w:pPr>
            <w:r w:rsidDel="00000000" w:rsidR="00000000" w:rsidRPr="00000000">
              <w:rPr>
                <w:b w:val="0"/>
                <w:rtl w:val="0"/>
              </w:rPr>
              <w:t xml:space="preserve">Spelbegeleiding</w:t>
            </w:r>
            <w:r w:rsidDel="00000000" w:rsidR="00000000" w:rsidRPr="00000000">
              <w:rPr>
                <w:rtl w:val="0"/>
              </w:rPr>
            </w:r>
          </w:p>
        </w:tc>
        <w:tc>
          <w:tcPr/>
          <w:p w:rsidR="00000000" w:rsidDel="00000000" w:rsidP="00000000" w:rsidRDefault="00000000" w:rsidRPr="00000000" w14:paraId="00000173">
            <w:pPr>
              <w:pageBreakBefore w:val="0"/>
              <w:jc w:val="both"/>
              <w:rPr/>
            </w:pPr>
            <w:r w:rsidDel="00000000" w:rsidR="00000000" w:rsidRPr="00000000">
              <w:rPr>
                <w:rtl w:val="0"/>
              </w:rPr>
            </w:r>
          </w:p>
          <w:p w:rsidR="00000000" w:rsidDel="00000000" w:rsidP="00000000" w:rsidRDefault="00000000" w:rsidRPr="00000000" w14:paraId="00000174">
            <w:pPr>
              <w:pageBreakBefore w:val="0"/>
              <w:jc w:val="both"/>
              <w:rPr/>
            </w:pPr>
            <w:r w:rsidDel="00000000" w:rsidR="00000000" w:rsidRPr="00000000">
              <w:rPr>
                <w:rtl w:val="0"/>
              </w:rPr>
            </w:r>
          </w:p>
        </w:tc>
        <w:tc>
          <w:tcPr/>
          <w:p w:rsidR="00000000" w:rsidDel="00000000" w:rsidP="00000000" w:rsidRDefault="00000000" w:rsidRPr="00000000" w14:paraId="00000175">
            <w:pPr>
              <w:pageBreakBefore w:val="0"/>
              <w:jc w:val="both"/>
              <w:rPr/>
            </w:pPr>
            <w:r w:rsidDel="00000000" w:rsidR="00000000" w:rsidRPr="00000000">
              <w:rPr>
                <w:rtl w:val="0"/>
              </w:rPr>
            </w:r>
          </w:p>
        </w:tc>
        <w:tc>
          <w:tcPr/>
          <w:p w:rsidR="00000000" w:rsidDel="00000000" w:rsidP="00000000" w:rsidRDefault="00000000" w:rsidRPr="00000000" w14:paraId="00000176">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77">
            <w:pPr>
              <w:pageBreakBefore w:val="0"/>
              <w:jc w:val="both"/>
              <w:rPr/>
            </w:pPr>
            <w:r w:rsidDel="00000000" w:rsidR="00000000" w:rsidRPr="00000000">
              <w:rPr>
                <w:b w:val="0"/>
                <w:rtl w:val="0"/>
              </w:rPr>
              <w:t xml:space="preserve">Coaching en Video interactie begeleiding</w:t>
            </w:r>
            <w:r w:rsidDel="00000000" w:rsidR="00000000" w:rsidRPr="00000000">
              <w:rPr>
                <w:rtl w:val="0"/>
              </w:rPr>
            </w:r>
          </w:p>
        </w:tc>
        <w:tc>
          <w:tcPr/>
          <w:p w:rsidR="00000000" w:rsidDel="00000000" w:rsidP="00000000" w:rsidRDefault="00000000" w:rsidRPr="00000000" w14:paraId="00000178">
            <w:pPr>
              <w:pageBreakBefore w:val="0"/>
              <w:jc w:val="both"/>
              <w:rPr/>
            </w:pPr>
            <w:r w:rsidDel="00000000" w:rsidR="00000000" w:rsidRPr="00000000">
              <w:rPr>
                <w:rtl w:val="0"/>
              </w:rPr>
            </w:r>
          </w:p>
        </w:tc>
        <w:tc>
          <w:tcPr/>
          <w:p w:rsidR="00000000" w:rsidDel="00000000" w:rsidP="00000000" w:rsidRDefault="00000000" w:rsidRPr="00000000" w14:paraId="00000179">
            <w:pPr>
              <w:pageBreakBefore w:val="0"/>
              <w:jc w:val="both"/>
              <w:rPr/>
            </w:pPr>
            <w:r w:rsidDel="00000000" w:rsidR="00000000" w:rsidRPr="00000000">
              <w:rPr>
                <w:rtl w:val="0"/>
              </w:rPr>
            </w:r>
          </w:p>
        </w:tc>
        <w:tc>
          <w:tcPr/>
          <w:p w:rsidR="00000000" w:rsidDel="00000000" w:rsidP="00000000" w:rsidRDefault="00000000" w:rsidRPr="00000000" w14:paraId="0000017A">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7B">
            <w:pPr>
              <w:pageBreakBefore w:val="0"/>
              <w:jc w:val="both"/>
              <w:rPr/>
            </w:pPr>
            <w:r w:rsidDel="00000000" w:rsidR="00000000" w:rsidRPr="00000000">
              <w:rPr>
                <w:b w:val="0"/>
                <w:rtl w:val="0"/>
              </w:rPr>
              <w:t xml:space="preserve">Vakleerkracht lichamelijke oefening</w:t>
            </w:r>
            <w:r w:rsidDel="00000000" w:rsidR="00000000" w:rsidRPr="00000000">
              <w:rPr>
                <w:rtl w:val="0"/>
              </w:rPr>
            </w:r>
          </w:p>
        </w:tc>
        <w:tc>
          <w:tcPr/>
          <w:p w:rsidR="00000000" w:rsidDel="00000000" w:rsidP="00000000" w:rsidRDefault="00000000" w:rsidRPr="00000000" w14:paraId="0000017C">
            <w:pPr>
              <w:pageBreakBefore w:val="0"/>
              <w:jc w:val="both"/>
              <w:rPr/>
            </w:pPr>
            <w:r w:rsidDel="00000000" w:rsidR="00000000" w:rsidRPr="00000000">
              <w:rPr>
                <w:rtl w:val="0"/>
              </w:rPr>
            </w:r>
          </w:p>
        </w:tc>
        <w:tc>
          <w:tcPr/>
          <w:p w:rsidR="00000000" w:rsidDel="00000000" w:rsidP="00000000" w:rsidRDefault="00000000" w:rsidRPr="00000000" w14:paraId="0000017D">
            <w:pPr>
              <w:pageBreakBefore w:val="0"/>
              <w:jc w:val="both"/>
              <w:rPr/>
            </w:pPr>
            <w:r w:rsidDel="00000000" w:rsidR="00000000" w:rsidRPr="00000000">
              <w:rPr>
                <w:rtl w:val="0"/>
              </w:rPr>
            </w:r>
          </w:p>
        </w:tc>
        <w:tc>
          <w:tcPr/>
          <w:p w:rsidR="00000000" w:rsidDel="00000000" w:rsidP="00000000" w:rsidRDefault="00000000" w:rsidRPr="00000000" w14:paraId="0000017E">
            <w:pPr>
              <w:pageBreakBefore w:val="0"/>
              <w:jc w:val="both"/>
              <w:rPr/>
            </w:pPr>
            <w:r w:rsidDel="00000000" w:rsidR="00000000" w:rsidRPr="00000000">
              <w:rPr>
                <w:rtl w:val="0"/>
              </w:rPr>
              <w:t xml:space="preserve">x</w:t>
            </w:r>
          </w:p>
        </w:tc>
      </w:tr>
      <w:tr>
        <w:trPr>
          <w:cantSplit w:val="0"/>
          <w:tblHeader w:val="0"/>
        </w:trPr>
        <w:tc>
          <w:tcPr/>
          <w:p w:rsidR="00000000" w:rsidDel="00000000" w:rsidP="00000000" w:rsidRDefault="00000000" w:rsidRPr="00000000" w14:paraId="0000017F">
            <w:pPr>
              <w:pageBreakBefore w:val="0"/>
              <w:jc w:val="both"/>
              <w:rPr>
                <w:b w:val="0"/>
              </w:rPr>
            </w:pPr>
            <w:r w:rsidDel="00000000" w:rsidR="00000000" w:rsidRPr="00000000">
              <w:rPr>
                <w:b w:val="0"/>
                <w:rtl w:val="0"/>
              </w:rPr>
              <w:t xml:space="preserve">Specialist Jonge kind</w:t>
            </w:r>
          </w:p>
          <w:p w:rsidR="00000000" w:rsidDel="00000000" w:rsidP="00000000" w:rsidRDefault="00000000" w:rsidRPr="00000000" w14:paraId="00000180">
            <w:pPr>
              <w:pageBreakBefore w:val="0"/>
              <w:jc w:val="both"/>
              <w:rPr>
                <w:b w:val="0"/>
              </w:rPr>
            </w:pPr>
            <w:r w:rsidDel="00000000" w:rsidR="00000000" w:rsidRPr="00000000">
              <w:rPr>
                <w:rtl w:val="0"/>
              </w:rPr>
            </w:r>
          </w:p>
        </w:tc>
        <w:tc>
          <w:tcPr/>
          <w:p w:rsidR="00000000" w:rsidDel="00000000" w:rsidP="00000000" w:rsidRDefault="00000000" w:rsidRPr="00000000" w14:paraId="00000181">
            <w:pPr>
              <w:pageBreakBefore w:val="0"/>
              <w:jc w:val="both"/>
              <w:rPr/>
            </w:pPr>
            <w:r w:rsidDel="00000000" w:rsidR="00000000" w:rsidRPr="00000000">
              <w:rPr>
                <w:rtl w:val="0"/>
              </w:rPr>
              <w:t xml:space="preserve">x</w:t>
            </w:r>
          </w:p>
        </w:tc>
        <w:tc>
          <w:tcPr/>
          <w:p w:rsidR="00000000" w:rsidDel="00000000" w:rsidP="00000000" w:rsidRDefault="00000000" w:rsidRPr="00000000" w14:paraId="00000182">
            <w:pPr>
              <w:pageBreakBefore w:val="0"/>
              <w:jc w:val="both"/>
              <w:rPr/>
            </w:pPr>
            <w:r w:rsidDel="00000000" w:rsidR="00000000" w:rsidRPr="00000000">
              <w:rPr>
                <w:rtl w:val="0"/>
              </w:rPr>
            </w:r>
          </w:p>
        </w:tc>
        <w:tc>
          <w:tcPr/>
          <w:p w:rsidR="00000000" w:rsidDel="00000000" w:rsidP="00000000" w:rsidRDefault="00000000" w:rsidRPr="00000000" w14:paraId="00000183">
            <w:pPr>
              <w:pageBreakBefore w:val="0"/>
              <w:jc w:val="both"/>
              <w:rPr/>
            </w:pPr>
            <w:r w:rsidDel="00000000" w:rsidR="00000000" w:rsidRPr="00000000">
              <w:rPr>
                <w:rtl w:val="0"/>
              </w:rPr>
            </w:r>
          </w:p>
        </w:tc>
      </w:tr>
    </w:tbl>
    <w:p w:rsidR="00000000" w:rsidDel="00000000" w:rsidP="00000000" w:rsidRDefault="00000000" w:rsidRPr="00000000" w14:paraId="00000184">
      <w:pPr>
        <w:pStyle w:val="Heading2"/>
        <w:pageBreakBefore w:val="0"/>
        <w:jc w:val="both"/>
        <w:rPr/>
      </w:pPr>
      <w:r w:rsidDel="00000000" w:rsidR="00000000" w:rsidRPr="00000000">
        <w:rPr>
          <w:rtl w:val="0"/>
        </w:rPr>
      </w:r>
    </w:p>
    <w:p w:rsidR="00000000" w:rsidDel="00000000" w:rsidP="00000000" w:rsidRDefault="00000000" w:rsidRPr="00000000" w14:paraId="00000185">
      <w:pPr>
        <w:pageBreakBefore w:val="0"/>
        <w:jc w:val="both"/>
        <w:rPr/>
      </w:pPr>
      <w:r w:rsidDel="00000000" w:rsidR="00000000" w:rsidRPr="00000000">
        <w:rPr>
          <w:rtl w:val="0"/>
        </w:rPr>
        <w:t xml:space="preserve">De school maakt gebruik van de volgende aanwezige deskundigheid binnen het bestuur of binnen het samenwerkingsverband.</w:t>
      </w:r>
    </w:p>
    <w:tbl>
      <w:tblPr>
        <w:tblStyle w:val="Table6"/>
        <w:tblW w:w="900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000"/>
        <w:gridCol w:w="2250"/>
        <w:gridCol w:w="2145"/>
        <w:gridCol w:w="1605"/>
        <w:tblGridChange w:id="0">
          <w:tblGrid>
            <w:gridCol w:w="3000"/>
            <w:gridCol w:w="2250"/>
            <w:gridCol w:w="2145"/>
            <w:gridCol w:w="1605"/>
          </w:tblGrid>
        </w:tblGridChange>
      </w:tblGrid>
      <w:tr>
        <w:trPr>
          <w:cantSplit w:val="0"/>
          <w:tblHeader w:val="0"/>
        </w:trPr>
        <w:tc>
          <w:tcPr/>
          <w:p w:rsidR="00000000" w:rsidDel="00000000" w:rsidP="00000000" w:rsidRDefault="00000000" w:rsidRPr="00000000" w14:paraId="00000186">
            <w:pPr>
              <w:pageBreakBefore w:val="0"/>
              <w:jc w:val="both"/>
              <w:rPr/>
            </w:pPr>
            <w:r w:rsidDel="00000000" w:rsidR="00000000" w:rsidRPr="00000000">
              <w:rPr>
                <w:rtl w:val="0"/>
              </w:rPr>
            </w:r>
          </w:p>
        </w:tc>
        <w:tc>
          <w:tcPr/>
          <w:p w:rsidR="00000000" w:rsidDel="00000000" w:rsidP="00000000" w:rsidRDefault="00000000" w:rsidRPr="00000000" w14:paraId="00000187">
            <w:pPr>
              <w:pageBreakBefore w:val="0"/>
              <w:jc w:val="both"/>
              <w:rPr/>
            </w:pPr>
            <w:r w:rsidDel="00000000" w:rsidR="00000000" w:rsidRPr="00000000">
              <w:rPr>
                <w:b w:val="0"/>
                <w:rtl w:val="0"/>
              </w:rPr>
              <w:t xml:space="preserve">Aanwezigheid zonder diploma</w:t>
            </w:r>
            <w:r w:rsidDel="00000000" w:rsidR="00000000" w:rsidRPr="00000000">
              <w:rPr>
                <w:rtl w:val="0"/>
              </w:rPr>
            </w:r>
          </w:p>
        </w:tc>
        <w:tc>
          <w:tcPr/>
          <w:p w:rsidR="00000000" w:rsidDel="00000000" w:rsidP="00000000" w:rsidRDefault="00000000" w:rsidRPr="00000000" w14:paraId="00000188">
            <w:pPr>
              <w:pageBreakBefore w:val="0"/>
              <w:jc w:val="both"/>
              <w:rPr/>
            </w:pPr>
            <w:r w:rsidDel="00000000" w:rsidR="00000000" w:rsidRPr="00000000">
              <w:rPr>
                <w:b w:val="0"/>
                <w:rtl w:val="0"/>
              </w:rPr>
              <w:t xml:space="preserve">Aanwezig met diploma</w:t>
            </w:r>
            <w:r w:rsidDel="00000000" w:rsidR="00000000" w:rsidRPr="00000000">
              <w:rPr>
                <w:rtl w:val="0"/>
              </w:rPr>
            </w:r>
          </w:p>
        </w:tc>
        <w:tc>
          <w:tcPr/>
          <w:p w:rsidR="00000000" w:rsidDel="00000000" w:rsidP="00000000" w:rsidRDefault="00000000" w:rsidRPr="00000000" w14:paraId="00000189">
            <w:pPr>
              <w:pageBreakBefore w:val="0"/>
              <w:jc w:val="both"/>
              <w:rPr/>
            </w:pPr>
            <w:r w:rsidDel="00000000" w:rsidR="00000000" w:rsidRPr="00000000">
              <w:rPr>
                <w:b w:val="0"/>
                <w:rtl w:val="0"/>
              </w:rPr>
              <w:t xml:space="preserve">Niet aanwezig</w:t>
            </w:r>
            <w:r w:rsidDel="00000000" w:rsidR="00000000" w:rsidRPr="00000000">
              <w:rPr>
                <w:rtl w:val="0"/>
              </w:rPr>
            </w:r>
          </w:p>
        </w:tc>
      </w:tr>
      <w:tr>
        <w:trPr>
          <w:cantSplit w:val="0"/>
          <w:tblHeader w:val="0"/>
        </w:trPr>
        <w:tc>
          <w:tcPr/>
          <w:p w:rsidR="00000000" w:rsidDel="00000000" w:rsidP="00000000" w:rsidRDefault="00000000" w:rsidRPr="00000000" w14:paraId="0000018A">
            <w:pPr>
              <w:pageBreakBefore w:val="0"/>
              <w:jc w:val="both"/>
              <w:rPr/>
            </w:pPr>
            <w:r w:rsidDel="00000000" w:rsidR="00000000" w:rsidRPr="00000000">
              <w:rPr>
                <w:b w:val="0"/>
                <w:rtl w:val="0"/>
              </w:rPr>
              <w:t xml:space="preserve">Orthopedagoog/Psycholoog</w:t>
            </w:r>
            <w:r w:rsidDel="00000000" w:rsidR="00000000" w:rsidRPr="00000000">
              <w:rPr>
                <w:rtl w:val="0"/>
              </w:rPr>
            </w:r>
          </w:p>
        </w:tc>
        <w:tc>
          <w:tcPr/>
          <w:p w:rsidR="00000000" w:rsidDel="00000000" w:rsidP="00000000" w:rsidRDefault="00000000" w:rsidRPr="00000000" w14:paraId="0000018B">
            <w:pPr>
              <w:pageBreakBefore w:val="0"/>
              <w:jc w:val="both"/>
              <w:rPr/>
            </w:pPr>
            <w:r w:rsidDel="00000000" w:rsidR="00000000" w:rsidRPr="00000000">
              <w:rPr>
                <w:rtl w:val="0"/>
              </w:rPr>
            </w:r>
          </w:p>
          <w:p w:rsidR="00000000" w:rsidDel="00000000" w:rsidP="00000000" w:rsidRDefault="00000000" w:rsidRPr="00000000" w14:paraId="0000018C">
            <w:pPr>
              <w:pageBreakBefore w:val="0"/>
              <w:jc w:val="both"/>
              <w:rPr/>
            </w:pPr>
            <w:r w:rsidDel="00000000" w:rsidR="00000000" w:rsidRPr="00000000">
              <w:rPr>
                <w:rtl w:val="0"/>
              </w:rPr>
            </w:r>
          </w:p>
        </w:tc>
        <w:tc>
          <w:tcPr/>
          <w:p w:rsidR="00000000" w:rsidDel="00000000" w:rsidP="00000000" w:rsidRDefault="00000000" w:rsidRPr="00000000" w14:paraId="0000018D">
            <w:pPr>
              <w:pageBreakBefore w:val="0"/>
              <w:jc w:val="both"/>
              <w:rPr/>
            </w:pPr>
            <w:r w:rsidDel="00000000" w:rsidR="00000000" w:rsidRPr="00000000">
              <w:rPr>
                <w:rtl w:val="0"/>
              </w:rPr>
              <w:t xml:space="preserve">x</w:t>
            </w:r>
          </w:p>
        </w:tc>
        <w:tc>
          <w:tcPr/>
          <w:p w:rsidR="00000000" w:rsidDel="00000000" w:rsidP="00000000" w:rsidRDefault="00000000" w:rsidRPr="00000000" w14:paraId="0000018E">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8F">
            <w:pPr>
              <w:pageBreakBefore w:val="0"/>
              <w:jc w:val="both"/>
              <w:rPr/>
            </w:pPr>
            <w:r w:rsidDel="00000000" w:rsidR="00000000" w:rsidRPr="00000000">
              <w:rPr>
                <w:b w:val="0"/>
                <w:rtl w:val="0"/>
              </w:rPr>
              <w:t xml:space="preserve">Logopedist</w:t>
            </w:r>
            <w:r w:rsidDel="00000000" w:rsidR="00000000" w:rsidRPr="00000000">
              <w:rPr>
                <w:rtl w:val="0"/>
              </w:rPr>
            </w:r>
          </w:p>
        </w:tc>
        <w:tc>
          <w:tcPr/>
          <w:p w:rsidR="00000000" w:rsidDel="00000000" w:rsidP="00000000" w:rsidRDefault="00000000" w:rsidRPr="00000000" w14:paraId="00000190">
            <w:pPr>
              <w:pageBreakBefore w:val="0"/>
              <w:jc w:val="both"/>
              <w:rPr/>
            </w:pPr>
            <w:r w:rsidDel="00000000" w:rsidR="00000000" w:rsidRPr="00000000">
              <w:rPr>
                <w:rtl w:val="0"/>
              </w:rPr>
            </w:r>
          </w:p>
          <w:p w:rsidR="00000000" w:rsidDel="00000000" w:rsidP="00000000" w:rsidRDefault="00000000" w:rsidRPr="00000000" w14:paraId="00000191">
            <w:pPr>
              <w:pageBreakBefore w:val="0"/>
              <w:jc w:val="both"/>
              <w:rPr/>
            </w:pPr>
            <w:r w:rsidDel="00000000" w:rsidR="00000000" w:rsidRPr="00000000">
              <w:rPr>
                <w:rtl w:val="0"/>
              </w:rPr>
            </w:r>
          </w:p>
        </w:tc>
        <w:tc>
          <w:tcPr/>
          <w:p w:rsidR="00000000" w:rsidDel="00000000" w:rsidP="00000000" w:rsidRDefault="00000000" w:rsidRPr="00000000" w14:paraId="00000192">
            <w:pPr>
              <w:pageBreakBefore w:val="0"/>
              <w:jc w:val="both"/>
              <w:rPr/>
            </w:pPr>
            <w:r w:rsidDel="00000000" w:rsidR="00000000" w:rsidRPr="00000000">
              <w:rPr>
                <w:rtl w:val="0"/>
              </w:rPr>
              <w:t xml:space="preserve">x</w:t>
            </w:r>
          </w:p>
        </w:tc>
        <w:tc>
          <w:tcPr/>
          <w:p w:rsidR="00000000" w:rsidDel="00000000" w:rsidP="00000000" w:rsidRDefault="00000000" w:rsidRPr="00000000" w14:paraId="00000193">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94">
            <w:pPr>
              <w:pageBreakBefore w:val="0"/>
              <w:jc w:val="both"/>
              <w:rPr/>
            </w:pPr>
            <w:r w:rsidDel="00000000" w:rsidR="00000000" w:rsidRPr="00000000">
              <w:rPr>
                <w:b w:val="0"/>
                <w:rtl w:val="0"/>
              </w:rPr>
              <w:t xml:space="preserve">Hoogbegaafdheidsspecialist</w:t>
            </w:r>
            <w:r w:rsidDel="00000000" w:rsidR="00000000" w:rsidRPr="00000000">
              <w:rPr>
                <w:rtl w:val="0"/>
              </w:rPr>
            </w:r>
          </w:p>
        </w:tc>
        <w:tc>
          <w:tcPr/>
          <w:p w:rsidR="00000000" w:rsidDel="00000000" w:rsidP="00000000" w:rsidRDefault="00000000" w:rsidRPr="00000000" w14:paraId="00000195">
            <w:pPr>
              <w:pageBreakBefore w:val="0"/>
              <w:jc w:val="both"/>
              <w:rPr/>
            </w:pPr>
            <w:r w:rsidDel="00000000" w:rsidR="00000000" w:rsidRPr="00000000">
              <w:rPr>
                <w:rtl w:val="0"/>
              </w:rPr>
            </w:r>
          </w:p>
          <w:p w:rsidR="00000000" w:rsidDel="00000000" w:rsidP="00000000" w:rsidRDefault="00000000" w:rsidRPr="00000000" w14:paraId="00000196">
            <w:pPr>
              <w:pageBreakBefore w:val="0"/>
              <w:jc w:val="both"/>
              <w:rPr/>
            </w:pPr>
            <w:r w:rsidDel="00000000" w:rsidR="00000000" w:rsidRPr="00000000">
              <w:rPr>
                <w:rtl w:val="0"/>
              </w:rPr>
            </w:r>
          </w:p>
        </w:tc>
        <w:tc>
          <w:tcPr/>
          <w:p w:rsidR="00000000" w:rsidDel="00000000" w:rsidP="00000000" w:rsidRDefault="00000000" w:rsidRPr="00000000" w14:paraId="00000197">
            <w:pPr>
              <w:pageBreakBefore w:val="0"/>
              <w:jc w:val="both"/>
              <w:rPr/>
            </w:pPr>
            <w:r w:rsidDel="00000000" w:rsidR="00000000" w:rsidRPr="00000000">
              <w:rPr>
                <w:rtl w:val="0"/>
              </w:rPr>
              <w:t xml:space="preserve">x</w:t>
            </w:r>
          </w:p>
        </w:tc>
        <w:tc>
          <w:tcPr/>
          <w:p w:rsidR="00000000" w:rsidDel="00000000" w:rsidP="00000000" w:rsidRDefault="00000000" w:rsidRPr="00000000" w14:paraId="00000198">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99">
            <w:pPr>
              <w:pageBreakBefore w:val="0"/>
              <w:jc w:val="both"/>
              <w:rPr/>
            </w:pPr>
            <w:r w:rsidDel="00000000" w:rsidR="00000000" w:rsidRPr="00000000">
              <w:rPr>
                <w:b w:val="0"/>
                <w:rtl w:val="0"/>
              </w:rPr>
              <w:t xml:space="preserve">Schoolmaatschappelijk werk</w:t>
            </w:r>
            <w:r w:rsidDel="00000000" w:rsidR="00000000" w:rsidRPr="00000000">
              <w:rPr>
                <w:rtl w:val="0"/>
              </w:rPr>
            </w:r>
          </w:p>
        </w:tc>
        <w:tc>
          <w:tcPr/>
          <w:p w:rsidR="00000000" w:rsidDel="00000000" w:rsidP="00000000" w:rsidRDefault="00000000" w:rsidRPr="00000000" w14:paraId="0000019A">
            <w:pPr>
              <w:pageBreakBefore w:val="0"/>
              <w:jc w:val="both"/>
              <w:rPr/>
            </w:pPr>
            <w:r w:rsidDel="00000000" w:rsidR="00000000" w:rsidRPr="00000000">
              <w:rPr>
                <w:rtl w:val="0"/>
              </w:rPr>
            </w:r>
          </w:p>
          <w:p w:rsidR="00000000" w:rsidDel="00000000" w:rsidP="00000000" w:rsidRDefault="00000000" w:rsidRPr="00000000" w14:paraId="0000019B">
            <w:pPr>
              <w:pageBreakBefore w:val="0"/>
              <w:jc w:val="both"/>
              <w:rPr/>
            </w:pPr>
            <w:r w:rsidDel="00000000" w:rsidR="00000000" w:rsidRPr="00000000">
              <w:rPr>
                <w:rtl w:val="0"/>
              </w:rPr>
            </w:r>
          </w:p>
        </w:tc>
        <w:tc>
          <w:tcPr/>
          <w:p w:rsidR="00000000" w:rsidDel="00000000" w:rsidP="00000000" w:rsidRDefault="00000000" w:rsidRPr="00000000" w14:paraId="0000019C">
            <w:pPr>
              <w:pageBreakBefore w:val="0"/>
              <w:jc w:val="both"/>
              <w:rPr/>
            </w:pPr>
            <w:r w:rsidDel="00000000" w:rsidR="00000000" w:rsidRPr="00000000">
              <w:rPr>
                <w:rtl w:val="0"/>
              </w:rPr>
              <w:t xml:space="preserve">x</w:t>
            </w:r>
          </w:p>
        </w:tc>
        <w:tc>
          <w:tcPr/>
          <w:p w:rsidR="00000000" w:rsidDel="00000000" w:rsidP="00000000" w:rsidRDefault="00000000" w:rsidRPr="00000000" w14:paraId="0000019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9E">
            <w:pPr>
              <w:pageBreakBefore w:val="0"/>
              <w:jc w:val="both"/>
              <w:rPr/>
            </w:pPr>
            <w:r w:rsidDel="00000000" w:rsidR="00000000" w:rsidRPr="00000000">
              <w:rPr>
                <w:b w:val="0"/>
                <w:rtl w:val="0"/>
              </w:rPr>
              <w:t xml:space="preserve">Specialist het jonge kind</w:t>
            </w:r>
            <w:r w:rsidDel="00000000" w:rsidR="00000000" w:rsidRPr="00000000">
              <w:rPr>
                <w:rtl w:val="0"/>
              </w:rPr>
            </w:r>
          </w:p>
        </w:tc>
        <w:tc>
          <w:tcPr/>
          <w:p w:rsidR="00000000" w:rsidDel="00000000" w:rsidP="00000000" w:rsidRDefault="00000000" w:rsidRPr="00000000" w14:paraId="0000019F">
            <w:pPr>
              <w:pageBreakBefore w:val="0"/>
              <w:jc w:val="both"/>
              <w:rPr/>
            </w:pPr>
            <w:r w:rsidDel="00000000" w:rsidR="00000000" w:rsidRPr="00000000">
              <w:rPr>
                <w:rtl w:val="0"/>
              </w:rPr>
            </w:r>
          </w:p>
          <w:p w:rsidR="00000000" w:rsidDel="00000000" w:rsidP="00000000" w:rsidRDefault="00000000" w:rsidRPr="00000000" w14:paraId="000001A0">
            <w:pPr>
              <w:pageBreakBefore w:val="0"/>
              <w:jc w:val="both"/>
              <w:rPr/>
            </w:pPr>
            <w:r w:rsidDel="00000000" w:rsidR="00000000" w:rsidRPr="00000000">
              <w:rPr>
                <w:rtl w:val="0"/>
              </w:rPr>
            </w:r>
          </w:p>
        </w:tc>
        <w:tc>
          <w:tcPr/>
          <w:p w:rsidR="00000000" w:rsidDel="00000000" w:rsidP="00000000" w:rsidRDefault="00000000" w:rsidRPr="00000000" w14:paraId="000001A1">
            <w:pPr>
              <w:pageBreakBefore w:val="0"/>
              <w:jc w:val="both"/>
              <w:rPr/>
            </w:pPr>
            <w:r w:rsidDel="00000000" w:rsidR="00000000" w:rsidRPr="00000000">
              <w:rPr>
                <w:rtl w:val="0"/>
              </w:rPr>
              <w:t xml:space="preserve">x</w:t>
            </w:r>
          </w:p>
        </w:tc>
        <w:tc>
          <w:tcPr/>
          <w:p w:rsidR="00000000" w:rsidDel="00000000" w:rsidP="00000000" w:rsidRDefault="00000000" w:rsidRPr="00000000" w14:paraId="000001A2">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A3">
            <w:pPr>
              <w:pageBreakBefore w:val="0"/>
              <w:jc w:val="both"/>
              <w:rPr/>
            </w:pPr>
            <w:r w:rsidDel="00000000" w:rsidR="00000000" w:rsidRPr="00000000">
              <w:rPr>
                <w:b w:val="0"/>
                <w:rtl w:val="0"/>
              </w:rPr>
              <w:t xml:space="preserve">Intern Begeleider</w:t>
            </w:r>
            <w:r w:rsidDel="00000000" w:rsidR="00000000" w:rsidRPr="00000000">
              <w:rPr>
                <w:rtl w:val="0"/>
              </w:rPr>
            </w:r>
          </w:p>
        </w:tc>
        <w:tc>
          <w:tcPr/>
          <w:p w:rsidR="00000000" w:rsidDel="00000000" w:rsidP="00000000" w:rsidRDefault="00000000" w:rsidRPr="00000000" w14:paraId="000001A4">
            <w:pPr>
              <w:pageBreakBefore w:val="0"/>
              <w:jc w:val="both"/>
              <w:rPr/>
            </w:pPr>
            <w:r w:rsidDel="00000000" w:rsidR="00000000" w:rsidRPr="00000000">
              <w:rPr>
                <w:rtl w:val="0"/>
              </w:rPr>
            </w:r>
          </w:p>
          <w:p w:rsidR="00000000" w:rsidDel="00000000" w:rsidP="00000000" w:rsidRDefault="00000000" w:rsidRPr="00000000" w14:paraId="000001A5">
            <w:pPr>
              <w:pageBreakBefore w:val="0"/>
              <w:jc w:val="both"/>
              <w:rPr/>
            </w:pPr>
            <w:r w:rsidDel="00000000" w:rsidR="00000000" w:rsidRPr="00000000">
              <w:rPr>
                <w:rtl w:val="0"/>
              </w:rPr>
            </w:r>
          </w:p>
        </w:tc>
        <w:tc>
          <w:tcPr/>
          <w:p w:rsidR="00000000" w:rsidDel="00000000" w:rsidP="00000000" w:rsidRDefault="00000000" w:rsidRPr="00000000" w14:paraId="000001A6">
            <w:pPr>
              <w:pageBreakBefore w:val="0"/>
              <w:jc w:val="both"/>
              <w:rPr/>
            </w:pPr>
            <w:r w:rsidDel="00000000" w:rsidR="00000000" w:rsidRPr="00000000">
              <w:rPr>
                <w:rtl w:val="0"/>
              </w:rPr>
              <w:t xml:space="preserve">x</w:t>
            </w:r>
          </w:p>
        </w:tc>
        <w:tc>
          <w:tcPr/>
          <w:p w:rsidR="00000000" w:rsidDel="00000000" w:rsidP="00000000" w:rsidRDefault="00000000" w:rsidRPr="00000000" w14:paraId="000001A7">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A8">
            <w:pPr>
              <w:pageBreakBefore w:val="0"/>
              <w:jc w:val="both"/>
              <w:rPr/>
            </w:pPr>
            <w:r w:rsidDel="00000000" w:rsidR="00000000" w:rsidRPr="00000000">
              <w:rPr>
                <w:b w:val="0"/>
                <w:rtl w:val="0"/>
              </w:rPr>
              <w:t xml:space="preserve">Taal/leesspecialist</w:t>
            </w:r>
            <w:r w:rsidDel="00000000" w:rsidR="00000000" w:rsidRPr="00000000">
              <w:rPr>
                <w:rtl w:val="0"/>
              </w:rPr>
            </w:r>
          </w:p>
        </w:tc>
        <w:tc>
          <w:tcPr/>
          <w:p w:rsidR="00000000" w:rsidDel="00000000" w:rsidP="00000000" w:rsidRDefault="00000000" w:rsidRPr="00000000" w14:paraId="000001A9">
            <w:pPr>
              <w:pageBreakBefore w:val="0"/>
              <w:jc w:val="both"/>
              <w:rPr/>
            </w:pPr>
            <w:r w:rsidDel="00000000" w:rsidR="00000000" w:rsidRPr="00000000">
              <w:rPr>
                <w:rtl w:val="0"/>
              </w:rPr>
            </w:r>
          </w:p>
          <w:p w:rsidR="00000000" w:rsidDel="00000000" w:rsidP="00000000" w:rsidRDefault="00000000" w:rsidRPr="00000000" w14:paraId="000001AA">
            <w:pPr>
              <w:pageBreakBefore w:val="0"/>
              <w:jc w:val="both"/>
              <w:rPr/>
            </w:pPr>
            <w:r w:rsidDel="00000000" w:rsidR="00000000" w:rsidRPr="00000000">
              <w:rPr>
                <w:rtl w:val="0"/>
              </w:rPr>
            </w:r>
          </w:p>
        </w:tc>
        <w:tc>
          <w:tcPr/>
          <w:p w:rsidR="00000000" w:rsidDel="00000000" w:rsidP="00000000" w:rsidRDefault="00000000" w:rsidRPr="00000000" w14:paraId="000001AB">
            <w:pPr>
              <w:pageBreakBefore w:val="0"/>
              <w:jc w:val="both"/>
              <w:rPr/>
            </w:pPr>
            <w:r w:rsidDel="00000000" w:rsidR="00000000" w:rsidRPr="00000000">
              <w:rPr>
                <w:rtl w:val="0"/>
              </w:rPr>
              <w:t xml:space="preserve">x</w:t>
            </w:r>
          </w:p>
        </w:tc>
        <w:tc>
          <w:tcPr/>
          <w:p w:rsidR="00000000" w:rsidDel="00000000" w:rsidP="00000000" w:rsidRDefault="00000000" w:rsidRPr="00000000" w14:paraId="000001AC">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AD">
            <w:pPr>
              <w:pageBreakBefore w:val="0"/>
              <w:jc w:val="both"/>
              <w:rPr/>
            </w:pPr>
            <w:r w:rsidDel="00000000" w:rsidR="00000000" w:rsidRPr="00000000">
              <w:rPr>
                <w:b w:val="0"/>
                <w:rtl w:val="0"/>
              </w:rPr>
              <w:t xml:space="preserve">Dyslexiespecialist</w:t>
            </w:r>
            <w:r w:rsidDel="00000000" w:rsidR="00000000" w:rsidRPr="00000000">
              <w:rPr>
                <w:rtl w:val="0"/>
              </w:rPr>
            </w:r>
          </w:p>
        </w:tc>
        <w:tc>
          <w:tcPr/>
          <w:p w:rsidR="00000000" w:rsidDel="00000000" w:rsidP="00000000" w:rsidRDefault="00000000" w:rsidRPr="00000000" w14:paraId="000001AE">
            <w:pPr>
              <w:pageBreakBefore w:val="0"/>
              <w:jc w:val="both"/>
              <w:rPr/>
            </w:pPr>
            <w:r w:rsidDel="00000000" w:rsidR="00000000" w:rsidRPr="00000000">
              <w:rPr>
                <w:rtl w:val="0"/>
              </w:rPr>
            </w:r>
          </w:p>
          <w:p w:rsidR="00000000" w:rsidDel="00000000" w:rsidP="00000000" w:rsidRDefault="00000000" w:rsidRPr="00000000" w14:paraId="000001AF">
            <w:pPr>
              <w:pageBreakBefore w:val="0"/>
              <w:jc w:val="both"/>
              <w:rPr/>
            </w:pPr>
            <w:r w:rsidDel="00000000" w:rsidR="00000000" w:rsidRPr="00000000">
              <w:rPr>
                <w:rtl w:val="0"/>
              </w:rPr>
            </w:r>
          </w:p>
        </w:tc>
        <w:tc>
          <w:tcPr/>
          <w:p w:rsidR="00000000" w:rsidDel="00000000" w:rsidP="00000000" w:rsidRDefault="00000000" w:rsidRPr="00000000" w14:paraId="000001B0">
            <w:pPr>
              <w:pageBreakBefore w:val="0"/>
              <w:jc w:val="both"/>
              <w:rPr/>
            </w:pPr>
            <w:r w:rsidDel="00000000" w:rsidR="00000000" w:rsidRPr="00000000">
              <w:rPr>
                <w:rtl w:val="0"/>
              </w:rPr>
              <w:t xml:space="preserve">x</w:t>
            </w:r>
          </w:p>
        </w:tc>
        <w:tc>
          <w:tcPr/>
          <w:p w:rsidR="00000000" w:rsidDel="00000000" w:rsidP="00000000" w:rsidRDefault="00000000" w:rsidRPr="00000000" w14:paraId="000001B1">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B2">
            <w:pPr>
              <w:pageBreakBefore w:val="0"/>
              <w:jc w:val="both"/>
              <w:rPr/>
            </w:pPr>
            <w:r w:rsidDel="00000000" w:rsidR="00000000" w:rsidRPr="00000000">
              <w:rPr>
                <w:b w:val="0"/>
                <w:rtl w:val="0"/>
              </w:rPr>
              <w:t xml:space="preserve">Sociale vaardigheden specialist</w:t>
            </w:r>
            <w:r w:rsidDel="00000000" w:rsidR="00000000" w:rsidRPr="00000000">
              <w:rPr>
                <w:rtl w:val="0"/>
              </w:rPr>
            </w:r>
          </w:p>
        </w:tc>
        <w:tc>
          <w:tcPr/>
          <w:p w:rsidR="00000000" w:rsidDel="00000000" w:rsidP="00000000" w:rsidRDefault="00000000" w:rsidRPr="00000000" w14:paraId="000001B3">
            <w:pPr>
              <w:pageBreakBefore w:val="0"/>
              <w:jc w:val="both"/>
              <w:rPr/>
            </w:pPr>
            <w:r w:rsidDel="00000000" w:rsidR="00000000" w:rsidRPr="00000000">
              <w:rPr>
                <w:rtl w:val="0"/>
              </w:rPr>
            </w:r>
          </w:p>
          <w:p w:rsidR="00000000" w:rsidDel="00000000" w:rsidP="00000000" w:rsidRDefault="00000000" w:rsidRPr="00000000" w14:paraId="000001B4">
            <w:pPr>
              <w:pageBreakBefore w:val="0"/>
              <w:jc w:val="both"/>
              <w:rPr/>
            </w:pPr>
            <w:r w:rsidDel="00000000" w:rsidR="00000000" w:rsidRPr="00000000">
              <w:rPr>
                <w:rtl w:val="0"/>
              </w:rPr>
            </w:r>
          </w:p>
        </w:tc>
        <w:tc>
          <w:tcPr/>
          <w:p w:rsidR="00000000" w:rsidDel="00000000" w:rsidP="00000000" w:rsidRDefault="00000000" w:rsidRPr="00000000" w14:paraId="000001B5">
            <w:pPr>
              <w:pageBreakBefore w:val="0"/>
              <w:jc w:val="both"/>
              <w:rPr/>
            </w:pPr>
            <w:r w:rsidDel="00000000" w:rsidR="00000000" w:rsidRPr="00000000">
              <w:rPr>
                <w:rtl w:val="0"/>
              </w:rPr>
              <w:t xml:space="preserve">x</w:t>
            </w:r>
          </w:p>
        </w:tc>
        <w:tc>
          <w:tcPr/>
          <w:p w:rsidR="00000000" w:rsidDel="00000000" w:rsidP="00000000" w:rsidRDefault="00000000" w:rsidRPr="00000000" w14:paraId="000001B6">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B7">
            <w:pPr>
              <w:pageBreakBefore w:val="0"/>
              <w:jc w:val="both"/>
              <w:rPr/>
            </w:pPr>
            <w:r w:rsidDel="00000000" w:rsidR="00000000" w:rsidRPr="00000000">
              <w:rPr>
                <w:b w:val="0"/>
                <w:rtl w:val="0"/>
              </w:rPr>
              <w:t xml:space="preserve">Remedial teacher</w:t>
            </w:r>
            <w:r w:rsidDel="00000000" w:rsidR="00000000" w:rsidRPr="00000000">
              <w:rPr>
                <w:rtl w:val="0"/>
              </w:rPr>
            </w:r>
          </w:p>
        </w:tc>
        <w:tc>
          <w:tcPr/>
          <w:p w:rsidR="00000000" w:rsidDel="00000000" w:rsidP="00000000" w:rsidRDefault="00000000" w:rsidRPr="00000000" w14:paraId="000001B8">
            <w:pPr>
              <w:pageBreakBefore w:val="0"/>
              <w:jc w:val="both"/>
              <w:rPr/>
            </w:pPr>
            <w:r w:rsidDel="00000000" w:rsidR="00000000" w:rsidRPr="00000000">
              <w:rPr>
                <w:rtl w:val="0"/>
              </w:rPr>
            </w:r>
          </w:p>
          <w:p w:rsidR="00000000" w:rsidDel="00000000" w:rsidP="00000000" w:rsidRDefault="00000000" w:rsidRPr="00000000" w14:paraId="000001B9">
            <w:pPr>
              <w:pageBreakBefore w:val="0"/>
              <w:jc w:val="both"/>
              <w:rPr/>
            </w:pPr>
            <w:r w:rsidDel="00000000" w:rsidR="00000000" w:rsidRPr="00000000">
              <w:rPr>
                <w:rtl w:val="0"/>
              </w:rPr>
            </w:r>
          </w:p>
        </w:tc>
        <w:tc>
          <w:tcPr/>
          <w:p w:rsidR="00000000" w:rsidDel="00000000" w:rsidP="00000000" w:rsidRDefault="00000000" w:rsidRPr="00000000" w14:paraId="000001BA">
            <w:pPr>
              <w:pageBreakBefore w:val="0"/>
              <w:jc w:val="both"/>
              <w:rPr/>
            </w:pPr>
            <w:r w:rsidDel="00000000" w:rsidR="00000000" w:rsidRPr="00000000">
              <w:rPr>
                <w:rtl w:val="0"/>
              </w:rPr>
              <w:t xml:space="preserve">x</w:t>
            </w:r>
          </w:p>
        </w:tc>
        <w:tc>
          <w:tcPr/>
          <w:p w:rsidR="00000000" w:rsidDel="00000000" w:rsidP="00000000" w:rsidRDefault="00000000" w:rsidRPr="00000000" w14:paraId="000001BB">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BC">
            <w:pPr>
              <w:pageBreakBefore w:val="0"/>
              <w:jc w:val="both"/>
              <w:rPr/>
            </w:pPr>
            <w:r w:rsidDel="00000000" w:rsidR="00000000" w:rsidRPr="00000000">
              <w:rPr>
                <w:b w:val="0"/>
                <w:rtl w:val="0"/>
              </w:rPr>
              <w:t xml:space="preserve">Motorische remedial teacher</w:t>
            </w:r>
            <w:r w:rsidDel="00000000" w:rsidR="00000000" w:rsidRPr="00000000">
              <w:rPr>
                <w:rtl w:val="0"/>
              </w:rPr>
            </w:r>
          </w:p>
        </w:tc>
        <w:tc>
          <w:tcPr/>
          <w:p w:rsidR="00000000" w:rsidDel="00000000" w:rsidP="00000000" w:rsidRDefault="00000000" w:rsidRPr="00000000" w14:paraId="000001BD">
            <w:pPr>
              <w:pageBreakBefore w:val="0"/>
              <w:jc w:val="both"/>
              <w:rPr/>
            </w:pPr>
            <w:r w:rsidDel="00000000" w:rsidR="00000000" w:rsidRPr="00000000">
              <w:rPr>
                <w:rtl w:val="0"/>
              </w:rPr>
            </w:r>
          </w:p>
          <w:p w:rsidR="00000000" w:rsidDel="00000000" w:rsidP="00000000" w:rsidRDefault="00000000" w:rsidRPr="00000000" w14:paraId="000001BE">
            <w:pPr>
              <w:pageBreakBefore w:val="0"/>
              <w:jc w:val="both"/>
              <w:rPr/>
            </w:pPr>
            <w:r w:rsidDel="00000000" w:rsidR="00000000" w:rsidRPr="00000000">
              <w:rPr>
                <w:rtl w:val="0"/>
              </w:rPr>
            </w:r>
          </w:p>
        </w:tc>
        <w:tc>
          <w:tcPr/>
          <w:p w:rsidR="00000000" w:rsidDel="00000000" w:rsidP="00000000" w:rsidRDefault="00000000" w:rsidRPr="00000000" w14:paraId="000001BF">
            <w:pPr>
              <w:pageBreakBefore w:val="0"/>
              <w:jc w:val="both"/>
              <w:rPr/>
            </w:pPr>
            <w:r w:rsidDel="00000000" w:rsidR="00000000" w:rsidRPr="00000000">
              <w:rPr>
                <w:rtl w:val="0"/>
              </w:rPr>
              <w:t xml:space="preserve">x</w:t>
            </w:r>
          </w:p>
        </w:tc>
        <w:tc>
          <w:tcPr/>
          <w:p w:rsidR="00000000" w:rsidDel="00000000" w:rsidP="00000000" w:rsidRDefault="00000000" w:rsidRPr="00000000" w14:paraId="000001C0">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C1">
            <w:pPr>
              <w:pageBreakBefore w:val="0"/>
              <w:jc w:val="both"/>
              <w:rPr/>
            </w:pPr>
            <w:r w:rsidDel="00000000" w:rsidR="00000000" w:rsidRPr="00000000">
              <w:rPr>
                <w:b w:val="0"/>
                <w:rtl w:val="0"/>
              </w:rPr>
              <w:t xml:space="preserve">Spelbegeleiding</w:t>
            </w:r>
            <w:r w:rsidDel="00000000" w:rsidR="00000000" w:rsidRPr="00000000">
              <w:rPr>
                <w:rtl w:val="0"/>
              </w:rPr>
            </w:r>
          </w:p>
        </w:tc>
        <w:tc>
          <w:tcPr/>
          <w:p w:rsidR="00000000" w:rsidDel="00000000" w:rsidP="00000000" w:rsidRDefault="00000000" w:rsidRPr="00000000" w14:paraId="000001C2">
            <w:pPr>
              <w:pageBreakBefore w:val="0"/>
              <w:jc w:val="both"/>
              <w:rPr/>
            </w:pPr>
            <w:r w:rsidDel="00000000" w:rsidR="00000000" w:rsidRPr="00000000">
              <w:rPr>
                <w:rtl w:val="0"/>
              </w:rPr>
            </w:r>
          </w:p>
          <w:p w:rsidR="00000000" w:rsidDel="00000000" w:rsidP="00000000" w:rsidRDefault="00000000" w:rsidRPr="00000000" w14:paraId="000001C3">
            <w:pPr>
              <w:pageBreakBefore w:val="0"/>
              <w:jc w:val="both"/>
              <w:rPr/>
            </w:pPr>
            <w:r w:rsidDel="00000000" w:rsidR="00000000" w:rsidRPr="00000000">
              <w:rPr>
                <w:rtl w:val="0"/>
              </w:rPr>
            </w:r>
          </w:p>
        </w:tc>
        <w:tc>
          <w:tcPr/>
          <w:p w:rsidR="00000000" w:rsidDel="00000000" w:rsidP="00000000" w:rsidRDefault="00000000" w:rsidRPr="00000000" w14:paraId="000001C4">
            <w:pPr>
              <w:pageBreakBefore w:val="0"/>
              <w:jc w:val="both"/>
              <w:rPr/>
            </w:pPr>
            <w:r w:rsidDel="00000000" w:rsidR="00000000" w:rsidRPr="00000000">
              <w:rPr>
                <w:rtl w:val="0"/>
              </w:rPr>
              <w:t xml:space="preserve">x</w:t>
            </w:r>
          </w:p>
        </w:tc>
        <w:tc>
          <w:tcPr/>
          <w:p w:rsidR="00000000" w:rsidDel="00000000" w:rsidP="00000000" w:rsidRDefault="00000000" w:rsidRPr="00000000" w14:paraId="000001C5">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C6">
            <w:pPr>
              <w:pageBreakBefore w:val="0"/>
              <w:jc w:val="both"/>
              <w:rPr/>
            </w:pPr>
            <w:r w:rsidDel="00000000" w:rsidR="00000000" w:rsidRPr="00000000">
              <w:rPr>
                <w:b w:val="0"/>
                <w:rtl w:val="0"/>
              </w:rPr>
              <w:t xml:space="preserve">Coaching en video interactie begeleiding</w:t>
            </w:r>
            <w:r w:rsidDel="00000000" w:rsidR="00000000" w:rsidRPr="00000000">
              <w:rPr>
                <w:rtl w:val="0"/>
              </w:rPr>
            </w:r>
          </w:p>
        </w:tc>
        <w:tc>
          <w:tcPr/>
          <w:p w:rsidR="00000000" w:rsidDel="00000000" w:rsidP="00000000" w:rsidRDefault="00000000" w:rsidRPr="00000000" w14:paraId="000001C7">
            <w:pPr>
              <w:pageBreakBefore w:val="0"/>
              <w:jc w:val="both"/>
              <w:rPr/>
            </w:pPr>
            <w:r w:rsidDel="00000000" w:rsidR="00000000" w:rsidRPr="00000000">
              <w:rPr>
                <w:rtl w:val="0"/>
              </w:rPr>
            </w:r>
          </w:p>
        </w:tc>
        <w:tc>
          <w:tcPr/>
          <w:p w:rsidR="00000000" w:rsidDel="00000000" w:rsidP="00000000" w:rsidRDefault="00000000" w:rsidRPr="00000000" w14:paraId="000001C8">
            <w:pPr>
              <w:pageBreakBefore w:val="0"/>
              <w:jc w:val="both"/>
              <w:rPr/>
            </w:pPr>
            <w:r w:rsidDel="00000000" w:rsidR="00000000" w:rsidRPr="00000000">
              <w:rPr>
                <w:rtl w:val="0"/>
              </w:rPr>
              <w:t xml:space="preserve">x</w:t>
            </w:r>
          </w:p>
        </w:tc>
        <w:tc>
          <w:tcPr/>
          <w:p w:rsidR="00000000" w:rsidDel="00000000" w:rsidP="00000000" w:rsidRDefault="00000000" w:rsidRPr="00000000" w14:paraId="000001C9">
            <w:pPr>
              <w:pageBreakBefore w:val="0"/>
              <w:jc w:val="both"/>
              <w:rPr/>
            </w:pPr>
            <w:r w:rsidDel="00000000" w:rsidR="00000000" w:rsidRPr="00000000">
              <w:rPr>
                <w:rtl w:val="0"/>
              </w:rPr>
            </w:r>
          </w:p>
        </w:tc>
      </w:tr>
    </w:tbl>
    <w:p w:rsidR="00000000" w:rsidDel="00000000" w:rsidP="00000000" w:rsidRDefault="00000000" w:rsidRPr="00000000" w14:paraId="000001CA">
      <w:pPr>
        <w:pStyle w:val="Heading3"/>
        <w:pageBreakBefore w:val="0"/>
        <w:jc w:val="both"/>
        <w:rPr>
          <w:color w:val="00b0f0"/>
        </w:rPr>
      </w:pPr>
      <w:r w:rsidDel="00000000" w:rsidR="00000000" w:rsidRPr="00000000">
        <w:rPr>
          <w:rtl w:val="0"/>
        </w:rPr>
      </w:r>
    </w:p>
    <w:p w:rsidR="00000000" w:rsidDel="00000000" w:rsidP="00000000" w:rsidRDefault="00000000" w:rsidRPr="00000000" w14:paraId="000001CB">
      <w:pPr>
        <w:pStyle w:val="Heading3"/>
        <w:pageBreakBefore w:val="0"/>
        <w:jc w:val="both"/>
        <w:rPr>
          <w:color w:val="00b0f0"/>
        </w:rPr>
      </w:pPr>
      <w:r w:rsidDel="00000000" w:rsidR="00000000" w:rsidRPr="00000000">
        <w:rPr>
          <w:color w:val="00b0f0"/>
          <w:rtl w:val="0"/>
        </w:rPr>
        <w:t xml:space="preserve">Huidige basisondersteuning en ontwikkelambitie op De Wegwijzer</w:t>
      </w:r>
    </w:p>
    <w:p w:rsidR="00000000" w:rsidDel="00000000" w:rsidP="00000000" w:rsidRDefault="00000000" w:rsidRPr="00000000" w14:paraId="000001CC">
      <w:pPr>
        <w:pageBreakBefore w:val="0"/>
        <w:rPr/>
      </w:pPr>
      <w:r w:rsidDel="00000000" w:rsidR="00000000" w:rsidRPr="00000000">
        <w:rPr>
          <w:rtl w:val="0"/>
        </w:rPr>
      </w:r>
    </w:p>
    <w:tbl>
      <w:tblPr>
        <w:tblStyle w:val="Table7"/>
        <w:tblW w:w="9015.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600"/>
        <w:gridCol w:w="2385"/>
        <w:gridCol w:w="3210"/>
        <w:gridCol w:w="2820"/>
        <w:tblGridChange w:id="0">
          <w:tblGrid>
            <w:gridCol w:w="600"/>
            <w:gridCol w:w="2385"/>
            <w:gridCol w:w="3210"/>
            <w:gridCol w:w="2820"/>
          </w:tblGrid>
        </w:tblGridChange>
      </w:tblGrid>
      <w:tr>
        <w:trPr>
          <w:cantSplit w:val="0"/>
          <w:tblHeader w:val="0"/>
        </w:trPr>
        <w:tc>
          <w:tcPr/>
          <w:p w:rsidR="00000000" w:rsidDel="00000000" w:rsidP="00000000" w:rsidRDefault="00000000" w:rsidRPr="00000000" w14:paraId="000001CD">
            <w:pPr>
              <w:pageBreakBefore w:val="0"/>
              <w:jc w:val="both"/>
              <w:rPr/>
            </w:pPr>
            <w:r w:rsidDel="00000000" w:rsidR="00000000" w:rsidRPr="00000000">
              <w:rPr>
                <w:rtl w:val="0"/>
              </w:rPr>
            </w:r>
          </w:p>
        </w:tc>
        <w:tc>
          <w:tcPr/>
          <w:p w:rsidR="00000000" w:rsidDel="00000000" w:rsidP="00000000" w:rsidRDefault="00000000" w:rsidRPr="00000000" w14:paraId="000001CE">
            <w:pPr>
              <w:pageBreakBefore w:val="0"/>
              <w:jc w:val="both"/>
              <w:rPr/>
            </w:pPr>
            <w:r w:rsidDel="00000000" w:rsidR="00000000" w:rsidRPr="00000000">
              <w:rPr>
                <w:rtl w:val="0"/>
              </w:rPr>
              <w:t xml:space="preserve">13 IJkpunten</w:t>
            </w:r>
          </w:p>
        </w:tc>
        <w:tc>
          <w:tcPr/>
          <w:p w:rsidR="00000000" w:rsidDel="00000000" w:rsidP="00000000" w:rsidRDefault="00000000" w:rsidRPr="00000000" w14:paraId="000001CF">
            <w:pPr>
              <w:pageBreakBefore w:val="0"/>
              <w:jc w:val="both"/>
              <w:rPr/>
            </w:pPr>
            <w:r w:rsidDel="00000000" w:rsidR="00000000" w:rsidRPr="00000000">
              <w:rPr>
                <w:rtl w:val="0"/>
              </w:rPr>
              <w:t xml:space="preserve">Huidige situatie</w:t>
            </w:r>
          </w:p>
        </w:tc>
        <w:tc>
          <w:tcPr/>
          <w:p w:rsidR="00000000" w:rsidDel="00000000" w:rsidP="00000000" w:rsidRDefault="00000000" w:rsidRPr="00000000" w14:paraId="000001D0">
            <w:pPr>
              <w:pageBreakBefore w:val="0"/>
              <w:jc w:val="both"/>
              <w:rPr/>
            </w:pPr>
            <w:r w:rsidDel="00000000" w:rsidR="00000000" w:rsidRPr="00000000">
              <w:rPr>
                <w:rtl w:val="0"/>
              </w:rPr>
              <w:t xml:space="preserve">Ontwikkel ambitie</w:t>
            </w:r>
          </w:p>
        </w:tc>
      </w:tr>
      <w:tr>
        <w:trPr>
          <w:cantSplit w:val="0"/>
          <w:tblHeader w:val="0"/>
        </w:trPr>
        <w:tc>
          <w:tcPr/>
          <w:p w:rsidR="00000000" w:rsidDel="00000000" w:rsidP="00000000" w:rsidRDefault="00000000" w:rsidRPr="00000000" w14:paraId="000001D1">
            <w:pPr>
              <w:pageBreakBefore w:val="0"/>
              <w:jc w:val="both"/>
              <w:rPr/>
            </w:pPr>
            <w:r w:rsidDel="00000000" w:rsidR="00000000" w:rsidRPr="00000000">
              <w:rPr>
                <w:rFonts w:ascii="Calibri" w:cs="Calibri" w:eastAsia="Calibri" w:hAnsi="Calibri"/>
                <w:b w:val="0"/>
                <w:rtl w:val="0"/>
              </w:rPr>
              <w:t xml:space="preserve">1</w:t>
            </w:r>
            <w:r w:rsidDel="00000000" w:rsidR="00000000" w:rsidRPr="00000000">
              <w:rPr>
                <w:rtl w:val="0"/>
              </w:rPr>
            </w:r>
          </w:p>
        </w:tc>
        <w:tc>
          <w:tcPr/>
          <w:p w:rsidR="00000000" w:rsidDel="00000000" w:rsidP="00000000" w:rsidRDefault="00000000" w:rsidRPr="00000000" w14:paraId="000001D2">
            <w:pPr>
              <w:pageBreakBefore w:val="0"/>
              <w:rPr/>
            </w:pPr>
            <w:r w:rsidDel="00000000" w:rsidR="00000000" w:rsidRPr="00000000">
              <w:rPr>
                <w:rFonts w:ascii="Calibri" w:cs="Calibri" w:eastAsia="Calibri" w:hAnsi="Calibri"/>
                <w:rtl w:val="0"/>
              </w:rPr>
              <w:t xml:space="preserve">Beleid</w:t>
            </w:r>
            <w:r w:rsidDel="00000000" w:rsidR="00000000" w:rsidRPr="00000000">
              <w:rPr>
                <w:rtl w:val="0"/>
              </w:rPr>
              <w:t xml:space="preserve"> </w:t>
            </w:r>
            <w:r w:rsidDel="00000000" w:rsidR="00000000" w:rsidRPr="00000000">
              <w:rPr>
                <w:rFonts w:ascii="Calibri" w:cs="Calibri" w:eastAsia="Calibri" w:hAnsi="Calibri"/>
                <w:rtl w:val="0"/>
              </w:rPr>
              <w:t xml:space="preserve">t.a.v. ondersteuning</w:t>
            </w:r>
            <w:r w:rsidDel="00000000" w:rsidR="00000000" w:rsidRPr="00000000">
              <w:rPr>
                <w:rtl w:val="0"/>
              </w:rPr>
            </w:r>
          </w:p>
        </w:tc>
        <w:tc>
          <w:tcPr/>
          <w:p w:rsidR="00000000" w:rsidDel="00000000" w:rsidP="00000000" w:rsidRDefault="00000000" w:rsidRPr="00000000" w14:paraId="000001D3">
            <w:pPr>
              <w:pageBreakBefore w:val="0"/>
              <w:rPr/>
            </w:pPr>
            <w:r w:rsidDel="00000000" w:rsidR="00000000" w:rsidRPr="00000000">
              <w:rPr>
                <w:rtl w:val="0"/>
              </w:rPr>
              <w:t xml:space="preserve">Er is beleid tav de ondersteuning.</w:t>
            </w:r>
          </w:p>
          <w:p w:rsidR="00000000" w:rsidDel="00000000" w:rsidP="00000000" w:rsidRDefault="00000000" w:rsidRPr="00000000" w14:paraId="000001D4">
            <w:pPr>
              <w:pageBreakBefore w:val="0"/>
              <w:rPr/>
            </w:pPr>
            <w:r w:rsidDel="00000000" w:rsidR="00000000" w:rsidRPr="00000000">
              <w:rPr>
                <w:rtl w:val="0"/>
              </w:rPr>
            </w:r>
          </w:p>
        </w:tc>
        <w:tc>
          <w:tcPr/>
          <w:p w:rsidR="00000000" w:rsidDel="00000000" w:rsidP="00000000" w:rsidRDefault="00000000" w:rsidRPr="00000000" w14:paraId="000001D5">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D6">
            <w:pPr>
              <w:pageBreakBefore w:val="0"/>
              <w:jc w:val="both"/>
              <w:rPr/>
            </w:pPr>
            <w:r w:rsidDel="00000000" w:rsidR="00000000" w:rsidRPr="00000000">
              <w:rPr>
                <w:rFonts w:ascii="Calibri" w:cs="Calibri" w:eastAsia="Calibri" w:hAnsi="Calibri"/>
                <w:b w:val="0"/>
                <w:rtl w:val="0"/>
              </w:rPr>
              <w:t xml:space="preserve">2</w:t>
            </w:r>
            <w:r w:rsidDel="00000000" w:rsidR="00000000" w:rsidRPr="00000000">
              <w:rPr>
                <w:rtl w:val="0"/>
              </w:rPr>
            </w:r>
          </w:p>
        </w:tc>
        <w:tc>
          <w:tcPr/>
          <w:p w:rsidR="00000000" w:rsidDel="00000000" w:rsidP="00000000" w:rsidRDefault="00000000" w:rsidRPr="00000000" w14:paraId="000001D7">
            <w:pPr>
              <w:pageBreakBefore w:val="0"/>
              <w:rPr/>
            </w:pPr>
            <w:r w:rsidDel="00000000" w:rsidR="00000000" w:rsidRPr="00000000">
              <w:rPr>
                <w:rFonts w:ascii="Calibri" w:cs="Calibri" w:eastAsia="Calibri" w:hAnsi="Calibri"/>
                <w:rtl w:val="0"/>
              </w:rPr>
              <w:t xml:space="preserve">Schoolondersteunings-profiel</w:t>
            </w:r>
            <w:r w:rsidDel="00000000" w:rsidR="00000000" w:rsidRPr="00000000">
              <w:rPr>
                <w:rtl w:val="0"/>
              </w:rPr>
            </w:r>
          </w:p>
          <w:p w:rsidR="00000000" w:rsidDel="00000000" w:rsidP="00000000" w:rsidRDefault="00000000" w:rsidRPr="00000000" w14:paraId="000001D8">
            <w:pPr>
              <w:pageBreakBefore w:val="0"/>
              <w:rPr/>
            </w:pPr>
            <w:r w:rsidDel="00000000" w:rsidR="00000000" w:rsidRPr="00000000">
              <w:rPr>
                <w:rtl w:val="0"/>
              </w:rPr>
            </w:r>
          </w:p>
        </w:tc>
        <w:tc>
          <w:tcPr/>
          <w:p w:rsidR="00000000" w:rsidDel="00000000" w:rsidP="00000000" w:rsidRDefault="00000000" w:rsidRPr="00000000" w14:paraId="000001D9">
            <w:pPr>
              <w:pageBreakBefore w:val="0"/>
              <w:rPr/>
            </w:pPr>
            <w:r w:rsidDel="00000000" w:rsidR="00000000" w:rsidRPr="00000000">
              <w:rPr>
                <w:rtl w:val="0"/>
              </w:rPr>
              <w:t xml:space="preserve">Het SOP 2023 bis is opgesteld in samenspraak met het gehele team van CBS De Wegwijzer.</w:t>
            </w:r>
          </w:p>
        </w:tc>
        <w:tc>
          <w:tcPr/>
          <w:p w:rsidR="00000000" w:rsidDel="00000000" w:rsidP="00000000" w:rsidRDefault="00000000" w:rsidRPr="00000000" w14:paraId="000001D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DB">
            <w:pPr>
              <w:pageBreakBefore w:val="0"/>
              <w:jc w:val="both"/>
              <w:rPr/>
            </w:pPr>
            <w:r w:rsidDel="00000000" w:rsidR="00000000" w:rsidRPr="00000000">
              <w:rPr>
                <w:rFonts w:ascii="Calibri" w:cs="Calibri" w:eastAsia="Calibri" w:hAnsi="Calibri"/>
                <w:b w:val="0"/>
                <w:rtl w:val="0"/>
              </w:rPr>
              <w:t xml:space="preserve">3</w:t>
            </w:r>
            <w:r w:rsidDel="00000000" w:rsidR="00000000" w:rsidRPr="00000000">
              <w:rPr>
                <w:rtl w:val="0"/>
              </w:rPr>
            </w:r>
          </w:p>
        </w:tc>
        <w:tc>
          <w:tcPr/>
          <w:p w:rsidR="00000000" w:rsidDel="00000000" w:rsidP="00000000" w:rsidRDefault="00000000" w:rsidRPr="00000000" w14:paraId="000001DC">
            <w:pPr>
              <w:pageBreakBefore w:val="0"/>
              <w:rPr/>
            </w:pPr>
            <w:r w:rsidDel="00000000" w:rsidR="00000000" w:rsidRPr="00000000">
              <w:rPr>
                <w:rFonts w:ascii="Calibri" w:cs="Calibri" w:eastAsia="Calibri" w:hAnsi="Calibri"/>
                <w:rtl w:val="0"/>
              </w:rPr>
              <w:t xml:space="preserve">Effectieve ondersteuning</w:t>
            </w:r>
            <w:r w:rsidDel="00000000" w:rsidR="00000000" w:rsidRPr="00000000">
              <w:rPr>
                <w:rtl w:val="0"/>
              </w:rPr>
            </w:r>
          </w:p>
        </w:tc>
        <w:tc>
          <w:tcPr/>
          <w:p w:rsidR="00000000" w:rsidDel="00000000" w:rsidP="00000000" w:rsidRDefault="00000000" w:rsidRPr="00000000" w14:paraId="000001DD">
            <w:pPr>
              <w:pageBreakBefore w:val="0"/>
              <w:rPr/>
            </w:pPr>
            <w:r w:rsidDel="00000000" w:rsidR="00000000" w:rsidRPr="00000000">
              <w:rPr>
                <w:rtl w:val="0"/>
              </w:rPr>
              <w:t xml:space="preserve">We evalueren de ondersteuning jaarlijks en werken planmatig aan verbetering.</w:t>
            </w:r>
          </w:p>
          <w:p w:rsidR="00000000" w:rsidDel="00000000" w:rsidP="00000000" w:rsidRDefault="00000000" w:rsidRPr="00000000" w14:paraId="000001DE">
            <w:pPr>
              <w:pageBreakBefore w:val="0"/>
              <w:rPr/>
            </w:pPr>
            <w:r w:rsidDel="00000000" w:rsidR="00000000" w:rsidRPr="00000000">
              <w:rPr>
                <w:rtl w:val="0"/>
              </w:rPr>
            </w:r>
          </w:p>
        </w:tc>
        <w:tc>
          <w:tcPr/>
          <w:p w:rsidR="00000000" w:rsidDel="00000000" w:rsidP="00000000" w:rsidRDefault="00000000" w:rsidRPr="00000000" w14:paraId="000001DF">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E0">
            <w:pPr>
              <w:pageBreakBefore w:val="0"/>
              <w:jc w:val="both"/>
              <w:rPr/>
            </w:pPr>
            <w:r w:rsidDel="00000000" w:rsidR="00000000" w:rsidRPr="00000000">
              <w:rPr>
                <w:rFonts w:ascii="Calibri" w:cs="Calibri" w:eastAsia="Calibri" w:hAnsi="Calibri"/>
                <w:b w:val="0"/>
                <w:rtl w:val="0"/>
              </w:rPr>
              <w:t xml:space="preserve">4</w:t>
            </w:r>
            <w:r w:rsidDel="00000000" w:rsidR="00000000" w:rsidRPr="00000000">
              <w:rPr>
                <w:rtl w:val="0"/>
              </w:rPr>
            </w:r>
          </w:p>
        </w:tc>
        <w:tc>
          <w:tcPr/>
          <w:p w:rsidR="00000000" w:rsidDel="00000000" w:rsidP="00000000" w:rsidRDefault="00000000" w:rsidRPr="00000000" w14:paraId="000001E1">
            <w:pPr>
              <w:pageBreakBefore w:val="0"/>
              <w:rPr/>
            </w:pPr>
            <w:r w:rsidDel="00000000" w:rsidR="00000000" w:rsidRPr="00000000">
              <w:rPr>
                <w:rFonts w:ascii="Calibri" w:cs="Calibri" w:eastAsia="Calibri" w:hAnsi="Calibri"/>
                <w:rtl w:val="0"/>
              </w:rPr>
              <w:t xml:space="preserve">Veilige omgeving</w:t>
            </w: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r>
          </w:p>
        </w:tc>
        <w:tc>
          <w:tcPr/>
          <w:p w:rsidR="00000000" w:rsidDel="00000000" w:rsidP="00000000" w:rsidRDefault="00000000" w:rsidRPr="00000000" w14:paraId="000001E3">
            <w:pPr>
              <w:pageBreakBefore w:val="0"/>
              <w:rPr/>
            </w:pPr>
            <w:r w:rsidDel="00000000" w:rsidR="00000000" w:rsidRPr="00000000">
              <w:rPr>
                <w:rtl w:val="0"/>
              </w:rPr>
              <w:t xml:space="preserve">Er heerst een veilig klimaat op school  en we monitoren dit met de tevredenheidspeiling van Vensters. Er is beperkte  ondersteuning op sociaal-emotioneel gebied.</w:t>
            </w:r>
          </w:p>
        </w:tc>
        <w:tc>
          <w:tcPr/>
          <w:p w:rsidR="00000000" w:rsidDel="00000000" w:rsidP="00000000" w:rsidRDefault="00000000" w:rsidRPr="00000000" w14:paraId="000001E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E5">
            <w:pPr>
              <w:pageBreakBefore w:val="0"/>
              <w:jc w:val="both"/>
              <w:rPr/>
            </w:pPr>
            <w:r w:rsidDel="00000000" w:rsidR="00000000" w:rsidRPr="00000000">
              <w:rPr>
                <w:rFonts w:ascii="Calibri" w:cs="Calibri" w:eastAsia="Calibri" w:hAnsi="Calibri"/>
                <w:b w:val="0"/>
                <w:rtl w:val="0"/>
              </w:rPr>
              <w:t xml:space="preserve">5</w:t>
            </w:r>
            <w:r w:rsidDel="00000000" w:rsidR="00000000" w:rsidRPr="00000000">
              <w:rPr>
                <w:rtl w:val="0"/>
              </w:rPr>
            </w:r>
          </w:p>
        </w:tc>
        <w:tc>
          <w:tcPr/>
          <w:p w:rsidR="00000000" w:rsidDel="00000000" w:rsidP="00000000" w:rsidRDefault="00000000" w:rsidRPr="00000000" w14:paraId="000001E6">
            <w:pPr>
              <w:pageBreakBefore w:val="0"/>
              <w:rPr/>
            </w:pPr>
            <w:r w:rsidDel="00000000" w:rsidR="00000000" w:rsidRPr="00000000">
              <w:rPr>
                <w:rFonts w:ascii="Calibri" w:cs="Calibri" w:eastAsia="Calibri" w:hAnsi="Calibri"/>
                <w:rtl w:val="0"/>
              </w:rPr>
              <w:t xml:space="preserve">Zicht op de ontwikkeling van leerlingen</w:t>
            </w:r>
            <w:r w:rsidDel="00000000" w:rsidR="00000000" w:rsidRPr="00000000">
              <w:rPr>
                <w:rtl w:val="0"/>
              </w:rPr>
            </w:r>
          </w:p>
        </w:tc>
        <w:tc>
          <w:tcPr/>
          <w:p w:rsidR="00000000" w:rsidDel="00000000" w:rsidP="00000000" w:rsidRDefault="00000000" w:rsidRPr="00000000" w14:paraId="000001E7">
            <w:pPr>
              <w:pageBreakBefore w:val="0"/>
              <w:rPr/>
            </w:pPr>
            <w:r w:rsidDel="00000000" w:rsidR="00000000" w:rsidRPr="00000000">
              <w:rPr>
                <w:rtl w:val="0"/>
              </w:rPr>
              <w:t xml:space="preserve">We hebben zicht op ontwikkeling door het LVS in Parnassys en de leerlijnen jonge kind. </w:t>
            </w:r>
          </w:p>
        </w:tc>
        <w:tc>
          <w:tcPr/>
          <w:p w:rsidR="00000000" w:rsidDel="00000000" w:rsidP="00000000" w:rsidRDefault="00000000" w:rsidRPr="00000000" w14:paraId="000001E8">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E9">
            <w:pPr>
              <w:pageBreakBefore w:val="0"/>
              <w:jc w:val="both"/>
              <w:rPr/>
            </w:pPr>
            <w:r w:rsidDel="00000000" w:rsidR="00000000" w:rsidRPr="00000000">
              <w:rPr>
                <w:rFonts w:ascii="Calibri" w:cs="Calibri" w:eastAsia="Calibri" w:hAnsi="Calibri"/>
                <w:b w:val="0"/>
                <w:rtl w:val="0"/>
              </w:rPr>
              <w:t xml:space="preserve">6</w:t>
            </w:r>
            <w:r w:rsidDel="00000000" w:rsidR="00000000" w:rsidRPr="00000000">
              <w:rPr>
                <w:rtl w:val="0"/>
              </w:rPr>
            </w:r>
          </w:p>
        </w:tc>
        <w:tc>
          <w:tcPr/>
          <w:p w:rsidR="00000000" w:rsidDel="00000000" w:rsidP="00000000" w:rsidRDefault="00000000" w:rsidRPr="00000000" w14:paraId="000001EA">
            <w:pPr>
              <w:pageBreakBefore w:val="0"/>
              <w:rPr/>
            </w:pPr>
            <w:r w:rsidDel="00000000" w:rsidR="00000000" w:rsidRPr="00000000">
              <w:rPr>
                <w:rFonts w:ascii="Calibri" w:cs="Calibri" w:eastAsia="Calibri" w:hAnsi="Calibri"/>
                <w:rtl w:val="0"/>
              </w:rPr>
              <w:t xml:space="preserve">Opbrengst- en handelingsgericht werken</w:t>
            </w:r>
            <w:r w:rsidDel="00000000" w:rsidR="00000000" w:rsidRPr="00000000">
              <w:rPr>
                <w:rtl w:val="0"/>
              </w:rPr>
            </w:r>
          </w:p>
        </w:tc>
        <w:tc>
          <w:tcPr/>
          <w:p w:rsidR="00000000" w:rsidDel="00000000" w:rsidP="00000000" w:rsidRDefault="00000000" w:rsidRPr="00000000" w14:paraId="000001EB">
            <w:pPr>
              <w:pageBreakBefore w:val="0"/>
              <w:rPr/>
            </w:pPr>
            <w:r w:rsidDel="00000000" w:rsidR="00000000" w:rsidRPr="00000000">
              <w:rPr>
                <w:rtl w:val="0"/>
              </w:rPr>
              <w:t xml:space="preserve">Twee keer per jaar evalueren we de plannen en stellen we deze bij n.a.v. toetsresultaten. De streefdoelen op schoolniveau liggen boven het landelijk gemiddelde. </w:t>
            </w:r>
          </w:p>
        </w:tc>
        <w:tc>
          <w:tcPr/>
          <w:p w:rsidR="00000000" w:rsidDel="00000000" w:rsidP="00000000" w:rsidRDefault="00000000" w:rsidRPr="00000000" w14:paraId="000001E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ED">
            <w:pPr>
              <w:pageBreakBefore w:val="0"/>
              <w:jc w:val="both"/>
              <w:rPr/>
            </w:pPr>
            <w:r w:rsidDel="00000000" w:rsidR="00000000" w:rsidRPr="00000000">
              <w:rPr>
                <w:rFonts w:ascii="Calibri" w:cs="Calibri" w:eastAsia="Calibri" w:hAnsi="Calibri"/>
                <w:b w:val="0"/>
                <w:rtl w:val="0"/>
              </w:rPr>
              <w:t xml:space="preserve">7</w:t>
            </w:r>
            <w:r w:rsidDel="00000000" w:rsidR="00000000" w:rsidRPr="00000000">
              <w:rPr>
                <w:rtl w:val="0"/>
              </w:rPr>
            </w:r>
          </w:p>
        </w:tc>
        <w:tc>
          <w:tcPr/>
          <w:p w:rsidR="00000000" w:rsidDel="00000000" w:rsidP="00000000" w:rsidRDefault="00000000" w:rsidRPr="00000000" w14:paraId="000001EE">
            <w:pPr>
              <w:pageBreakBefore w:val="0"/>
              <w:rPr/>
            </w:pPr>
            <w:r w:rsidDel="00000000" w:rsidR="00000000" w:rsidRPr="00000000">
              <w:rPr>
                <w:rFonts w:ascii="Calibri" w:cs="Calibri" w:eastAsia="Calibri" w:hAnsi="Calibri"/>
                <w:rtl w:val="0"/>
              </w:rPr>
              <w:t xml:space="preserve">Goed afgestemde methoden en aanpakken</w:t>
            </w:r>
            <w:r w:rsidDel="00000000" w:rsidR="00000000" w:rsidRPr="00000000">
              <w:rPr>
                <w:rtl w:val="0"/>
              </w:rPr>
            </w:r>
          </w:p>
        </w:tc>
        <w:tc>
          <w:tcPr/>
          <w:p w:rsidR="00000000" w:rsidDel="00000000" w:rsidP="00000000" w:rsidRDefault="00000000" w:rsidRPr="00000000" w14:paraId="000001EF">
            <w:pPr>
              <w:pageBreakBefore w:val="0"/>
              <w:rPr/>
            </w:pPr>
            <w:r w:rsidDel="00000000" w:rsidR="00000000" w:rsidRPr="00000000">
              <w:rPr>
                <w:rtl w:val="0"/>
              </w:rPr>
              <w:t xml:space="preserve">We werken met het concept kansrijke combinatiegroepen waardoor we doelgerichte instructie geven in de combinatiegroepen.</w:t>
            </w:r>
          </w:p>
        </w:tc>
        <w:tc>
          <w:tcPr/>
          <w:p w:rsidR="00000000" w:rsidDel="00000000" w:rsidP="00000000" w:rsidRDefault="00000000" w:rsidRPr="00000000" w14:paraId="000001F0">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F1">
            <w:pPr>
              <w:pageBreakBefore w:val="0"/>
              <w:jc w:val="both"/>
              <w:rPr/>
            </w:pPr>
            <w:r w:rsidDel="00000000" w:rsidR="00000000" w:rsidRPr="00000000">
              <w:rPr>
                <w:rFonts w:ascii="Calibri" w:cs="Calibri" w:eastAsia="Calibri" w:hAnsi="Calibri"/>
                <w:b w:val="0"/>
                <w:rtl w:val="0"/>
              </w:rPr>
              <w:t xml:space="preserve">8</w:t>
            </w:r>
            <w:r w:rsidDel="00000000" w:rsidR="00000000" w:rsidRPr="00000000">
              <w:rPr>
                <w:rtl w:val="0"/>
              </w:rPr>
            </w:r>
          </w:p>
        </w:tc>
        <w:tc>
          <w:tcPr/>
          <w:p w:rsidR="00000000" w:rsidDel="00000000" w:rsidP="00000000" w:rsidRDefault="00000000" w:rsidRPr="00000000" w14:paraId="000001F2">
            <w:pPr>
              <w:pageBreakBefore w:val="0"/>
              <w:rPr/>
            </w:pPr>
            <w:r w:rsidDel="00000000" w:rsidR="00000000" w:rsidRPr="00000000">
              <w:rPr>
                <w:rFonts w:ascii="Calibri" w:cs="Calibri" w:eastAsia="Calibri" w:hAnsi="Calibri"/>
                <w:rtl w:val="0"/>
              </w:rPr>
              <w:t xml:space="preserve">Handelingsbekwame en competen</w:t>
            </w:r>
            <w:r w:rsidDel="00000000" w:rsidR="00000000" w:rsidRPr="00000000">
              <w:rPr>
                <w:rtl w:val="0"/>
              </w:rPr>
              <w:t xml:space="preserve">t</w:t>
            </w:r>
            <w:r w:rsidDel="00000000" w:rsidR="00000000" w:rsidRPr="00000000">
              <w:rPr>
                <w:rFonts w:ascii="Calibri" w:cs="Calibri" w:eastAsia="Calibri" w:hAnsi="Calibri"/>
                <w:rtl w:val="0"/>
              </w:rPr>
              <w:t xml:space="preserve">e medewerkers</w:t>
            </w:r>
            <w:r w:rsidDel="00000000" w:rsidR="00000000" w:rsidRPr="00000000">
              <w:rPr>
                <w:rtl w:val="0"/>
              </w:rPr>
            </w:r>
          </w:p>
        </w:tc>
        <w:tc>
          <w:tcPr/>
          <w:p w:rsidR="00000000" w:rsidDel="00000000" w:rsidP="00000000" w:rsidRDefault="00000000" w:rsidRPr="00000000" w14:paraId="000001F3">
            <w:pPr>
              <w:pageBreakBefore w:val="0"/>
              <w:rPr>
                <w:color w:val="ff0000"/>
              </w:rPr>
            </w:pPr>
            <w:r w:rsidDel="00000000" w:rsidR="00000000" w:rsidRPr="00000000">
              <w:rPr>
                <w:color w:val="ff0000"/>
                <w:rtl w:val="0"/>
              </w:rPr>
              <w:t xml:space="preserve">Het team heeft scholing gevolgd op het gebied van </w:t>
            </w:r>
          </w:p>
        </w:tc>
        <w:tc>
          <w:tcPr/>
          <w:p w:rsidR="00000000" w:rsidDel="00000000" w:rsidP="00000000" w:rsidRDefault="00000000" w:rsidRPr="00000000" w14:paraId="000001F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F5">
            <w:pPr>
              <w:pageBreakBefore w:val="0"/>
              <w:jc w:val="both"/>
              <w:rPr/>
            </w:pPr>
            <w:r w:rsidDel="00000000" w:rsidR="00000000" w:rsidRPr="00000000">
              <w:rPr>
                <w:rFonts w:ascii="Calibri" w:cs="Calibri" w:eastAsia="Calibri" w:hAnsi="Calibri"/>
                <w:b w:val="0"/>
                <w:rtl w:val="0"/>
              </w:rPr>
              <w:t xml:space="preserve">9</w:t>
            </w:r>
            <w:r w:rsidDel="00000000" w:rsidR="00000000" w:rsidRPr="00000000">
              <w:rPr>
                <w:rtl w:val="0"/>
              </w:rPr>
            </w:r>
          </w:p>
        </w:tc>
        <w:tc>
          <w:tcPr/>
          <w:p w:rsidR="00000000" w:rsidDel="00000000" w:rsidP="00000000" w:rsidRDefault="00000000" w:rsidRPr="00000000" w14:paraId="000001F6">
            <w:pPr>
              <w:pageBreakBefore w:val="0"/>
              <w:rPr>
                <w:rFonts w:ascii="Calibri" w:cs="Calibri" w:eastAsia="Calibri" w:hAnsi="Calibri"/>
              </w:rPr>
            </w:pPr>
            <w:r w:rsidDel="00000000" w:rsidR="00000000" w:rsidRPr="00000000">
              <w:rPr>
                <w:rFonts w:ascii="Calibri" w:cs="Calibri" w:eastAsia="Calibri" w:hAnsi="Calibri"/>
                <w:rtl w:val="0"/>
              </w:rPr>
              <w:t xml:space="preserve">Ambitieuze onderwijsarrangemen-</w:t>
            </w:r>
          </w:p>
          <w:p w:rsidR="00000000" w:rsidDel="00000000" w:rsidP="00000000" w:rsidRDefault="00000000" w:rsidRPr="00000000" w14:paraId="000001F7">
            <w:pPr>
              <w:pageBreakBefore w:val="0"/>
              <w:rPr/>
            </w:pPr>
            <w:r w:rsidDel="00000000" w:rsidR="00000000" w:rsidRPr="00000000">
              <w:rPr>
                <w:rFonts w:ascii="Calibri" w:cs="Calibri" w:eastAsia="Calibri" w:hAnsi="Calibri"/>
                <w:rtl w:val="0"/>
              </w:rPr>
              <w:t xml:space="preserve">ten</w:t>
            </w:r>
            <w:r w:rsidDel="00000000" w:rsidR="00000000" w:rsidRPr="00000000">
              <w:rPr>
                <w:rtl w:val="0"/>
              </w:rPr>
            </w:r>
          </w:p>
        </w:tc>
        <w:tc>
          <w:tcPr/>
          <w:p w:rsidR="00000000" w:rsidDel="00000000" w:rsidP="00000000" w:rsidRDefault="00000000" w:rsidRPr="00000000" w14:paraId="000001F8">
            <w:pPr>
              <w:pageBreakBefore w:val="0"/>
              <w:rPr/>
            </w:pPr>
            <w:r w:rsidDel="00000000" w:rsidR="00000000" w:rsidRPr="00000000">
              <w:rPr>
                <w:rtl w:val="0"/>
              </w:rPr>
              <w:t xml:space="preserve">Op dit moment (2018) zijn er drie onderwijsarrangementen (zwaar) op een schoolpopulatie van 80 kinderen.</w:t>
            </w:r>
          </w:p>
        </w:tc>
        <w:tc>
          <w:tcPr/>
          <w:p w:rsidR="00000000" w:rsidDel="00000000" w:rsidP="00000000" w:rsidRDefault="00000000" w:rsidRPr="00000000" w14:paraId="000001F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FA">
            <w:pPr>
              <w:pageBreakBefore w:val="0"/>
              <w:jc w:val="both"/>
              <w:rPr/>
            </w:pPr>
            <w:r w:rsidDel="00000000" w:rsidR="00000000" w:rsidRPr="00000000">
              <w:rPr>
                <w:rFonts w:ascii="Calibri" w:cs="Calibri" w:eastAsia="Calibri" w:hAnsi="Calibri"/>
                <w:b w:val="0"/>
                <w:rtl w:val="0"/>
              </w:rPr>
              <w:t xml:space="preserve">10</w:t>
            </w:r>
            <w:r w:rsidDel="00000000" w:rsidR="00000000" w:rsidRPr="00000000">
              <w:rPr>
                <w:rtl w:val="0"/>
              </w:rPr>
            </w:r>
          </w:p>
        </w:tc>
        <w:tc>
          <w:tcPr/>
          <w:p w:rsidR="00000000" w:rsidDel="00000000" w:rsidP="00000000" w:rsidRDefault="00000000" w:rsidRPr="00000000" w14:paraId="000001FB">
            <w:pPr>
              <w:pageBreakBefore w:val="0"/>
              <w:rPr/>
            </w:pPr>
            <w:r w:rsidDel="00000000" w:rsidR="00000000" w:rsidRPr="00000000">
              <w:rPr>
                <w:rFonts w:ascii="Calibri" w:cs="Calibri" w:eastAsia="Calibri" w:hAnsi="Calibri"/>
                <w:rtl w:val="0"/>
              </w:rPr>
              <w:t xml:space="preserve">Zorgvuldige overdracht van leerlingen</w:t>
            </w:r>
            <w:r w:rsidDel="00000000" w:rsidR="00000000" w:rsidRPr="00000000">
              <w:rPr>
                <w:rtl w:val="0"/>
              </w:rPr>
            </w:r>
          </w:p>
        </w:tc>
        <w:tc>
          <w:tcPr/>
          <w:p w:rsidR="00000000" w:rsidDel="00000000" w:rsidP="00000000" w:rsidRDefault="00000000" w:rsidRPr="00000000" w14:paraId="000001FC">
            <w:pPr>
              <w:pageBreakBefore w:val="0"/>
              <w:rPr/>
            </w:pPr>
            <w:r w:rsidDel="00000000" w:rsidR="00000000" w:rsidRPr="00000000">
              <w:rPr>
                <w:rtl w:val="0"/>
              </w:rPr>
              <w:t xml:space="preserve">Er is warme overdracht van peuteropvang naar PO en naar VO. </w:t>
            </w:r>
          </w:p>
        </w:tc>
        <w:tc>
          <w:tcPr/>
          <w:p w:rsidR="00000000" w:rsidDel="00000000" w:rsidP="00000000" w:rsidRDefault="00000000" w:rsidRPr="00000000" w14:paraId="000001F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1FE">
            <w:pPr>
              <w:pageBreakBefore w:val="0"/>
              <w:jc w:val="both"/>
              <w:rPr/>
            </w:pPr>
            <w:r w:rsidDel="00000000" w:rsidR="00000000" w:rsidRPr="00000000">
              <w:rPr>
                <w:rFonts w:ascii="Calibri" w:cs="Calibri" w:eastAsia="Calibri" w:hAnsi="Calibri"/>
                <w:b w:val="0"/>
                <w:rtl w:val="0"/>
              </w:rPr>
              <w:t xml:space="preserve">11</w:t>
            </w:r>
            <w:r w:rsidDel="00000000" w:rsidR="00000000" w:rsidRPr="00000000">
              <w:rPr>
                <w:rtl w:val="0"/>
              </w:rPr>
            </w:r>
          </w:p>
        </w:tc>
        <w:tc>
          <w:tcPr/>
          <w:p w:rsidR="00000000" w:rsidDel="00000000" w:rsidP="00000000" w:rsidRDefault="00000000" w:rsidRPr="00000000" w14:paraId="000001FF">
            <w:pPr>
              <w:pageBreakBefore w:val="0"/>
              <w:rPr/>
            </w:pPr>
            <w:r w:rsidDel="00000000" w:rsidR="00000000" w:rsidRPr="00000000">
              <w:rPr>
                <w:rFonts w:ascii="Calibri" w:cs="Calibri" w:eastAsia="Calibri" w:hAnsi="Calibri"/>
                <w:rtl w:val="0"/>
              </w:rPr>
              <w:t xml:space="preserve">Betrokkenheid ouders en leerlingen</w:t>
            </w:r>
            <w:r w:rsidDel="00000000" w:rsidR="00000000" w:rsidRPr="00000000">
              <w:rPr>
                <w:rtl w:val="0"/>
              </w:rPr>
            </w:r>
          </w:p>
        </w:tc>
        <w:tc>
          <w:tcPr/>
          <w:p w:rsidR="00000000" w:rsidDel="00000000" w:rsidP="00000000" w:rsidRDefault="00000000" w:rsidRPr="00000000" w14:paraId="00000200">
            <w:pPr>
              <w:pageBreakBefore w:val="0"/>
              <w:rPr/>
            </w:pPr>
            <w:r w:rsidDel="00000000" w:rsidR="00000000" w:rsidRPr="00000000">
              <w:rPr>
                <w:rtl w:val="0"/>
              </w:rPr>
              <w:t xml:space="preserve">Uit tevredenheidsonderzoeken blijkt een hoge betrokkenheid van ouders en leerlingen.</w:t>
            </w:r>
          </w:p>
        </w:tc>
        <w:tc>
          <w:tcPr/>
          <w:p w:rsidR="00000000" w:rsidDel="00000000" w:rsidP="00000000" w:rsidRDefault="00000000" w:rsidRPr="00000000" w14:paraId="00000201">
            <w:pPr>
              <w:pageBreakBefore w:val="0"/>
              <w:rPr/>
            </w:pPr>
            <w:r w:rsidDel="00000000" w:rsidR="00000000" w:rsidRPr="00000000">
              <w:rPr>
                <w:rtl w:val="0"/>
              </w:rPr>
              <w:t xml:space="preserve">We vinden dat kinderen eigenaar van hun eigen leerproces zijn. De betrokkenheid van de kinderen bij het leren kan versterkt worden. </w:t>
            </w:r>
          </w:p>
        </w:tc>
      </w:tr>
      <w:tr>
        <w:trPr>
          <w:cantSplit w:val="0"/>
          <w:tblHeader w:val="0"/>
        </w:trPr>
        <w:tc>
          <w:tcPr/>
          <w:p w:rsidR="00000000" w:rsidDel="00000000" w:rsidP="00000000" w:rsidRDefault="00000000" w:rsidRPr="00000000" w14:paraId="00000202">
            <w:pPr>
              <w:pageBreakBefore w:val="0"/>
              <w:jc w:val="both"/>
              <w:rPr/>
            </w:pPr>
            <w:r w:rsidDel="00000000" w:rsidR="00000000" w:rsidRPr="00000000">
              <w:rPr>
                <w:rFonts w:ascii="Calibri" w:cs="Calibri" w:eastAsia="Calibri" w:hAnsi="Calibri"/>
                <w:b w:val="0"/>
                <w:rtl w:val="0"/>
              </w:rPr>
              <w:t xml:space="preserve">12</w:t>
            </w:r>
            <w:r w:rsidDel="00000000" w:rsidR="00000000" w:rsidRPr="00000000">
              <w:rPr>
                <w:rtl w:val="0"/>
              </w:rPr>
            </w:r>
          </w:p>
        </w:tc>
        <w:tc>
          <w:tcPr/>
          <w:p w:rsidR="00000000" w:rsidDel="00000000" w:rsidP="00000000" w:rsidRDefault="00000000" w:rsidRPr="00000000" w14:paraId="00000203">
            <w:pPr>
              <w:pageBreakBefore w:val="0"/>
              <w:rPr/>
            </w:pPr>
            <w:r w:rsidDel="00000000" w:rsidR="00000000" w:rsidRPr="00000000">
              <w:rPr>
                <w:rFonts w:ascii="Calibri" w:cs="Calibri" w:eastAsia="Calibri" w:hAnsi="Calibri"/>
                <w:rtl w:val="0"/>
              </w:rPr>
              <w:t xml:space="preserve">Expliciete interne </w:t>
            </w:r>
            <w:r w:rsidDel="00000000" w:rsidR="00000000" w:rsidRPr="00000000">
              <w:rPr>
                <w:rtl w:val="0"/>
              </w:rPr>
              <w:t xml:space="preserve">ondersteuningsstruc- tuur</w:t>
            </w:r>
          </w:p>
        </w:tc>
        <w:tc>
          <w:tcPr/>
          <w:p w:rsidR="00000000" w:rsidDel="00000000" w:rsidP="00000000" w:rsidRDefault="00000000" w:rsidRPr="00000000" w14:paraId="00000204">
            <w:pPr>
              <w:pageBreakBefore w:val="0"/>
              <w:rPr/>
            </w:pPr>
            <w:r w:rsidDel="00000000" w:rsidR="00000000" w:rsidRPr="00000000">
              <w:rPr>
                <w:rtl w:val="0"/>
              </w:rPr>
              <w:t xml:space="preserve">Deze structuur is aanwezig en wordt gedragen door het team. </w:t>
            </w:r>
          </w:p>
        </w:tc>
        <w:tc>
          <w:tcPr/>
          <w:p w:rsidR="00000000" w:rsidDel="00000000" w:rsidP="00000000" w:rsidRDefault="00000000" w:rsidRPr="00000000" w14:paraId="0000020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06">
            <w:pPr>
              <w:pageBreakBefore w:val="0"/>
              <w:jc w:val="both"/>
              <w:rPr/>
            </w:pPr>
            <w:r w:rsidDel="00000000" w:rsidR="00000000" w:rsidRPr="00000000">
              <w:rPr>
                <w:rFonts w:ascii="Calibri" w:cs="Calibri" w:eastAsia="Calibri" w:hAnsi="Calibri"/>
                <w:b w:val="0"/>
                <w:rtl w:val="0"/>
              </w:rPr>
              <w:t xml:space="preserve">13</w:t>
            </w:r>
            <w:r w:rsidDel="00000000" w:rsidR="00000000" w:rsidRPr="00000000">
              <w:rPr>
                <w:rtl w:val="0"/>
              </w:rPr>
            </w:r>
          </w:p>
        </w:tc>
        <w:tc>
          <w:tcPr/>
          <w:p w:rsidR="00000000" w:rsidDel="00000000" w:rsidP="00000000" w:rsidRDefault="00000000" w:rsidRPr="00000000" w14:paraId="00000207">
            <w:pPr>
              <w:pageBreakBefore w:val="0"/>
              <w:rPr/>
            </w:pPr>
            <w:r w:rsidDel="00000000" w:rsidR="00000000" w:rsidRPr="00000000">
              <w:rPr>
                <w:rFonts w:ascii="Calibri" w:cs="Calibri" w:eastAsia="Calibri" w:hAnsi="Calibri"/>
                <w:rtl w:val="0"/>
              </w:rPr>
              <w:t xml:space="preserve">Een</w:t>
            </w:r>
            <w:r w:rsidDel="00000000" w:rsidR="00000000" w:rsidRPr="00000000">
              <w:rPr>
                <w:rtl w:val="0"/>
              </w:rPr>
              <w:t xml:space="preserve"> </w:t>
            </w:r>
            <w:r w:rsidDel="00000000" w:rsidR="00000000" w:rsidRPr="00000000">
              <w:rPr>
                <w:rFonts w:ascii="Calibri" w:cs="Calibri" w:eastAsia="Calibri" w:hAnsi="Calibri"/>
                <w:rtl w:val="0"/>
              </w:rPr>
              <w:t xml:space="preserve">effectief ondersteuningsteam</w:t>
            </w:r>
            <w:r w:rsidDel="00000000" w:rsidR="00000000" w:rsidRPr="00000000">
              <w:rPr>
                <w:rtl w:val="0"/>
              </w:rPr>
            </w:r>
          </w:p>
        </w:tc>
        <w:tc>
          <w:tcPr/>
          <w:p w:rsidR="00000000" w:rsidDel="00000000" w:rsidP="00000000" w:rsidRDefault="00000000" w:rsidRPr="00000000" w14:paraId="00000208">
            <w:pPr>
              <w:pageBreakBefore w:val="0"/>
              <w:rPr/>
            </w:pPr>
            <w:r w:rsidDel="00000000" w:rsidR="00000000" w:rsidRPr="00000000">
              <w:rPr>
                <w:rtl w:val="0"/>
              </w:rPr>
              <w:t xml:space="preserve">Er is een ondersteuningsteam. Dit kan effectiever.</w:t>
            </w:r>
          </w:p>
        </w:tc>
        <w:tc>
          <w:tcPr/>
          <w:p w:rsidR="00000000" w:rsidDel="00000000" w:rsidP="00000000" w:rsidRDefault="00000000" w:rsidRPr="00000000" w14:paraId="00000209">
            <w:pPr>
              <w:pageBreakBefore w:val="0"/>
              <w:rPr/>
            </w:pPr>
            <w:r w:rsidDel="00000000" w:rsidR="00000000" w:rsidRPr="00000000">
              <w:rPr>
                <w:rtl w:val="0"/>
              </w:rPr>
              <w:t xml:space="preserve">De inzet van het ondersteuningsteam moet leiden tot grotere betrokkenheid van leerkrachten en intern begeleider. </w:t>
            </w:r>
          </w:p>
        </w:tc>
      </w:tr>
    </w:tbl>
    <w:p w:rsidR="00000000" w:rsidDel="00000000" w:rsidP="00000000" w:rsidRDefault="00000000" w:rsidRPr="00000000" w14:paraId="0000020A">
      <w:pPr>
        <w:pageBreakBefore w:val="0"/>
        <w:spacing w:after="0" w:lineRule="auto"/>
        <w:jc w:val="both"/>
        <w:rPr/>
      </w:pPr>
      <w:bookmarkStart w:colFirst="0" w:colLast="0" w:name="_gjdgxs" w:id="0"/>
      <w:bookmarkEnd w:id="0"/>
      <w:r w:rsidDel="00000000" w:rsidR="00000000" w:rsidRPr="00000000">
        <w:rPr>
          <w:rtl w:val="0"/>
        </w:rPr>
      </w:r>
    </w:p>
    <w:p w:rsidR="00000000" w:rsidDel="00000000" w:rsidP="00000000" w:rsidRDefault="00000000" w:rsidRPr="00000000" w14:paraId="0000020B">
      <w:pPr>
        <w:pageBreakBefore w:val="0"/>
        <w:spacing w:after="0" w:lineRule="auto"/>
        <w:jc w:val="both"/>
        <w:rPr>
          <w:b w:val="1"/>
          <w:sz w:val="28"/>
          <w:szCs w:val="28"/>
        </w:rPr>
      </w:pPr>
      <w:r w:rsidDel="00000000" w:rsidR="00000000" w:rsidRPr="00000000">
        <w:rPr>
          <w:b w:val="1"/>
          <w:sz w:val="28"/>
          <w:szCs w:val="28"/>
          <w:rtl w:val="0"/>
        </w:rPr>
        <w:t xml:space="preserve">Ambitie</w:t>
      </w:r>
    </w:p>
    <w:p w:rsidR="00000000" w:rsidDel="00000000" w:rsidP="00000000" w:rsidRDefault="00000000" w:rsidRPr="00000000" w14:paraId="0000020C">
      <w:pPr>
        <w:pageBreakBefore w:val="0"/>
        <w:spacing w:after="0" w:lineRule="auto"/>
        <w:jc w:val="both"/>
        <w:rPr/>
      </w:pPr>
      <w:r w:rsidDel="00000000" w:rsidR="00000000" w:rsidRPr="00000000">
        <w:rPr>
          <w:rtl w:val="0"/>
        </w:rPr>
        <w:t xml:space="preserve">De school heeft een ambitie waaraan in de komende 4 jaar wordt gewerkt.</w:t>
      </w:r>
    </w:p>
    <w:p w:rsidR="00000000" w:rsidDel="00000000" w:rsidP="00000000" w:rsidRDefault="00000000" w:rsidRPr="00000000" w14:paraId="0000020D">
      <w:pPr>
        <w:pageBreakBefore w:val="0"/>
        <w:spacing w:after="0" w:lineRule="auto"/>
        <w:jc w:val="both"/>
        <w:rPr/>
      </w:pPr>
      <w:r w:rsidDel="00000000" w:rsidR="00000000" w:rsidRPr="00000000">
        <w:rPr>
          <w:rtl w:val="0"/>
        </w:rPr>
        <w:t xml:space="preserve">Dat betreft de volgende ijkpunten:</w:t>
      </w:r>
    </w:p>
    <w:p w:rsidR="00000000" w:rsidDel="00000000" w:rsidP="00000000" w:rsidRDefault="00000000" w:rsidRPr="00000000" w14:paraId="0000020E">
      <w:pPr>
        <w:pageBreakBefore w:val="0"/>
        <w:spacing w:after="0" w:lineRule="auto"/>
        <w:jc w:val="both"/>
        <w:rPr/>
      </w:pPr>
      <w:r w:rsidDel="00000000" w:rsidR="00000000" w:rsidRPr="00000000">
        <w:rPr>
          <w:rtl w:val="0"/>
        </w:rPr>
        <w:t xml:space="preserve">4. Veilige omgeving</w:t>
      </w:r>
    </w:p>
    <w:p w:rsidR="00000000" w:rsidDel="00000000" w:rsidP="00000000" w:rsidRDefault="00000000" w:rsidRPr="00000000" w14:paraId="0000020F">
      <w:pPr>
        <w:pageBreakBefore w:val="0"/>
        <w:spacing w:after="0" w:lineRule="auto"/>
        <w:jc w:val="both"/>
        <w:rPr/>
      </w:pPr>
      <w:r w:rsidDel="00000000" w:rsidR="00000000" w:rsidRPr="00000000">
        <w:rPr>
          <w:rtl w:val="0"/>
        </w:rPr>
        <w:t xml:space="preserve">11. Betrokkenheid ouders en leerlingen</w:t>
      </w:r>
    </w:p>
    <w:p w:rsidR="00000000" w:rsidDel="00000000" w:rsidP="00000000" w:rsidRDefault="00000000" w:rsidRPr="00000000" w14:paraId="00000210">
      <w:pPr>
        <w:pageBreakBefore w:val="0"/>
        <w:spacing w:after="0" w:lineRule="auto"/>
        <w:jc w:val="both"/>
        <w:rPr/>
      </w:pPr>
      <w:r w:rsidDel="00000000" w:rsidR="00000000" w:rsidRPr="00000000">
        <w:rPr>
          <w:rtl w:val="0"/>
        </w:rPr>
        <w:t xml:space="preserve">13. Een effectief ondersteuningsteam</w:t>
      </w:r>
    </w:p>
    <w:p w:rsidR="00000000" w:rsidDel="00000000" w:rsidP="00000000" w:rsidRDefault="00000000" w:rsidRPr="00000000" w14:paraId="00000211">
      <w:pPr>
        <w:pageBreakBefore w:val="0"/>
        <w:spacing w:after="0" w:lineRule="auto"/>
        <w:jc w:val="both"/>
        <w:rPr/>
      </w:pPr>
      <w:r w:rsidDel="00000000" w:rsidR="00000000" w:rsidRPr="00000000">
        <w:rPr>
          <w:rtl w:val="0"/>
        </w:rPr>
      </w:r>
    </w:p>
    <w:p w:rsidR="00000000" w:rsidDel="00000000" w:rsidP="00000000" w:rsidRDefault="00000000" w:rsidRPr="00000000" w14:paraId="00000212">
      <w:pPr>
        <w:pageBreakBefore w:val="0"/>
        <w:spacing w:after="0" w:lineRule="auto"/>
        <w:jc w:val="both"/>
        <w:rPr/>
      </w:pPr>
      <w:r w:rsidDel="00000000" w:rsidR="00000000" w:rsidRPr="00000000">
        <w:rPr>
          <w:rtl w:val="0"/>
        </w:rPr>
      </w:r>
    </w:p>
    <w:p w:rsidR="00000000" w:rsidDel="00000000" w:rsidP="00000000" w:rsidRDefault="00000000" w:rsidRPr="00000000" w14:paraId="00000213">
      <w:pPr>
        <w:pageBreakBefore w:val="0"/>
        <w:spacing w:after="0" w:lineRule="auto"/>
        <w:jc w:val="both"/>
        <w:rPr>
          <w:sz w:val="28"/>
          <w:szCs w:val="28"/>
        </w:rPr>
      </w:pPr>
      <w:r w:rsidDel="00000000" w:rsidR="00000000" w:rsidRPr="00000000">
        <w:rPr>
          <w:b w:val="1"/>
          <w:sz w:val="28"/>
          <w:szCs w:val="28"/>
          <w:rtl w:val="0"/>
        </w:rPr>
        <w:t xml:space="preserve">Planning</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pPr>
      <w:r w:rsidDel="00000000" w:rsidR="00000000" w:rsidRPr="00000000">
        <w:rPr>
          <w:rtl w:val="0"/>
        </w:rPr>
        <w:t xml:space="preserve">4. We gaan in overleg met de partnerschool in de Brede School Heukelum over eenzelfde taal waar het gaat om het pedagogisch klimaat. Eerste stap is het aanbieden van lessen weerbaarheid in groep </w:t>
      </w:r>
      <w:r w:rsidDel="00000000" w:rsidR="00000000" w:rsidRPr="00000000">
        <w:rPr>
          <w:rtl w:val="0"/>
        </w:rPr>
        <w:t xml:space="preserve">5/6</w:t>
      </w:r>
      <w:r w:rsidDel="00000000" w:rsidR="00000000" w:rsidRPr="00000000">
        <w:rPr>
          <w:rtl w:val="0"/>
        </w:rPr>
        <w:t xml:space="preserve"> . Misschien gaan wij ook werken met de methode Kwink. Daarnaast willen we kinderen die thuis in een onveilige situatie komen bij echtscheiding (en dat oorzaak kan zijn van andere problemen) kunnen begeleiden met het Zandkastelenprogramma/ De kinderen scheiden mee.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pPr>
      <w:r w:rsidDel="00000000" w:rsidR="00000000" w:rsidRPr="00000000">
        <w:rPr>
          <w:rtl w:val="0"/>
        </w:rPr>
        <w:t xml:space="preserve">11. We zetten in op tweejaarlijkse  kindgesprekken over het leerproces.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pPr>
      <w:r w:rsidDel="00000000" w:rsidR="00000000" w:rsidRPr="00000000">
        <w:rPr>
          <w:rtl w:val="0"/>
        </w:rPr>
        <w:t xml:space="preserve">13. We gaan effectief om met  middelen en mensen. De tevredenheid over de externe ondersteuning moet omhoog. In schooljaar 2018-2019 doen we vijf keer intervisie met team en SOT. Zo bundelen we elkaars krachten. aan de hand van een concrete casus (grensoverschrijdend gedrag; overgang groep </w:t>
      </w:r>
      <w:r w:rsidDel="00000000" w:rsidR="00000000" w:rsidRPr="00000000">
        <w:rPr>
          <w:rtl w:val="0"/>
        </w:rPr>
        <w:t xml:space="preserve">2/3</w:t>
      </w:r>
      <w:r w:rsidDel="00000000" w:rsidR="00000000" w:rsidRPr="00000000">
        <w:rPr>
          <w:rtl w:val="0"/>
        </w:rPr>
        <w:t xml:space="preserve"> ; omgaan met een begaafd kind dat niet werkt) werken we aan beleid en de beste adviezen.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pageBreakBefore w:val="0"/>
        <w:spacing w:after="0" w:lineRule="auto"/>
        <w:jc w:val="both"/>
        <w:rPr/>
      </w:pPr>
      <w:r w:rsidDel="00000000" w:rsidR="00000000" w:rsidRPr="00000000">
        <w:rPr>
          <w:rtl w:val="0"/>
        </w:rPr>
        <w:t xml:space="preserve">Voor een meer concrete planning verwijzen we naar schoolplan 2019-2023.</w:t>
      </w:r>
      <w:r w:rsidDel="00000000" w:rsidR="00000000" w:rsidRPr="00000000">
        <w:rPr>
          <w:rtl w:val="0"/>
        </w:rPr>
      </w:r>
    </w:p>
    <w:sectPr>
      <w:headerReference r:id="rId16" w:type="default"/>
      <w:footerReference r:id="rId17"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026.0" w:type="dxa"/>
      <w:jc w:val="left"/>
      <w:tblInd w:w="-115.0" w:type="dxa"/>
      <w:tblLayout w:type="fixed"/>
      <w:tblLook w:val="0400"/>
    </w:tblPr>
    <w:tblGrid>
      <w:gridCol w:w="3008"/>
      <w:gridCol w:w="3009"/>
      <w:gridCol w:w="3009"/>
      <w:tblGridChange w:id="0">
        <w:tblGrid>
          <w:gridCol w:w="3008"/>
          <w:gridCol w:w="3009"/>
          <w:gridCol w:w="3009"/>
        </w:tblGrid>
      </w:tblGridChange>
    </w:tblGrid>
    <w:tr>
      <w:trPr>
        <w:cantSplit w:val="0"/>
        <w:tblHeader w:val="0"/>
      </w:trPr>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jc w:val="left"/>
      <w:rPr/>
    </w:pPr>
    <w:r w:rsidDel="00000000" w:rsidR="00000000" w:rsidRPr="00000000">
      <w:rPr>
        <w:rtl w:val="0"/>
      </w:rPr>
    </w:r>
  </w:p>
  <w:tbl>
    <w:tblPr>
      <w:tblStyle w:val="Table8"/>
      <w:tblW w:w="9026.0" w:type="dxa"/>
      <w:jc w:val="left"/>
      <w:tblInd w:w="-115.0" w:type="dxa"/>
      <w:tblLayout w:type="fixed"/>
      <w:tblLook w:val="0400"/>
    </w:tblPr>
    <w:tblGrid>
      <w:gridCol w:w="3008"/>
      <w:gridCol w:w="3009"/>
      <w:gridCol w:w="3009"/>
      <w:tblGridChange w:id="0">
        <w:tblGrid>
          <w:gridCol w:w="3008"/>
          <w:gridCol w:w="3009"/>
          <w:gridCol w:w="3009"/>
        </w:tblGrid>
      </w:tblGridChange>
    </w:tblGrid>
    <w:tr>
      <w:trPr>
        <w:cantSplit w:val="0"/>
        <w:tblHeader w:val="0"/>
      </w:trPr>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57325" cy="381000"/>
                <wp:effectExtent b="0" l="0" r="0" t="0"/>
                <wp:docPr descr="cid:image003.jpg@01D09ED3.BE2E5560" id="7" name="image7.jpg"/>
                <a:graphic>
                  <a:graphicData uri="http://schemas.openxmlformats.org/drawingml/2006/picture">
                    <pic:pic>
                      <pic:nvPicPr>
                        <pic:cNvPr descr="cid:image003.jpg@01D09ED3.BE2E5560" id="0" name="image7.jpg"/>
                        <pic:cNvPicPr preferRelativeResize="0"/>
                      </pic:nvPicPr>
                      <pic:blipFill>
                        <a:blip r:embed="rId1"/>
                        <a:srcRect b="0" l="0" r="0" t="0"/>
                        <a:stretch>
                          <a:fillRect/>
                        </a:stretch>
                      </pic:blipFill>
                      <pic:spPr>
                        <a:xfrm>
                          <a:off x="0" y="0"/>
                          <a:ext cx="1457325" cy="381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Calibri" w:cs="Calibri" w:eastAsia="Calibri" w:hAnsi="Calibri"/>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tblStylePr w:type="firstCol">
      <w:pPr/>
      <w:rPr>
        <w:b w:val="1"/>
      </w:rPr>
      <w:tcPr>
        <w:tcMar>
          <w:top w:w="0.0" w:type="dxa"/>
          <w:left w:w="115.0" w:type="dxa"/>
          <w:bottom w:w="0.0" w:type="dxa"/>
          <w:right w:w="115.0" w:type="dxa"/>
        </w:tcMar>
      </w:tcPr>
    </w:tblStylePr>
    <w:tblStylePr w:type="firstRow">
      <w:pPr/>
      <w:rPr>
        <w:b w:val="1"/>
      </w:rPr>
      <w:tcPr>
        <w:tcBorders>
          <w:bottom w:color="9cc3e5"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9cc3e5" w:space="0" w:sz="4" w:val="single"/>
        </w:tcBorders>
        <w:tcMar>
          <w:top w:w="0.0" w:type="dxa"/>
          <w:left w:w="115.0" w:type="dxa"/>
          <w:bottom w:w="0.0" w:type="dxa"/>
          <w:right w:w="115.0" w:type="dxa"/>
        </w:tcMar>
      </w:tcPr>
    </w:tblStylePr>
  </w:style>
  <w:style w:type="table" w:styleId="Table3">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tblStylePr w:type="firstCol">
      <w:pPr/>
      <w:rPr>
        <w:b w:val="1"/>
      </w:rPr>
      <w:tcPr>
        <w:tcMar>
          <w:top w:w="0.0" w:type="dxa"/>
          <w:left w:w="115.0" w:type="dxa"/>
          <w:bottom w:w="0.0" w:type="dxa"/>
          <w:right w:w="115.0" w:type="dxa"/>
        </w:tcMar>
      </w:tcPr>
    </w:tblStylePr>
    <w:tblStylePr w:type="firstRow">
      <w:pPr/>
      <w:rPr>
        <w:b w:val="1"/>
      </w:rPr>
      <w:tcPr>
        <w:tcBorders>
          <w:bottom w:color="9cc3e5"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9cc3e5" w:space="0" w:sz="4" w:val="single"/>
        </w:tcBorders>
        <w:tcMar>
          <w:top w:w="0.0" w:type="dxa"/>
          <w:left w:w="115.0" w:type="dxa"/>
          <w:bottom w:w="0.0" w:type="dxa"/>
          <w:right w:w="115.0" w:type="dxa"/>
        </w:tcMar>
      </w:tcPr>
    </w:tblStylePr>
  </w:style>
  <w:style w:type="table" w:styleId="Table4">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tblStylePr w:type="firstCol">
      <w:pPr/>
      <w:rPr>
        <w:b w:val="1"/>
      </w:rPr>
      <w:tcPr>
        <w:tcMar>
          <w:top w:w="0.0" w:type="dxa"/>
          <w:left w:w="115.0" w:type="dxa"/>
          <w:bottom w:w="0.0" w:type="dxa"/>
          <w:right w:w="115.0" w:type="dxa"/>
        </w:tcMar>
      </w:tcPr>
    </w:tblStylePr>
    <w:tblStylePr w:type="firstRow">
      <w:pPr/>
      <w:rPr>
        <w:b w:val="1"/>
      </w:rPr>
      <w:tcPr>
        <w:tcBorders>
          <w:bottom w:color="9cc3e5"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9cc3e5" w:space="0" w:sz="4" w:val="single"/>
        </w:tcBorders>
        <w:tcMar>
          <w:top w:w="0.0" w:type="dxa"/>
          <w:left w:w="115.0" w:type="dxa"/>
          <w:bottom w:w="0.0" w:type="dxa"/>
          <w:right w:w="115.0" w:type="dxa"/>
        </w:tcMar>
      </w:tcPr>
    </w:tblStylePr>
  </w:style>
  <w:style w:type="table" w:styleId="Table5">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tblStylePr w:type="band1Horz">
      <w:pPr/>
      <w:rPr/>
      <w:tcPr>
        <w:shd w:fill="deebf6" w:val="clear"/>
        <w:tcMar>
          <w:top w:w="0.0" w:type="dxa"/>
          <w:left w:w="115.0" w:type="dxa"/>
          <w:bottom w:w="0.0" w:type="dxa"/>
          <w:right w:w="115.0" w:type="dxa"/>
        </w:tcMar>
      </w:tcPr>
    </w:tblStylePr>
    <w:tblStylePr w:type="band1Vert">
      <w:pPr/>
      <w:rPr/>
      <w:tcPr>
        <w:shd w:fill="deebf6"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9cc3e5"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9cc3e5" w:space="0" w:sz="4" w:val="single"/>
        </w:tcBorders>
        <w:tcMar>
          <w:top w:w="0.0" w:type="dxa"/>
          <w:left w:w="115.0" w:type="dxa"/>
          <w:bottom w:w="0.0" w:type="dxa"/>
          <w:right w:w="115.0" w:type="dxa"/>
        </w:tcMar>
      </w:tcPr>
    </w:tblStylePr>
  </w:style>
  <w:style w:type="table" w:styleId="Table6">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tblStylePr w:type="band1Horz">
      <w:pPr/>
      <w:rPr/>
      <w:tcPr>
        <w:shd w:fill="deebf6" w:val="clear"/>
        <w:tcMar>
          <w:top w:w="0.0" w:type="dxa"/>
          <w:left w:w="115.0" w:type="dxa"/>
          <w:bottom w:w="0.0" w:type="dxa"/>
          <w:right w:w="115.0" w:type="dxa"/>
        </w:tcMar>
      </w:tcPr>
    </w:tblStylePr>
    <w:tblStylePr w:type="band1Vert">
      <w:pPr/>
      <w:rPr/>
      <w:tcPr>
        <w:shd w:fill="deebf6"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9cc3e5"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9cc3e5" w:space="0" w:sz="4" w:val="single"/>
        </w:tcBorders>
        <w:tcMar>
          <w:top w:w="0.0" w:type="dxa"/>
          <w:left w:w="115.0" w:type="dxa"/>
          <w:bottom w:w="0.0" w:type="dxa"/>
          <w:right w:w="115.0" w:type="dxa"/>
        </w:tcMar>
      </w:tcPr>
    </w:tblStylePr>
  </w:style>
  <w:style w:type="table" w:styleId="Table7">
    <w:basedOn w:val="TableNormal"/>
    <w:pPr>
      <w:spacing w:after="0" w:line="240" w:lineRule="auto"/>
    </w:pPr>
    <w:rPr>
      <w:color w:val="2e75b5"/>
    </w:rPr>
    <w:tblPr>
      <w:tblStyleRowBandSize w:val="1"/>
      <w:tblStyleColBandSize w:val="1"/>
      <w:tblCellMar>
        <w:top w:w="0.0" w:type="dxa"/>
        <w:left w:w="115.0" w:type="dxa"/>
        <w:bottom w:w="0.0" w:type="dxa"/>
        <w:right w:w="115.0" w:type="dxa"/>
      </w:tblCellMar>
    </w:tblPr>
    <w:tblStylePr w:type="firstCol">
      <w:pPr/>
      <w:rPr>
        <w:b w:val="1"/>
      </w:rPr>
      <w:tcPr>
        <w:tcMar>
          <w:top w:w="0.0" w:type="dxa"/>
          <w:left w:w="115.0" w:type="dxa"/>
          <w:bottom w:w="0.0" w:type="dxa"/>
          <w:right w:w="115.0" w:type="dxa"/>
        </w:tcMar>
      </w:tcPr>
    </w:tblStylePr>
    <w:tblStylePr w:type="firstRow">
      <w:pPr/>
      <w:rPr>
        <w:b w:val="1"/>
      </w:rPr>
      <w:tcPr>
        <w:tcBorders>
          <w:bottom w:color="9cc3e5"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9cc3e5" w:space="0" w:sz="4" w:val="single"/>
        </w:tcBorders>
        <w:tcMar>
          <w:top w:w="0.0" w:type="dxa"/>
          <w:left w:w="115.0" w:type="dxa"/>
          <w:bottom w:w="0.0" w:type="dxa"/>
          <w:right w:w="115.0" w:type="dxa"/>
        </w:tcMar>
      </w:tcPr>
    </w:tblStyle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hyperlink" Target="http://www.driegang.nl/"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www.driegang.nl/documenten" TargetMode="External"/><Relationship Id="rId14" Type="http://schemas.openxmlformats.org/officeDocument/2006/relationships/hyperlink" Target="http://www.driegang.nl/wp-content/uploads/2014/09/Ondersteuningsplan-SWV-Driegang-201505193.pdf"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8.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