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57C0B" w14:textId="3574E7A4" w:rsidR="0050179D" w:rsidRDefault="00701435" w:rsidP="00074145">
      <w:pPr>
        <w:pBdr>
          <w:bottom w:val="single" w:sz="4" w:space="1" w:color="auto"/>
        </w:pBdr>
        <w:rPr>
          <w:b/>
          <w:bCs/>
        </w:rPr>
      </w:pPr>
      <w:r>
        <w:rPr>
          <w:b/>
          <w:bCs/>
        </w:rPr>
        <w:t>Duiding resultaten veiligheidsmonitor bovenbouw 2022/2023 MSH</w:t>
      </w:r>
    </w:p>
    <w:p w14:paraId="23B3EF84" w14:textId="1439A754" w:rsidR="00701435" w:rsidRDefault="00701435">
      <w:r>
        <w:t xml:space="preserve">Voor de duiding van de resultaten van de laatste veiligheidsmonitor gaan we uit van tabel B1 in de rapportage: </w:t>
      </w:r>
      <w:r>
        <w:rPr>
          <w:i/>
          <w:iCs/>
        </w:rPr>
        <w:t>uitkomsten leerlingen en benchmark</w:t>
      </w:r>
      <w:r>
        <w:t xml:space="preserve">. </w:t>
      </w:r>
    </w:p>
    <w:p w14:paraId="41066C15" w14:textId="4BC5DCE2" w:rsidR="00701435" w:rsidRDefault="00701435">
      <w:r>
        <w:t xml:space="preserve">Er zijn 3 items waar aandacht aan besteed zou kunnen worden. </w:t>
      </w:r>
    </w:p>
    <w:p w14:paraId="22102F98" w14:textId="3246BB2A" w:rsidR="00701435" w:rsidRDefault="00701435" w:rsidP="00701435">
      <w:pPr>
        <w:pStyle w:val="Lijstalinea"/>
        <w:numPr>
          <w:ilvl w:val="0"/>
          <w:numId w:val="2"/>
        </w:numPr>
      </w:pPr>
      <w:r>
        <w:t xml:space="preserve">Het welbevinden van de leerlingen (m.n. in de klassen) </w:t>
      </w:r>
    </w:p>
    <w:p w14:paraId="6DF264B4" w14:textId="50D2870F" w:rsidR="00701435" w:rsidRDefault="00701435" w:rsidP="00701435">
      <w:pPr>
        <w:pStyle w:val="Lijstalinea"/>
        <w:numPr>
          <w:ilvl w:val="0"/>
          <w:numId w:val="2"/>
        </w:numPr>
      </w:pPr>
      <w:r>
        <w:t>Nadenken over gevoel van anderen</w:t>
      </w:r>
    </w:p>
    <w:p w14:paraId="499738AD" w14:textId="47156C17" w:rsidR="00701435" w:rsidRDefault="00701435" w:rsidP="00701435">
      <w:pPr>
        <w:pStyle w:val="Lijstalinea"/>
        <w:numPr>
          <w:ilvl w:val="0"/>
          <w:numId w:val="2"/>
        </w:numPr>
      </w:pPr>
      <w:r>
        <w:t>Spijbelen</w:t>
      </w:r>
      <w:r w:rsidR="009264CC">
        <w:t>, verzuim</w:t>
      </w:r>
    </w:p>
    <w:p w14:paraId="66932A83" w14:textId="0932E0B9" w:rsidR="00701435" w:rsidRDefault="00701435" w:rsidP="00701435">
      <w:r>
        <w:t xml:space="preserve">Hieronder zijn de bovenstaande items geduid en wordt aangegeven wat mogelijke oorzaken zouden kunnen zijn, en welke stappen passend zijn voor het vervolg. </w:t>
      </w:r>
    </w:p>
    <w:p w14:paraId="63BCA9E3" w14:textId="6CD7A653" w:rsidR="00701435" w:rsidRPr="00074145" w:rsidRDefault="00701435" w:rsidP="00701435">
      <w:pPr>
        <w:pStyle w:val="Lijstalinea"/>
        <w:numPr>
          <w:ilvl w:val="0"/>
          <w:numId w:val="3"/>
        </w:numPr>
        <w:rPr>
          <w:b/>
          <w:bCs/>
          <w:color w:val="4472C4" w:themeColor="accent1"/>
        </w:rPr>
      </w:pPr>
      <w:r w:rsidRPr="00074145">
        <w:rPr>
          <w:b/>
          <w:bCs/>
          <w:color w:val="4472C4" w:themeColor="accent1"/>
        </w:rPr>
        <w:t>Het welbevinden van de leerlingen in de klassen</w:t>
      </w:r>
    </w:p>
    <w:p w14:paraId="39FDB2AD" w14:textId="1C82A704" w:rsidR="00701435" w:rsidRDefault="00701435" w:rsidP="00701435">
      <w:r>
        <w:t xml:space="preserve">In de rapportage </w:t>
      </w:r>
      <w:r w:rsidR="00077E94">
        <w:t xml:space="preserve">is te zien dat het contact hebben met medeleerlingen ten opzichte van de landelijke benchmark bij onze leerlingen minder wordt ervaren als prettig. De vragen die door de leerlingen negatief worden beantwoord hebben te maken met ‘contact met klasgenoten’, ‘de klas is leuk’ en ‘omgaan met klasgenoten’. </w:t>
      </w:r>
    </w:p>
    <w:p w14:paraId="7A55F3E5" w14:textId="77777777" w:rsidR="00077E94" w:rsidRDefault="00077E94" w:rsidP="00701435">
      <w:r>
        <w:t xml:space="preserve">Een mogelijke aanleiding voor deze resultaten kan zijn dat er in de bovenbouw van onze school meerdere wisselingen zijn geweest, zowel in de voorgaande jaren als in het schooljaar 2022/2023. Twee van de vier bovenbouwgroepen hebben in 20/21 en 21/22 op een dependance gewerkt op 10 minuten afstand. Na het schooljaar 21/22 is er één van de bovenbouwleerkrachten vertrokken. Doordat de vacature niet meteen ingevuld kun worden zijn we het schooljaar 22/23 gestart met 3 bovenbouwgroepen i.p.v. 4. In oktober hadden wij de vacature ingevuld, en gingen we terug naar de situatie van 4 bovenbouwgroepen. Door het vertrek van een andere vaste </w:t>
      </w:r>
      <w:proofErr w:type="spellStart"/>
      <w:r>
        <w:t>bovenbouwcollega</w:t>
      </w:r>
      <w:proofErr w:type="spellEnd"/>
      <w:r>
        <w:t xml:space="preserve"> in februari 2023 is de situatie ontstaan dat we toen noodgedwongen weer terug moesten schakelen naar 3 bovenbouwgroepen. De bovenbouwgroep die verdeeld moest worden was een andere bovenbouwgroepen. </w:t>
      </w:r>
    </w:p>
    <w:p w14:paraId="5D072AC6" w14:textId="1DE85A82" w:rsidR="00077E94" w:rsidRDefault="00077E94" w:rsidP="00701435">
      <w:r>
        <w:t xml:space="preserve">Onze bovenbouwleerlingen hebben door bovenstaande in 3 verschillende samenstellingen in de klas gezeten in één schooljaar. De onrust en beweging is een waarschijnlijke aanleiding voor het niet binden aan de huidige klasgenoten, of het contact niet als positief ervaren. </w:t>
      </w:r>
    </w:p>
    <w:p w14:paraId="7AE3ABBC" w14:textId="5FC12306" w:rsidR="00077E94" w:rsidRDefault="00077E94" w:rsidP="00701435">
      <w:r>
        <w:t>Een passend</w:t>
      </w:r>
      <w:r w:rsidR="00371A7B">
        <w:t xml:space="preserve"> vervolg zou zijn om te zorgen voor stabiliteit in de bezetting. Wij werken daar hard aan. Door de krapte op de arbeidsmarkt en de ontwikkelfase van de school blijft dit echter een grote uitdaging. </w:t>
      </w:r>
    </w:p>
    <w:p w14:paraId="5A8657CB" w14:textId="18D5B0EC" w:rsidR="00371A7B" w:rsidRPr="00074145" w:rsidRDefault="00371A7B" w:rsidP="00371A7B">
      <w:pPr>
        <w:pStyle w:val="Lijstalinea"/>
        <w:numPr>
          <w:ilvl w:val="0"/>
          <w:numId w:val="3"/>
        </w:numPr>
        <w:rPr>
          <w:b/>
          <w:bCs/>
          <w:color w:val="4472C4" w:themeColor="accent1"/>
        </w:rPr>
      </w:pPr>
      <w:r w:rsidRPr="00074145">
        <w:rPr>
          <w:b/>
          <w:bCs/>
          <w:color w:val="4472C4" w:themeColor="accent1"/>
        </w:rPr>
        <w:t>Nadenken over gevoel van anderen</w:t>
      </w:r>
    </w:p>
    <w:p w14:paraId="33BC4447" w14:textId="76C4BB97" w:rsidR="00371A7B" w:rsidRDefault="00371A7B" w:rsidP="00371A7B">
      <w:r>
        <w:t xml:space="preserve">49% van onze leerlingen denkt wel eens na over het gevoel van anderen ten opzichte van 64% landelijk. </w:t>
      </w:r>
      <w:r w:rsidR="009264CC">
        <w:t xml:space="preserve">Er is geen aantoonbare oorzaak te noemen dat onze leerlingen minder scoren op empathisch vermogen. </w:t>
      </w:r>
    </w:p>
    <w:p w14:paraId="43BD0929" w14:textId="15C34740" w:rsidR="009264CC" w:rsidRDefault="009264CC" w:rsidP="00371A7B">
      <w:r>
        <w:t xml:space="preserve">Een passend vervolg zou zijn om activiteiten in de klas te organiseren die hieraan bijdragen. Wij hebben in schooljaar 22/23 in de bovenbouw enige tijd uitgeprobeerd te werken met activiteiten uit de methode ‘Breinhelden’. Het kan een overweging zijn om dit onderzoek komend schooljaar uit te breiden en met name het empathisch vermogen stimuleren met activiteiten die hierbij passen. </w:t>
      </w:r>
    </w:p>
    <w:p w14:paraId="6E9AF5C2" w14:textId="77777777" w:rsidR="00074145" w:rsidRDefault="00074145">
      <w:r>
        <w:br w:type="page"/>
      </w:r>
    </w:p>
    <w:p w14:paraId="7E095A92" w14:textId="1BD8FE28" w:rsidR="009264CC" w:rsidRPr="00074145" w:rsidRDefault="009264CC" w:rsidP="009264CC">
      <w:pPr>
        <w:pStyle w:val="Lijstalinea"/>
        <w:numPr>
          <w:ilvl w:val="0"/>
          <w:numId w:val="3"/>
        </w:numPr>
        <w:rPr>
          <w:b/>
          <w:bCs/>
          <w:color w:val="4472C4" w:themeColor="accent1"/>
        </w:rPr>
      </w:pPr>
      <w:r w:rsidRPr="00074145">
        <w:rPr>
          <w:b/>
          <w:bCs/>
          <w:color w:val="4472C4" w:themeColor="accent1"/>
        </w:rPr>
        <w:lastRenderedPageBreak/>
        <w:t xml:space="preserve">Spijbelen, verzuim </w:t>
      </w:r>
    </w:p>
    <w:p w14:paraId="077AE93B" w14:textId="2B4BFB98" w:rsidR="009264CC" w:rsidRDefault="009264CC" w:rsidP="009264CC">
      <w:r>
        <w:t xml:space="preserve">17% van onze leerlingen zegt wel eens te spijbelen ten opzichte van 9% landelijk. </w:t>
      </w:r>
      <w:r w:rsidR="00074145">
        <w:t xml:space="preserve">Ervan uitgaande dat de leerlingen hiermee bedoelen dat ze bewust niet naar school gaan, terwijl dat eigenlijk wel zou kunnen/moeten lijkt het een punt van aandacht om dit te verbeteren. </w:t>
      </w:r>
    </w:p>
    <w:p w14:paraId="1831D6EC" w14:textId="48D489F4" w:rsidR="00074145" w:rsidRDefault="00074145" w:rsidP="009264CC">
      <w:r>
        <w:t xml:space="preserve">Het is niet zo dat we denken te maken te hebben met een grote spijbelproblematiek. Wel is het zo dat het vaak voorkomt dat er leerlingen niet aanwezig zijn. Het komt ook voor dat leerlingen niet aanwezig zijn terwijl de leerkrachten hiervan niet op de hoogte zijn. School neemt dan het initiatief om de ouders te bellen en hiernaar te vragen. Zowel op het gebied van goed beleid inzake afwezigheid van leerlingen als het registreren van absentie is verbetering mogelijk en wenselijk. </w:t>
      </w:r>
    </w:p>
    <w:p w14:paraId="50E728F5" w14:textId="1492FC0F" w:rsidR="00074145" w:rsidRDefault="00074145" w:rsidP="009264CC">
      <w:r>
        <w:t xml:space="preserve">Een passend vervolg zou zijn om in te zetten op een helder beleid bij afwezigheid van leerlingen richting de ouders en richting het personeel. Onze ambitie is om dit in het begin van schooljaar 2023/2024 op te stellen en de ouders en leerkrachten hierin mee te nemen. </w:t>
      </w:r>
    </w:p>
    <w:p w14:paraId="576876FC" w14:textId="3649040F" w:rsidR="00074145" w:rsidRDefault="00074145" w:rsidP="00074145">
      <w:pPr>
        <w:pStyle w:val="Lijstalinea"/>
        <w:numPr>
          <w:ilvl w:val="0"/>
          <w:numId w:val="4"/>
        </w:numPr>
      </w:pPr>
      <w:r>
        <w:t>Duidelijke regels richting ouders over het melden van afwezigheid</w:t>
      </w:r>
    </w:p>
    <w:p w14:paraId="2DEBC014" w14:textId="09D5BA68" w:rsidR="00074145" w:rsidRDefault="00074145" w:rsidP="00074145">
      <w:pPr>
        <w:pStyle w:val="Lijstalinea"/>
        <w:numPr>
          <w:ilvl w:val="0"/>
          <w:numId w:val="4"/>
        </w:numPr>
      </w:pPr>
      <w:r>
        <w:t xml:space="preserve">Helderheid bij leerkrachten over wat te doen bij afwezige leerlingen </w:t>
      </w:r>
    </w:p>
    <w:p w14:paraId="704E84E8" w14:textId="79EF67CA" w:rsidR="00074145" w:rsidRDefault="00074145" w:rsidP="00074145">
      <w:pPr>
        <w:pStyle w:val="Lijstalinea"/>
        <w:numPr>
          <w:ilvl w:val="0"/>
          <w:numId w:val="4"/>
        </w:numPr>
      </w:pPr>
      <w:r>
        <w:t xml:space="preserve">Goede afspraken over het registreren van absentie in het leerlingvolgsysteem. </w:t>
      </w:r>
    </w:p>
    <w:p w14:paraId="3972CF61" w14:textId="77777777" w:rsidR="00074145" w:rsidRPr="00701435" w:rsidRDefault="00074145" w:rsidP="00074145"/>
    <w:sectPr w:rsidR="00074145" w:rsidRPr="007014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92ECE"/>
    <w:multiLevelType w:val="hybridMultilevel"/>
    <w:tmpl w:val="8CDECC7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0D731C60"/>
    <w:multiLevelType w:val="hybridMultilevel"/>
    <w:tmpl w:val="BF328664"/>
    <w:lvl w:ilvl="0" w:tplc="9534665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5EE0190"/>
    <w:multiLevelType w:val="hybridMultilevel"/>
    <w:tmpl w:val="4E1E454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79E23831"/>
    <w:multiLevelType w:val="hybridMultilevel"/>
    <w:tmpl w:val="6F8EF438"/>
    <w:lvl w:ilvl="0" w:tplc="6F603414">
      <w:start w:val="17"/>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928926536">
    <w:abstractNumId w:val="1"/>
  </w:num>
  <w:num w:numId="2" w16cid:durableId="1922719113">
    <w:abstractNumId w:val="2"/>
  </w:num>
  <w:num w:numId="3" w16cid:durableId="628513375">
    <w:abstractNumId w:val="0"/>
  </w:num>
  <w:num w:numId="4" w16cid:durableId="191230277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435"/>
    <w:rsid w:val="00074145"/>
    <w:rsid w:val="00077E94"/>
    <w:rsid w:val="00371A7B"/>
    <w:rsid w:val="0050179D"/>
    <w:rsid w:val="00701435"/>
    <w:rsid w:val="009264C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D1594"/>
  <w15:chartTrackingRefBased/>
  <w15:docId w15:val="{69C10E97-0E81-4459-85C3-A6C53DE1E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014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Pages>
  <Words>634</Words>
  <Characters>3487</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Jasper van der Beek</dc:creator>
  <cp:keywords/>
  <dc:description/>
  <cp:lastModifiedBy>Jasper van der Beek</cp:lastModifiedBy>
  <cp:revision>1</cp:revision>
  <dcterms:created xsi:type="dcterms:W3CDTF">2023-07-01T08:43:00Z</dcterms:created>
  <dcterms:modified xsi:type="dcterms:W3CDTF">2023-07-01T09:30:00Z</dcterms:modified>
</cp:coreProperties>
</file>