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Univers-Condensed"/>
          <w:b/>
          <w:sz w:val="20"/>
          <w:szCs w:val="20"/>
        </w:rPr>
      </w:pPr>
      <w:r w:rsidRPr="003530CC">
        <w:rPr>
          <w:rFonts w:cs="Univers-Condensed"/>
          <w:b/>
          <w:sz w:val="20"/>
          <w:szCs w:val="20"/>
        </w:rPr>
        <w:t>Kunstwerk</w:t>
      </w:r>
      <w:r>
        <w:rPr>
          <w:rFonts w:cs="Univers-Condensed"/>
          <w:b/>
          <w:sz w:val="20"/>
          <w:szCs w:val="20"/>
        </w:rPr>
        <w:t xml:space="preserve">  (brede) Identiteit De Fontein 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Univers-Condensed"/>
          <w:color w:val="FF8000"/>
          <w:sz w:val="20"/>
          <w:szCs w:val="20"/>
        </w:rPr>
      </w:pP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b/>
          <w:color w:val="000000"/>
          <w:sz w:val="20"/>
          <w:szCs w:val="20"/>
        </w:rPr>
      </w:pPr>
      <w:r w:rsidRPr="003530CC">
        <w:rPr>
          <w:rFonts w:cs="OfficeMemorandumAOE"/>
          <w:b/>
          <w:color w:val="000000"/>
          <w:sz w:val="20"/>
          <w:szCs w:val="20"/>
        </w:rPr>
        <w:t>MOTIVATIE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De school is een tuin, een gaard. Daarin dienen de kinderen te kunnen bloeien, groeien en hun talenten te kunnen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ontdekken om zo te kunnen wortelen en dromen waar te gaan maken. Geen belemmeringen die het groeiproces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in de weg zouden kunnen staan, geen grenzen, maar wel structuur. Een structuur die wordt gekenmerkt door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harmonie en evenwicht. Een niet symmetrisch evenwicht dat de imperfectie van het aardse werk weerspiegelt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die ons allen mede verantwoordelijk maakt voor elkaar en Gods werk.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</w:p>
    <w:p w:rsid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b/>
          <w:color w:val="000000"/>
          <w:sz w:val="20"/>
          <w:szCs w:val="20"/>
        </w:rPr>
        <w:t>BEELD KLEUREN</w:t>
      </w:r>
      <w:r w:rsidRPr="003530CC">
        <w:rPr>
          <w:rFonts w:cs="OfficeMemorandumAOE"/>
          <w:color w:val="000000"/>
          <w:sz w:val="20"/>
          <w:szCs w:val="20"/>
        </w:rPr>
        <w:t xml:space="preserve"> 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De kleuren zijn gekozen uit het logo van De Fontein en worden gedomineerd door gradaties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van de primaire kleuren rood, geel en blauw. Hiermee sluit de keuze aan bij de belevingswereld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van het jonge kind.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</w:p>
    <w:p w:rsid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b/>
          <w:color w:val="000000"/>
          <w:sz w:val="20"/>
          <w:szCs w:val="20"/>
        </w:rPr>
        <w:t>BEELDTAAL</w:t>
      </w:r>
      <w:r w:rsidRPr="003530CC">
        <w:rPr>
          <w:rFonts w:cs="OfficeMemorandumAOE"/>
          <w:color w:val="000000"/>
          <w:sz w:val="20"/>
          <w:szCs w:val="20"/>
        </w:rPr>
        <w:t xml:space="preserve"> 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De beeldtaal is monumentaal en speels - ook weer om aansluiting te vinden bij de belevingswereld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 xml:space="preserve">van het jonge kind. Tevens </w:t>
      </w:r>
      <w:r>
        <w:rPr>
          <w:rFonts w:cs="OfficeMemorandumAOE"/>
          <w:color w:val="000000"/>
          <w:sz w:val="20"/>
          <w:szCs w:val="20"/>
        </w:rPr>
        <w:t>is</w:t>
      </w:r>
      <w:r w:rsidRPr="003530CC">
        <w:rPr>
          <w:rFonts w:cs="OfficeMemorandumAOE"/>
          <w:color w:val="000000"/>
          <w:sz w:val="20"/>
          <w:szCs w:val="20"/>
        </w:rPr>
        <w:t xml:space="preserve"> hiermee getracht een voorstelling overschrijdend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beeld te creëren dat ruimte laat aan de abstractie en dus participatie en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verbeeldingskracht vraagt van de beschouwer.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</w:p>
    <w:p w:rsid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b/>
          <w:color w:val="000000"/>
          <w:sz w:val="20"/>
          <w:szCs w:val="20"/>
        </w:rPr>
      </w:pPr>
      <w:r w:rsidRPr="003530CC">
        <w:rPr>
          <w:rFonts w:cs="OfficeMemorandumAOE"/>
          <w:b/>
          <w:color w:val="000000"/>
          <w:sz w:val="20"/>
          <w:szCs w:val="20"/>
        </w:rPr>
        <w:t xml:space="preserve">VOORSTELLING 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Het beeld is opgebouwd uit vlakken die van onderen van groot naar boven kleiner wordend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lopen. Vooral het optisch middengebied krijgt de meeste ruimte. Dit symboliseert de basisschoolfase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in het leven, waarop in het werk de focus valt.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In dit gebied bevinden zich de 'knoppen', de dromen, de mogelijkheden en (verborgen) talenten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van de kinderen. Ze zijn uitgebeeld in duidelijke beroepen; sporter, muzikant, schipper,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boer, dokter/verpleegster. Al deze figuren lopen door de diverse vlakken heen - geen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grenzen, wel structuur.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Boven hen ontluiken bloemen, de belofte. Het tot bloei komen. Wat voor hen ligt - hen letterlijk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boven het hoofd hangt - is onduidelijk (sterren, zon/maan en wolken) maar in ieder</w:t>
      </w:r>
    </w:p>
    <w:p w:rsid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  <w:r w:rsidRPr="003530CC">
        <w:rPr>
          <w:rFonts w:cs="OfficeMemorandumAOE"/>
          <w:color w:val="000000"/>
          <w:sz w:val="20"/>
          <w:szCs w:val="20"/>
        </w:rPr>
        <w:t>geval een reis. Die zij aankunnen omdat ze stevig 'geworteld' zijn in hun ondergrond, dankzij</w:t>
      </w:r>
      <w:r>
        <w:rPr>
          <w:rFonts w:cs="OfficeMemorandumAOE"/>
          <w:color w:val="000000"/>
          <w:sz w:val="20"/>
          <w:szCs w:val="20"/>
        </w:rPr>
        <w:t xml:space="preserve"> d</w:t>
      </w:r>
      <w:r w:rsidRPr="003530CC">
        <w:rPr>
          <w:rFonts w:cs="OfficeMemorandumAOE"/>
          <w:color w:val="000000"/>
          <w:sz w:val="20"/>
          <w:szCs w:val="20"/>
        </w:rPr>
        <w:t>e basisschoolfase die ze bij De Fontein hebben ontvangen.</w:t>
      </w:r>
    </w:p>
    <w:p w:rsidR="003530CC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color w:val="000000"/>
          <w:sz w:val="20"/>
          <w:szCs w:val="20"/>
        </w:rPr>
      </w:pPr>
    </w:p>
    <w:p w:rsidR="003530CC" w:rsidRDefault="003530CC" w:rsidP="003530CC">
      <w:pPr>
        <w:autoSpaceDE w:val="0"/>
        <w:autoSpaceDN w:val="0"/>
        <w:adjustRightInd w:val="0"/>
        <w:spacing w:after="0" w:line="240" w:lineRule="auto"/>
        <w:rPr>
          <w:rFonts w:cs="OfficeMemorandumAOE"/>
          <w:b/>
          <w:color w:val="000000"/>
          <w:sz w:val="20"/>
          <w:szCs w:val="20"/>
        </w:rPr>
      </w:pPr>
      <w:r w:rsidRPr="003530CC">
        <w:rPr>
          <w:rFonts w:cs="OfficeMemorandumAOE"/>
          <w:b/>
          <w:color w:val="000000"/>
          <w:sz w:val="20"/>
          <w:szCs w:val="20"/>
        </w:rPr>
        <w:t>VORM</w:t>
      </w:r>
    </w:p>
    <w:p w:rsidR="00C343B3" w:rsidRPr="003530CC" w:rsidRDefault="003530CC" w:rsidP="003530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OfficeMemorandumAOE"/>
          <w:color w:val="000000"/>
          <w:sz w:val="20"/>
          <w:szCs w:val="20"/>
        </w:rPr>
        <w:t xml:space="preserve">Er is </w:t>
      </w:r>
      <w:r w:rsidRPr="003530CC">
        <w:rPr>
          <w:rFonts w:cs="OfficeMemorandumAOE"/>
          <w:color w:val="000000"/>
          <w:sz w:val="20"/>
          <w:szCs w:val="20"/>
        </w:rPr>
        <w:t xml:space="preserve"> gekozen voor een trapezium om het fenomeen "groei" extra te benadrukken en tevens</w:t>
      </w:r>
      <w:r>
        <w:rPr>
          <w:rFonts w:cs="OfficeMemorandumAOE"/>
          <w:color w:val="000000"/>
          <w:sz w:val="20"/>
          <w:szCs w:val="20"/>
        </w:rPr>
        <w:t xml:space="preserve"> </w:t>
      </w:r>
      <w:r w:rsidRPr="003530CC">
        <w:rPr>
          <w:rFonts w:cs="OfficeMemorandumAOE"/>
          <w:color w:val="000000"/>
          <w:sz w:val="20"/>
          <w:szCs w:val="20"/>
        </w:rPr>
        <w:t>om de strenge door verticale lijnen gedomineerde ruimte iets open te breken.</w:t>
      </w:r>
    </w:p>
    <w:sectPr w:rsidR="00C343B3" w:rsidRPr="003530CC" w:rsidSect="00C3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eMemorandumAO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CC"/>
    <w:rsid w:val="003530CC"/>
    <w:rsid w:val="00C3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Everdien</dc:creator>
  <cp:lastModifiedBy>Everdien</cp:lastModifiedBy>
  <cp:revision>1</cp:revision>
  <dcterms:created xsi:type="dcterms:W3CDTF">2015-12-29T09:59:00Z</dcterms:created>
  <dcterms:modified xsi:type="dcterms:W3CDTF">2015-12-29T10:04:00Z</dcterms:modified>
</cp:coreProperties>
</file>