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4F5" w:rsidRPr="00D834F5" w:rsidRDefault="00D834F5" w:rsidP="00D834F5">
      <w:pPr>
        <w:rPr>
          <w:rFonts w:ascii="Calibri" w:eastAsia="Calibri" w:hAnsi="Calibri" w:cs="Times New Roman"/>
          <w:b/>
          <w:color w:val="002060"/>
          <w:sz w:val="36"/>
          <w:szCs w:val="36"/>
        </w:rPr>
      </w:pPr>
      <w:r w:rsidRPr="00D834F5">
        <w:rPr>
          <w:rFonts w:ascii="Calibri" w:eastAsia="Calibri" w:hAnsi="Calibri" w:cs="Times New Roman"/>
          <w:noProof/>
          <w:sz w:val="36"/>
          <w:szCs w:val="36"/>
          <w:lang w:eastAsia="nl-NL"/>
        </w:rPr>
        <w:drawing>
          <wp:anchor distT="0" distB="0" distL="114300" distR="114300" simplePos="0" relativeHeight="251659264" behindDoc="0" locked="0" layoutInCell="1" allowOverlap="1" wp14:anchorId="722BDB82" wp14:editId="17910530">
            <wp:simplePos x="0" y="0"/>
            <wp:positionH relativeFrom="column">
              <wp:posOffset>-347345</wp:posOffset>
            </wp:positionH>
            <wp:positionV relativeFrom="paragraph">
              <wp:posOffset>2540</wp:posOffset>
            </wp:positionV>
            <wp:extent cx="2353310" cy="792480"/>
            <wp:effectExtent l="0" t="0" r="8890" b="7620"/>
            <wp:wrapThrough wrapText="bothSides">
              <wp:wrapPolygon edited="0">
                <wp:start x="0" y="0"/>
                <wp:lineTo x="0" y="21288"/>
                <wp:lineTo x="21507" y="21288"/>
                <wp:lineTo x="2150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310" cy="792480"/>
                    </a:xfrm>
                    <a:prstGeom prst="rect">
                      <a:avLst/>
                    </a:prstGeom>
                    <a:noFill/>
                  </pic:spPr>
                </pic:pic>
              </a:graphicData>
            </a:graphic>
            <wp14:sizeRelH relativeFrom="page">
              <wp14:pctWidth>0</wp14:pctWidth>
            </wp14:sizeRelH>
            <wp14:sizeRelV relativeFrom="page">
              <wp14:pctHeight>0</wp14:pctHeight>
            </wp14:sizeRelV>
          </wp:anchor>
        </w:drawing>
      </w:r>
    </w:p>
    <w:p w:rsidR="00D834F5" w:rsidRPr="00D834F5" w:rsidRDefault="00D834F5" w:rsidP="00D834F5">
      <w:pPr>
        <w:ind w:firstLine="708"/>
        <w:rPr>
          <w:rFonts w:ascii="Calibri" w:eastAsia="Calibri" w:hAnsi="Calibri" w:cs="Times New Roman"/>
          <w:b/>
          <w:color w:val="002060"/>
          <w:sz w:val="36"/>
          <w:szCs w:val="36"/>
        </w:rPr>
      </w:pPr>
      <w:r w:rsidRPr="00D834F5">
        <w:rPr>
          <w:rFonts w:ascii="Calibri" w:eastAsia="Calibri" w:hAnsi="Calibri" w:cs="Times New Roman"/>
          <w:b/>
          <w:color w:val="002060"/>
          <w:sz w:val="36"/>
          <w:szCs w:val="36"/>
        </w:rPr>
        <w:t xml:space="preserve">Reglement Identiteitscommissie </w:t>
      </w:r>
    </w:p>
    <w:p w:rsidR="00D834F5" w:rsidRPr="00D834F5" w:rsidRDefault="00D834F5" w:rsidP="00D834F5">
      <w:pPr>
        <w:rPr>
          <w:rFonts w:ascii="Calibri" w:eastAsia="Calibri" w:hAnsi="Calibri" w:cs="Times New Roman"/>
          <w:color w:val="002060"/>
        </w:rPr>
      </w:pPr>
      <w:r w:rsidRPr="00D834F5">
        <w:rPr>
          <w:rFonts w:ascii="Calibri" w:eastAsia="Calibri" w:hAnsi="Calibri" w:cs="Times New Roman"/>
          <w:color w:val="002060"/>
        </w:rPr>
        <w:tab/>
      </w:r>
      <w:r w:rsidRPr="00D834F5">
        <w:rPr>
          <w:rFonts w:ascii="Calibri" w:eastAsia="Calibri" w:hAnsi="Calibri" w:cs="Times New Roman"/>
          <w:color w:val="002060"/>
        </w:rPr>
        <w:tab/>
      </w:r>
      <w:r w:rsidRPr="00D834F5">
        <w:rPr>
          <w:rFonts w:ascii="Calibri" w:eastAsia="Calibri" w:hAnsi="Calibri" w:cs="Times New Roman"/>
          <w:color w:val="002060"/>
        </w:rPr>
        <w:tab/>
      </w:r>
      <w:r w:rsidRPr="00D834F5">
        <w:rPr>
          <w:rFonts w:ascii="Calibri" w:eastAsia="Calibri" w:hAnsi="Calibri" w:cs="Times New Roman"/>
          <w:color w:val="002060"/>
        </w:rPr>
        <w:tab/>
      </w:r>
      <w:r w:rsidRPr="00D834F5">
        <w:rPr>
          <w:rFonts w:ascii="Calibri" w:eastAsia="Calibri" w:hAnsi="Calibri" w:cs="Times New Roman"/>
          <w:color w:val="002060"/>
        </w:rPr>
        <w:tab/>
        <w:t xml:space="preserve">     </w:t>
      </w:r>
      <w:r w:rsidRPr="00D834F5">
        <w:rPr>
          <w:rFonts w:ascii="Calibri" w:eastAsia="Calibri" w:hAnsi="Calibri" w:cs="Times New Roman"/>
          <w:color w:val="002060"/>
        </w:rPr>
        <w:tab/>
      </w:r>
      <w:r w:rsidRPr="00D834F5">
        <w:rPr>
          <w:rFonts w:ascii="Calibri" w:eastAsia="Calibri" w:hAnsi="Calibri" w:cs="Times New Roman"/>
          <w:color w:val="002060"/>
        </w:rPr>
        <w:tab/>
      </w:r>
      <w:r w:rsidR="00787DB3">
        <w:rPr>
          <w:rFonts w:ascii="Calibri" w:eastAsia="Calibri" w:hAnsi="Calibri" w:cs="Times New Roman"/>
          <w:color w:val="002060"/>
        </w:rPr>
        <w:t xml:space="preserve">21 juli </w:t>
      </w:r>
      <w:r w:rsidRPr="00D834F5">
        <w:rPr>
          <w:rFonts w:ascii="Calibri" w:eastAsia="Calibri" w:hAnsi="Calibri" w:cs="Times New Roman"/>
          <w:color w:val="002060"/>
        </w:rPr>
        <w:t xml:space="preserve"> 2017</w:t>
      </w:r>
    </w:p>
    <w:p w:rsidR="00D834F5" w:rsidRPr="00D834F5" w:rsidRDefault="00D834F5" w:rsidP="00D834F5">
      <w:pPr>
        <w:rPr>
          <w:rFonts w:ascii="Calibri" w:eastAsia="Calibri" w:hAnsi="Calibri" w:cs="Times New Roman"/>
          <w:color w:val="002060"/>
        </w:rPr>
      </w:pPr>
    </w:p>
    <w:p w:rsidR="00D834F5" w:rsidRPr="00D834F5" w:rsidRDefault="00D834F5" w:rsidP="00D834F5">
      <w:pPr>
        <w:numPr>
          <w:ilvl w:val="0"/>
          <w:numId w:val="1"/>
        </w:numPr>
        <w:contextualSpacing/>
        <w:rPr>
          <w:rFonts w:ascii="Calibri" w:eastAsia="Calibri" w:hAnsi="Calibri" w:cs="Times New Roman"/>
          <w:b/>
          <w:color w:val="000000"/>
          <w:u w:val="single"/>
        </w:rPr>
      </w:pPr>
      <w:r w:rsidRPr="00D834F5">
        <w:rPr>
          <w:rFonts w:ascii="Calibri" w:eastAsia="Calibri" w:hAnsi="Calibri" w:cs="Times New Roman"/>
          <w:b/>
          <w:color w:val="000000"/>
          <w:u w:val="single"/>
        </w:rPr>
        <w:t>Algemeen</w:t>
      </w:r>
    </w:p>
    <w:p w:rsidR="00D834F5" w:rsidRPr="00D834F5" w:rsidRDefault="00D834F5" w:rsidP="00D834F5">
      <w:pPr>
        <w:numPr>
          <w:ilvl w:val="0"/>
          <w:numId w:val="2"/>
        </w:numPr>
        <w:contextualSpacing/>
        <w:rPr>
          <w:rFonts w:ascii="Calibri" w:eastAsia="Calibri" w:hAnsi="Calibri" w:cs="Times New Roman"/>
          <w:b/>
          <w:color w:val="000000"/>
          <w:u w:val="single"/>
        </w:rPr>
      </w:pPr>
      <w:r w:rsidRPr="00D834F5">
        <w:rPr>
          <w:rFonts w:ascii="Calibri" w:eastAsia="Calibri" w:hAnsi="Calibri" w:cs="Times New Roman"/>
          <w:color w:val="000000"/>
        </w:rPr>
        <w:t xml:space="preserve">Dit reglement is een uitwerking van het besluit van de schoolbesturen </w:t>
      </w:r>
    </w:p>
    <w:p w:rsidR="00D834F5" w:rsidRPr="00D834F5" w:rsidRDefault="00D834F5" w:rsidP="00D834F5">
      <w:pPr>
        <w:ind w:left="720"/>
        <w:contextualSpacing/>
        <w:rPr>
          <w:rFonts w:ascii="Calibri" w:eastAsia="Calibri" w:hAnsi="Calibri" w:cs="Times New Roman"/>
          <w:color w:val="000000"/>
        </w:rPr>
      </w:pPr>
      <w:r w:rsidRPr="00D834F5">
        <w:rPr>
          <w:rFonts w:ascii="Calibri" w:eastAsia="Calibri" w:hAnsi="Calibri" w:cs="Times New Roman"/>
          <w:color w:val="000000"/>
        </w:rPr>
        <w:t>VCPO Noord-Groningen en Lauwers en Eems om CBS de Ichthusschool en OBS de Solte Campe in Zoutkamp, met ingang van 1 augustus 2017, samen te voegen tot SWS De Zoutkamperril.</w:t>
      </w:r>
    </w:p>
    <w:p w:rsidR="00D834F5" w:rsidRPr="00D834F5" w:rsidRDefault="00D834F5" w:rsidP="00D834F5">
      <w:pPr>
        <w:numPr>
          <w:ilvl w:val="0"/>
          <w:numId w:val="2"/>
        </w:numPr>
        <w:contextualSpacing/>
        <w:rPr>
          <w:rFonts w:ascii="Calibri" w:eastAsia="Calibri" w:hAnsi="Calibri" w:cs="Times New Roman"/>
          <w:color w:val="000000"/>
        </w:rPr>
      </w:pPr>
      <w:r w:rsidRPr="00D834F5">
        <w:rPr>
          <w:rFonts w:ascii="Calibri" w:eastAsia="Calibri" w:hAnsi="Calibri" w:cs="Times New Roman"/>
          <w:color w:val="000000"/>
        </w:rPr>
        <w:t>Het bovenbedoelde besluit tot fusie van beide scholen heeft de schriftelijke instemming gekregen van beide medezeggenschapsraden.</w:t>
      </w:r>
    </w:p>
    <w:p w:rsidR="00D834F5" w:rsidRPr="00D834F5" w:rsidRDefault="00D834F5" w:rsidP="00D834F5">
      <w:pPr>
        <w:rPr>
          <w:rFonts w:ascii="Calibri" w:eastAsia="Calibri" w:hAnsi="Calibri" w:cs="Times New Roman"/>
          <w:color w:val="000000"/>
        </w:rPr>
      </w:pPr>
    </w:p>
    <w:p w:rsidR="00D834F5" w:rsidRPr="00D834F5" w:rsidRDefault="00D834F5" w:rsidP="00D834F5">
      <w:pPr>
        <w:numPr>
          <w:ilvl w:val="0"/>
          <w:numId w:val="1"/>
        </w:numPr>
        <w:spacing w:after="0"/>
        <w:contextualSpacing/>
        <w:rPr>
          <w:rFonts w:ascii="Calibri" w:eastAsia="Calibri" w:hAnsi="Calibri" w:cs="Times New Roman"/>
          <w:b/>
          <w:color w:val="000000"/>
        </w:rPr>
      </w:pPr>
      <w:r w:rsidRPr="00D834F5">
        <w:rPr>
          <w:rFonts w:ascii="Calibri" w:eastAsia="Calibri" w:hAnsi="Calibri" w:cs="Times New Roman"/>
          <w:b/>
          <w:color w:val="000000"/>
          <w:u w:val="single"/>
        </w:rPr>
        <w:t>Bestuursbesluit</w:t>
      </w:r>
    </w:p>
    <w:p w:rsidR="00D834F5" w:rsidRPr="00D834F5" w:rsidRDefault="00D834F5" w:rsidP="00D834F5">
      <w:pPr>
        <w:numPr>
          <w:ilvl w:val="0"/>
          <w:numId w:val="3"/>
        </w:numPr>
        <w:contextualSpacing/>
        <w:rPr>
          <w:rFonts w:ascii="Calibri" w:eastAsia="Calibri" w:hAnsi="Calibri" w:cs="Times New Roman"/>
          <w:b/>
          <w:color w:val="000000"/>
        </w:rPr>
      </w:pPr>
      <w:r w:rsidRPr="00D834F5">
        <w:rPr>
          <w:rFonts w:ascii="Calibri" w:eastAsia="Calibri" w:hAnsi="Calibri" w:cs="Times New Roman"/>
          <w:color w:val="000000"/>
        </w:rPr>
        <w:t>VCPO Noord-Groningen hanteert voor SWS De Zoutkamperril een open toelatingsbeleid.</w:t>
      </w:r>
    </w:p>
    <w:p w:rsidR="00D834F5" w:rsidRPr="00D834F5" w:rsidRDefault="00D834F5" w:rsidP="00D834F5">
      <w:pPr>
        <w:numPr>
          <w:ilvl w:val="0"/>
          <w:numId w:val="3"/>
        </w:numPr>
        <w:contextualSpacing/>
        <w:rPr>
          <w:rFonts w:ascii="Calibri" w:eastAsia="Calibri" w:hAnsi="Calibri" w:cs="Times New Roman"/>
          <w:color w:val="000000"/>
        </w:rPr>
      </w:pPr>
      <w:r w:rsidRPr="00D834F5">
        <w:rPr>
          <w:rFonts w:ascii="Calibri" w:eastAsia="Calibri" w:hAnsi="Calibri" w:cs="Times New Roman"/>
          <w:color w:val="000000"/>
        </w:rPr>
        <w:t>Waar het gaat om het identiteitsbeleid en de levensbeschouwelijke vorming hanteert de school het integratiemodel.</w:t>
      </w:r>
    </w:p>
    <w:p w:rsidR="00D834F5" w:rsidRPr="00D834F5" w:rsidRDefault="00D834F5" w:rsidP="00D834F5">
      <w:pPr>
        <w:numPr>
          <w:ilvl w:val="0"/>
          <w:numId w:val="3"/>
        </w:numPr>
        <w:contextualSpacing/>
        <w:rPr>
          <w:rFonts w:ascii="Calibri" w:eastAsia="Calibri" w:hAnsi="Calibri" w:cs="Times New Roman"/>
          <w:color w:val="000000"/>
        </w:rPr>
      </w:pPr>
      <w:r w:rsidRPr="00D834F5">
        <w:rPr>
          <w:rFonts w:ascii="Calibri" w:eastAsia="Calibri" w:hAnsi="Calibri" w:cs="Times New Roman"/>
          <w:color w:val="000000"/>
        </w:rPr>
        <w:t>Het dagelijkse levensbeschouwelijke onderwijs wordt in de verschillende groepen aangeboden door de groepsleerkrachten.</w:t>
      </w:r>
    </w:p>
    <w:p w:rsidR="00D834F5" w:rsidRPr="00D834F5" w:rsidRDefault="00D834F5" w:rsidP="00D834F5">
      <w:pPr>
        <w:numPr>
          <w:ilvl w:val="0"/>
          <w:numId w:val="3"/>
        </w:numPr>
        <w:contextualSpacing/>
        <w:rPr>
          <w:rFonts w:ascii="Calibri" w:eastAsia="Calibri" w:hAnsi="Calibri" w:cs="Times New Roman"/>
          <w:color w:val="000000"/>
        </w:rPr>
      </w:pPr>
      <w:r w:rsidRPr="00D834F5">
        <w:rPr>
          <w:rFonts w:ascii="Calibri" w:eastAsia="Calibri" w:hAnsi="Calibri" w:cs="Times New Roman"/>
          <w:color w:val="000000"/>
        </w:rPr>
        <w:t>Op het dagelijkse levensbeschouwelijke onderwijs wordt een verdieping aangeboden in de vorm van Humanistisch Vormingsonderwijs (HVO) en Godsdienstig Vormingsonderwijs (GVO).</w:t>
      </w:r>
    </w:p>
    <w:p w:rsidR="00D834F5" w:rsidRPr="00D834F5" w:rsidRDefault="00D834F5" w:rsidP="00D834F5">
      <w:pPr>
        <w:numPr>
          <w:ilvl w:val="0"/>
          <w:numId w:val="3"/>
        </w:numPr>
        <w:contextualSpacing/>
        <w:rPr>
          <w:rFonts w:ascii="Calibri" w:eastAsia="Calibri" w:hAnsi="Calibri" w:cs="Times New Roman"/>
          <w:color w:val="000000"/>
        </w:rPr>
      </w:pPr>
      <w:r w:rsidRPr="00D834F5">
        <w:rPr>
          <w:rFonts w:ascii="Calibri" w:eastAsia="Calibri" w:hAnsi="Calibri" w:cs="Times New Roman"/>
          <w:color w:val="000000"/>
        </w:rPr>
        <w:t>De GVO- en HVO-lessen worden verzorgd door vakleerkrachten.</w:t>
      </w:r>
    </w:p>
    <w:p w:rsidR="00D834F5" w:rsidRPr="00D834F5" w:rsidRDefault="00D834F5" w:rsidP="00D834F5">
      <w:pPr>
        <w:numPr>
          <w:ilvl w:val="0"/>
          <w:numId w:val="3"/>
        </w:numPr>
        <w:contextualSpacing/>
        <w:rPr>
          <w:rFonts w:ascii="Calibri" w:eastAsia="Calibri" w:hAnsi="Calibri" w:cs="Times New Roman"/>
          <w:color w:val="000000"/>
        </w:rPr>
      </w:pPr>
      <w:r w:rsidRPr="00D834F5">
        <w:rPr>
          <w:rFonts w:ascii="Calibri" w:eastAsia="Calibri" w:hAnsi="Calibri" w:cs="Times New Roman"/>
          <w:color w:val="000000"/>
        </w:rPr>
        <w:t xml:space="preserve">Ieder groep ontvangt </w:t>
      </w:r>
      <w:r w:rsidR="00DF6360">
        <w:rPr>
          <w:rFonts w:ascii="Calibri" w:eastAsia="Calibri" w:hAnsi="Calibri" w:cs="Times New Roman"/>
          <w:color w:val="000000"/>
        </w:rPr>
        <w:t>een</w:t>
      </w:r>
      <w:r w:rsidR="0035139A">
        <w:rPr>
          <w:rFonts w:ascii="Calibri" w:eastAsia="Calibri" w:hAnsi="Calibri" w:cs="Times New Roman"/>
          <w:color w:val="000000"/>
        </w:rPr>
        <w:t xml:space="preserve"> HVO/GVO-les</w:t>
      </w:r>
      <w:r w:rsidRPr="00D834F5">
        <w:rPr>
          <w:rFonts w:ascii="Calibri" w:eastAsia="Calibri" w:hAnsi="Calibri" w:cs="Times New Roman"/>
          <w:color w:val="000000"/>
        </w:rPr>
        <w:t xml:space="preserve"> per week.</w:t>
      </w:r>
    </w:p>
    <w:p w:rsidR="00D834F5" w:rsidRPr="00D834F5" w:rsidRDefault="00D834F5" w:rsidP="00D834F5">
      <w:pPr>
        <w:numPr>
          <w:ilvl w:val="0"/>
          <w:numId w:val="3"/>
        </w:numPr>
        <w:contextualSpacing/>
        <w:rPr>
          <w:rFonts w:ascii="Calibri" w:eastAsia="Calibri" w:hAnsi="Calibri" w:cs="Times New Roman"/>
          <w:color w:val="000000"/>
        </w:rPr>
      </w:pPr>
      <w:r w:rsidRPr="00D834F5">
        <w:rPr>
          <w:rFonts w:ascii="Calibri" w:eastAsia="Calibri" w:hAnsi="Calibri" w:cs="Times New Roman"/>
          <w:color w:val="000000"/>
        </w:rPr>
        <w:t>De lessen in de onderbouw duren 30 minuten. De lessen in de bovenbouw 45 minuten.</w:t>
      </w:r>
    </w:p>
    <w:p w:rsidR="00D834F5" w:rsidRDefault="00D834F5" w:rsidP="00D834F5">
      <w:pPr>
        <w:numPr>
          <w:ilvl w:val="0"/>
          <w:numId w:val="3"/>
        </w:numPr>
        <w:contextualSpacing/>
        <w:rPr>
          <w:rFonts w:ascii="Calibri" w:eastAsia="Calibri" w:hAnsi="Calibri" w:cs="Times New Roman"/>
          <w:color w:val="000000"/>
        </w:rPr>
      </w:pPr>
      <w:r w:rsidRPr="00D834F5">
        <w:rPr>
          <w:rFonts w:ascii="Calibri" w:eastAsia="Calibri" w:hAnsi="Calibri" w:cs="Times New Roman"/>
          <w:color w:val="000000"/>
        </w:rPr>
        <w:t>Ouders geven ruim voor aanvang van een nieuw schooljaar aan of hun kind het daar opvolgende schooljaar de HVO- of GVO-lessen zal gaan volgen.</w:t>
      </w:r>
    </w:p>
    <w:p w:rsidR="00DF6360" w:rsidRPr="00D834F5" w:rsidRDefault="00DF6360" w:rsidP="00D834F5">
      <w:pPr>
        <w:numPr>
          <w:ilvl w:val="0"/>
          <w:numId w:val="3"/>
        </w:numPr>
        <w:contextualSpacing/>
        <w:rPr>
          <w:rFonts w:ascii="Calibri" w:eastAsia="Calibri" w:hAnsi="Calibri" w:cs="Times New Roman"/>
          <w:color w:val="000000"/>
        </w:rPr>
      </w:pPr>
      <w:r>
        <w:rPr>
          <w:rFonts w:ascii="Calibri" w:eastAsia="Calibri" w:hAnsi="Calibri" w:cs="Times New Roman"/>
          <w:color w:val="000000"/>
        </w:rPr>
        <w:t xml:space="preserve">De identiteitsafspraken van de Zoutkamperril </w:t>
      </w:r>
      <w:r w:rsidR="00787DB3">
        <w:rPr>
          <w:rFonts w:ascii="Calibri" w:eastAsia="Calibri" w:hAnsi="Calibri" w:cs="Times New Roman"/>
          <w:color w:val="000000"/>
        </w:rPr>
        <w:t>zijn</w:t>
      </w:r>
      <w:r>
        <w:rPr>
          <w:rFonts w:ascii="Calibri" w:eastAsia="Calibri" w:hAnsi="Calibri" w:cs="Times New Roman"/>
          <w:color w:val="000000"/>
        </w:rPr>
        <w:t xml:space="preserve"> vastgelegd in een </w:t>
      </w:r>
      <w:r w:rsidR="0035139A">
        <w:rPr>
          <w:rFonts w:ascii="Calibri" w:eastAsia="Calibri" w:hAnsi="Calibri" w:cs="Times New Roman"/>
          <w:color w:val="000000"/>
        </w:rPr>
        <w:t xml:space="preserve">richtinggevend </w:t>
      </w:r>
      <w:r>
        <w:rPr>
          <w:rFonts w:ascii="Calibri" w:eastAsia="Calibri" w:hAnsi="Calibri" w:cs="Times New Roman"/>
          <w:color w:val="000000"/>
        </w:rPr>
        <w:t>identiteitsdocument. Dit document vormt de basis voor de identiteit van de school en het handelen van alle bij de school betrokken ouders, kinderen en teamleden.</w:t>
      </w:r>
    </w:p>
    <w:p w:rsidR="00D834F5" w:rsidRPr="00D834F5" w:rsidRDefault="00D834F5" w:rsidP="00D834F5">
      <w:pPr>
        <w:ind w:left="360"/>
        <w:rPr>
          <w:rFonts w:ascii="Calibri" w:eastAsia="Calibri" w:hAnsi="Calibri" w:cs="Times New Roman"/>
          <w:color w:val="000000"/>
        </w:rPr>
      </w:pPr>
    </w:p>
    <w:p w:rsidR="00D834F5" w:rsidRPr="00D834F5" w:rsidRDefault="00D834F5" w:rsidP="00D834F5">
      <w:pPr>
        <w:numPr>
          <w:ilvl w:val="0"/>
          <w:numId w:val="1"/>
        </w:numPr>
        <w:spacing w:after="0"/>
        <w:contextualSpacing/>
        <w:rPr>
          <w:rFonts w:ascii="Calibri" w:eastAsia="Calibri" w:hAnsi="Calibri" w:cs="Times New Roman"/>
          <w:b/>
          <w:color w:val="000000"/>
          <w:u w:val="single"/>
        </w:rPr>
      </w:pPr>
      <w:r w:rsidRPr="00D834F5">
        <w:rPr>
          <w:rFonts w:ascii="Calibri" w:eastAsia="Calibri" w:hAnsi="Calibri" w:cs="Times New Roman"/>
          <w:b/>
          <w:color w:val="000000"/>
          <w:u w:val="single"/>
        </w:rPr>
        <w:t>Doel</w:t>
      </w:r>
    </w:p>
    <w:p w:rsidR="00D834F5" w:rsidRPr="00D834F5" w:rsidRDefault="00D834F5" w:rsidP="00D834F5">
      <w:pPr>
        <w:numPr>
          <w:ilvl w:val="0"/>
          <w:numId w:val="4"/>
        </w:numPr>
        <w:spacing w:after="0"/>
        <w:contextualSpacing/>
        <w:rPr>
          <w:rFonts w:ascii="Calibri" w:eastAsia="Calibri" w:hAnsi="Calibri" w:cs="Times New Roman"/>
          <w:color w:val="000000"/>
        </w:rPr>
      </w:pPr>
      <w:r w:rsidRPr="00D834F5">
        <w:rPr>
          <w:rFonts w:ascii="Calibri" w:eastAsia="Calibri" w:hAnsi="Calibri" w:cs="Times New Roman"/>
          <w:color w:val="000000"/>
        </w:rPr>
        <w:t>De identiteitscommissie heeft ten doel het identiteitsbeleid van SWS De Zoutkamperril, waaronder de in artikel 2 genoemde activiteiten, mede te bewaken.</w:t>
      </w:r>
    </w:p>
    <w:p w:rsidR="00D834F5" w:rsidRPr="00D834F5" w:rsidRDefault="00D834F5" w:rsidP="00D834F5">
      <w:pPr>
        <w:numPr>
          <w:ilvl w:val="0"/>
          <w:numId w:val="4"/>
        </w:numPr>
        <w:spacing w:after="0"/>
        <w:contextualSpacing/>
        <w:rPr>
          <w:rFonts w:ascii="Calibri" w:eastAsia="Calibri" w:hAnsi="Calibri" w:cs="Times New Roman"/>
          <w:color w:val="000000"/>
        </w:rPr>
      </w:pPr>
      <w:r w:rsidRPr="00D834F5">
        <w:rPr>
          <w:rFonts w:ascii="Calibri" w:eastAsia="Calibri" w:hAnsi="Calibri" w:cs="Times New Roman"/>
          <w:color w:val="000000"/>
        </w:rPr>
        <w:t xml:space="preserve">Zij doet dit door dit beleid regelmatig te evalueren en naar aanleiding daarvan gevraagd en ongevraagd advies te geven aan de directeur van de school. </w:t>
      </w:r>
    </w:p>
    <w:p w:rsidR="00D834F5" w:rsidRPr="00D834F5" w:rsidRDefault="00D834F5" w:rsidP="00D834F5">
      <w:pPr>
        <w:rPr>
          <w:rFonts w:ascii="Calibri" w:eastAsia="Calibri" w:hAnsi="Calibri" w:cs="Times New Roman"/>
          <w:b/>
          <w:color w:val="000000"/>
          <w:u w:val="single"/>
        </w:rPr>
      </w:pPr>
      <w:r w:rsidRPr="00D834F5">
        <w:rPr>
          <w:rFonts w:ascii="Calibri" w:eastAsia="Calibri" w:hAnsi="Calibri" w:cs="Times New Roman"/>
          <w:b/>
          <w:color w:val="000000"/>
          <w:u w:val="single"/>
        </w:rPr>
        <w:br w:type="page"/>
      </w:r>
    </w:p>
    <w:p w:rsidR="00D834F5" w:rsidRPr="00D834F5" w:rsidRDefault="00D834F5" w:rsidP="00D834F5">
      <w:pPr>
        <w:numPr>
          <w:ilvl w:val="0"/>
          <w:numId w:val="1"/>
        </w:numPr>
        <w:spacing w:after="0"/>
        <w:contextualSpacing/>
        <w:rPr>
          <w:rFonts w:ascii="Calibri" w:eastAsia="Calibri" w:hAnsi="Calibri" w:cs="Times New Roman"/>
          <w:b/>
          <w:color w:val="000000"/>
          <w:u w:val="single"/>
        </w:rPr>
      </w:pPr>
      <w:r w:rsidRPr="00D834F5">
        <w:rPr>
          <w:rFonts w:ascii="Calibri" w:eastAsia="Calibri" w:hAnsi="Calibri" w:cs="Times New Roman"/>
          <w:b/>
          <w:color w:val="000000"/>
          <w:u w:val="single"/>
        </w:rPr>
        <w:lastRenderedPageBreak/>
        <w:t>Samenstelling van de commissie</w:t>
      </w:r>
    </w:p>
    <w:p w:rsidR="00D834F5" w:rsidRPr="00D834F5" w:rsidRDefault="00D834F5" w:rsidP="00D834F5">
      <w:pPr>
        <w:numPr>
          <w:ilvl w:val="0"/>
          <w:numId w:val="5"/>
        </w:numPr>
        <w:spacing w:after="0"/>
        <w:contextualSpacing/>
        <w:rPr>
          <w:rFonts w:ascii="Calibri" w:eastAsia="Calibri" w:hAnsi="Calibri" w:cs="Times New Roman"/>
          <w:color w:val="000000"/>
        </w:rPr>
      </w:pPr>
      <w:r w:rsidRPr="00D834F5">
        <w:rPr>
          <w:rFonts w:ascii="Calibri" w:eastAsia="Calibri" w:hAnsi="Calibri" w:cs="Times New Roman"/>
        </w:rPr>
        <w:t>De identiteitscommissie van SWS De Zoutkamperril bestaat uit 6 leden, vier ouders en twee leerkrachten.</w:t>
      </w:r>
    </w:p>
    <w:p w:rsidR="00D834F5" w:rsidRPr="00D834F5" w:rsidRDefault="00D834F5" w:rsidP="00D834F5">
      <w:pPr>
        <w:numPr>
          <w:ilvl w:val="0"/>
          <w:numId w:val="5"/>
        </w:numPr>
        <w:spacing w:after="0"/>
        <w:contextualSpacing/>
        <w:rPr>
          <w:rFonts w:ascii="Calibri" w:eastAsia="Calibri" w:hAnsi="Calibri" w:cs="Times New Roman"/>
          <w:color w:val="000000"/>
        </w:rPr>
      </w:pPr>
      <w:r w:rsidRPr="00D834F5">
        <w:rPr>
          <w:rFonts w:ascii="Calibri" w:eastAsia="Calibri" w:hAnsi="Calibri" w:cs="Times New Roman"/>
        </w:rPr>
        <w:t>De commissie wordt samengesteld op basis van een bindende voordracht van de oudergeleding van de MR en een bindende voordracht van het schoolteam.</w:t>
      </w:r>
    </w:p>
    <w:p w:rsidR="00D834F5" w:rsidRPr="00D834F5" w:rsidRDefault="00D834F5" w:rsidP="00D834F5">
      <w:pPr>
        <w:numPr>
          <w:ilvl w:val="0"/>
          <w:numId w:val="5"/>
        </w:numPr>
        <w:spacing w:after="0"/>
        <w:contextualSpacing/>
        <w:rPr>
          <w:rFonts w:ascii="Calibri" w:eastAsia="Calibri" w:hAnsi="Calibri" w:cs="Times New Roman"/>
          <w:color w:val="000000"/>
        </w:rPr>
      </w:pPr>
      <w:r w:rsidRPr="00D834F5">
        <w:rPr>
          <w:rFonts w:ascii="Calibri" w:eastAsia="Calibri" w:hAnsi="Calibri" w:cs="Times New Roman"/>
        </w:rPr>
        <w:t>De oudergeleding van de MR doet een bindende voordracht voor de  ouderleden in de identiteitscommissie en zorgt er daarbij voor dat twee ouders een openbare achtergrond hebben en twee ouders een christelijke.</w:t>
      </w:r>
    </w:p>
    <w:p w:rsidR="00D834F5" w:rsidRPr="00D834F5" w:rsidRDefault="00D834F5" w:rsidP="00D834F5">
      <w:pPr>
        <w:numPr>
          <w:ilvl w:val="0"/>
          <w:numId w:val="5"/>
        </w:numPr>
        <w:spacing w:after="0"/>
        <w:contextualSpacing/>
        <w:rPr>
          <w:rFonts w:ascii="Calibri" w:eastAsia="Calibri" w:hAnsi="Calibri" w:cs="Times New Roman"/>
          <w:color w:val="000000"/>
        </w:rPr>
      </w:pPr>
      <w:r w:rsidRPr="00D834F5">
        <w:rPr>
          <w:rFonts w:ascii="Calibri" w:eastAsia="Calibri" w:hAnsi="Calibri" w:cs="Times New Roman"/>
        </w:rPr>
        <w:t>Het schoolteam doet een bindende voordracht voor de teamleden in de identiteitscommissie en zorgt er daarbij voor dat één leerkracht een openbare en één leerkracht een christelijke achtergrond heeft.</w:t>
      </w:r>
    </w:p>
    <w:p w:rsidR="00D834F5" w:rsidRPr="00D834F5" w:rsidRDefault="00D834F5" w:rsidP="00D834F5">
      <w:pPr>
        <w:numPr>
          <w:ilvl w:val="0"/>
          <w:numId w:val="5"/>
        </w:numPr>
        <w:spacing w:after="0"/>
        <w:contextualSpacing/>
        <w:rPr>
          <w:rFonts w:ascii="Calibri" w:eastAsia="Calibri" w:hAnsi="Calibri" w:cs="Times New Roman"/>
          <w:color w:val="000000"/>
        </w:rPr>
      </w:pPr>
      <w:r w:rsidRPr="00D834F5">
        <w:rPr>
          <w:rFonts w:ascii="Calibri" w:eastAsia="Calibri" w:hAnsi="Calibri" w:cs="Times New Roman"/>
        </w:rPr>
        <w:t>Leden van de identiteitscommissie mogen niet tevens deel uit maken van de MR, het bestuur de schoolleiding of werkzaam zijn als vakleerkracht GVO en/of HVO.</w:t>
      </w:r>
    </w:p>
    <w:p w:rsidR="00D834F5" w:rsidRPr="00DF6360" w:rsidRDefault="00D834F5" w:rsidP="00D834F5">
      <w:pPr>
        <w:numPr>
          <w:ilvl w:val="0"/>
          <w:numId w:val="5"/>
        </w:numPr>
        <w:spacing w:after="0"/>
        <w:contextualSpacing/>
        <w:rPr>
          <w:rFonts w:ascii="Calibri" w:eastAsia="Calibri" w:hAnsi="Calibri" w:cs="Times New Roman"/>
          <w:color w:val="000000"/>
        </w:rPr>
      </w:pPr>
      <w:r w:rsidRPr="00D834F5">
        <w:rPr>
          <w:rFonts w:ascii="Calibri" w:eastAsia="Calibri" w:hAnsi="Calibri" w:cs="Times New Roman"/>
        </w:rPr>
        <w:t>De bindende voordrachten voor de leden van de identiteitscommissie worden gericht aan de directeur, die vervolgens de samenstelling bekend maakt</w:t>
      </w:r>
      <w:r w:rsidR="00DF6360">
        <w:rPr>
          <w:rFonts w:ascii="Calibri" w:eastAsia="Calibri" w:hAnsi="Calibri" w:cs="Times New Roman"/>
        </w:rPr>
        <w:t xml:space="preserve"> aan de identiteitscommissie en de ouders</w:t>
      </w:r>
      <w:r w:rsidRPr="00D834F5">
        <w:rPr>
          <w:rFonts w:ascii="Calibri" w:eastAsia="Calibri" w:hAnsi="Calibri" w:cs="Times New Roman"/>
        </w:rPr>
        <w:t>.</w:t>
      </w:r>
    </w:p>
    <w:p w:rsidR="00DF6360" w:rsidRPr="00D834F5" w:rsidRDefault="00DF6360" w:rsidP="00D834F5">
      <w:pPr>
        <w:numPr>
          <w:ilvl w:val="0"/>
          <w:numId w:val="5"/>
        </w:numPr>
        <w:spacing w:after="0"/>
        <w:contextualSpacing/>
        <w:rPr>
          <w:rFonts w:ascii="Calibri" w:eastAsia="Calibri" w:hAnsi="Calibri" w:cs="Times New Roman"/>
          <w:color w:val="000000"/>
        </w:rPr>
      </w:pPr>
      <w:r>
        <w:rPr>
          <w:rFonts w:ascii="Calibri" w:eastAsia="Calibri" w:hAnsi="Calibri" w:cs="Times New Roman"/>
        </w:rPr>
        <w:t>Samenstelling van de identiteitscommissie wordt jaarlijks opgenomen in de Schoolgids.</w:t>
      </w:r>
    </w:p>
    <w:p w:rsidR="00D834F5" w:rsidRPr="00D834F5" w:rsidRDefault="00D834F5" w:rsidP="00D834F5">
      <w:pPr>
        <w:spacing w:after="0"/>
        <w:rPr>
          <w:rFonts w:ascii="Calibri" w:eastAsia="Calibri" w:hAnsi="Calibri" w:cs="Times New Roman"/>
          <w:color w:val="000000"/>
        </w:rPr>
      </w:pPr>
    </w:p>
    <w:p w:rsidR="00D834F5" w:rsidRPr="00D834F5" w:rsidRDefault="00D834F5" w:rsidP="00D834F5">
      <w:pPr>
        <w:numPr>
          <w:ilvl w:val="0"/>
          <w:numId w:val="1"/>
        </w:numPr>
        <w:spacing w:after="0"/>
        <w:contextualSpacing/>
        <w:rPr>
          <w:rFonts w:ascii="Calibri" w:eastAsia="Calibri" w:hAnsi="Calibri" w:cs="Times New Roman"/>
          <w:b/>
          <w:color w:val="000000"/>
          <w:u w:val="single"/>
        </w:rPr>
      </w:pPr>
      <w:r w:rsidRPr="00D834F5">
        <w:rPr>
          <w:rFonts w:ascii="Calibri" w:eastAsia="Calibri" w:hAnsi="Calibri" w:cs="Times New Roman"/>
          <w:b/>
          <w:color w:val="000000"/>
          <w:u w:val="single"/>
        </w:rPr>
        <w:t>Werkwijze op schoolniveau</w:t>
      </w:r>
    </w:p>
    <w:p w:rsidR="00D834F5" w:rsidRPr="00D834F5" w:rsidRDefault="00D834F5" w:rsidP="00D834F5">
      <w:pPr>
        <w:numPr>
          <w:ilvl w:val="0"/>
          <w:numId w:val="6"/>
        </w:numPr>
        <w:spacing w:after="0"/>
        <w:contextualSpacing/>
        <w:rPr>
          <w:rFonts w:ascii="Calibri" w:eastAsia="Calibri" w:hAnsi="Calibri" w:cs="Times New Roman"/>
          <w:b/>
          <w:color w:val="000000"/>
          <w:u w:val="single"/>
        </w:rPr>
      </w:pPr>
      <w:r w:rsidRPr="00D834F5">
        <w:rPr>
          <w:rFonts w:ascii="Calibri" w:eastAsia="Calibri" w:hAnsi="Calibri" w:cs="Times New Roman"/>
          <w:color w:val="000000"/>
        </w:rPr>
        <w:t>De identiteitscommissie wijst uit haar midden een voorzitter en een secretaris aan.</w:t>
      </w:r>
    </w:p>
    <w:p w:rsidR="00D834F5" w:rsidRPr="00D834F5" w:rsidRDefault="00D834F5" w:rsidP="00D834F5">
      <w:pPr>
        <w:numPr>
          <w:ilvl w:val="0"/>
          <w:numId w:val="6"/>
        </w:numPr>
        <w:spacing w:after="0"/>
        <w:contextualSpacing/>
        <w:rPr>
          <w:rFonts w:ascii="Calibri" w:eastAsia="Calibri" w:hAnsi="Calibri" w:cs="Times New Roman"/>
          <w:b/>
          <w:color w:val="000000"/>
          <w:u w:val="single"/>
        </w:rPr>
      </w:pPr>
      <w:r w:rsidRPr="00D834F5">
        <w:rPr>
          <w:rFonts w:ascii="Calibri" w:eastAsia="Calibri" w:hAnsi="Calibri" w:cs="Times New Roman"/>
          <w:color w:val="000000"/>
        </w:rPr>
        <w:t>De commissie komt bijeen op uitnodiging van de voorzitter of de directeur of wanneer tenminste drie commissieleden daar, schriftelijk, om verzoeken.</w:t>
      </w:r>
    </w:p>
    <w:p w:rsidR="00D834F5" w:rsidRPr="00D834F5" w:rsidRDefault="00D834F5" w:rsidP="00D834F5">
      <w:pPr>
        <w:numPr>
          <w:ilvl w:val="0"/>
          <w:numId w:val="6"/>
        </w:numPr>
        <w:spacing w:after="0"/>
        <w:contextualSpacing/>
        <w:rPr>
          <w:rFonts w:ascii="Calibri" w:eastAsia="Calibri" w:hAnsi="Calibri" w:cs="Times New Roman"/>
          <w:b/>
          <w:color w:val="000000"/>
          <w:u w:val="single"/>
        </w:rPr>
      </w:pPr>
      <w:r w:rsidRPr="00D834F5">
        <w:rPr>
          <w:rFonts w:ascii="Calibri" w:eastAsia="Calibri" w:hAnsi="Calibri" w:cs="Times New Roman"/>
          <w:color w:val="000000"/>
        </w:rPr>
        <w:t>De commissie komt tenminste twee keer per jaar bijeen voor overleg met de directeur. In dit overleg informeert de directeur de commissie over het godsdienstig/levensbeschouwelijk onderwijs en kan de directeur de commissie om advies vragen.</w:t>
      </w:r>
    </w:p>
    <w:p w:rsidR="00D834F5" w:rsidRPr="00D834F5" w:rsidRDefault="00D834F5" w:rsidP="00D834F5">
      <w:pPr>
        <w:numPr>
          <w:ilvl w:val="0"/>
          <w:numId w:val="6"/>
        </w:numPr>
        <w:spacing w:after="0"/>
        <w:contextualSpacing/>
        <w:rPr>
          <w:rFonts w:ascii="Calibri" w:eastAsia="Calibri" w:hAnsi="Calibri" w:cs="Times New Roman"/>
          <w:b/>
          <w:color w:val="000000"/>
          <w:u w:val="single"/>
        </w:rPr>
      </w:pPr>
      <w:r w:rsidRPr="00D834F5">
        <w:rPr>
          <w:rFonts w:ascii="Calibri" w:eastAsia="Calibri" w:hAnsi="Calibri" w:cs="Times New Roman"/>
          <w:color w:val="000000"/>
        </w:rPr>
        <w:t>De commissie komt bijeen zo vaak als voor een goede vervulling van haar taken noodzakelijk is. Zij heeft overleg over het godsdienstig en levensbeschouwelijk onderwijs op de school en bespreekt de daartoe geagendeerde punten. Desgewenst wordt een advies geformuleerd voor de directeur.</w:t>
      </w:r>
    </w:p>
    <w:p w:rsidR="00D834F5" w:rsidRPr="00D834F5" w:rsidRDefault="00D834F5" w:rsidP="00D834F5">
      <w:pPr>
        <w:numPr>
          <w:ilvl w:val="0"/>
          <w:numId w:val="6"/>
        </w:numPr>
        <w:spacing w:after="0"/>
        <w:contextualSpacing/>
        <w:rPr>
          <w:rFonts w:ascii="Calibri" w:eastAsia="Calibri" w:hAnsi="Calibri" w:cs="Times New Roman"/>
          <w:b/>
          <w:color w:val="000000"/>
          <w:u w:val="single"/>
        </w:rPr>
      </w:pPr>
      <w:r w:rsidRPr="00D834F5">
        <w:rPr>
          <w:rFonts w:ascii="Calibri" w:eastAsia="Calibri" w:hAnsi="Calibri" w:cs="Times New Roman"/>
          <w:color w:val="000000"/>
        </w:rPr>
        <w:t>Voor het formuleren van een geldig advies moeten alle leden van de commissie aanwezig zijn of in ieder geval met het geformuleerde advies instemmen.</w:t>
      </w:r>
    </w:p>
    <w:p w:rsidR="00D834F5" w:rsidRPr="00D834F5" w:rsidRDefault="00D834F5" w:rsidP="00D834F5">
      <w:pPr>
        <w:numPr>
          <w:ilvl w:val="0"/>
          <w:numId w:val="6"/>
        </w:numPr>
        <w:spacing w:after="0"/>
        <w:contextualSpacing/>
        <w:rPr>
          <w:rFonts w:ascii="Calibri" w:eastAsia="Calibri" w:hAnsi="Calibri" w:cs="Times New Roman"/>
          <w:b/>
          <w:color w:val="000000"/>
          <w:u w:val="single"/>
        </w:rPr>
      </w:pPr>
      <w:r w:rsidRPr="00D834F5">
        <w:rPr>
          <w:rFonts w:ascii="Calibri" w:eastAsia="Calibri" w:hAnsi="Calibri" w:cs="Times New Roman"/>
          <w:color w:val="000000"/>
        </w:rPr>
        <w:t>De commissie kan ad hoc een adviseur bij haar overleg betrekken.</w:t>
      </w:r>
    </w:p>
    <w:p w:rsidR="00D834F5" w:rsidRPr="00DF6360" w:rsidRDefault="00D834F5" w:rsidP="00D834F5">
      <w:pPr>
        <w:numPr>
          <w:ilvl w:val="0"/>
          <w:numId w:val="6"/>
        </w:numPr>
        <w:spacing w:after="0"/>
        <w:contextualSpacing/>
        <w:rPr>
          <w:rFonts w:ascii="Calibri" w:eastAsia="Calibri" w:hAnsi="Calibri" w:cs="Times New Roman"/>
          <w:b/>
          <w:color w:val="000000"/>
          <w:u w:val="single"/>
        </w:rPr>
      </w:pPr>
      <w:r w:rsidRPr="00D834F5">
        <w:rPr>
          <w:rFonts w:ascii="Calibri" w:eastAsia="Calibri" w:hAnsi="Calibri" w:cs="Times New Roman"/>
          <w:color w:val="000000"/>
        </w:rPr>
        <w:t>Indien een geschil ontstaat tussen de identiteitscommissie en de directeur dat niet in onderling overleg kan worden opgelost, wordt dat geschil voorgelegd aan de directeur-bestuurder van VCPO Noord-Groningen. De directeur-bestuurder neemt dan een besluit, gehoord de identiteitscommissie, het schoolteam en (indien nodig) de bestuurder van Lauwers en Eems.</w:t>
      </w:r>
    </w:p>
    <w:p w:rsidR="00DF6360" w:rsidRPr="00D834F5" w:rsidRDefault="00DF6360" w:rsidP="00D834F5">
      <w:pPr>
        <w:numPr>
          <w:ilvl w:val="0"/>
          <w:numId w:val="6"/>
        </w:numPr>
        <w:spacing w:after="0"/>
        <w:contextualSpacing/>
        <w:rPr>
          <w:rFonts w:ascii="Calibri" w:eastAsia="Calibri" w:hAnsi="Calibri" w:cs="Times New Roman"/>
          <w:b/>
          <w:color w:val="000000"/>
          <w:u w:val="single"/>
        </w:rPr>
      </w:pPr>
      <w:r>
        <w:rPr>
          <w:rFonts w:ascii="Calibri" w:eastAsia="Calibri" w:hAnsi="Calibri" w:cs="Times New Roman"/>
          <w:color w:val="000000"/>
        </w:rPr>
        <w:t>De commissie komt tenminste eenmaal per jaar bijeen voor een overleg met de vakdocenten HVO/GVO. Dit overleg heeft een evaluerend en afstemmend karakter.</w:t>
      </w:r>
    </w:p>
    <w:p w:rsidR="00D834F5" w:rsidRPr="00D834F5" w:rsidRDefault="00D834F5" w:rsidP="00D834F5">
      <w:pPr>
        <w:spacing w:after="0"/>
        <w:rPr>
          <w:rFonts w:ascii="Calibri" w:eastAsia="Calibri" w:hAnsi="Calibri" w:cs="Times New Roman"/>
          <w:b/>
          <w:color w:val="000000"/>
          <w:u w:val="single"/>
        </w:rPr>
      </w:pPr>
    </w:p>
    <w:p w:rsidR="00D834F5" w:rsidRPr="00D834F5" w:rsidRDefault="00D834F5" w:rsidP="00D834F5">
      <w:pPr>
        <w:numPr>
          <w:ilvl w:val="0"/>
          <w:numId w:val="1"/>
        </w:numPr>
        <w:spacing w:after="0"/>
        <w:contextualSpacing/>
        <w:rPr>
          <w:rFonts w:ascii="Calibri" w:eastAsia="Calibri" w:hAnsi="Calibri" w:cs="Times New Roman"/>
          <w:b/>
          <w:color w:val="000000"/>
          <w:u w:val="single"/>
        </w:rPr>
      </w:pPr>
      <w:r w:rsidRPr="00D834F5">
        <w:rPr>
          <w:rFonts w:ascii="Calibri" w:eastAsia="Calibri" w:hAnsi="Calibri" w:cs="Times New Roman"/>
          <w:b/>
          <w:color w:val="000000"/>
          <w:u w:val="single"/>
        </w:rPr>
        <w:t>Werkwijze op bestuursniveau</w:t>
      </w:r>
    </w:p>
    <w:p w:rsidR="00D834F5" w:rsidRPr="00D834F5" w:rsidRDefault="00D834F5" w:rsidP="00D834F5">
      <w:pPr>
        <w:numPr>
          <w:ilvl w:val="0"/>
          <w:numId w:val="7"/>
        </w:numPr>
        <w:spacing w:after="0"/>
        <w:contextualSpacing/>
        <w:rPr>
          <w:rFonts w:ascii="Calibri" w:eastAsia="Calibri" w:hAnsi="Calibri" w:cs="Times New Roman"/>
          <w:b/>
          <w:color w:val="000000"/>
          <w:u w:val="single"/>
        </w:rPr>
      </w:pPr>
      <w:r w:rsidRPr="00D834F5">
        <w:rPr>
          <w:rFonts w:ascii="Calibri" w:eastAsia="Calibri" w:hAnsi="Calibri" w:cs="Times New Roman"/>
          <w:color w:val="000000"/>
        </w:rPr>
        <w:t>Tenminste 1 maal per jaar heeft er overleg plaats tussen de identiteitscommissie en de directeur-bestuurder van VCPO Noord-Groningen over de praktische uitwerking van het levensbeschouwelijk en godsdienstig onderwijs op de school. Bij dit overleg wordt ook de bestuurder van Lauwers en Eems uitgenodigd.</w:t>
      </w:r>
    </w:p>
    <w:p w:rsidR="00D834F5" w:rsidRPr="00162B79" w:rsidRDefault="00D834F5" w:rsidP="00D834F5">
      <w:pPr>
        <w:numPr>
          <w:ilvl w:val="0"/>
          <w:numId w:val="7"/>
        </w:numPr>
        <w:spacing w:after="0"/>
        <w:contextualSpacing/>
        <w:rPr>
          <w:rFonts w:ascii="Calibri" w:eastAsia="Calibri" w:hAnsi="Calibri" w:cs="Times New Roman"/>
          <w:b/>
          <w:color w:val="000000"/>
          <w:u w:val="single"/>
        </w:rPr>
      </w:pPr>
      <w:r w:rsidRPr="00D834F5">
        <w:rPr>
          <w:rFonts w:ascii="Calibri" w:eastAsia="Calibri" w:hAnsi="Calibri" w:cs="Times New Roman"/>
          <w:color w:val="000000"/>
        </w:rPr>
        <w:t>Ter voorbereiding op of naar aanleiding van dit overleg kan de identiteitscommissie eveneens gevraagd en ongevraagd advies geven aan de directeur- bestuurder van VCPO Noord-Groningen.</w:t>
      </w:r>
      <w:r w:rsidRPr="00162B79">
        <w:rPr>
          <w:rFonts w:ascii="Calibri" w:eastAsia="Calibri" w:hAnsi="Calibri" w:cs="Times New Roman"/>
          <w:b/>
          <w:color w:val="000000"/>
          <w:highlight w:val="lightGray"/>
        </w:rPr>
        <w:br w:type="page"/>
      </w:r>
    </w:p>
    <w:p w:rsidR="00D834F5" w:rsidRPr="00D834F5" w:rsidRDefault="00D834F5" w:rsidP="00D834F5">
      <w:pPr>
        <w:numPr>
          <w:ilvl w:val="0"/>
          <w:numId w:val="1"/>
        </w:numPr>
        <w:spacing w:after="0"/>
        <w:contextualSpacing/>
        <w:rPr>
          <w:rFonts w:ascii="Calibri" w:eastAsia="Calibri" w:hAnsi="Calibri" w:cs="Times New Roman"/>
          <w:color w:val="000000"/>
        </w:rPr>
      </w:pPr>
      <w:r w:rsidRPr="00D834F5">
        <w:rPr>
          <w:rFonts w:ascii="Calibri" w:eastAsia="Calibri" w:hAnsi="Calibri" w:cs="Times New Roman"/>
          <w:b/>
          <w:color w:val="000000"/>
          <w:u w:val="single"/>
        </w:rPr>
        <w:lastRenderedPageBreak/>
        <w:t>Zittingsduur</w:t>
      </w:r>
    </w:p>
    <w:p w:rsidR="00D834F5" w:rsidRPr="00D834F5" w:rsidRDefault="00D834F5" w:rsidP="00D834F5">
      <w:pPr>
        <w:numPr>
          <w:ilvl w:val="0"/>
          <w:numId w:val="8"/>
        </w:numPr>
        <w:spacing w:after="0"/>
        <w:contextualSpacing/>
        <w:rPr>
          <w:rFonts w:ascii="Calibri" w:eastAsia="Calibri" w:hAnsi="Calibri" w:cs="Times New Roman"/>
          <w:color w:val="000000"/>
        </w:rPr>
      </w:pPr>
      <w:r w:rsidRPr="00D834F5">
        <w:rPr>
          <w:rFonts w:ascii="Calibri" w:eastAsia="Calibri" w:hAnsi="Calibri" w:cs="Times New Roman"/>
          <w:color w:val="000000"/>
        </w:rPr>
        <w:t>De zittingsduur van de leden van de identiteitscommissie bedraagt 4 jaar, waarbij na elke twee jaar de helft van het aantal leden aftredend is.</w:t>
      </w:r>
    </w:p>
    <w:p w:rsidR="00D834F5" w:rsidRPr="00D834F5" w:rsidRDefault="00D834F5" w:rsidP="00D834F5">
      <w:pPr>
        <w:numPr>
          <w:ilvl w:val="0"/>
          <w:numId w:val="8"/>
        </w:numPr>
        <w:spacing w:after="0"/>
        <w:contextualSpacing/>
        <w:rPr>
          <w:rFonts w:ascii="Calibri" w:eastAsia="Calibri" w:hAnsi="Calibri" w:cs="Times New Roman"/>
          <w:color w:val="000000"/>
        </w:rPr>
      </w:pPr>
      <w:r w:rsidRPr="00D834F5">
        <w:rPr>
          <w:rFonts w:ascii="Calibri" w:eastAsia="Calibri" w:hAnsi="Calibri" w:cs="Times New Roman"/>
          <w:color w:val="000000"/>
        </w:rPr>
        <w:t>Commissieleden kunnen maximaal twee termijnen (twee keer vier jaar) deel uitmaken van de commissie.</w:t>
      </w:r>
    </w:p>
    <w:p w:rsidR="00D834F5" w:rsidRPr="00D834F5" w:rsidRDefault="00D834F5" w:rsidP="00D834F5">
      <w:pPr>
        <w:numPr>
          <w:ilvl w:val="0"/>
          <w:numId w:val="8"/>
        </w:numPr>
        <w:spacing w:after="0"/>
        <w:contextualSpacing/>
        <w:rPr>
          <w:rFonts w:ascii="Calibri" w:eastAsia="Calibri" w:hAnsi="Calibri" w:cs="Times New Roman"/>
          <w:color w:val="000000"/>
        </w:rPr>
      </w:pPr>
      <w:r w:rsidRPr="00D834F5">
        <w:rPr>
          <w:rFonts w:ascii="Calibri" w:eastAsia="Calibri" w:hAnsi="Calibri" w:cs="Times New Roman"/>
          <w:color w:val="000000"/>
        </w:rPr>
        <w:t>Het lidmaatschap van ouderleden eindigt altijd, indien betrokkene geen kind meer op de school heeft.</w:t>
      </w:r>
    </w:p>
    <w:p w:rsidR="00D834F5" w:rsidRPr="00D834F5" w:rsidRDefault="00D834F5" w:rsidP="00D834F5">
      <w:pPr>
        <w:numPr>
          <w:ilvl w:val="0"/>
          <w:numId w:val="8"/>
        </w:numPr>
        <w:spacing w:after="0"/>
        <w:contextualSpacing/>
        <w:rPr>
          <w:rFonts w:ascii="Calibri" w:eastAsia="Calibri" w:hAnsi="Calibri" w:cs="Times New Roman"/>
          <w:color w:val="000000"/>
        </w:rPr>
      </w:pPr>
      <w:r w:rsidRPr="00D834F5">
        <w:rPr>
          <w:rFonts w:ascii="Calibri" w:eastAsia="Calibri" w:hAnsi="Calibri" w:cs="Times New Roman"/>
          <w:color w:val="000000"/>
        </w:rPr>
        <w:t>Het lidmaatschap van de teamleden eindigt zodra betrokkene niet meer werkzaam is voor de school.</w:t>
      </w:r>
    </w:p>
    <w:p w:rsidR="00D834F5" w:rsidRPr="00D834F5" w:rsidRDefault="00D834F5" w:rsidP="00D834F5">
      <w:pPr>
        <w:numPr>
          <w:ilvl w:val="0"/>
          <w:numId w:val="8"/>
        </w:numPr>
        <w:spacing w:after="0"/>
        <w:contextualSpacing/>
        <w:rPr>
          <w:rFonts w:ascii="Calibri" w:eastAsia="Calibri" w:hAnsi="Calibri" w:cs="Times New Roman"/>
          <w:color w:val="000000"/>
        </w:rPr>
      </w:pPr>
      <w:r w:rsidRPr="00D834F5">
        <w:rPr>
          <w:rFonts w:ascii="Calibri" w:eastAsia="Calibri" w:hAnsi="Calibri" w:cs="Times New Roman"/>
          <w:color w:val="000000"/>
        </w:rPr>
        <w:t>Bij tussentijds aftreden van een commissielid neemt de opvolger de plaats in op het rooster van aftreden van degene voor wie hij of zij is benoemd.</w:t>
      </w:r>
    </w:p>
    <w:p w:rsidR="00D834F5" w:rsidRPr="00D834F5" w:rsidRDefault="00D834F5" w:rsidP="00D834F5">
      <w:pPr>
        <w:spacing w:after="0"/>
        <w:rPr>
          <w:rFonts w:ascii="Calibri" w:eastAsia="Calibri" w:hAnsi="Calibri" w:cs="Times New Roman"/>
          <w:color w:val="000000"/>
        </w:rPr>
      </w:pPr>
    </w:p>
    <w:p w:rsidR="00D834F5" w:rsidRPr="00D834F5" w:rsidRDefault="00D834F5" w:rsidP="00D834F5">
      <w:pPr>
        <w:numPr>
          <w:ilvl w:val="0"/>
          <w:numId w:val="1"/>
        </w:numPr>
        <w:spacing w:after="0"/>
        <w:contextualSpacing/>
        <w:rPr>
          <w:rFonts w:ascii="Calibri" w:eastAsia="Calibri" w:hAnsi="Calibri" w:cs="Times New Roman"/>
          <w:b/>
          <w:color w:val="000000"/>
          <w:u w:val="single"/>
        </w:rPr>
      </w:pPr>
      <w:r w:rsidRPr="00D834F5">
        <w:rPr>
          <w:rFonts w:ascii="Calibri" w:eastAsia="Calibri" w:hAnsi="Calibri" w:cs="Times New Roman"/>
          <w:b/>
          <w:color w:val="000000"/>
          <w:u w:val="single"/>
        </w:rPr>
        <w:t>Slot</w:t>
      </w:r>
    </w:p>
    <w:p w:rsidR="00D834F5" w:rsidRPr="00D834F5" w:rsidRDefault="00D834F5" w:rsidP="00D834F5">
      <w:pPr>
        <w:numPr>
          <w:ilvl w:val="0"/>
          <w:numId w:val="9"/>
        </w:numPr>
        <w:spacing w:after="0"/>
        <w:contextualSpacing/>
        <w:rPr>
          <w:rFonts w:ascii="Calibri" w:eastAsia="Calibri" w:hAnsi="Calibri" w:cs="Times New Roman"/>
          <w:color w:val="000000"/>
        </w:rPr>
      </w:pPr>
      <w:r w:rsidRPr="00D834F5">
        <w:rPr>
          <w:rFonts w:ascii="Calibri" w:eastAsia="Calibri" w:hAnsi="Calibri" w:cs="Times New Roman"/>
          <w:color w:val="000000"/>
        </w:rPr>
        <w:t>Dit reglement kan worden aangehaald als “Reglement Identiteitscommissie SWS De Zoutkamperril”.</w:t>
      </w:r>
    </w:p>
    <w:p w:rsidR="00D834F5" w:rsidRPr="00D834F5" w:rsidRDefault="00D834F5" w:rsidP="00D834F5">
      <w:pPr>
        <w:numPr>
          <w:ilvl w:val="0"/>
          <w:numId w:val="9"/>
        </w:numPr>
        <w:spacing w:after="0"/>
        <w:contextualSpacing/>
        <w:rPr>
          <w:rFonts w:ascii="Calibri" w:eastAsia="Calibri" w:hAnsi="Calibri" w:cs="Times New Roman"/>
          <w:color w:val="000000"/>
        </w:rPr>
      </w:pPr>
      <w:r w:rsidRPr="00D834F5">
        <w:rPr>
          <w:rFonts w:ascii="Calibri" w:eastAsia="Calibri" w:hAnsi="Calibri" w:cs="Times New Roman"/>
          <w:color w:val="000000"/>
        </w:rPr>
        <w:t>De directeur-bestuurder kan dit reglement aanvullen of wijzigen, echter niet dan na overleg in en met de identiteitscommissie.</w:t>
      </w:r>
    </w:p>
    <w:p w:rsidR="00D834F5" w:rsidRPr="00D834F5" w:rsidRDefault="00D834F5" w:rsidP="00D834F5">
      <w:pPr>
        <w:numPr>
          <w:ilvl w:val="0"/>
          <w:numId w:val="9"/>
        </w:numPr>
        <w:spacing w:after="0"/>
        <w:contextualSpacing/>
        <w:rPr>
          <w:rFonts w:ascii="Calibri" w:eastAsia="Calibri" w:hAnsi="Calibri" w:cs="Times New Roman"/>
          <w:color w:val="000000"/>
        </w:rPr>
      </w:pPr>
      <w:r w:rsidRPr="00D834F5">
        <w:rPr>
          <w:rFonts w:ascii="Calibri" w:eastAsia="Calibri" w:hAnsi="Calibri" w:cs="Times New Roman"/>
          <w:color w:val="000000"/>
        </w:rPr>
        <w:t>Wijziging in de taken en samenstelling dan wel opheffing van de identiteitscommissie behoort tot de adviesbevoegdheid van de medezeggenschapsraad.</w:t>
      </w:r>
    </w:p>
    <w:p w:rsidR="00D834F5" w:rsidRPr="00D834F5" w:rsidRDefault="00D834F5" w:rsidP="00D834F5">
      <w:pPr>
        <w:numPr>
          <w:ilvl w:val="0"/>
          <w:numId w:val="9"/>
        </w:numPr>
        <w:spacing w:after="0"/>
        <w:contextualSpacing/>
        <w:rPr>
          <w:rFonts w:ascii="Calibri" w:eastAsia="Calibri" w:hAnsi="Calibri" w:cs="Times New Roman"/>
          <w:color w:val="000000"/>
        </w:rPr>
      </w:pPr>
      <w:r w:rsidRPr="00D834F5">
        <w:rPr>
          <w:rFonts w:ascii="Calibri" w:eastAsia="Calibri" w:hAnsi="Calibri" w:cs="Times New Roman"/>
          <w:color w:val="000000"/>
        </w:rPr>
        <w:t>Voor zaken die tot het domein van het identiteitsbeleid behoren en waarin dit reglement niet voorziet, beslist de directeur-bestuurder van VCPO Noord-Groningen, gehoord de identiteitscommissie en de directeur.</w:t>
      </w:r>
    </w:p>
    <w:p w:rsidR="00D834F5" w:rsidRPr="00D834F5" w:rsidRDefault="00D834F5" w:rsidP="00D834F5">
      <w:pPr>
        <w:spacing w:after="0"/>
        <w:rPr>
          <w:rFonts w:ascii="Calibri" w:eastAsia="Calibri" w:hAnsi="Calibri" w:cs="Times New Roman"/>
          <w:color w:val="000000"/>
        </w:rPr>
      </w:pPr>
    </w:p>
    <w:p w:rsidR="00D834F5" w:rsidRPr="00D834F5" w:rsidRDefault="00D834F5" w:rsidP="00D834F5">
      <w:pPr>
        <w:spacing w:after="0"/>
        <w:rPr>
          <w:rFonts w:ascii="Calibri" w:eastAsia="Calibri" w:hAnsi="Calibri" w:cs="Times New Roman"/>
          <w:color w:val="000000"/>
        </w:rPr>
      </w:pPr>
    </w:p>
    <w:p w:rsidR="00D834F5" w:rsidRPr="00D834F5" w:rsidRDefault="00D834F5" w:rsidP="00D834F5">
      <w:pPr>
        <w:spacing w:after="0"/>
        <w:rPr>
          <w:rFonts w:ascii="Calibri" w:eastAsia="Calibri" w:hAnsi="Calibri" w:cs="Times New Roman"/>
          <w:color w:val="000000"/>
        </w:rPr>
      </w:pPr>
    </w:p>
    <w:p w:rsidR="00D834F5" w:rsidRPr="00D834F5" w:rsidRDefault="00D834F5" w:rsidP="00D834F5">
      <w:pPr>
        <w:spacing w:after="0"/>
        <w:rPr>
          <w:rFonts w:ascii="Calibri" w:eastAsia="Calibri" w:hAnsi="Calibri" w:cs="Times New Roman"/>
          <w:color w:val="000000"/>
        </w:rPr>
      </w:pPr>
    </w:p>
    <w:p w:rsidR="00D834F5" w:rsidRPr="00D834F5" w:rsidRDefault="00D834F5" w:rsidP="00D834F5">
      <w:pPr>
        <w:spacing w:after="0"/>
        <w:rPr>
          <w:rFonts w:ascii="Calibri" w:eastAsia="Calibri" w:hAnsi="Calibri" w:cs="Times New Roman"/>
          <w:color w:val="000000"/>
        </w:rPr>
      </w:pPr>
      <w:r w:rsidRPr="00D834F5">
        <w:rPr>
          <w:rFonts w:ascii="Calibri" w:eastAsia="Calibri" w:hAnsi="Calibri" w:cs="Times New Roman"/>
          <w:color w:val="000000"/>
        </w:rPr>
        <w:t xml:space="preserve">Zoutkamp,     </w:t>
      </w:r>
      <w:r w:rsidR="00787DB3">
        <w:rPr>
          <w:rFonts w:ascii="Calibri" w:eastAsia="Calibri" w:hAnsi="Calibri" w:cs="Times New Roman"/>
          <w:color w:val="000000"/>
        </w:rPr>
        <w:t>21</w:t>
      </w:r>
      <w:r w:rsidRPr="00D834F5">
        <w:rPr>
          <w:rFonts w:ascii="Calibri" w:eastAsia="Calibri" w:hAnsi="Calibri" w:cs="Times New Roman"/>
          <w:color w:val="000000"/>
        </w:rPr>
        <w:t xml:space="preserve">  </w:t>
      </w:r>
      <w:r w:rsidR="0035139A">
        <w:rPr>
          <w:rFonts w:ascii="Calibri" w:eastAsia="Calibri" w:hAnsi="Calibri" w:cs="Times New Roman"/>
          <w:color w:val="000000"/>
        </w:rPr>
        <w:t>juli</w:t>
      </w:r>
      <w:r w:rsidRPr="00D834F5">
        <w:rPr>
          <w:rFonts w:ascii="Calibri" w:eastAsia="Calibri" w:hAnsi="Calibri" w:cs="Times New Roman"/>
          <w:color w:val="000000"/>
        </w:rPr>
        <w:t xml:space="preserve"> 2017</w:t>
      </w:r>
    </w:p>
    <w:p w:rsidR="00D834F5" w:rsidRPr="00D834F5" w:rsidRDefault="00D834F5" w:rsidP="00D834F5">
      <w:pPr>
        <w:spacing w:after="0"/>
        <w:rPr>
          <w:rFonts w:ascii="Calibri" w:eastAsia="Calibri" w:hAnsi="Calibri" w:cs="Times New Roman"/>
          <w:color w:val="000000"/>
        </w:rPr>
      </w:pPr>
    </w:p>
    <w:p w:rsidR="00D834F5" w:rsidRPr="00D834F5" w:rsidRDefault="00D834F5" w:rsidP="00D834F5">
      <w:pPr>
        <w:spacing w:after="0"/>
        <w:rPr>
          <w:rFonts w:ascii="Calibri" w:eastAsia="Calibri" w:hAnsi="Calibri" w:cs="Times New Roman"/>
          <w:color w:val="000000"/>
        </w:rPr>
      </w:pPr>
      <w:r w:rsidRPr="00D834F5">
        <w:rPr>
          <w:rFonts w:ascii="Calibri" w:eastAsia="Calibri" w:hAnsi="Calibri" w:cs="Times New Roman"/>
          <w:color w:val="000000"/>
        </w:rPr>
        <w:t>Gezien het advies van de medezeggenschapsraden van OBS de Solte Campe en CBS Ichthusschool,</w:t>
      </w:r>
    </w:p>
    <w:p w:rsidR="00D834F5" w:rsidRPr="00D834F5" w:rsidRDefault="00D834F5" w:rsidP="00D834F5">
      <w:pPr>
        <w:spacing w:after="0"/>
        <w:rPr>
          <w:rFonts w:ascii="Calibri" w:eastAsia="Calibri" w:hAnsi="Calibri" w:cs="Times New Roman"/>
          <w:color w:val="000000"/>
        </w:rPr>
      </w:pPr>
    </w:p>
    <w:p w:rsidR="00D834F5" w:rsidRPr="00D834F5" w:rsidRDefault="00D834F5" w:rsidP="00D834F5">
      <w:pPr>
        <w:spacing w:after="0"/>
        <w:rPr>
          <w:rFonts w:ascii="Calibri" w:eastAsia="Calibri" w:hAnsi="Calibri" w:cs="Times New Roman"/>
          <w:color w:val="000000"/>
        </w:rPr>
      </w:pPr>
    </w:p>
    <w:p w:rsidR="00D834F5" w:rsidRPr="00D834F5" w:rsidRDefault="00D834F5" w:rsidP="00D834F5">
      <w:pPr>
        <w:spacing w:after="0"/>
        <w:rPr>
          <w:rFonts w:ascii="Calibri" w:eastAsia="Calibri" w:hAnsi="Calibri" w:cs="Times New Roman"/>
          <w:color w:val="000000"/>
        </w:rPr>
      </w:pPr>
      <w:r w:rsidRPr="00D834F5">
        <w:rPr>
          <w:rFonts w:ascii="Calibri" w:eastAsia="Calibri" w:hAnsi="Calibri" w:cs="Times New Roman"/>
          <w:color w:val="000000"/>
        </w:rPr>
        <w:t>Namens VCPO Noord-Groningen,</w:t>
      </w:r>
      <w:r w:rsidRPr="00D834F5">
        <w:rPr>
          <w:rFonts w:ascii="Calibri" w:eastAsia="Calibri" w:hAnsi="Calibri" w:cs="Times New Roman"/>
          <w:color w:val="000000"/>
        </w:rPr>
        <w:tab/>
      </w:r>
      <w:r w:rsidRPr="00D834F5">
        <w:rPr>
          <w:rFonts w:ascii="Calibri" w:eastAsia="Calibri" w:hAnsi="Calibri" w:cs="Times New Roman"/>
          <w:color w:val="000000"/>
        </w:rPr>
        <w:tab/>
        <w:t>Namens Lauwers en Eems</w:t>
      </w:r>
    </w:p>
    <w:p w:rsidR="00D834F5" w:rsidRPr="00D834F5" w:rsidRDefault="00D834F5" w:rsidP="00D834F5">
      <w:pPr>
        <w:spacing w:after="0"/>
        <w:rPr>
          <w:rFonts w:ascii="Calibri" w:eastAsia="Calibri" w:hAnsi="Calibri" w:cs="Times New Roman"/>
          <w:color w:val="000000"/>
        </w:rPr>
      </w:pPr>
    </w:p>
    <w:p w:rsidR="00D834F5" w:rsidRPr="00D834F5" w:rsidRDefault="00D834F5" w:rsidP="00D834F5">
      <w:pPr>
        <w:spacing w:after="0"/>
        <w:rPr>
          <w:rFonts w:ascii="Calibri" w:eastAsia="Calibri" w:hAnsi="Calibri" w:cs="Times New Roman"/>
          <w:color w:val="000000"/>
        </w:rPr>
      </w:pPr>
      <w:r w:rsidRPr="00D834F5">
        <w:rPr>
          <w:rFonts w:ascii="Calibri" w:eastAsia="Calibri" w:hAnsi="Calibri" w:cs="Times New Roman"/>
          <w:color w:val="000000"/>
        </w:rPr>
        <w:t>S.  van der Wal</w:t>
      </w:r>
      <w:r w:rsidRPr="00D834F5">
        <w:rPr>
          <w:rFonts w:ascii="Calibri" w:eastAsia="Calibri" w:hAnsi="Calibri" w:cs="Times New Roman"/>
          <w:color w:val="000000"/>
        </w:rPr>
        <w:tab/>
      </w:r>
      <w:r w:rsidRPr="00D834F5">
        <w:rPr>
          <w:rFonts w:ascii="Calibri" w:eastAsia="Calibri" w:hAnsi="Calibri" w:cs="Times New Roman"/>
          <w:color w:val="000000"/>
        </w:rPr>
        <w:tab/>
      </w:r>
      <w:r w:rsidRPr="00D834F5">
        <w:rPr>
          <w:rFonts w:ascii="Calibri" w:eastAsia="Calibri" w:hAnsi="Calibri" w:cs="Times New Roman"/>
          <w:color w:val="000000"/>
        </w:rPr>
        <w:tab/>
      </w:r>
      <w:r w:rsidRPr="00D834F5">
        <w:rPr>
          <w:rFonts w:ascii="Calibri" w:eastAsia="Calibri" w:hAnsi="Calibri" w:cs="Times New Roman"/>
          <w:color w:val="000000"/>
        </w:rPr>
        <w:tab/>
      </w:r>
      <w:r w:rsidRPr="00D834F5">
        <w:rPr>
          <w:rFonts w:ascii="Calibri" w:eastAsia="Calibri" w:hAnsi="Calibri" w:cs="Times New Roman"/>
          <w:color w:val="000000"/>
        </w:rPr>
        <w:tab/>
        <w:t>A. Fickweiler</w:t>
      </w:r>
    </w:p>
    <w:p w:rsidR="00D834F5" w:rsidRPr="00D834F5" w:rsidRDefault="00D834F5" w:rsidP="00D834F5">
      <w:pPr>
        <w:spacing w:after="0"/>
        <w:rPr>
          <w:rFonts w:ascii="Calibri" w:eastAsia="Calibri" w:hAnsi="Calibri" w:cs="Times New Roman"/>
          <w:color w:val="000000"/>
        </w:rPr>
      </w:pPr>
      <w:r w:rsidRPr="00D834F5">
        <w:rPr>
          <w:rFonts w:ascii="Calibri" w:eastAsia="Calibri" w:hAnsi="Calibri" w:cs="Times New Roman"/>
          <w:color w:val="000000"/>
        </w:rPr>
        <w:t>Directeur-bestuurder</w:t>
      </w:r>
      <w:r w:rsidRPr="00D834F5">
        <w:rPr>
          <w:rFonts w:ascii="Calibri" w:eastAsia="Calibri" w:hAnsi="Calibri" w:cs="Times New Roman"/>
          <w:color w:val="000000"/>
        </w:rPr>
        <w:tab/>
      </w:r>
      <w:r w:rsidRPr="00D834F5">
        <w:rPr>
          <w:rFonts w:ascii="Calibri" w:eastAsia="Calibri" w:hAnsi="Calibri" w:cs="Times New Roman"/>
          <w:color w:val="000000"/>
        </w:rPr>
        <w:tab/>
      </w:r>
      <w:r w:rsidRPr="00D834F5">
        <w:rPr>
          <w:rFonts w:ascii="Calibri" w:eastAsia="Calibri" w:hAnsi="Calibri" w:cs="Times New Roman"/>
          <w:color w:val="000000"/>
        </w:rPr>
        <w:tab/>
      </w:r>
      <w:r w:rsidRPr="00D834F5">
        <w:rPr>
          <w:rFonts w:ascii="Calibri" w:eastAsia="Calibri" w:hAnsi="Calibri" w:cs="Times New Roman"/>
          <w:color w:val="000000"/>
        </w:rPr>
        <w:tab/>
        <w:t>Directeur-bestuurder PO</w:t>
      </w:r>
    </w:p>
    <w:p w:rsidR="00952251" w:rsidRDefault="00A541D0">
      <w:bookmarkStart w:id="0" w:name="_GoBack"/>
      <w:bookmarkEnd w:id="0"/>
    </w:p>
    <w:sectPr w:rsidR="0095225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1D0" w:rsidRDefault="00A541D0" w:rsidP="00787DB3">
      <w:pPr>
        <w:spacing w:after="0" w:line="240" w:lineRule="auto"/>
      </w:pPr>
      <w:r>
        <w:separator/>
      </w:r>
    </w:p>
  </w:endnote>
  <w:endnote w:type="continuationSeparator" w:id="0">
    <w:p w:rsidR="00A541D0" w:rsidRDefault="00A541D0" w:rsidP="0078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DB3" w:rsidRDefault="00787DB3">
    <w:pPr>
      <w:pStyle w:val="Voettekst"/>
    </w:pPr>
    <w:r>
      <w:t>Definitieve versie Reglement Identiteitscommissie  SWS de Zoutkamperril 21 juli 2017</w:t>
    </w:r>
  </w:p>
  <w:p w:rsidR="00787DB3" w:rsidRDefault="00787D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1D0" w:rsidRDefault="00A541D0" w:rsidP="00787DB3">
      <w:pPr>
        <w:spacing w:after="0" w:line="240" w:lineRule="auto"/>
      </w:pPr>
      <w:r>
        <w:separator/>
      </w:r>
    </w:p>
  </w:footnote>
  <w:footnote w:type="continuationSeparator" w:id="0">
    <w:p w:rsidR="00A541D0" w:rsidRDefault="00A541D0" w:rsidP="00787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F5E"/>
    <w:multiLevelType w:val="hybridMultilevel"/>
    <w:tmpl w:val="5502AC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051D16"/>
    <w:multiLevelType w:val="hybridMultilevel"/>
    <w:tmpl w:val="387EBACC"/>
    <w:lvl w:ilvl="0" w:tplc="D00AB272">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EB3377"/>
    <w:multiLevelType w:val="hybridMultilevel"/>
    <w:tmpl w:val="4644134A"/>
    <w:lvl w:ilvl="0" w:tplc="04130019">
      <w:start w:val="1"/>
      <w:numFmt w:val="lowerLetter"/>
      <w:lvlText w:val="%1."/>
      <w:lvlJc w:val="left"/>
      <w:pPr>
        <w:ind w:left="720" w:hanging="360"/>
      </w:pPr>
      <w:rPr>
        <w:rFonts w:hint="default"/>
        <w:b w:val="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656308"/>
    <w:multiLevelType w:val="hybridMultilevel"/>
    <w:tmpl w:val="E796EB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ED32C7"/>
    <w:multiLevelType w:val="hybridMultilevel"/>
    <w:tmpl w:val="6EB82B1E"/>
    <w:lvl w:ilvl="0" w:tplc="04130019">
      <w:start w:val="1"/>
      <w:numFmt w:val="lowerLetter"/>
      <w:lvlText w:val="%1."/>
      <w:lvlJc w:val="left"/>
      <w:pPr>
        <w:ind w:left="720" w:hanging="360"/>
      </w:pPr>
      <w:rPr>
        <w:rFonts w:hint="default"/>
        <w:b w:val="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00E0CED"/>
    <w:multiLevelType w:val="hybridMultilevel"/>
    <w:tmpl w:val="3D2892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6795932"/>
    <w:multiLevelType w:val="hybridMultilevel"/>
    <w:tmpl w:val="75F6FE9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7AF4E8C"/>
    <w:multiLevelType w:val="hybridMultilevel"/>
    <w:tmpl w:val="09929052"/>
    <w:lvl w:ilvl="0" w:tplc="04130019">
      <w:start w:val="1"/>
      <w:numFmt w:val="lowerLetter"/>
      <w:lvlText w:val="%1."/>
      <w:lvlJc w:val="left"/>
      <w:pPr>
        <w:ind w:left="720" w:hanging="360"/>
      </w:pPr>
      <w:rPr>
        <w:rFonts w:hint="default"/>
        <w:b w:val="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AEF77DA"/>
    <w:multiLevelType w:val="hybridMultilevel"/>
    <w:tmpl w:val="E88022CE"/>
    <w:lvl w:ilvl="0" w:tplc="BE80DEC2">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6"/>
  </w:num>
  <w:num w:numId="5">
    <w:abstractNumId w:val="5"/>
  </w:num>
  <w:num w:numId="6">
    <w:abstractNumId w:val="7"/>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F5"/>
    <w:rsid w:val="00162B79"/>
    <w:rsid w:val="0035139A"/>
    <w:rsid w:val="00383A9E"/>
    <w:rsid w:val="00391ECA"/>
    <w:rsid w:val="00416EFC"/>
    <w:rsid w:val="00607766"/>
    <w:rsid w:val="00787DB3"/>
    <w:rsid w:val="007D05CE"/>
    <w:rsid w:val="00A541D0"/>
    <w:rsid w:val="00BC0E9C"/>
    <w:rsid w:val="00BE7216"/>
    <w:rsid w:val="00CD098D"/>
    <w:rsid w:val="00D834F5"/>
    <w:rsid w:val="00DA1503"/>
    <w:rsid w:val="00DF6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DF23"/>
  <w15:chartTrackingRefBased/>
  <w15:docId w15:val="{CF8A0D28-9A0D-4B48-B02D-13E6CF5A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7D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7DB3"/>
  </w:style>
  <w:style w:type="paragraph" w:styleId="Voettekst">
    <w:name w:val="footer"/>
    <w:basedOn w:val="Standaard"/>
    <w:link w:val="VoettekstChar"/>
    <w:uiPriority w:val="99"/>
    <w:unhideWhenUsed/>
    <w:rsid w:val="00787D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7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5451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Directeur KBS It Twaspan</dc:creator>
  <cp:keywords/>
  <dc:description/>
  <cp:lastModifiedBy>Lucretia van der Wal</cp:lastModifiedBy>
  <cp:revision>2</cp:revision>
  <dcterms:created xsi:type="dcterms:W3CDTF">2017-07-21T12:29:00Z</dcterms:created>
  <dcterms:modified xsi:type="dcterms:W3CDTF">2017-07-21T12:29:00Z</dcterms:modified>
</cp:coreProperties>
</file>