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B233" w14:textId="77777777" w:rsidR="008E2B3E" w:rsidRPr="008E2B3E" w:rsidRDefault="008E2B3E" w:rsidP="008E2B3E">
      <w:pPr>
        <w:keepNext/>
        <w:keepLines/>
        <w:spacing w:after="0" w:line="240" w:lineRule="atLeast"/>
        <w:ind w:left="720"/>
        <w:jc w:val="center"/>
        <w:outlineLvl w:val="0"/>
        <w:rPr>
          <w:rFonts w:ascii="Arial" w:eastAsia="Calibri" w:hAnsi="Arial" w:cs="Arial"/>
        </w:rPr>
      </w:pPr>
    </w:p>
    <w:p w14:paraId="79C63ACC" w14:textId="77777777" w:rsidR="008E2B3E" w:rsidRPr="008E2B3E" w:rsidRDefault="008E2B3E" w:rsidP="008E2B3E">
      <w:pPr>
        <w:keepNext/>
        <w:keepLines/>
        <w:spacing w:after="0" w:line="240" w:lineRule="atLeast"/>
        <w:ind w:left="720"/>
        <w:jc w:val="center"/>
        <w:outlineLvl w:val="0"/>
        <w:rPr>
          <w:rFonts w:ascii="Arial" w:eastAsiaTheme="majorEastAsia" w:hAnsi="Arial" w:cs="Arial"/>
          <w:b/>
          <w:caps/>
        </w:rPr>
      </w:pPr>
    </w:p>
    <w:p w14:paraId="44CA9002" w14:textId="77777777" w:rsidR="008E2B3E" w:rsidRPr="008E2B3E" w:rsidRDefault="008E2B3E" w:rsidP="008E2B3E">
      <w:pPr>
        <w:spacing w:after="0" w:line="240" w:lineRule="atLeast"/>
        <w:rPr>
          <w:rFonts w:ascii="Arial" w:hAnsi="Arial" w:cs="Arial"/>
        </w:rPr>
      </w:pPr>
    </w:p>
    <w:p w14:paraId="2A0365C9" w14:textId="77777777" w:rsidR="008E2B3E" w:rsidRPr="008E2B3E" w:rsidRDefault="008E2B3E" w:rsidP="008E2B3E">
      <w:pPr>
        <w:spacing w:after="0" w:line="240" w:lineRule="atLeast"/>
        <w:rPr>
          <w:rFonts w:ascii="Arial" w:hAnsi="Arial" w:cs="Arial"/>
        </w:rPr>
      </w:pPr>
    </w:p>
    <w:p w14:paraId="5F648751" w14:textId="77777777" w:rsidR="008E2B3E" w:rsidRPr="008E2B3E" w:rsidRDefault="008E2B3E" w:rsidP="008E2B3E">
      <w:pPr>
        <w:spacing w:after="0" w:line="240" w:lineRule="atLeast"/>
        <w:rPr>
          <w:rFonts w:ascii="Arial" w:hAnsi="Arial" w:cs="Arial"/>
        </w:rPr>
      </w:pPr>
    </w:p>
    <w:p w14:paraId="2EA80A37" w14:textId="77777777" w:rsidR="008E2B3E" w:rsidRPr="008E2B3E" w:rsidRDefault="008E2B3E" w:rsidP="008E2B3E">
      <w:pPr>
        <w:spacing w:after="0" w:line="240" w:lineRule="atLeast"/>
        <w:rPr>
          <w:rFonts w:ascii="Arial" w:hAnsi="Arial" w:cs="Arial"/>
        </w:rPr>
      </w:pPr>
    </w:p>
    <w:p w14:paraId="7F9CA702" w14:textId="77777777" w:rsidR="008E2B3E" w:rsidRPr="008E2B3E" w:rsidRDefault="008E2B3E" w:rsidP="008E2B3E">
      <w:pPr>
        <w:spacing w:after="0" w:line="240" w:lineRule="atLeast"/>
        <w:rPr>
          <w:rFonts w:ascii="Arial" w:hAnsi="Arial" w:cs="Arial"/>
        </w:rPr>
      </w:pPr>
    </w:p>
    <w:p w14:paraId="37BFFF6C" w14:textId="77777777" w:rsidR="008E2B3E" w:rsidRPr="008E2B3E" w:rsidRDefault="008E2B3E" w:rsidP="008E2B3E">
      <w:pPr>
        <w:spacing w:after="0" w:line="240" w:lineRule="atLeast"/>
        <w:jc w:val="center"/>
        <w:rPr>
          <w:rFonts w:ascii="Arial" w:eastAsia="Calibri" w:hAnsi="Arial" w:cs="Arial"/>
          <w:b/>
          <w:color w:val="404040" w:themeColor="text1" w:themeTint="BF"/>
        </w:rPr>
      </w:pPr>
      <w:r w:rsidRPr="008E2B3E">
        <w:rPr>
          <w:rFonts w:ascii="Arial" w:eastAsia="Calibri" w:hAnsi="Arial" w:cs="Arial"/>
          <w:b/>
          <w:color w:val="404040" w:themeColor="text1" w:themeTint="BF"/>
        </w:rPr>
        <w:t>PROTOCOL</w:t>
      </w:r>
    </w:p>
    <w:p w14:paraId="5BB6AA46" w14:textId="77777777" w:rsidR="008E2B3E" w:rsidRPr="008E2B3E" w:rsidRDefault="008E2B3E" w:rsidP="008E2B3E">
      <w:pPr>
        <w:spacing w:after="0" w:line="240" w:lineRule="atLeast"/>
        <w:jc w:val="center"/>
        <w:rPr>
          <w:rFonts w:ascii="Arial" w:eastAsia="Calibri" w:hAnsi="Arial" w:cs="Arial"/>
          <w:b/>
          <w:color w:val="404040" w:themeColor="text1" w:themeTint="BF"/>
        </w:rPr>
      </w:pPr>
      <w:r w:rsidRPr="008E2B3E">
        <w:rPr>
          <w:rFonts w:ascii="Arial" w:eastAsia="Calibri" w:hAnsi="Arial" w:cs="Arial"/>
          <w:b/>
          <w:color w:val="404040" w:themeColor="text1" w:themeTint="BF"/>
        </w:rPr>
        <w:t>MELDCODE HUISELIJK GEWELD EN KINDERMISHANDELING</w:t>
      </w:r>
    </w:p>
    <w:p w14:paraId="09AF29AF" w14:textId="77777777" w:rsidR="008E2B3E" w:rsidRPr="008E2B3E" w:rsidRDefault="008E2B3E" w:rsidP="008E2B3E">
      <w:pPr>
        <w:spacing w:after="0" w:line="240" w:lineRule="atLeast"/>
        <w:jc w:val="center"/>
        <w:rPr>
          <w:rFonts w:ascii="Arial" w:hAnsi="Arial" w:cs="Arial"/>
          <w:b/>
        </w:rPr>
      </w:pPr>
    </w:p>
    <w:p w14:paraId="1FDEC16B" w14:textId="77777777" w:rsidR="008E2B3E" w:rsidRPr="008E2B3E" w:rsidRDefault="008E2B3E" w:rsidP="008E2B3E">
      <w:pPr>
        <w:spacing w:after="0" w:line="240" w:lineRule="atLeast"/>
        <w:rPr>
          <w:rFonts w:ascii="Arial" w:hAnsi="Arial" w:cs="Arial"/>
        </w:rPr>
      </w:pPr>
    </w:p>
    <w:p w14:paraId="3FAEEB1B" w14:textId="2F2149D6" w:rsidR="008E2B3E" w:rsidRDefault="008E2B3E" w:rsidP="008E2B3E">
      <w:pPr>
        <w:spacing w:after="0" w:line="240" w:lineRule="atLeast"/>
        <w:jc w:val="center"/>
        <w:rPr>
          <w:rFonts w:ascii="Arial" w:hAnsi="Arial" w:cs="Arial"/>
        </w:rPr>
      </w:pPr>
      <w:r>
        <w:rPr>
          <w:noProof/>
        </w:rPr>
        <w:drawing>
          <wp:inline distT="0" distB="0" distL="0" distR="0" wp14:anchorId="69601421" wp14:editId="6996311D">
            <wp:extent cx="1843522" cy="891540"/>
            <wp:effectExtent l="0" t="0" r="4445" b="3810"/>
            <wp:docPr id="2" name="Afbeelding 2" descr="C:\Users\Fred Koster\AppData\Local\Microsoft\Windows\Temporary Internet Files\Content.Outlook\F0PB27I1\agora_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0">
                      <a:extLst>
                        <a:ext uri="{28A0092B-C50C-407E-A947-70E740481C1C}">
                          <a14:useLocalDpi xmlns:a14="http://schemas.microsoft.com/office/drawing/2010/main" val="0"/>
                        </a:ext>
                      </a:extLst>
                    </a:blip>
                    <a:stretch>
                      <a:fillRect/>
                    </a:stretch>
                  </pic:blipFill>
                  <pic:spPr>
                    <a:xfrm>
                      <a:off x="0" y="0"/>
                      <a:ext cx="1843522" cy="891540"/>
                    </a:xfrm>
                    <a:prstGeom prst="rect">
                      <a:avLst/>
                    </a:prstGeom>
                  </pic:spPr>
                </pic:pic>
              </a:graphicData>
            </a:graphic>
          </wp:inline>
        </w:drawing>
      </w:r>
    </w:p>
    <w:p w14:paraId="2B1A6412" w14:textId="0AD3695C" w:rsidR="00990BAB" w:rsidRDefault="00990BAB" w:rsidP="008E2B3E">
      <w:pPr>
        <w:spacing w:after="0" w:line="240" w:lineRule="atLeast"/>
        <w:jc w:val="center"/>
        <w:rPr>
          <w:rFonts w:ascii="Arial" w:hAnsi="Arial" w:cs="Arial"/>
        </w:rPr>
      </w:pPr>
    </w:p>
    <w:p w14:paraId="6B7DA3B2" w14:textId="68D3645B" w:rsidR="00990BAB" w:rsidRDefault="00990BAB" w:rsidP="008E2B3E">
      <w:pPr>
        <w:spacing w:after="0" w:line="240" w:lineRule="atLeast"/>
        <w:jc w:val="center"/>
        <w:rPr>
          <w:rFonts w:ascii="Arial" w:hAnsi="Arial" w:cs="Arial"/>
        </w:rPr>
      </w:pPr>
    </w:p>
    <w:p w14:paraId="6079831A" w14:textId="3F878BBE" w:rsidR="310BFFEE" w:rsidRDefault="310BFFEE" w:rsidP="310BFFEE">
      <w:pPr>
        <w:spacing w:after="0" w:line="240" w:lineRule="atLeast"/>
        <w:jc w:val="center"/>
      </w:pPr>
      <w:r>
        <w:rPr>
          <w:noProof/>
        </w:rPr>
        <w:drawing>
          <wp:inline distT="0" distB="0" distL="0" distR="0" wp14:anchorId="14EBFDBD" wp14:editId="6FF95F13">
            <wp:extent cx="1609725" cy="1104900"/>
            <wp:effectExtent l="0" t="0" r="0" b="0"/>
            <wp:docPr id="449007765" name="Picture 449007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007765"/>
                    <pic:cNvPicPr/>
                  </pic:nvPicPr>
                  <pic:blipFill>
                    <a:blip r:embed="rId11">
                      <a:extLst>
                        <a:ext uri="{28A0092B-C50C-407E-A947-70E740481C1C}">
                          <a14:useLocalDpi xmlns:a14="http://schemas.microsoft.com/office/drawing/2010/main" val="0"/>
                        </a:ext>
                      </a:extLst>
                    </a:blip>
                    <a:stretch>
                      <a:fillRect/>
                    </a:stretch>
                  </pic:blipFill>
                  <pic:spPr>
                    <a:xfrm>
                      <a:off x="0" y="0"/>
                      <a:ext cx="1609725" cy="1104900"/>
                    </a:xfrm>
                    <a:prstGeom prst="rect">
                      <a:avLst/>
                    </a:prstGeom>
                  </pic:spPr>
                </pic:pic>
              </a:graphicData>
            </a:graphic>
          </wp:inline>
        </w:drawing>
      </w:r>
    </w:p>
    <w:p w14:paraId="10061E15" w14:textId="5CB9E6C6" w:rsidR="0C24D304" w:rsidRDefault="0C24D304" w:rsidP="0C24D304">
      <w:pPr>
        <w:spacing w:after="0" w:line="240" w:lineRule="atLeast"/>
      </w:pPr>
    </w:p>
    <w:p w14:paraId="6A2AF0D6" w14:textId="77777777" w:rsidR="008E2B3E" w:rsidRPr="008E2B3E" w:rsidRDefault="008E2B3E" w:rsidP="008E2B3E">
      <w:pPr>
        <w:spacing w:after="0" w:line="240" w:lineRule="atLeast"/>
        <w:rPr>
          <w:rFonts w:ascii="Arial" w:hAnsi="Arial" w:cs="Arial"/>
        </w:rPr>
      </w:pPr>
    </w:p>
    <w:p w14:paraId="0C664266" w14:textId="77777777" w:rsidR="008E2B3E" w:rsidRPr="008E2B3E" w:rsidRDefault="008E2B3E" w:rsidP="008E2B3E">
      <w:pPr>
        <w:spacing w:after="0" w:line="240" w:lineRule="atLeast"/>
        <w:rPr>
          <w:rFonts w:ascii="Arial" w:hAnsi="Arial" w:cs="Arial"/>
        </w:rPr>
      </w:pPr>
    </w:p>
    <w:p w14:paraId="4A0DF1CF" w14:textId="77777777" w:rsidR="008E2B3E" w:rsidRPr="008E2B3E" w:rsidRDefault="008E2B3E" w:rsidP="008E2B3E">
      <w:pPr>
        <w:spacing w:after="0" w:line="240" w:lineRule="atLeast"/>
        <w:rPr>
          <w:rFonts w:ascii="Arial" w:hAnsi="Arial" w:cs="Arial"/>
        </w:rPr>
      </w:pPr>
    </w:p>
    <w:p w14:paraId="1402793B" w14:textId="77777777" w:rsidR="008E2B3E" w:rsidRPr="008E2B3E" w:rsidRDefault="008E2B3E" w:rsidP="008E2B3E">
      <w:pPr>
        <w:spacing w:after="0" w:line="240" w:lineRule="atLeast"/>
        <w:rPr>
          <w:rFonts w:ascii="Arial" w:hAnsi="Arial" w:cs="Arial"/>
        </w:rPr>
      </w:pPr>
    </w:p>
    <w:p w14:paraId="3DF1768B" w14:textId="77777777" w:rsidR="008E2B3E" w:rsidRPr="008E2B3E" w:rsidRDefault="008E2B3E" w:rsidP="008E2B3E">
      <w:pPr>
        <w:spacing w:after="0" w:line="240" w:lineRule="atLeast"/>
        <w:rPr>
          <w:rFonts w:ascii="Arial" w:hAnsi="Arial" w:cs="Arial"/>
        </w:rPr>
      </w:pPr>
    </w:p>
    <w:p w14:paraId="735D8F7B" w14:textId="77777777" w:rsidR="008E2B3E" w:rsidRPr="008E2B3E" w:rsidRDefault="008E2B3E" w:rsidP="008E2B3E">
      <w:pPr>
        <w:spacing w:after="0" w:line="240" w:lineRule="atLeast"/>
        <w:rPr>
          <w:rFonts w:ascii="Arial" w:hAnsi="Arial" w:cs="Arial"/>
        </w:rPr>
      </w:pPr>
    </w:p>
    <w:p w14:paraId="67564B7B" w14:textId="77777777" w:rsidR="008E2B3E" w:rsidRPr="008E2B3E" w:rsidRDefault="008E2B3E" w:rsidP="008E2B3E">
      <w:pPr>
        <w:spacing w:after="0" w:line="240" w:lineRule="atLeast"/>
        <w:rPr>
          <w:rFonts w:ascii="Arial" w:hAnsi="Arial" w:cs="Arial"/>
        </w:rPr>
      </w:pPr>
    </w:p>
    <w:p w14:paraId="749A99CD" w14:textId="77777777" w:rsidR="008E2B3E" w:rsidRPr="008E2B3E" w:rsidRDefault="008E2B3E" w:rsidP="008E2B3E">
      <w:pPr>
        <w:spacing w:after="0" w:line="240" w:lineRule="atLeast"/>
        <w:rPr>
          <w:rFonts w:ascii="Arial" w:hAnsi="Arial" w:cs="Arial"/>
        </w:rPr>
      </w:pPr>
    </w:p>
    <w:p w14:paraId="6A0B51CB" w14:textId="77777777" w:rsidR="008E2B3E" w:rsidRPr="008E2B3E" w:rsidRDefault="008E2B3E" w:rsidP="008E2B3E">
      <w:pPr>
        <w:spacing w:after="0" w:line="240" w:lineRule="atLeast"/>
        <w:rPr>
          <w:rFonts w:ascii="Arial" w:hAnsi="Arial" w:cs="Arial"/>
        </w:rPr>
      </w:pPr>
    </w:p>
    <w:p w14:paraId="4F4DD08E" w14:textId="77777777" w:rsidR="008E2B3E" w:rsidRPr="008E2B3E" w:rsidRDefault="008E2B3E" w:rsidP="008E2B3E">
      <w:pPr>
        <w:spacing w:after="0" w:line="240" w:lineRule="atLeast"/>
        <w:rPr>
          <w:rFonts w:ascii="Arial" w:hAnsi="Arial" w:cs="Arial"/>
        </w:rPr>
      </w:pPr>
    </w:p>
    <w:p w14:paraId="7746C26E" w14:textId="77777777" w:rsidR="008E2B3E" w:rsidRPr="008E2B3E" w:rsidRDefault="008E2B3E" w:rsidP="008E2B3E">
      <w:pPr>
        <w:spacing w:after="0" w:line="240" w:lineRule="atLeast"/>
        <w:rPr>
          <w:rFonts w:ascii="Arial" w:hAnsi="Arial" w:cs="Arial"/>
        </w:rPr>
      </w:pPr>
    </w:p>
    <w:p w14:paraId="709DF6E9" w14:textId="77777777" w:rsidR="008E2B3E" w:rsidRPr="008E2B3E" w:rsidRDefault="008E2B3E" w:rsidP="008E2B3E">
      <w:pPr>
        <w:spacing w:after="0" w:line="240" w:lineRule="atLeast"/>
        <w:rPr>
          <w:rFonts w:ascii="Arial" w:hAnsi="Arial" w:cs="Arial"/>
        </w:rPr>
      </w:pPr>
    </w:p>
    <w:p w14:paraId="771639B5" w14:textId="77777777" w:rsidR="008E2B3E" w:rsidRPr="008E2B3E" w:rsidRDefault="008E2B3E" w:rsidP="008E2B3E">
      <w:pPr>
        <w:spacing w:after="0" w:line="240" w:lineRule="atLeast"/>
        <w:rPr>
          <w:rFonts w:ascii="Arial" w:hAnsi="Arial" w:cs="Arial"/>
        </w:rPr>
      </w:pPr>
    </w:p>
    <w:p w14:paraId="2AB0D8B4" w14:textId="77777777" w:rsidR="008E2B3E" w:rsidRPr="008E2B3E" w:rsidRDefault="008E2B3E" w:rsidP="008E2B3E">
      <w:pPr>
        <w:rPr>
          <w:rFonts w:ascii="Arial" w:hAnsi="Arial" w:cs="Arial"/>
        </w:rPr>
      </w:pPr>
      <w:r w:rsidRPr="008E2B3E">
        <w:rPr>
          <w:rFonts w:ascii="Arial" w:hAnsi="Arial" w:cs="Arial"/>
        </w:rPr>
        <w:br w:type="page"/>
      </w:r>
    </w:p>
    <w:p w14:paraId="5D764648" w14:textId="77777777"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lastRenderedPageBreak/>
        <w:t xml:space="preserve">INLEIDING &amp; VISIE VANUIT DE ORGANISATIE </w:t>
      </w:r>
    </w:p>
    <w:p w14:paraId="1D7330A5" w14:textId="77777777" w:rsidR="008E2B3E" w:rsidRPr="008E2B3E" w:rsidRDefault="008E2B3E" w:rsidP="008E2B3E">
      <w:pPr>
        <w:spacing w:after="0" w:line="240" w:lineRule="atLeast"/>
        <w:rPr>
          <w:rFonts w:ascii="Arial" w:hAnsi="Arial" w:cs="Arial"/>
          <w:i/>
        </w:rPr>
      </w:pPr>
    </w:p>
    <w:p w14:paraId="671DE06A" w14:textId="77777777" w:rsidR="008E2B3E" w:rsidRPr="008E2B3E" w:rsidRDefault="008E2B3E" w:rsidP="008E2B3E">
      <w:pPr>
        <w:spacing w:after="0" w:line="240" w:lineRule="atLeast"/>
        <w:rPr>
          <w:rFonts w:ascii="Arial" w:hAnsi="Arial" w:cs="Arial"/>
          <w:i/>
        </w:rPr>
      </w:pPr>
    </w:p>
    <w:p w14:paraId="00371E60"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De Meldcode Huiselijk Geweld en Kindermishandeling heeft als doel dat er sneller en adequater wordt ingegrepen bij vermoedens van huiselijk geweld en kindermishandeling. De meldcode biedt een concreet stappenplan waaruit blijkt wat professionals moeten doen bij signalen van geweld. En dat werkt. Professionals met een meldcode grijpen drie keer vaker in dan professionals zonder meldcode. Daarnaast geeft dit protocol handvatten om ervoor te zorgen dat de participatie van het kind een plek krijgt binnen de eigen organisatie. Het is gedurende het meldcodeproces belangrijk het kind te betrekken bij de besluiten die genomen worden. Het kind heeft recht op informatie, recht om zijn mening te geven en recht om te reageren (of te klagen) over de beslissingen die worden genomen. </w:t>
      </w:r>
    </w:p>
    <w:p w14:paraId="5D94F083" w14:textId="77777777" w:rsidR="008E2B3E" w:rsidRPr="008E2B3E" w:rsidRDefault="008E2B3E" w:rsidP="008E2B3E">
      <w:pPr>
        <w:spacing w:after="0" w:line="240" w:lineRule="atLeast"/>
        <w:rPr>
          <w:rFonts w:ascii="Arial" w:hAnsi="Arial" w:cs="Arial"/>
        </w:rPr>
      </w:pPr>
    </w:p>
    <w:p w14:paraId="35DBAECE" w14:textId="487D2A2F" w:rsidR="008E2B3E" w:rsidRPr="008E2B3E" w:rsidRDefault="2FAC3DA0" w:rsidP="2FAC3DA0">
      <w:pPr>
        <w:spacing w:after="0" w:line="240" w:lineRule="atLeast"/>
        <w:rPr>
          <w:rFonts w:ascii="Arial" w:hAnsi="Arial" w:cs="Arial"/>
          <w:highlight w:val="yellow"/>
        </w:rPr>
      </w:pPr>
      <w:r w:rsidRPr="2FAC3DA0">
        <w:rPr>
          <w:rFonts w:ascii="Arial" w:hAnsi="Arial" w:cs="Arial"/>
        </w:rPr>
        <w:t>De Meldcode Huiselijk Geweld en Kindermishandeling is bekend op alle Agora scholen. De school zorgt ervoor dat gebruik van een Meldcode door de medewerkers is geborgd en dat de daarvoor benodigde kennis op peil wordt gehouden. De aandachtsfunctionaris van de school heeft hiertoe een training gevolgd. Deze Meldcode van de Agora scholen beschrijft in stappen wat een medewerker van een school specifiek moet doen bij vermoedens van Huiselijk Geweld of Kindermishandeling.</w:t>
      </w:r>
    </w:p>
    <w:p w14:paraId="47CDD533" w14:textId="77777777" w:rsidR="008E2B3E" w:rsidRPr="008E2B3E" w:rsidRDefault="008E2B3E" w:rsidP="008E2B3E">
      <w:pPr>
        <w:spacing w:after="0" w:line="240" w:lineRule="atLeast"/>
        <w:rPr>
          <w:rFonts w:ascii="Arial" w:hAnsi="Arial" w:cs="Arial"/>
        </w:rPr>
      </w:pPr>
    </w:p>
    <w:p w14:paraId="3E78E07E" w14:textId="77777777" w:rsidR="008E2B3E" w:rsidRPr="008E2B3E" w:rsidRDefault="008E2B3E" w:rsidP="008E2B3E">
      <w:pPr>
        <w:spacing w:after="0" w:line="240" w:lineRule="atLeast"/>
        <w:rPr>
          <w:rFonts w:ascii="Arial" w:hAnsi="Arial" w:cs="Arial"/>
        </w:rPr>
      </w:pPr>
    </w:p>
    <w:p w14:paraId="3E4908E1" w14:textId="77777777" w:rsidR="008E2B3E" w:rsidRPr="008E2B3E" w:rsidRDefault="008E2B3E" w:rsidP="008E2B3E">
      <w:pPr>
        <w:spacing w:after="0" w:line="240" w:lineRule="auto"/>
        <w:rPr>
          <w:rFonts w:ascii="Arial" w:hAnsi="Arial" w:cs="Arial"/>
        </w:rPr>
      </w:pPr>
      <w:r w:rsidRPr="008E2B3E">
        <w:rPr>
          <w:rFonts w:ascii="Arial" w:hAnsi="Arial" w:cs="Arial"/>
        </w:rPr>
        <w:t>MISSIE</w:t>
      </w:r>
    </w:p>
    <w:p w14:paraId="12E6880B" w14:textId="77777777" w:rsidR="008E2B3E" w:rsidRPr="008E2B3E" w:rsidRDefault="008E2B3E" w:rsidP="008E2B3E">
      <w:pPr>
        <w:spacing w:after="0" w:line="240" w:lineRule="auto"/>
        <w:rPr>
          <w:rFonts w:ascii="Arial" w:hAnsi="Arial" w:cs="Arial"/>
        </w:rPr>
      </w:pPr>
      <w:r w:rsidRPr="008E2B3E">
        <w:rPr>
          <w:rFonts w:ascii="Arial" w:hAnsi="Arial" w:cs="Arial"/>
        </w:rPr>
        <w:t>Agora vindt haar uitdaging in de dynamiek van de samenleving, de Agora scholen, waaronder de Integrale Kind Centra, nemen stelling tegen iedere vorm van kindermishandeling, discriminatie, intimidatie of een of andere vorm van pesten. Iedere school maakt zich sterk voor een veilig pedagogisch klimaat waarin leerkrachten, leerlingen en ouders op een respectvolle en gelijkwaardige manier met elkaar omgaan.</w:t>
      </w:r>
    </w:p>
    <w:p w14:paraId="30FDBB7B" w14:textId="77777777" w:rsidR="008E2B3E" w:rsidRPr="008E2B3E" w:rsidRDefault="008E2B3E" w:rsidP="008E2B3E">
      <w:pPr>
        <w:spacing w:after="0" w:line="240" w:lineRule="auto"/>
        <w:rPr>
          <w:rFonts w:ascii="Arial" w:hAnsi="Arial" w:cs="Arial"/>
        </w:rPr>
      </w:pPr>
    </w:p>
    <w:p w14:paraId="110E1AFA" w14:textId="77777777" w:rsidR="008E2B3E" w:rsidRPr="008E2B3E" w:rsidRDefault="008E2B3E" w:rsidP="008E2B3E">
      <w:pPr>
        <w:spacing w:after="0" w:line="240" w:lineRule="auto"/>
        <w:rPr>
          <w:rFonts w:ascii="Arial" w:hAnsi="Arial" w:cs="Arial"/>
        </w:rPr>
      </w:pPr>
      <w:r w:rsidRPr="008E2B3E">
        <w:rPr>
          <w:rFonts w:ascii="Arial" w:hAnsi="Arial" w:cs="Arial"/>
        </w:rPr>
        <w:t>VISIE</w:t>
      </w:r>
    </w:p>
    <w:p w14:paraId="2A7A7995" w14:textId="0258CDC0" w:rsidR="00EC3ED6" w:rsidRDefault="3E4C5E2E" w:rsidP="3E4C5E2E">
      <w:pPr>
        <w:spacing w:after="0" w:line="240" w:lineRule="auto"/>
        <w:rPr>
          <w:rFonts w:ascii="Arial" w:hAnsi="Arial" w:cs="Arial"/>
        </w:rPr>
      </w:pPr>
      <w:r w:rsidRPr="3E4C5E2E">
        <w:rPr>
          <w:rFonts w:ascii="Arial" w:hAnsi="Arial" w:cs="Arial"/>
        </w:rPr>
        <w:t>Agora werkt continue aan verbetering van het onderwijs. Goed onderwijs is datgene wat steeds wordt nagestreefd. Een sociaal veilig klimaat in iedere school is daar een onderdeel van. In 2017 is op alle scholen merkbaar dat er een goed pedagogisch en veilig klimaat aanwezig is waarin alle geledingen zich welbevinden. Agora streeft ernaar dat het haar uiterste best doet om veiligheid te bieden aan kwetsbare kinderen, kinderen die in de knel zitten en aan kinderen die zich niet kunnen verweren, te waarborgen.</w:t>
      </w:r>
    </w:p>
    <w:p w14:paraId="1BDA90CC" w14:textId="38A25F3A" w:rsidR="3E4C5E2E" w:rsidRDefault="3E4C5E2E" w:rsidP="3E4C5E2E">
      <w:pPr>
        <w:spacing w:after="0" w:line="240" w:lineRule="auto"/>
        <w:rPr>
          <w:rFonts w:ascii="Arial" w:hAnsi="Arial" w:cs="Arial"/>
        </w:rPr>
      </w:pPr>
    </w:p>
    <w:p w14:paraId="18A089C3" w14:textId="10552DB8" w:rsidR="3E4C5E2E" w:rsidRDefault="75EDE0A9" w:rsidP="3E4C5E2E">
      <w:pPr>
        <w:spacing w:after="0" w:line="240" w:lineRule="auto"/>
        <w:rPr>
          <w:rFonts w:ascii="Arial" w:hAnsi="Arial" w:cs="Arial"/>
        </w:rPr>
      </w:pPr>
      <w:r w:rsidRPr="75EDE0A9">
        <w:rPr>
          <w:rFonts w:ascii="Arial" w:hAnsi="Arial" w:cs="Arial"/>
        </w:rPr>
        <w:t>VISIE</w:t>
      </w:r>
    </w:p>
    <w:p w14:paraId="4AF0C91E" w14:textId="49EFE6E7" w:rsidR="3E4C5E2E" w:rsidRDefault="75EDE0A9" w:rsidP="3E4C5E2E">
      <w:pPr>
        <w:spacing w:after="0" w:line="240" w:lineRule="auto"/>
        <w:rPr>
          <w:rFonts w:ascii="Arial" w:hAnsi="Arial" w:cs="Arial"/>
        </w:rPr>
      </w:pPr>
      <w:r w:rsidRPr="75EDE0A9">
        <w:rPr>
          <w:rFonts w:ascii="Arial" w:hAnsi="Arial" w:cs="Arial"/>
        </w:rPr>
        <w:t>De Bijenkorf is een Jenaplanschool waar het Jenaplanconcept richtinggevend is voor inhoud en vorm van het onderwijs. In heterogene groepen wisselen gesprek, spel, werk en viering elkaar af in een ritmisch weekplan waarbij leren en leven centraal staat.</w:t>
      </w:r>
    </w:p>
    <w:p w14:paraId="252A7ABE" w14:textId="77777777" w:rsidR="008E2B3E" w:rsidRPr="008E2B3E" w:rsidRDefault="008E2B3E" w:rsidP="008E2B3E">
      <w:pPr>
        <w:spacing w:after="0" w:line="240" w:lineRule="auto"/>
        <w:rPr>
          <w:rFonts w:ascii="Arial" w:hAnsi="Arial" w:cs="Arial"/>
        </w:rPr>
      </w:pPr>
    </w:p>
    <w:p w14:paraId="30F83E0F" w14:textId="4536FD5F" w:rsidR="7AE12655" w:rsidRDefault="7AE12655" w:rsidP="7AE12655">
      <w:pPr>
        <w:spacing w:line="240" w:lineRule="atLeast"/>
        <w:rPr>
          <w:rFonts w:ascii="Arial" w:hAnsi="Arial" w:cs="Arial"/>
        </w:rPr>
      </w:pPr>
    </w:p>
    <w:p w14:paraId="4095D24B" w14:textId="0E235341" w:rsidR="7AE12655" w:rsidRDefault="7AE12655" w:rsidP="7AE12655">
      <w:pPr>
        <w:spacing w:line="240" w:lineRule="atLeast"/>
        <w:rPr>
          <w:rFonts w:ascii="Arial" w:hAnsi="Arial" w:cs="Arial"/>
        </w:rPr>
      </w:pPr>
    </w:p>
    <w:p w14:paraId="43134094" w14:textId="2F70853C" w:rsidR="7AE12655" w:rsidRDefault="7AE12655" w:rsidP="7AE12655">
      <w:pPr>
        <w:spacing w:line="240" w:lineRule="atLeast"/>
        <w:rPr>
          <w:rFonts w:ascii="Arial" w:hAnsi="Arial" w:cs="Arial"/>
        </w:rPr>
      </w:pPr>
    </w:p>
    <w:p w14:paraId="1730E413" w14:textId="411E887C" w:rsidR="7AE12655" w:rsidRDefault="7AE12655" w:rsidP="7AE12655">
      <w:pPr>
        <w:spacing w:line="240" w:lineRule="atLeast"/>
        <w:rPr>
          <w:rFonts w:ascii="Arial" w:hAnsi="Arial" w:cs="Arial"/>
        </w:rPr>
      </w:pPr>
    </w:p>
    <w:p w14:paraId="02D38EF0" w14:textId="24491AFB" w:rsidR="7AE12655" w:rsidRDefault="7AE12655" w:rsidP="7AE12655">
      <w:pPr>
        <w:spacing w:line="240" w:lineRule="atLeast"/>
        <w:rPr>
          <w:rFonts w:ascii="Arial" w:hAnsi="Arial" w:cs="Arial"/>
        </w:rPr>
      </w:pPr>
    </w:p>
    <w:p w14:paraId="5AAFB203" w14:textId="04A62C3C" w:rsidR="7AE12655" w:rsidRDefault="7AE12655" w:rsidP="2FAC3DA0">
      <w:pPr>
        <w:spacing w:line="240" w:lineRule="atLeast"/>
        <w:rPr>
          <w:rFonts w:ascii="Arial" w:hAnsi="Arial" w:cs="Arial"/>
        </w:rPr>
      </w:pPr>
    </w:p>
    <w:p w14:paraId="3985833B" w14:textId="490D0623" w:rsidR="00CD2EB3" w:rsidRPr="00CD2EB3" w:rsidRDefault="3E4C5E2E" w:rsidP="3E4C5E2E">
      <w:pPr>
        <w:spacing w:line="240" w:lineRule="atLeast"/>
        <w:rPr>
          <w:rFonts w:ascii="Arial" w:hAnsi="Arial" w:cs="Arial"/>
        </w:rPr>
      </w:pPr>
      <w:r w:rsidRPr="3E4C5E2E">
        <w:rPr>
          <w:rFonts w:ascii="Arial" w:hAnsi="Arial" w:cs="Arial"/>
        </w:rPr>
        <w:t>Per 01-01-2019 zijn de gegevens van school:</w:t>
      </w:r>
    </w:p>
    <w:p w14:paraId="52084892" w14:textId="77777777" w:rsidR="00CD2EB3" w:rsidRDefault="00CD2EB3" w:rsidP="00CD2EB3">
      <w:pPr>
        <w:spacing w:line="240" w:lineRule="atLeast"/>
      </w:pPr>
    </w:p>
    <w:tbl>
      <w:tblPr>
        <w:tblStyle w:val="Tabelraster"/>
        <w:tblW w:w="0" w:type="auto"/>
        <w:tblLook w:val="04A0" w:firstRow="1" w:lastRow="0" w:firstColumn="1" w:lastColumn="0" w:noHBand="0" w:noVBand="1"/>
      </w:tblPr>
      <w:tblGrid>
        <w:gridCol w:w="3681"/>
        <w:gridCol w:w="5381"/>
      </w:tblGrid>
      <w:tr w:rsidR="00CD2EB3" w:rsidRPr="00CD2EB3" w14:paraId="4FB095C7" w14:textId="77777777" w:rsidTr="75EDE0A9">
        <w:tc>
          <w:tcPr>
            <w:tcW w:w="3681" w:type="dxa"/>
          </w:tcPr>
          <w:p w14:paraId="22D4F696" w14:textId="77777777" w:rsidR="00CD2EB3" w:rsidRPr="00CD2EB3" w:rsidRDefault="00CD2EB3" w:rsidP="00676ECC">
            <w:pPr>
              <w:spacing w:line="276" w:lineRule="auto"/>
              <w:outlineLvl w:val="0"/>
              <w:rPr>
                <w:rFonts w:ascii="Arial" w:hAnsi="Arial" w:cs="Arial"/>
                <w:b/>
              </w:rPr>
            </w:pPr>
            <w:r w:rsidRPr="00CD2EB3">
              <w:rPr>
                <w:rFonts w:ascii="Arial" w:hAnsi="Arial" w:cs="Arial"/>
                <w:b/>
              </w:rPr>
              <w:t>Naam school</w:t>
            </w:r>
          </w:p>
        </w:tc>
        <w:tc>
          <w:tcPr>
            <w:tcW w:w="5381" w:type="dxa"/>
          </w:tcPr>
          <w:p w14:paraId="5F04A165" w14:textId="00F8A6E6" w:rsidR="00CD2EB3" w:rsidRPr="00CD2EB3" w:rsidRDefault="3E4C5E2E" w:rsidP="3E4C5E2E">
            <w:pPr>
              <w:spacing w:line="276" w:lineRule="auto"/>
              <w:outlineLvl w:val="0"/>
              <w:rPr>
                <w:rFonts w:ascii="Arial" w:hAnsi="Arial" w:cs="Arial"/>
              </w:rPr>
            </w:pPr>
            <w:r w:rsidRPr="3E4C5E2E">
              <w:rPr>
                <w:rFonts w:ascii="Arial" w:hAnsi="Arial" w:cs="Arial"/>
              </w:rPr>
              <w:t>Jenaplanschool De Bijenkorf</w:t>
            </w:r>
          </w:p>
        </w:tc>
      </w:tr>
      <w:tr w:rsidR="00CD2EB3" w:rsidRPr="00CD2EB3" w14:paraId="2A0BF7B3" w14:textId="77777777" w:rsidTr="75EDE0A9">
        <w:tc>
          <w:tcPr>
            <w:tcW w:w="3681" w:type="dxa"/>
          </w:tcPr>
          <w:p w14:paraId="446ED753" w14:textId="77777777" w:rsidR="00CD2EB3" w:rsidRPr="00CD2EB3" w:rsidRDefault="00CD2EB3" w:rsidP="00676ECC">
            <w:pPr>
              <w:spacing w:line="276" w:lineRule="auto"/>
              <w:outlineLvl w:val="0"/>
              <w:rPr>
                <w:rFonts w:ascii="Arial" w:hAnsi="Arial" w:cs="Arial"/>
                <w:b/>
              </w:rPr>
            </w:pPr>
            <w:r w:rsidRPr="00CD2EB3">
              <w:rPr>
                <w:rFonts w:ascii="Arial" w:hAnsi="Arial" w:cs="Arial"/>
                <w:b/>
              </w:rPr>
              <w:t>Straat</w:t>
            </w:r>
          </w:p>
        </w:tc>
        <w:tc>
          <w:tcPr>
            <w:tcW w:w="5381" w:type="dxa"/>
          </w:tcPr>
          <w:p w14:paraId="6B47516F" w14:textId="35336FD9" w:rsidR="00CD2EB3" w:rsidRPr="00CD2EB3" w:rsidRDefault="3E4C5E2E" w:rsidP="3E4C5E2E">
            <w:pPr>
              <w:spacing w:line="276" w:lineRule="auto"/>
              <w:outlineLvl w:val="0"/>
              <w:rPr>
                <w:rFonts w:ascii="Arial" w:hAnsi="Arial" w:cs="Arial"/>
              </w:rPr>
            </w:pPr>
            <w:r w:rsidRPr="3E4C5E2E">
              <w:rPr>
                <w:rFonts w:ascii="Arial" w:hAnsi="Arial" w:cs="Arial"/>
              </w:rPr>
              <w:t>Saenredamstraat 36</w:t>
            </w:r>
          </w:p>
        </w:tc>
      </w:tr>
      <w:tr w:rsidR="00CD2EB3" w:rsidRPr="00CD2EB3" w14:paraId="0A4ACAA7" w14:textId="77777777" w:rsidTr="75EDE0A9">
        <w:tc>
          <w:tcPr>
            <w:tcW w:w="3681" w:type="dxa"/>
          </w:tcPr>
          <w:p w14:paraId="282A68EB" w14:textId="77777777" w:rsidR="00CD2EB3" w:rsidRPr="00CD2EB3" w:rsidRDefault="00CD2EB3" w:rsidP="00676ECC">
            <w:pPr>
              <w:spacing w:line="276" w:lineRule="auto"/>
              <w:outlineLvl w:val="0"/>
              <w:rPr>
                <w:rFonts w:ascii="Arial" w:hAnsi="Arial" w:cs="Arial"/>
                <w:b/>
              </w:rPr>
            </w:pPr>
            <w:r w:rsidRPr="00CD2EB3">
              <w:rPr>
                <w:rFonts w:ascii="Arial" w:hAnsi="Arial" w:cs="Arial"/>
                <w:b/>
              </w:rPr>
              <w:t>Postcode en Plaats</w:t>
            </w:r>
          </w:p>
        </w:tc>
        <w:tc>
          <w:tcPr>
            <w:tcW w:w="5381" w:type="dxa"/>
          </w:tcPr>
          <w:p w14:paraId="7E07BF82" w14:textId="0ABB6E89" w:rsidR="00CD2EB3" w:rsidRPr="00CD2EB3" w:rsidRDefault="3E4C5E2E" w:rsidP="3E4C5E2E">
            <w:pPr>
              <w:spacing w:line="276" w:lineRule="auto"/>
              <w:outlineLvl w:val="0"/>
              <w:rPr>
                <w:rFonts w:ascii="Arial" w:hAnsi="Arial" w:cs="Arial"/>
              </w:rPr>
            </w:pPr>
            <w:r w:rsidRPr="3E4C5E2E">
              <w:rPr>
                <w:rFonts w:ascii="Arial" w:hAnsi="Arial" w:cs="Arial"/>
              </w:rPr>
              <w:t>1566 KM Assendelft</w:t>
            </w:r>
          </w:p>
        </w:tc>
      </w:tr>
      <w:tr w:rsidR="00CD2EB3" w:rsidRPr="00CD2EB3" w14:paraId="0BA73843" w14:textId="77777777" w:rsidTr="75EDE0A9">
        <w:tc>
          <w:tcPr>
            <w:tcW w:w="3681" w:type="dxa"/>
          </w:tcPr>
          <w:p w14:paraId="724D15D9" w14:textId="77777777" w:rsidR="00CD2EB3" w:rsidRPr="00CD2EB3" w:rsidRDefault="00CD2EB3" w:rsidP="00676ECC">
            <w:pPr>
              <w:spacing w:line="276" w:lineRule="auto"/>
              <w:outlineLvl w:val="0"/>
              <w:rPr>
                <w:rFonts w:ascii="Arial" w:hAnsi="Arial" w:cs="Arial"/>
                <w:b/>
              </w:rPr>
            </w:pPr>
            <w:r w:rsidRPr="00CD2EB3">
              <w:rPr>
                <w:rFonts w:ascii="Arial" w:hAnsi="Arial" w:cs="Arial"/>
                <w:b/>
              </w:rPr>
              <w:t>Gemeente</w:t>
            </w:r>
          </w:p>
        </w:tc>
        <w:tc>
          <w:tcPr>
            <w:tcW w:w="5381" w:type="dxa"/>
          </w:tcPr>
          <w:p w14:paraId="124C13FB" w14:textId="7F145AD3" w:rsidR="00CD2EB3" w:rsidRPr="00CD2EB3" w:rsidRDefault="3E4C5E2E" w:rsidP="3E4C5E2E">
            <w:pPr>
              <w:spacing w:line="276" w:lineRule="auto"/>
              <w:outlineLvl w:val="0"/>
              <w:rPr>
                <w:rFonts w:ascii="Arial" w:hAnsi="Arial" w:cs="Arial"/>
              </w:rPr>
            </w:pPr>
            <w:r w:rsidRPr="3E4C5E2E">
              <w:rPr>
                <w:rFonts w:ascii="Arial" w:hAnsi="Arial" w:cs="Arial"/>
              </w:rPr>
              <w:t>Zaanstad</w:t>
            </w:r>
          </w:p>
        </w:tc>
      </w:tr>
      <w:tr w:rsidR="00CD2EB3" w:rsidRPr="00CD2EB3" w14:paraId="1A9ADB87" w14:textId="77777777" w:rsidTr="75EDE0A9">
        <w:tc>
          <w:tcPr>
            <w:tcW w:w="3681" w:type="dxa"/>
          </w:tcPr>
          <w:p w14:paraId="29261F09" w14:textId="77777777" w:rsidR="00CD2EB3" w:rsidRPr="00CD2EB3" w:rsidRDefault="00CD2EB3" w:rsidP="00676ECC">
            <w:pPr>
              <w:spacing w:line="276" w:lineRule="auto"/>
              <w:outlineLvl w:val="0"/>
              <w:rPr>
                <w:rFonts w:ascii="Arial" w:hAnsi="Arial" w:cs="Arial"/>
                <w:b/>
              </w:rPr>
            </w:pPr>
            <w:r w:rsidRPr="00CD2EB3">
              <w:rPr>
                <w:rFonts w:ascii="Arial" w:hAnsi="Arial" w:cs="Arial"/>
                <w:b/>
              </w:rPr>
              <w:t>Telefoon</w:t>
            </w:r>
          </w:p>
        </w:tc>
        <w:tc>
          <w:tcPr>
            <w:tcW w:w="5381" w:type="dxa"/>
          </w:tcPr>
          <w:p w14:paraId="368154B1" w14:textId="7D9CE563" w:rsidR="00CD2EB3" w:rsidRPr="00CD2EB3" w:rsidRDefault="3E4C5E2E" w:rsidP="3E4C5E2E">
            <w:pPr>
              <w:spacing w:line="276" w:lineRule="auto"/>
              <w:outlineLvl w:val="0"/>
              <w:rPr>
                <w:rFonts w:ascii="Arial" w:hAnsi="Arial" w:cs="Arial"/>
              </w:rPr>
            </w:pPr>
            <w:r w:rsidRPr="3E4C5E2E">
              <w:rPr>
                <w:rFonts w:ascii="Arial" w:hAnsi="Arial" w:cs="Arial"/>
              </w:rPr>
              <w:t>075 - 2010121</w:t>
            </w:r>
          </w:p>
        </w:tc>
      </w:tr>
      <w:tr w:rsidR="00CD2EB3" w:rsidRPr="00CD2EB3" w14:paraId="1BD3C8FD" w14:textId="77777777" w:rsidTr="75EDE0A9">
        <w:tc>
          <w:tcPr>
            <w:tcW w:w="3681" w:type="dxa"/>
          </w:tcPr>
          <w:p w14:paraId="41E4799F" w14:textId="77777777" w:rsidR="00CD2EB3" w:rsidRPr="00CD2EB3" w:rsidRDefault="00CD2EB3" w:rsidP="00676ECC">
            <w:pPr>
              <w:spacing w:line="276" w:lineRule="auto"/>
              <w:outlineLvl w:val="0"/>
              <w:rPr>
                <w:rFonts w:ascii="Arial" w:hAnsi="Arial" w:cs="Arial"/>
                <w:b/>
              </w:rPr>
            </w:pPr>
            <w:r w:rsidRPr="00CD2EB3">
              <w:rPr>
                <w:rFonts w:ascii="Arial" w:hAnsi="Arial" w:cs="Arial"/>
                <w:b/>
              </w:rPr>
              <w:t xml:space="preserve">Website </w:t>
            </w:r>
          </w:p>
        </w:tc>
        <w:tc>
          <w:tcPr>
            <w:tcW w:w="5381" w:type="dxa"/>
          </w:tcPr>
          <w:p w14:paraId="751AAFB6" w14:textId="7B563E1A" w:rsidR="00CD2EB3" w:rsidRPr="00CD2EB3" w:rsidRDefault="006144A5" w:rsidP="3E4C5E2E">
            <w:pPr>
              <w:spacing w:line="276" w:lineRule="auto"/>
              <w:rPr>
                <w:rFonts w:ascii="Arial" w:hAnsi="Arial" w:cs="Arial"/>
              </w:rPr>
            </w:pPr>
            <w:hyperlink r:id="rId12">
              <w:r w:rsidR="75EDE0A9" w:rsidRPr="75EDE0A9">
                <w:rPr>
                  <w:rStyle w:val="Hyperlink"/>
                  <w:rFonts w:ascii="Arial" w:eastAsia="Arial" w:hAnsi="Arial" w:cs="Arial"/>
                  <w:sz w:val="24"/>
                  <w:szCs w:val="24"/>
                </w:rPr>
                <w:t>http://jenaplanschooldebijenkorf.nl/</w:t>
              </w:r>
            </w:hyperlink>
          </w:p>
        </w:tc>
      </w:tr>
      <w:tr w:rsidR="00CD2EB3" w:rsidRPr="00CD2EB3" w14:paraId="78F8A7E3" w14:textId="77777777" w:rsidTr="75EDE0A9">
        <w:tc>
          <w:tcPr>
            <w:tcW w:w="3681" w:type="dxa"/>
          </w:tcPr>
          <w:p w14:paraId="26D24CBB" w14:textId="77777777" w:rsidR="00CD2EB3" w:rsidRPr="00CD2EB3" w:rsidRDefault="00CD2EB3" w:rsidP="00676ECC">
            <w:pPr>
              <w:spacing w:line="276" w:lineRule="auto"/>
              <w:outlineLvl w:val="0"/>
              <w:rPr>
                <w:rFonts w:ascii="Arial" w:hAnsi="Arial" w:cs="Arial"/>
                <w:b/>
              </w:rPr>
            </w:pPr>
            <w:r w:rsidRPr="00CD2EB3">
              <w:rPr>
                <w:rFonts w:ascii="Arial" w:hAnsi="Arial" w:cs="Arial"/>
                <w:b/>
              </w:rPr>
              <w:t xml:space="preserve">Mailadres </w:t>
            </w:r>
          </w:p>
        </w:tc>
        <w:tc>
          <w:tcPr>
            <w:tcW w:w="5381" w:type="dxa"/>
          </w:tcPr>
          <w:p w14:paraId="6CD66BF6" w14:textId="0EDDE579" w:rsidR="00CD2EB3" w:rsidRPr="00CD2EB3" w:rsidRDefault="006144A5" w:rsidP="3E4C5E2E">
            <w:pPr>
              <w:spacing w:line="276" w:lineRule="auto"/>
              <w:rPr>
                <w:rFonts w:ascii="Arial" w:eastAsia="Arial" w:hAnsi="Arial" w:cs="Arial"/>
                <w:color w:val="828080"/>
                <w:sz w:val="24"/>
                <w:szCs w:val="24"/>
              </w:rPr>
            </w:pPr>
            <w:hyperlink r:id="rId13">
              <w:r w:rsidR="75EDE0A9" w:rsidRPr="75EDE0A9">
                <w:rPr>
                  <w:rStyle w:val="Hyperlink"/>
                  <w:rFonts w:ascii="Arial" w:eastAsia="Arial" w:hAnsi="Arial" w:cs="Arial"/>
                  <w:color w:val="828080"/>
                  <w:sz w:val="24"/>
                  <w:szCs w:val="24"/>
                </w:rPr>
                <w:t>info@de-bijenkorf.nl</w:t>
              </w:r>
            </w:hyperlink>
          </w:p>
        </w:tc>
      </w:tr>
    </w:tbl>
    <w:p w14:paraId="764DA27A" w14:textId="77777777" w:rsidR="00CD2EB3" w:rsidRPr="00CD2EB3" w:rsidRDefault="00CD2EB3" w:rsidP="00CD2EB3">
      <w:pPr>
        <w:spacing w:line="240" w:lineRule="atLeast"/>
        <w:rPr>
          <w:rFonts w:ascii="Arial" w:hAnsi="Arial" w:cs="Arial"/>
        </w:rPr>
      </w:pPr>
    </w:p>
    <w:tbl>
      <w:tblPr>
        <w:tblStyle w:val="Tabelraster"/>
        <w:tblW w:w="0" w:type="auto"/>
        <w:tblLook w:val="04A0" w:firstRow="1" w:lastRow="0" w:firstColumn="1" w:lastColumn="0" w:noHBand="0" w:noVBand="1"/>
      </w:tblPr>
      <w:tblGrid>
        <w:gridCol w:w="3681"/>
        <w:gridCol w:w="5381"/>
      </w:tblGrid>
      <w:tr w:rsidR="00CD2EB3" w:rsidRPr="00CD2EB3" w14:paraId="4EB26804" w14:textId="77777777" w:rsidTr="75EDE0A9">
        <w:tc>
          <w:tcPr>
            <w:tcW w:w="3681" w:type="dxa"/>
          </w:tcPr>
          <w:p w14:paraId="1B5F1BA2" w14:textId="77777777" w:rsidR="00CD2EB3" w:rsidRPr="00CD2EB3" w:rsidRDefault="00CD2EB3" w:rsidP="00676ECC">
            <w:pPr>
              <w:spacing w:line="276" w:lineRule="auto"/>
              <w:outlineLvl w:val="0"/>
              <w:rPr>
                <w:rFonts w:ascii="Arial" w:hAnsi="Arial" w:cs="Arial"/>
                <w:b/>
              </w:rPr>
            </w:pPr>
            <w:r w:rsidRPr="00CD2EB3">
              <w:rPr>
                <w:rFonts w:ascii="Arial" w:hAnsi="Arial" w:cs="Arial"/>
                <w:b/>
              </w:rPr>
              <w:t>Directie</w:t>
            </w:r>
          </w:p>
        </w:tc>
        <w:tc>
          <w:tcPr>
            <w:tcW w:w="5381" w:type="dxa"/>
          </w:tcPr>
          <w:p w14:paraId="2AB3CC53" w14:textId="55276410" w:rsidR="00CD2EB3" w:rsidRPr="00CD2EB3" w:rsidRDefault="3E4C5E2E" w:rsidP="3E4C5E2E">
            <w:pPr>
              <w:spacing w:line="276" w:lineRule="auto"/>
              <w:outlineLvl w:val="0"/>
              <w:rPr>
                <w:rFonts w:ascii="Arial" w:hAnsi="Arial" w:cs="Arial"/>
              </w:rPr>
            </w:pPr>
            <w:r w:rsidRPr="3E4C5E2E">
              <w:rPr>
                <w:rFonts w:ascii="Arial" w:hAnsi="Arial" w:cs="Arial"/>
              </w:rPr>
              <w:t>Petra Glandorff</w:t>
            </w:r>
          </w:p>
        </w:tc>
      </w:tr>
      <w:tr w:rsidR="00CD2EB3" w:rsidRPr="00CD2EB3" w14:paraId="10BE1F0A" w14:textId="77777777" w:rsidTr="75EDE0A9">
        <w:tc>
          <w:tcPr>
            <w:tcW w:w="3681" w:type="dxa"/>
          </w:tcPr>
          <w:p w14:paraId="2D4D2F74" w14:textId="77777777" w:rsidR="00CD2EB3" w:rsidRPr="00CD2EB3" w:rsidRDefault="00CD2EB3" w:rsidP="00676ECC">
            <w:pPr>
              <w:spacing w:line="276" w:lineRule="auto"/>
              <w:outlineLvl w:val="0"/>
              <w:rPr>
                <w:rFonts w:ascii="Arial" w:hAnsi="Arial" w:cs="Arial"/>
                <w:b/>
              </w:rPr>
            </w:pPr>
            <w:r w:rsidRPr="00CD2EB3">
              <w:rPr>
                <w:rFonts w:ascii="Arial" w:hAnsi="Arial" w:cs="Arial"/>
                <w:b/>
              </w:rPr>
              <w:t>Aandachtsfunctionaris</w:t>
            </w:r>
          </w:p>
        </w:tc>
        <w:tc>
          <w:tcPr>
            <w:tcW w:w="5381" w:type="dxa"/>
          </w:tcPr>
          <w:p w14:paraId="0522525B" w14:textId="6B2B667E" w:rsidR="00CD2EB3" w:rsidRPr="00CD2EB3" w:rsidRDefault="3E4C5E2E" w:rsidP="3E4C5E2E">
            <w:pPr>
              <w:spacing w:line="276" w:lineRule="auto"/>
              <w:outlineLvl w:val="0"/>
              <w:rPr>
                <w:rFonts w:ascii="Arial" w:hAnsi="Arial" w:cs="Arial"/>
              </w:rPr>
            </w:pPr>
            <w:r w:rsidRPr="3E4C5E2E">
              <w:rPr>
                <w:rFonts w:ascii="Arial" w:hAnsi="Arial" w:cs="Arial"/>
              </w:rPr>
              <w:t>Ingrid van de Putte</w:t>
            </w:r>
          </w:p>
        </w:tc>
      </w:tr>
      <w:tr w:rsidR="00CD2EB3" w:rsidRPr="00CD2EB3" w14:paraId="2E43A239" w14:textId="77777777" w:rsidTr="75EDE0A9">
        <w:tc>
          <w:tcPr>
            <w:tcW w:w="3681" w:type="dxa"/>
          </w:tcPr>
          <w:p w14:paraId="68B97C07" w14:textId="0BAAD343" w:rsidR="00CD2EB3" w:rsidRPr="00CD2EB3" w:rsidRDefault="00CD2EB3" w:rsidP="00676ECC">
            <w:pPr>
              <w:spacing w:line="276" w:lineRule="auto"/>
              <w:outlineLvl w:val="0"/>
              <w:rPr>
                <w:rFonts w:ascii="Arial" w:hAnsi="Arial" w:cs="Arial"/>
                <w:b/>
              </w:rPr>
            </w:pPr>
            <w:r>
              <w:rPr>
                <w:rFonts w:ascii="Arial" w:hAnsi="Arial" w:cs="Arial"/>
                <w:b/>
              </w:rPr>
              <w:t>Intern Begeleider</w:t>
            </w:r>
          </w:p>
        </w:tc>
        <w:tc>
          <w:tcPr>
            <w:tcW w:w="5381" w:type="dxa"/>
          </w:tcPr>
          <w:p w14:paraId="2ED7F7A1" w14:textId="7C94F12B" w:rsidR="00CD2EB3" w:rsidRPr="00CD2EB3" w:rsidRDefault="3E4C5E2E" w:rsidP="3E4C5E2E">
            <w:pPr>
              <w:spacing w:line="276" w:lineRule="auto"/>
              <w:outlineLvl w:val="0"/>
              <w:rPr>
                <w:rFonts w:ascii="Arial" w:hAnsi="Arial" w:cs="Arial"/>
              </w:rPr>
            </w:pPr>
            <w:r w:rsidRPr="3E4C5E2E">
              <w:rPr>
                <w:rFonts w:ascii="Arial" w:hAnsi="Arial" w:cs="Arial"/>
              </w:rPr>
              <w:t>Ingrid van de Putte</w:t>
            </w:r>
          </w:p>
        </w:tc>
      </w:tr>
      <w:tr w:rsidR="00CD2EB3" w:rsidRPr="00CD2EB3" w14:paraId="3E6182B0" w14:textId="77777777" w:rsidTr="75EDE0A9">
        <w:tc>
          <w:tcPr>
            <w:tcW w:w="3681" w:type="dxa"/>
          </w:tcPr>
          <w:p w14:paraId="73B32A2A" w14:textId="77777777" w:rsidR="00CD2EB3" w:rsidRPr="00CD2EB3" w:rsidRDefault="00CD2EB3" w:rsidP="00676ECC">
            <w:pPr>
              <w:spacing w:line="276" w:lineRule="auto"/>
              <w:outlineLvl w:val="0"/>
              <w:rPr>
                <w:rFonts w:ascii="Arial" w:hAnsi="Arial" w:cs="Arial"/>
                <w:b/>
              </w:rPr>
            </w:pPr>
            <w:r w:rsidRPr="00CD2EB3">
              <w:rPr>
                <w:rFonts w:ascii="Arial" w:hAnsi="Arial" w:cs="Arial"/>
                <w:b/>
              </w:rPr>
              <w:t>Schoolmaatschappelijk werker</w:t>
            </w:r>
          </w:p>
        </w:tc>
        <w:tc>
          <w:tcPr>
            <w:tcW w:w="5381" w:type="dxa"/>
          </w:tcPr>
          <w:p w14:paraId="073B20E5" w14:textId="1DE86ACF" w:rsidR="00CD2EB3" w:rsidRPr="00CD2EB3" w:rsidRDefault="75EDE0A9" w:rsidP="3E4C5E2E">
            <w:pPr>
              <w:pStyle w:val="Kop3"/>
              <w:spacing w:line="276" w:lineRule="auto"/>
              <w:outlineLvl w:val="2"/>
              <w:rPr>
                <w:rFonts w:ascii="Arial" w:eastAsia="Arial" w:hAnsi="Arial" w:cs="Arial"/>
                <w:color w:val="auto"/>
                <w:sz w:val="22"/>
                <w:szCs w:val="22"/>
              </w:rPr>
            </w:pPr>
            <w:r w:rsidRPr="75EDE0A9">
              <w:rPr>
                <w:rFonts w:ascii="Arial" w:eastAsia="Arial" w:hAnsi="Arial" w:cs="Arial"/>
                <w:color w:val="auto"/>
                <w:sz w:val="22"/>
                <w:szCs w:val="22"/>
              </w:rPr>
              <w:t>Annemarie Goedhart - Fligh</w:t>
            </w:r>
          </w:p>
          <w:p w14:paraId="3B6575B5" w14:textId="01C52730" w:rsidR="00CD2EB3" w:rsidRPr="00CD2EB3" w:rsidRDefault="00CD2EB3" w:rsidP="3E4C5E2E">
            <w:pPr>
              <w:spacing w:line="276" w:lineRule="auto"/>
              <w:outlineLvl w:val="0"/>
              <w:rPr>
                <w:rFonts w:ascii="Arial" w:hAnsi="Arial" w:cs="Arial"/>
              </w:rPr>
            </w:pPr>
          </w:p>
        </w:tc>
      </w:tr>
    </w:tbl>
    <w:p w14:paraId="69B3A3F6" w14:textId="77777777" w:rsidR="008E2B3E" w:rsidRPr="008E2B3E" w:rsidRDefault="008E2B3E" w:rsidP="008E2B3E">
      <w:pPr>
        <w:spacing w:after="0" w:line="240" w:lineRule="atLeast"/>
        <w:rPr>
          <w:rFonts w:ascii="Arial" w:hAnsi="Arial" w:cs="Arial"/>
        </w:rPr>
      </w:pPr>
    </w:p>
    <w:p w14:paraId="07980EEA" w14:textId="77777777" w:rsidR="008E2B3E" w:rsidRPr="008E2B3E" w:rsidRDefault="008E2B3E" w:rsidP="008E2B3E">
      <w:pPr>
        <w:rPr>
          <w:rFonts w:ascii="Arial" w:hAnsi="Arial" w:cs="Arial"/>
          <w:i/>
        </w:rPr>
      </w:pPr>
      <w:r w:rsidRPr="008E2B3E">
        <w:rPr>
          <w:rFonts w:ascii="Arial" w:hAnsi="Arial" w:cs="Arial"/>
        </w:rPr>
        <w:t>Bij dit protocol behoren de volgende bijlagen</w:t>
      </w:r>
      <w:r w:rsidRPr="008E2B3E">
        <w:rPr>
          <w:rFonts w:ascii="Arial" w:hAnsi="Arial" w:cs="Arial"/>
          <w:i/>
        </w:rPr>
        <w:t xml:space="preserve">: </w:t>
      </w:r>
    </w:p>
    <w:p w14:paraId="6F80E4BF" w14:textId="77777777" w:rsidR="008E2B3E" w:rsidRPr="008E2B3E" w:rsidRDefault="008E2B3E" w:rsidP="008E2B3E">
      <w:pPr>
        <w:numPr>
          <w:ilvl w:val="0"/>
          <w:numId w:val="9"/>
        </w:numPr>
        <w:spacing w:after="0" w:line="260" w:lineRule="atLeast"/>
        <w:contextualSpacing/>
        <w:rPr>
          <w:rFonts w:ascii="Arial" w:hAnsi="Arial" w:cs="Arial"/>
        </w:rPr>
      </w:pPr>
      <w:r w:rsidRPr="008E2B3E">
        <w:rPr>
          <w:rFonts w:ascii="Arial" w:hAnsi="Arial" w:cs="Arial"/>
        </w:rPr>
        <w:t>Het afwegingskader Onderwijs en Leerplicht</w:t>
      </w:r>
    </w:p>
    <w:p w14:paraId="3ED46700" w14:textId="77777777" w:rsidR="008E2B3E" w:rsidRPr="008E2B3E" w:rsidRDefault="008E2B3E" w:rsidP="008E2B3E">
      <w:pPr>
        <w:numPr>
          <w:ilvl w:val="0"/>
          <w:numId w:val="7"/>
        </w:numPr>
        <w:spacing w:after="0" w:line="260" w:lineRule="atLeast"/>
        <w:contextualSpacing/>
        <w:rPr>
          <w:rFonts w:ascii="Arial" w:hAnsi="Arial" w:cs="Arial"/>
        </w:rPr>
      </w:pPr>
      <w:r w:rsidRPr="008E2B3E">
        <w:rPr>
          <w:rFonts w:ascii="Arial" w:hAnsi="Arial" w:cs="Arial"/>
        </w:rPr>
        <w:t>Achtergrondinformatie over huiselijk geweld en kindermishandeling en bijbehorende thema’s</w:t>
      </w:r>
    </w:p>
    <w:p w14:paraId="75804F53" w14:textId="77777777" w:rsidR="008E2B3E" w:rsidRPr="008E2B3E" w:rsidRDefault="008E2B3E" w:rsidP="008E2B3E">
      <w:pPr>
        <w:numPr>
          <w:ilvl w:val="0"/>
          <w:numId w:val="7"/>
        </w:numPr>
        <w:spacing w:after="0" w:line="260" w:lineRule="atLeast"/>
        <w:contextualSpacing/>
        <w:rPr>
          <w:rFonts w:ascii="Arial" w:hAnsi="Arial" w:cs="Arial"/>
        </w:rPr>
      </w:pPr>
      <w:r w:rsidRPr="008E2B3E">
        <w:rPr>
          <w:rFonts w:ascii="Arial" w:hAnsi="Arial" w:cs="Arial"/>
        </w:rPr>
        <w:t>Signalenlijsten voor leeftijdsgroep 4 t/m 12 jaar</w:t>
      </w:r>
    </w:p>
    <w:p w14:paraId="56702BAC" w14:textId="77777777" w:rsidR="008E2B3E" w:rsidRPr="008E2B3E" w:rsidRDefault="008E2B3E" w:rsidP="008E2B3E">
      <w:pPr>
        <w:numPr>
          <w:ilvl w:val="0"/>
          <w:numId w:val="7"/>
        </w:numPr>
        <w:spacing w:after="0" w:line="260" w:lineRule="atLeast"/>
        <w:contextualSpacing/>
        <w:rPr>
          <w:rFonts w:ascii="Arial" w:hAnsi="Arial" w:cs="Arial"/>
        </w:rPr>
      </w:pPr>
      <w:r w:rsidRPr="008E2B3E">
        <w:rPr>
          <w:rFonts w:ascii="Arial" w:hAnsi="Arial" w:cs="Arial"/>
        </w:rPr>
        <w:t>Aandachtspunten bij het uitwisselen van informatie</w:t>
      </w:r>
    </w:p>
    <w:p w14:paraId="28483D87" w14:textId="77777777" w:rsidR="008E2B3E" w:rsidRPr="008E2B3E" w:rsidRDefault="008E2B3E" w:rsidP="008E2B3E">
      <w:pPr>
        <w:numPr>
          <w:ilvl w:val="0"/>
          <w:numId w:val="7"/>
        </w:numPr>
        <w:spacing w:after="0" w:line="260" w:lineRule="atLeast"/>
        <w:contextualSpacing/>
        <w:rPr>
          <w:rFonts w:ascii="Arial" w:hAnsi="Arial" w:cs="Arial"/>
        </w:rPr>
      </w:pPr>
      <w:r w:rsidRPr="008E2B3E">
        <w:rPr>
          <w:rFonts w:ascii="Arial" w:hAnsi="Arial" w:cs="Arial"/>
        </w:rPr>
        <w:t>Aandachtspunten met betrekking tot het meldrecht en de meldplicht in relatie tot het beroepsgeheim en het gebruik van het conflict van plichten</w:t>
      </w:r>
    </w:p>
    <w:p w14:paraId="766D27ED" w14:textId="77777777" w:rsidR="008E2B3E" w:rsidRPr="008E2B3E" w:rsidRDefault="008E2B3E" w:rsidP="008E2B3E">
      <w:pPr>
        <w:numPr>
          <w:ilvl w:val="0"/>
          <w:numId w:val="7"/>
        </w:numPr>
        <w:spacing w:after="0" w:line="260" w:lineRule="atLeast"/>
        <w:contextualSpacing/>
        <w:rPr>
          <w:rFonts w:ascii="Arial" w:hAnsi="Arial" w:cs="Arial"/>
        </w:rPr>
      </w:pPr>
      <w:r w:rsidRPr="008E2B3E">
        <w:rPr>
          <w:rFonts w:ascii="Arial" w:hAnsi="Arial" w:cs="Arial"/>
        </w:rPr>
        <w:t>De wijze waarop dossiervorming plaatsvindt</w:t>
      </w:r>
    </w:p>
    <w:p w14:paraId="54A19EAA" w14:textId="77777777" w:rsidR="008E2B3E" w:rsidRPr="008E2B3E" w:rsidRDefault="008E2B3E" w:rsidP="008E2B3E">
      <w:pPr>
        <w:numPr>
          <w:ilvl w:val="0"/>
          <w:numId w:val="7"/>
        </w:numPr>
        <w:spacing w:after="0" w:line="260" w:lineRule="atLeast"/>
        <w:contextualSpacing/>
        <w:rPr>
          <w:rFonts w:ascii="Arial" w:hAnsi="Arial" w:cs="Arial"/>
        </w:rPr>
      </w:pPr>
      <w:r w:rsidRPr="008E2B3E">
        <w:rPr>
          <w:rFonts w:ascii="Arial" w:hAnsi="Arial" w:cs="Arial"/>
        </w:rPr>
        <w:t>Informatie over hoe te handelen bij eer gerelateerd geweld, vrouwelijke genitale verminking/meisjesbesnijdenis en huwelijksdwang</w:t>
      </w:r>
    </w:p>
    <w:p w14:paraId="5750CB6E" w14:textId="77777777" w:rsidR="008E2B3E" w:rsidRPr="008E2B3E" w:rsidRDefault="008E2B3E" w:rsidP="008E2B3E">
      <w:pPr>
        <w:contextualSpacing/>
        <w:rPr>
          <w:rFonts w:ascii="Arial" w:hAnsi="Arial" w:cs="Arial"/>
        </w:rPr>
      </w:pPr>
    </w:p>
    <w:p w14:paraId="51991579" w14:textId="77777777" w:rsidR="008E2B3E" w:rsidRPr="008E2B3E" w:rsidRDefault="008E2B3E" w:rsidP="008E2B3E">
      <w:pPr>
        <w:ind w:left="360"/>
        <w:contextualSpacing/>
        <w:rPr>
          <w:rFonts w:ascii="Arial" w:hAnsi="Arial" w:cs="Arial"/>
        </w:rPr>
      </w:pPr>
    </w:p>
    <w:p w14:paraId="7E4B19CB" w14:textId="77777777" w:rsidR="00CD2EB3" w:rsidRDefault="00CD2EB3" w:rsidP="008E2B3E">
      <w:pPr>
        <w:contextualSpacing/>
        <w:rPr>
          <w:rFonts w:ascii="Arial" w:eastAsia="Calibri" w:hAnsi="Arial" w:cs="Arial"/>
          <w:b/>
          <w:color w:val="5B9BD5" w:themeColor="accent1"/>
        </w:rPr>
      </w:pPr>
    </w:p>
    <w:p w14:paraId="179C7E1F" w14:textId="77777777" w:rsidR="00CD2EB3" w:rsidRDefault="00CD2EB3" w:rsidP="008E2B3E">
      <w:pPr>
        <w:contextualSpacing/>
        <w:rPr>
          <w:rFonts w:ascii="Arial" w:eastAsia="Calibri" w:hAnsi="Arial" w:cs="Arial"/>
          <w:b/>
          <w:color w:val="5B9BD5" w:themeColor="accent1"/>
        </w:rPr>
      </w:pPr>
    </w:p>
    <w:p w14:paraId="3CE5313F" w14:textId="77777777" w:rsidR="00CD2EB3" w:rsidRDefault="00CD2EB3" w:rsidP="008E2B3E">
      <w:pPr>
        <w:contextualSpacing/>
        <w:rPr>
          <w:rFonts w:ascii="Arial" w:eastAsia="Calibri" w:hAnsi="Arial" w:cs="Arial"/>
          <w:b/>
          <w:color w:val="5B9BD5" w:themeColor="accent1"/>
        </w:rPr>
      </w:pPr>
    </w:p>
    <w:p w14:paraId="01737EA0" w14:textId="77777777" w:rsidR="00CD2EB3" w:rsidRDefault="00CD2EB3" w:rsidP="008E2B3E">
      <w:pPr>
        <w:contextualSpacing/>
        <w:rPr>
          <w:rFonts w:ascii="Arial" w:eastAsia="Calibri" w:hAnsi="Arial" w:cs="Arial"/>
          <w:b/>
          <w:color w:val="5B9BD5" w:themeColor="accent1"/>
        </w:rPr>
      </w:pPr>
    </w:p>
    <w:p w14:paraId="03870C99" w14:textId="77777777" w:rsidR="00CD2EB3" w:rsidRDefault="00CD2EB3" w:rsidP="008E2B3E">
      <w:pPr>
        <w:contextualSpacing/>
        <w:rPr>
          <w:rFonts w:ascii="Arial" w:eastAsia="Calibri" w:hAnsi="Arial" w:cs="Arial"/>
          <w:b/>
          <w:color w:val="5B9BD5" w:themeColor="accent1"/>
        </w:rPr>
      </w:pPr>
    </w:p>
    <w:p w14:paraId="1608E734" w14:textId="77777777" w:rsidR="00CD2EB3" w:rsidRDefault="00CD2EB3" w:rsidP="008E2B3E">
      <w:pPr>
        <w:contextualSpacing/>
        <w:rPr>
          <w:rFonts w:ascii="Arial" w:eastAsia="Calibri" w:hAnsi="Arial" w:cs="Arial"/>
          <w:b/>
          <w:color w:val="5B9BD5" w:themeColor="accent1"/>
        </w:rPr>
      </w:pPr>
    </w:p>
    <w:p w14:paraId="6AE40CD4" w14:textId="77777777" w:rsidR="00CD2EB3" w:rsidRDefault="00CD2EB3" w:rsidP="008E2B3E">
      <w:pPr>
        <w:contextualSpacing/>
        <w:rPr>
          <w:rFonts w:ascii="Arial" w:eastAsia="Calibri" w:hAnsi="Arial" w:cs="Arial"/>
          <w:b/>
          <w:color w:val="5B9BD5" w:themeColor="accent1"/>
        </w:rPr>
      </w:pPr>
    </w:p>
    <w:p w14:paraId="771A48CF" w14:textId="77777777" w:rsidR="00CD2EB3" w:rsidRDefault="00CD2EB3" w:rsidP="008E2B3E">
      <w:pPr>
        <w:contextualSpacing/>
        <w:rPr>
          <w:rFonts w:ascii="Arial" w:eastAsia="Calibri" w:hAnsi="Arial" w:cs="Arial"/>
          <w:b/>
          <w:color w:val="5B9BD5" w:themeColor="accent1"/>
        </w:rPr>
      </w:pPr>
    </w:p>
    <w:p w14:paraId="620C3C0F" w14:textId="77777777" w:rsidR="00CD2EB3" w:rsidRDefault="00CD2EB3" w:rsidP="008E2B3E">
      <w:pPr>
        <w:contextualSpacing/>
        <w:rPr>
          <w:rFonts w:ascii="Arial" w:eastAsia="Calibri" w:hAnsi="Arial" w:cs="Arial"/>
          <w:b/>
          <w:color w:val="5B9BD5" w:themeColor="accent1"/>
        </w:rPr>
      </w:pPr>
    </w:p>
    <w:p w14:paraId="0A74368D" w14:textId="77777777" w:rsidR="00CD2EB3" w:rsidRDefault="00CD2EB3" w:rsidP="008E2B3E">
      <w:pPr>
        <w:contextualSpacing/>
        <w:rPr>
          <w:rFonts w:ascii="Arial" w:eastAsia="Calibri" w:hAnsi="Arial" w:cs="Arial"/>
          <w:b/>
          <w:color w:val="5B9BD5" w:themeColor="accent1"/>
        </w:rPr>
      </w:pPr>
    </w:p>
    <w:p w14:paraId="1A0AF2AD" w14:textId="77777777" w:rsidR="00CD2EB3" w:rsidRDefault="00CD2EB3" w:rsidP="008E2B3E">
      <w:pPr>
        <w:contextualSpacing/>
        <w:rPr>
          <w:rFonts w:ascii="Arial" w:eastAsia="Calibri" w:hAnsi="Arial" w:cs="Arial"/>
          <w:b/>
          <w:color w:val="5B9BD5" w:themeColor="accent1"/>
        </w:rPr>
      </w:pPr>
    </w:p>
    <w:p w14:paraId="3D0BCD0A" w14:textId="77777777" w:rsidR="00CD2EB3" w:rsidRDefault="00CD2EB3" w:rsidP="008E2B3E">
      <w:pPr>
        <w:contextualSpacing/>
        <w:rPr>
          <w:rFonts w:ascii="Arial" w:eastAsia="Calibri" w:hAnsi="Arial" w:cs="Arial"/>
          <w:b/>
          <w:color w:val="5B9BD5" w:themeColor="accent1"/>
        </w:rPr>
      </w:pPr>
    </w:p>
    <w:p w14:paraId="19CAE6FA" w14:textId="77777777" w:rsidR="00CD2EB3" w:rsidRDefault="00CD2EB3" w:rsidP="008E2B3E">
      <w:pPr>
        <w:contextualSpacing/>
        <w:rPr>
          <w:rFonts w:ascii="Arial" w:eastAsia="Calibri" w:hAnsi="Arial" w:cs="Arial"/>
          <w:b/>
          <w:color w:val="5B9BD5" w:themeColor="accent1"/>
        </w:rPr>
      </w:pPr>
    </w:p>
    <w:p w14:paraId="6CB57D4C" w14:textId="45A03D2B" w:rsidR="008E2B3E" w:rsidRPr="008E2B3E" w:rsidRDefault="7AE12655" w:rsidP="7AE12655">
      <w:pPr>
        <w:contextualSpacing/>
        <w:rPr>
          <w:rFonts w:ascii="Arial" w:hAnsi="Arial" w:cs="Arial"/>
          <w:color w:val="5B9BD5" w:themeColor="accent1"/>
        </w:rPr>
      </w:pPr>
      <w:r w:rsidRPr="7AE12655">
        <w:rPr>
          <w:rFonts w:ascii="Arial" w:eastAsia="Calibri" w:hAnsi="Arial" w:cs="Arial"/>
          <w:b/>
          <w:bCs/>
          <w:color w:val="5B9BD5" w:themeColor="accent1"/>
        </w:rPr>
        <w:t>DE MELDCODE</w:t>
      </w:r>
    </w:p>
    <w:p w14:paraId="0994C014" w14:textId="77777777" w:rsidR="008E2B3E" w:rsidRPr="008E2B3E" w:rsidRDefault="008E2B3E" w:rsidP="008E2B3E">
      <w:pPr>
        <w:spacing w:after="0" w:line="240" w:lineRule="atLeast"/>
        <w:rPr>
          <w:rFonts w:ascii="Arial" w:hAnsi="Arial" w:cs="Arial"/>
        </w:rPr>
      </w:pPr>
    </w:p>
    <w:p w14:paraId="2A996F4C" w14:textId="77777777" w:rsidR="008E2B3E" w:rsidRPr="008E2B3E" w:rsidRDefault="008E2B3E" w:rsidP="008E2B3E">
      <w:pPr>
        <w:spacing w:after="0" w:line="240" w:lineRule="atLeast"/>
        <w:rPr>
          <w:rFonts w:ascii="Arial" w:eastAsia="Times New Roman" w:hAnsi="Arial" w:cs="Arial"/>
          <w:color w:val="000000"/>
        </w:rPr>
      </w:pPr>
      <w:r w:rsidRPr="008E2B3E">
        <w:rPr>
          <w:rFonts w:ascii="Arial" w:eastAsia="Times New Roman" w:hAnsi="Arial" w:cs="Arial"/>
        </w:rPr>
        <w:t xml:space="preserve">De meldcode bestaat uit 5 stappen. </w:t>
      </w:r>
      <w:r w:rsidRPr="008E2B3E">
        <w:rPr>
          <w:rFonts w:ascii="Arial" w:eastAsia="Times New Roman" w:hAnsi="Arial" w:cs="Arial"/>
          <w:color w:val="000000"/>
        </w:rPr>
        <w:t xml:space="preserve">De stappen die hieronder worden beschreven zijn in een bepaalde volgorde gerangschikt, maar deze volgorde is niet dwingend. Waar het om gaat, is dat wij als organisatie op enig moment in het proces alle stappen hebben doorlopen, voordat wij besluiten om al dan niet hulp in te zetten of een melding te doen. Soms zullen we meteen met de ouders en met het kind in gesprek gaan over bepaalde signalen. In andere gevallen zal de Aandachtsfunctionaris eerst overleg willen plegen met een collega of met Veilig Thuis voordat hij het gesprek met de ouders en het kind aangaat. Ook zullen stappen soms twee of drie keer worden gezet. Bij specifieke vormen van geweld, zoals bij eer gerelateerd geweld, Vrouwelijke Genitale Verminking en huwelijksdwang moeten de stappen nader worden ingekleurd omdat dan een andere aanpak nodig kan zijn. </w:t>
      </w:r>
    </w:p>
    <w:p w14:paraId="5B4F7AA5" w14:textId="77777777" w:rsidR="008E2B3E" w:rsidRPr="008E2B3E" w:rsidRDefault="008E2B3E" w:rsidP="008E2B3E">
      <w:pPr>
        <w:spacing w:after="0" w:line="240" w:lineRule="atLeast"/>
        <w:rPr>
          <w:rFonts w:ascii="Arial" w:eastAsia="Times New Roman" w:hAnsi="Arial" w:cs="Arial"/>
          <w:highlight w:val="yellow"/>
        </w:rPr>
      </w:pPr>
    </w:p>
    <w:p w14:paraId="1320E316" w14:textId="0F4FC4D5" w:rsidR="008E2B3E" w:rsidRPr="008E2B3E" w:rsidRDefault="3E4C5E2E" w:rsidP="3E4C5E2E">
      <w:pPr>
        <w:spacing w:after="0" w:line="240" w:lineRule="auto"/>
        <w:rPr>
          <w:rFonts w:ascii="Arial" w:hAnsi="Arial" w:cs="Arial"/>
        </w:rPr>
      </w:pPr>
      <w:r w:rsidRPr="3E4C5E2E">
        <w:rPr>
          <w:rFonts w:ascii="Arial" w:hAnsi="Arial" w:cs="Arial"/>
          <w:b/>
          <w:bCs/>
        </w:rPr>
        <w:t>Stap 0</w:t>
      </w:r>
      <w:r w:rsidRPr="3E4C5E2E">
        <w:rPr>
          <w:rFonts w:ascii="Arial" w:hAnsi="Arial" w:cs="Arial"/>
        </w:rPr>
        <w:t xml:space="preserve"> is wettelijk gezien geen stap van de Meldcode, maar is binnen De Bijenkorf van belang omdat Agora ernaar streeft dat het haar uiterste best doet om veiligheid te bieden aan kwetsbare kinderen, kinderen die in de knel zitten en aan kinderen die zich niet kunnen verweren, te waarborgen.</w:t>
      </w:r>
    </w:p>
    <w:p w14:paraId="6FB47FFB" w14:textId="77777777" w:rsidR="008E2B3E" w:rsidRPr="008E2B3E" w:rsidRDefault="008E2B3E" w:rsidP="008E2B3E">
      <w:pPr>
        <w:spacing w:after="0" w:line="240" w:lineRule="atLeast"/>
        <w:rPr>
          <w:rFonts w:ascii="Arial" w:hAnsi="Arial" w:cs="Arial"/>
        </w:rPr>
      </w:pPr>
    </w:p>
    <w:p w14:paraId="7A9EBAD7"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In </w:t>
      </w:r>
      <w:r w:rsidRPr="008E2B3E">
        <w:rPr>
          <w:rFonts w:ascii="Arial" w:hAnsi="Arial" w:cs="Arial"/>
          <w:b/>
        </w:rPr>
        <w:t>stap 0</w:t>
      </w:r>
      <w:r w:rsidRPr="008E2B3E">
        <w:rPr>
          <w:rFonts w:ascii="Arial" w:hAnsi="Arial" w:cs="Arial"/>
        </w:rPr>
        <w:t xml:space="preserve"> is er nog niet per definitie sprake van vermoedens van kindermishandeling of huiselijk geweld. Er zijn echter wel zorgen omtrent de opgroei- en opvoedsituatie, de draagkracht van ouders en/of andere aspecten. </w:t>
      </w:r>
    </w:p>
    <w:p w14:paraId="3672B148" w14:textId="77777777" w:rsidR="008E2B3E" w:rsidRPr="008E2B3E" w:rsidRDefault="008E2B3E" w:rsidP="008E2B3E">
      <w:pPr>
        <w:spacing w:after="0" w:line="240" w:lineRule="atLeast"/>
        <w:rPr>
          <w:rFonts w:ascii="Arial" w:hAnsi="Arial" w:cs="Arial"/>
        </w:rPr>
      </w:pPr>
    </w:p>
    <w:p w14:paraId="6907F5A3" w14:textId="09E92108" w:rsidR="008E2B3E" w:rsidRPr="008E2B3E" w:rsidRDefault="3E4C5E2E" w:rsidP="3E4C5E2E">
      <w:pPr>
        <w:spacing w:after="0" w:line="240" w:lineRule="atLeast"/>
        <w:rPr>
          <w:rFonts w:ascii="Arial" w:hAnsi="Arial" w:cs="Arial"/>
        </w:rPr>
      </w:pPr>
      <w:r w:rsidRPr="3E4C5E2E">
        <w:rPr>
          <w:rFonts w:ascii="Arial" w:hAnsi="Arial" w:cs="Arial"/>
        </w:rPr>
        <w:t>Binnen De Bijenkorf wordt als volgt vormgegeven aan stap vroegsignalering:</w:t>
      </w:r>
    </w:p>
    <w:p w14:paraId="7167704A" w14:textId="2E0DCC01" w:rsidR="008E2B3E" w:rsidRPr="00982309" w:rsidRDefault="3E4C5E2E" w:rsidP="3E4C5E2E">
      <w:pPr>
        <w:numPr>
          <w:ilvl w:val="0"/>
          <w:numId w:val="10"/>
        </w:numPr>
        <w:spacing w:after="0" w:line="240" w:lineRule="atLeast"/>
        <w:contextualSpacing/>
        <w:rPr>
          <w:rFonts w:ascii="Arial" w:hAnsi="Arial" w:cs="Arial"/>
        </w:rPr>
      </w:pPr>
      <w:r w:rsidRPr="3E4C5E2E">
        <w:rPr>
          <w:rFonts w:ascii="Arial" w:hAnsi="Arial" w:cs="Arial"/>
        </w:rPr>
        <w:t>Alle medewerkers zijn op de hoogte van hun verantwoordelijkheid als het gaat om signaleren van zorg/bijzondere situaties.</w:t>
      </w:r>
    </w:p>
    <w:p w14:paraId="284BAD50" w14:textId="147D4D9F" w:rsidR="008E2B3E" w:rsidRPr="008E2B3E" w:rsidRDefault="3E4C5E2E" w:rsidP="3E4C5E2E">
      <w:pPr>
        <w:numPr>
          <w:ilvl w:val="0"/>
          <w:numId w:val="10"/>
        </w:numPr>
        <w:spacing w:after="0" w:line="240" w:lineRule="atLeast"/>
        <w:contextualSpacing/>
        <w:rPr>
          <w:rFonts w:ascii="Arial" w:hAnsi="Arial" w:cs="Arial"/>
        </w:rPr>
      </w:pPr>
      <w:r w:rsidRPr="3E4C5E2E">
        <w:rPr>
          <w:rFonts w:ascii="Arial" w:hAnsi="Arial" w:cs="Arial"/>
        </w:rPr>
        <w:t>Het is gewoon om signalen van zorg direct te bespreken met de directe betrokkenen.</w:t>
      </w:r>
    </w:p>
    <w:p w14:paraId="7A449539" w14:textId="77777777" w:rsidR="008E2B3E" w:rsidRPr="008E2B3E" w:rsidRDefault="008E2B3E" w:rsidP="008E2B3E">
      <w:pPr>
        <w:numPr>
          <w:ilvl w:val="0"/>
          <w:numId w:val="10"/>
        </w:numPr>
        <w:spacing w:after="0" w:line="240" w:lineRule="atLeast"/>
        <w:contextualSpacing/>
        <w:rPr>
          <w:rFonts w:ascii="Arial" w:hAnsi="Arial" w:cs="Arial"/>
        </w:rPr>
      </w:pPr>
      <w:r w:rsidRPr="00982309">
        <w:rPr>
          <w:rFonts w:ascii="Arial" w:hAnsi="Arial" w:cs="Arial"/>
        </w:rPr>
        <w:t>Bij oudersignalen of ouderproblematiek, waarbij wij de kinderen niet zien, wordt de</w:t>
      </w:r>
      <w:r w:rsidRPr="008E2B3E">
        <w:rPr>
          <w:rFonts w:ascii="Arial" w:hAnsi="Arial" w:cs="Arial"/>
        </w:rPr>
        <w:t xml:space="preserve"> Kindcheck vanaf het eerste begin gehanteerd en wordt de veiligheid van de kinderen steeds opnieuw gewogen en besproken met de ouder(s).</w:t>
      </w:r>
    </w:p>
    <w:p w14:paraId="341DB0A2" w14:textId="258B515B" w:rsidR="008E2B3E" w:rsidRPr="008E2B3E" w:rsidRDefault="2FAC3DA0" w:rsidP="2FAC3DA0">
      <w:pPr>
        <w:numPr>
          <w:ilvl w:val="0"/>
          <w:numId w:val="10"/>
        </w:numPr>
        <w:spacing w:after="0" w:line="240" w:lineRule="atLeast"/>
        <w:contextualSpacing/>
        <w:rPr>
          <w:rFonts w:ascii="Arial" w:hAnsi="Arial" w:cs="Arial"/>
        </w:rPr>
      </w:pPr>
      <w:r w:rsidRPr="2FAC3DA0">
        <w:rPr>
          <w:rFonts w:ascii="Arial" w:hAnsi="Arial" w:cs="Arial"/>
        </w:rPr>
        <w:t>Bij twijfel kan elke medewerker terecht bij de aandachtsfunctionaris om te overleggen over vervolgstappen.</w:t>
      </w:r>
    </w:p>
    <w:p w14:paraId="720DF351" w14:textId="77777777" w:rsidR="008E2B3E" w:rsidRPr="008E2B3E" w:rsidRDefault="008E2B3E" w:rsidP="008E2B3E">
      <w:pPr>
        <w:spacing w:after="0" w:line="240" w:lineRule="atLeast"/>
        <w:rPr>
          <w:rFonts w:ascii="Arial" w:hAnsi="Arial" w:cs="Arial"/>
          <w:highlight w:val="yellow"/>
        </w:rPr>
      </w:pPr>
    </w:p>
    <w:p w14:paraId="5E89E6E1" w14:textId="77777777" w:rsidR="008E2B3E" w:rsidRPr="008E2B3E" w:rsidRDefault="008E2B3E" w:rsidP="008E2B3E">
      <w:pPr>
        <w:spacing w:after="0" w:line="240" w:lineRule="atLeast"/>
        <w:contextualSpacing/>
        <w:rPr>
          <w:rFonts w:ascii="Arial" w:hAnsi="Arial" w:cs="Arial"/>
          <w:i/>
        </w:rPr>
      </w:pPr>
    </w:p>
    <w:p w14:paraId="6B6B3B4C"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0BCED297"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1871A7A0"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5B386483"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sectPr w:rsidR="008E2B3E" w:rsidRPr="008E2B3E">
          <w:headerReference w:type="default" r:id="rId14"/>
          <w:footerReference w:type="default" r:id="rId15"/>
          <w:pgSz w:w="11906" w:h="16838"/>
          <w:pgMar w:top="1417" w:right="1417" w:bottom="1417" w:left="1417" w:header="708" w:footer="708" w:gutter="0"/>
          <w:cols w:space="708"/>
          <w:docGrid w:linePitch="360"/>
        </w:sectPr>
      </w:pPr>
    </w:p>
    <w:p w14:paraId="1D74E90F" w14:textId="73A0F90A" w:rsidR="008E2B3E" w:rsidRPr="00982309" w:rsidRDefault="008E2B3E" w:rsidP="008E2B3E">
      <w:pPr>
        <w:spacing w:after="240" w:line="240" w:lineRule="auto"/>
        <w:rPr>
          <w:rFonts w:ascii="Arial" w:eastAsiaTheme="majorEastAsia" w:hAnsi="Arial" w:cs="Arial"/>
          <w:caps/>
          <w:color w:val="191919" w:themeColor="text1" w:themeTint="E6"/>
          <w:sz w:val="24"/>
          <w:szCs w:val="24"/>
        </w:rPr>
      </w:pPr>
      <w:r w:rsidRPr="008E2B3E">
        <w:rPr>
          <w:rFonts w:ascii="Arial" w:eastAsiaTheme="majorEastAsia" w:hAnsi="Arial" w:cs="Arial"/>
          <w:caps/>
          <w:color w:val="191919" w:themeColor="text1" w:themeTint="E6"/>
        </w:rPr>
        <w:lastRenderedPageBreak/>
        <w:t xml:space="preserve">                                                                  </w:t>
      </w:r>
      <w:r w:rsidRPr="00982309">
        <w:rPr>
          <w:rFonts w:ascii="Arial" w:eastAsia="Calibri" w:hAnsi="Arial" w:cs="Arial"/>
          <w:noProof/>
          <w:color w:val="404040" w:themeColor="text1" w:themeTint="BF"/>
          <w:sz w:val="24"/>
          <w:szCs w:val="24"/>
          <w:lang w:eastAsia="nl-NL"/>
        </w:rPr>
        <w:drawing>
          <wp:inline distT="0" distB="0" distL="0" distR="0" wp14:anchorId="2F8280F3" wp14:editId="10F185BA">
            <wp:extent cx="2655570" cy="6057900"/>
            <wp:effectExtent l="57150" t="0" r="10668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982309">
        <w:rPr>
          <w:rFonts w:ascii="Arial" w:eastAsiaTheme="majorEastAsia" w:hAnsi="Arial" w:cs="Arial"/>
          <w:caps/>
          <w:color w:val="191919" w:themeColor="text1" w:themeTint="E6"/>
          <w:sz w:val="24"/>
          <w:szCs w:val="24"/>
        </w:rPr>
        <w:t xml:space="preserve">        </w:t>
      </w:r>
    </w:p>
    <w:p w14:paraId="291D9468" w14:textId="77777777" w:rsidR="008E2B3E" w:rsidRPr="008E2B3E" w:rsidRDefault="008E2B3E" w:rsidP="008E2B3E">
      <w:pPr>
        <w:spacing w:after="240" w:line="240" w:lineRule="auto"/>
        <w:rPr>
          <w:rFonts w:ascii="Arial" w:eastAsiaTheme="majorEastAsia" w:hAnsi="Arial" w:cs="Arial"/>
          <w:caps/>
          <w:color w:val="191919" w:themeColor="text1" w:themeTint="E6"/>
        </w:rPr>
      </w:pPr>
    </w:p>
    <w:p w14:paraId="3C17138A" w14:textId="77777777" w:rsidR="000B080B" w:rsidRDefault="000B080B" w:rsidP="008E2B3E">
      <w:pPr>
        <w:spacing w:after="240" w:line="240" w:lineRule="auto"/>
        <w:rPr>
          <w:rFonts w:ascii="Arial" w:eastAsiaTheme="majorEastAsia" w:hAnsi="Arial" w:cs="Arial"/>
          <w:caps/>
          <w:color w:val="191919" w:themeColor="text1" w:themeTint="E6"/>
          <w:sz w:val="16"/>
          <w:szCs w:val="16"/>
        </w:rPr>
      </w:pPr>
    </w:p>
    <w:p w14:paraId="6BBCAEE4" w14:textId="77777777" w:rsidR="000B080B" w:rsidRDefault="000B080B" w:rsidP="008E2B3E">
      <w:pPr>
        <w:spacing w:after="240" w:line="240" w:lineRule="auto"/>
        <w:rPr>
          <w:rFonts w:ascii="Arial" w:eastAsiaTheme="majorEastAsia" w:hAnsi="Arial" w:cs="Arial"/>
          <w:caps/>
          <w:color w:val="191919" w:themeColor="text1" w:themeTint="E6"/>
          <w:sz w:val="16"/>
          <w:szCs w:val="16"/>
        </w:rPr>
      </w:pPr>
    </w:p>
    <w:p w14:paraId="2814E1A7" w14:textId="77777777" w:rsidR="000B080B" w:rsidRDefault="000B080B" w:rsidP="008E2B3E">
      <w:pPr>
        <w:spacing w:after="240" w:line="240" w:lineRule="auto"/>
        <w:rPr>
          <w:rFonts w:ascii="Arial" w:eastAsiaTheme="majorEastAsia" w:hAnsi="Arial" w:cs="Arial"/>
          <w:caps/>
          <w:color w:val="191919" w:themeColor="text1" w:themeTint="E6"/>
          <w:sz w:val="16"/>
          <w:szCs w:val="16"/>
        </w:rPr>
      </w:pPr>
    </w:p>
    <w:p w14:paraId="7BC6A1D8" w14:textId="03DF34CB" w:rsidR="008E2B3E" w:rsidRPr="008E2B3E" w:rsidRDefault="008E2B3E" w:rsidP="008E2B3E">
      <w:pPr>
        <w:spacing w:after="240" w:line="240" w:lineRule="auto"/>
        <w:rPr>
          <w:rFonts w:ascii="Arial" w:eastAsiaTheme="majorEastAsia" w:hAnsi="Arial" w:cs="Arial"/>
          <w:caps/>
          <w:color w:val="191919" w:themeColor="text1" w:themeTint="E6"/>
          <w:sz w:val="16"/>
          <w:szCs w:val="16"/>
        </w:rPr>
      </w:pPr>
    </w:p>
    <w:p w14:paraId="0E3BE797" w14:textId="24F8F9B5" w:rsidR="008E2B3E" w:rsidRPr="008E2B3E" w:rsidRDefault="000B080B" w:rsidP="008E2B3E">
      <w:pPr>
        <w:rPr>
          <w:rFonts w:ascii="Arial" w:hAnsi="Arial" w:cs="Arial"/>
          <w:b/>
          <w:color w:val="808080" w:themeColor="background1" w:themeShade="80"/>
          <w:sz w:val="16"/>
          <w:szCs w:val="16"/>
          <w:u w:val="single"/>
        </w:rPr>
      </w:pPr>
      <w:r>
        <w:rPr>
          <w:noProof/>
          <w:lang w:eastAsia="nl-NL"/>
        </w:rPr>
        <mc:AlternateContent>
          <mc:Choice Requires="wps">
            <w:drawing>
              <wp:anchor distT="0" distB="0" distL="228600" distR="228600" simplePos="0" relativeHeight="251658240" behindDoc="0" locked="0" layoutInCell="1" allowOverlap="1" wp14:anchorId="24652257" wp14:editId="6D3156F2">
                <wp:simplePos x="0" y="0"/>
                <wp:positionH relativeFrom="margin">
                  <wp:posOffset>3093085</wp:posOffset>
                </wp:positionH>
                <wp:positionV relativeFrom="page">
                  <wp:posOffset>1043940</wp:posOffset>
                </wp:positionV>
                <wp:extent cx="2617470" cy="8162290"/>
                <wp:effectExtent l="19050" t="0" r="0" b="0"/>
                <wp:wrapSquare wrapText="bothSides"/>
                <wp:docPr id="141" name="Tekstvak 141"/>
                <wp:cNvGraphicFramePr/>
                <a:graphic xmlns:a="http://schemas.openxmlformats.org/drawingml/2006/main">
                  <a:graphicData uri="http://schemas.microsoft.com/office/word/2010/wordprocessingShape">
                    <wps:wsp>
                      <wps:cNvSpPr txBox="1"/>
                      <wps:spPr>
                        <a:xfrm>
                          <a:off x="0" y="0"/>
                          <a:ext cx="2617470" cy="8162290"/>
                        </a:xfrm>
                        <a:prstGeom prst="rect">
                          <a:avLst/>
                        </a:prstGeom>
                        <a:solidFill>
                          <a:sysClr val="window" lastClr="FFFFFF"/>
                        </a:solidFill>
                        <a:ln w="6350">
                          <a:noFill/>
                        </a:ln>
                        <a:effectLst>
                          <a:outerShdw dist="19050" dir="10800000" algn="r" rotWithShape="0">
                            <a:srgbClr val="ED7D31"/>
                          </a:outerShdw>
                        </a:effectLst>
                      </wps:spPr>
                      <wps:txbx>
                        <w:txbxContent>
                          <w:p w14:paraId="1C7CB057" w14:textId="5BE5F9FD" w:rsidR="000B080B" w:rsidRPr="000B080B" w:rsidRDefault="000B080B" w:rsidP="000B080B">
                            <w:pPr>
                              <w:spacing w:after="240" w:line="240" w:lineRule="auto"/>
                              <w:rPr>
                                <w:rFonts w:asciiTheme="majorHAnsi" w:eastAsiaTheme="majorEastAsia" w:hAnsiTheme="majorHAnsi" w:cstheme="majorBidi"/>
                                <w:b/>
                                <w:i/>
                                <w:caps/>
                                <w:color w:val="191919" w:themeColor="text1" w:themeTint="E6"/>
                              </w:rPr>
                            </w:pPr>
                            <w:r w:rsidRPr="001038D6">
                              <w:rPr>
                                <w:rFonts w:asciiTheme="majorHAnsi" w:eastAsiaTheme="majorEastAsia" w:hAnsiTheme="majorHAnsi" w:cstheme="majorBidi"/>
                                <w:caps/>
                                <w:color w:val="191919" w:themeColor="text1" w:themeTint="E6"/>
                                <w:sz w:val="28"/>
                                <w:szCs w:val="28"/>
                              </w:rPr>
                              <w:t>Notities:</w:t>
                            </w:r>
                            <w:r>
                              <w:rPr>
                                <w:rFonts w:asciiTheme="majorHAnsi" w:eastAsiaTheme="majorEastAsia" w:hAnsiTheme="majorHAnsi" w:cstheme="majorBidi"/>
                                <w:caps/>
                                <w:color w:val="191919" w:themeColor="text1" w:themeTint="E6"/>
                                <w:sz w:val="36"/>
                                <w:szCs w:val="36"/>
                              </w:rPr>
                              <w:t xml:space="preserve">                    </w:t>
                            </w:r>
                            <w:r>
                              <w:rPr>
                                <w:b/>
                                <w:color w:val="808080" w:themeColor="background1" w:themeShade="80"/>
                                <w:u w:val="single"/>
                              </w:rPr>
                              <w:t xml:space="preserve">        </w:t>
                            </w:r>
                            <w:r w:rsidRPr="001038D6">
                              <w:rPr>
                                <w:b/>
                                <w:color w:val="808080" w:themeColor="background1" w:themeShade="80"/>
                                <w:u w:val="single"/>
                              </w:rPr>
                              <w:t xml:space="preserve">   </w:t>
                            </w:r>
                            <w:r>
                              <w:rPr>
                                <w:b/>
                                <w:color w:val="808080" w:themeColor="background1" w:themeShade="80"/>
                                <w:u w:val="single"/>
                              </w:rPr>
                              <w:t xml:space="preserve">  </w:t>
                            </w:r>
                            <w:r w:rsidRPr="001038D6">
                              <w:rPr>
                                <w:b/>
                                <w:color w:val="808080" w:themeColor="background1" w:themeShade="80"/>
                                <w:u w:val="single"/>
                              </w:rPr>
                              <w:t xml:space="preserve"> </w:t>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Zie voor de signalen op blz. 97 ev. map LVAK</w:t>
                            </w:r>
                            <w:r>
                              <w:rPr>
                                <w:color w:val="808080" w:themeColor="background1" w:themeShade="80"/>
                                <w:sz w:val="16"/>
                                <w:szCs w:val="16"/>
                              </w:rPr>
                              <w:t>. De leerkracht observeert het kind. Brengt de signalen in kaart en bespreekt deze met de AF (Naam). Gaat in gesprek met de ouder(s) over de zorgen. Gaat in gesprek met het kind over de zorgen. Registreert. Let ook op oudersignalen!</w:t>
                            </w:r>
                          </w:p>
                          <w:p w14:paraId="7685B911" w14:textId="77777777" w:rsidR="000B080B" w:rsidRDefault="000B080B" w:rsidP="000B080B">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Ga in overleg met de Aandachtsfunctionaris (naam)</w:t>
                            </w:r>
                            <w:r>
                              <w:rPr>
                                <w:color w:val="808080" w:themeColor="background1" w:themeShade="80"/>
                                <w:sz w:val="16"/>
                                <w:szCs w:val="16"/>
                              </w:rPr>
                              <w:t xml:space="preserve"> en/of intern overleg met directie, OT, SMW(naam)</w:t>
                            </w:r>
                            <w:r w:rsidRPr="00EF1270">
                              <w:rPr>
                                <w:color w:val="808080" w:themeColor="background1" w:themeShade="80"/>
                                <w:sz w:val="16"/>
                                <w:szCs w:val="16"/>
                              </w:rPr>
                              <w:t xml:space="preserve">. </w:t>
                            </w:r>
                            <w:r>
                              <w:rPr>
                                <w:color w:val="808080" w:themeColor="background1" w:themeShade="80"/>
                                <w:sz w:val="16"/>
                                <w:szCs w:val="16"/>
                              </w:rPr>
                              <w:t xml:space="preserve">Wanneer nodig, en met toestemming van ouders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Registreert!</w:t>
                            </w:r>
                          </w:p>
                          <w:p w14:paraId="0319BB9D" w14:textId="77777777" w:rsidR="000B080B" w:rsidRDefault="000B080B" w:rsidP="000B080B">
                            <w:pPr>
                              <w:rPr>
                                <w:b/>
                                <w:color w:val="808080" w:themeColor="background1" w:themeShade="80"/>
                                <w:u w:val="single"/>
                              </w:rPr>
                            </w:pPr>
                          </w:p>
                          <w:p w14:paraId="0D3F2206" w14:textId="77777777" w:rsidR="000B080B" w:rsidRDefault="000B080B" w:rsidP="000B080B">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AF voert samen met de leerkracht de gesprekken met de ouder(s), deelt de zorg met de ouder(s) en met het kind (12+) en documenteert de gesprekken.</w:t>
                            </w:r>
                          </w:p>
                          <w:p w14:paraId="4A08E532" w14:textId="77777777" w:rsidR="000B080B" w:rsidRDefault="000B080B" w:rsidP="000B080B">
                            <w:pPr>
                              <w:rPr>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(zie stap 2) de verkregen informatie en schatten het risico op huiselijk geweld of kindermishandeling in evenals de aard en ernst van het geweld. AF gebruikt het afwegingskader en raadpleegt VT bij twijfel. Bespreekt de uitkomsten van de weging met de ouder(s) en met het kind (12+). Registreert.     </w:t>
                            </w:r>
                          </w:p>
                          <w:p w14:paraId="524D95A8" w14:textId="77777777" w:rsidR="000B080B" w:rsidRPr="00943596" w:rsidRDefault="000B080B" w:rsidP="000B080B">
                            <w:pPr>
                              <w:rPr>
                                <w:i/>
                                <w:color w:val="808080" w:themeColor="background1" w:themeShade="80"/>
                                <w:sz w:val="16"/>
                                <w:szCs w:val="16"/>
                              </w:rPr>
                            </w:pP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14:paraId="05732B2C" w14:textId="77777777" w:rsidR="000B080B" w:rsidRDefault="000B080B" w:rsidP="000B080B">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 te organiseren, hulp. Hierbij wordt gezorgd voor een warme overdracht). Maak duidelijke afspraken met gezin en hulpverleners over de casusregie, de termijnen waarbinnen de hulp effect moet hebben en hoe wordt gemonitord of de gegeven hulp afdoende is. Bij aanhoudende zorgen opnieuw in overleg. Bespreek de uitkomsten van de beslissingen met de ouders. </w:t>
                            </w:r>
                            <w:r>
                              <w:rPr>
                                <w:b/>
                                <w:color w:val="808080" w:themeColor="background1" w:themeShade="80"/>
                                <w:sz w:val="16"/>
                                <w:szCs w:val="16"/>
                              </w:rPr>
                              <w:t xml:space="preserve"> </w:t>
                            </w:r>
                          </w:p>
                          <w:p w14:paraId="2E4BE1FF" w14:textId="77777777" w:rsidR="000B080B" w:rsidRDefault="000B080B" w:rsidP="000B080B">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(bij acute structurele onveiligheid, bij disclosure of bij onduidelijkheid over het geweld). Afstemming met VT is noodzakelijk.</w:t>
                            </w:r>
                            <w:r>
                              <w:rPr>
                                <w:b/>
                                <w:color w:val="808080" w:themeColor="background1" w:themeShade="80"/>
                                <w:sz w:val="16"/>
                                <w:szCs w:val="16"/>
                              </w:rPr>
                              <w:t xml:space="preserve"> </w:t>
                            </w:r>
                          </w:p>
                          <w:p w14:paraId="3029B127" w14:textId="77777777" w:rsidR="000B080B" w:rsidRPr="00114D50" w:rsidRDefault="000B080B" w:rsidP="000B080B">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52257" id="_x0000_t202" coordsize="21600,21600" o:spt="202" path="m,l,21600r21600,l21600,xe">
                <v:stroke joinstyle="miter"/>
                <v:path gradientshapeok="t" o:connecttype="rect"/>
              </v:shapetype>
              <v:shape id="Tekstvak 141" o:spid="_x0000_s1026" type="#_x0000_t202" style="position:absolute;margin-left:243.55pt;margin-top:82.2pt;width:206.1pt;height:642.7pt;z-index:251658240;visibility:visible;mso-wrap-style:square;mso-width-percent:0;mso-height-percent:0;mso-wrap-distance-left:18pt;mso-wrap-distance-top:0;mso-wrap-distance-right:18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" fillcolor="window" stroked="f" strokeweight=".5pt">
                <v:shadow on="t" color="#ed7d31" origin=".5" offset="-1.5pt,0"/>
                <v:textbox inset="18pt,10.8pt,0,10.8pt">
                  <w:txbxContent>
                    <w:p w14:paraId="1C7CB057" w14:textId="5BE5F9FD" w:rsidR="000B080B" w:rsidRPr="000B080B" w:rsidRDefault="000B080B" w:rsidP="000B080B">
                      <w:pPr>
                        <w:spacing w:after="240" w:line="240" w:lineRule="auto"/>
                        <w:rPr>
                          <w:rFonts w:asciiTheme="majorHAnsi" w:eastAsiaTheme="majorEastAsia" w:hAnsiTheme="majorHAnsi" w:cstheme="majorBidi"/>
                          <w:b/>
                          <w:i/>
                          <w:caps/>
                          <w:color w:val="191919" w:themeColor="text1" w:themeTint="E6"/>
                        </w:rPr>
                      </w:pPr>
                      <w:r w:rsidRPr="001038D6">
                        <w:rPr>
                          <w:rFonts w:asciiTheme="majorHAnsi" w:eastAsiaTheme="majorEastAsia" w:hAnsiTheme="majorHAnsi" w:cstheme="majorBidi"/>
                          <w:caps/>
                          <w:color w:val="191919" w:themeColor="text1" w:themeTint="E6"/>
                          <w:sz w:val="28"/>
                          <w:szCs w:val="28"/>
                        </w:rPr>
                        <w:t>Notities:</w:t>
                      </w:r>
                      <w:r>
                        <w:rPr>
                          <w:rFonts w:asciiTheme="majorHAnsi" w:eastAsiaTheme="majorEastAsia" w:hAnsiTheme="majorHAnsi" w:cstheme="majorBidi"/>
                          <w:caps/>
                          <w:color w:val="191919" w:themeColor="text1" w:themeTint="E6"/>
                          <w:sz w:val="36"/>
                          <w:szCs w:val="36"/>
                        </w:rPr>
                        <w:t xml:space="preserve">                    </w:t>
                      </w:r>
                      <w:r>
                        <w:rPr>
                          <w:b/>
                          <w:color w:val="808080" w:themeColor="background1" w:themeShade="80"/>
                          <w:u w:val="single"/>
                        </w:rPr>
                        <w:t xml:space="preserve">        </w:t>
                      </w:r>
                      <w:r w:rsidRPr="001038D6">
                        <w:rPr>
                          <w:b/>
                          <w:color w:val="808080" w:themeColor="background1" w:themeShade="80"/>
                          <w:u w:val="single"/>
                        </w:rPr>
                        <w:t xml:space="preserve">   </w:t>
                      </w:r>
                      <w:r>
                        <w:rPr>
                          <w:b/>
                          <w:color w:val="808080" w:themeColor="background1" w:themeShade="80"/>
                          <w:u w:val="single"/>
                        </w:rPr>
                        <w:t xml:space="preserve">  </w:t>
                      </w:r>
                      <w:r w:rsidRPr="001038D6">
                        <w:rPr>
                          <w:b/>
                          <w:color w:val="808080" w:themeColor="background1" w:themeShade="80"/>
                          <w:u w:val="single"/>
                        </w:rPr>
                        <w:t xml:space="preserve"> </w:t>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Zie voor de signalen op blz. 97 ev. map LVAK</w:t>
                      </w:r>
                      <w:r>
                        <w:rPr>
                          <w:color w:val="808080" w:themeColor="background1" w:themeShade="80"/>
                          <w:sz w:val="16"/>
                          <w:szCs w:val="16"/>
                        </w:rPr>
                        <w:t>. De leerkracht observeert het kind. Brengt de signalen in kaart en bespreekt deze met de AF (Naam). Gaat in gesprek met de ouder(s) over de zorgen. Gaat in gesprek met het kind over de zorgen. Registreert. Let ook op oudersignalen!</w:t>
                      </w:r>
                    </w:p>
                    <w:p w14:paraId="7685B911" w14:textId="77777777" w:rsidR="000B080B" w:rsidRDefault="000B080B" w:rsidP="000B080B">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Ga in overleg met de Aandachtsfunctionaris (naam)</w:t>
                      </w:r>
                      <w:r>
                        <w:rPr>
                          <w:color w:val="808080" w:themeColor="background1" w:themeShade="80"/>
                          <w:sz w:val="16"/>
                          <w:szCs w:val="16"/>
                        </w:rPr>
                        <w:t xml:space="preserve"> en/of intern overleg met directie, OT, SMW(naam)</w:t>
                      </w:r>
                      <w:r w:rsidRPr="00EF1270">
                        <w:rPr>
                          <w:color w:val="808080" w:themeColor="background1" w:themeShade="80"/>
                          <w:sz w:val="16"/>
                          <w:szCs w:val="16"/>
                        </w:rPr>
                        <w:t xml:space="preserve">. </w:t>
                      </w:r>
                      <w:r>
                        <w:rPr>
                          <w:color w:val="808080" w:themeColor="background1" w:themeShade="80"/>
                          <w:sz w:val="16"/>
                          <w:szCs w:val="16"/>
                        </w:rPr>
                        <w:t xml:space="preserve">Wanneer nodig, en met toestemming van ouders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Registreert!</w:t>
                      </w:r>
                    </w:p>
                    <w:p w14:paraId="0319BB9D" w14:textId="77777777" w:rsidR="000B080B" w:rsidRDefault="000B080B" w:rsidP="000B080B">
                      <w:pPr>
                        <w:rPr>
                          <w:b/>
                          <w:color w:val="808080" w:themeColor="background1" w:themeShade="80"/>
                          <w:u w:val="single"/>
                        </w:rPr>
                      </w:pPr>
                    </w:p>
                    <w:p w14:paraId="0D3F2206" w14:textId="77777777" w:rsidR="000B080B" w:rsidRDefault="000B080B" w:rsidP="000B080B">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AF voert samen met de leerkracht de gesprekken met de ouder(s), deelt de zorg met de ouder(s) en met het kind (12+) en documenteert de gesprekken.</w:t>
                      </w:r>
                    </w:p>
                    <w:p w14:paraId="4A08E532" w14:textId="77777777" w:rsidR="000B080B" w:rsidRDefault="000B080B" w:rsidP="000B080B">
                      <w:pPr>
                        <w:rPr>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(zie stap 2) de verkregen informatie en schatten het risico op huiselijk geweld of kindermishandeling in evenals de aard en ernst van het geweld. AF gebruikt het afwegingskader en raadpleegt VT bij twijfel. Bespreekt de uitkomsten van de weging met de ouder(s) en met het kind (12+). Registreert.     </w:t>
                      </w:r>
                    </w:p>
                    <w:p w14:paraId="524D95A8" w14:textId="77777777" w:rsidR="000B080B" w:rsidRPr="00943596" w:rsidRDefault="000B080B" w:rsidP="000B080B">
                      <w:pPr>
                        <w:rPr>
                          <w:i/>
                          <w:color w:val="808080" w:themeColor="background1" w:themeShade="80"/>
                          <w:sz w:val="16"/>
                          <w:szCs w:val="16"/>
                        </w:rPr>
                      </w:pP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14:paraId="05732B2C" w14:textId="77777777" w:rsidR="000B080B" w:rsidRDefault="000B080B" w:rsidP="000B080B">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 te organiseren, hulp. Hierbij wordt gezorgd voor een warme overdracht). Maak duidelijke afspraken met gezin en hulpverleners over de casusregie, de termijnen waarbinnen de hulp effect moet hebben en hoe wordt gemonitord of de gegeven hulp afdoende is. Bij aanhoudende zorgen opnieuw in overleg. Bespreek de uitkomsten van de beslissingen met de ouders. </w:t>
                      </w:r>
                      <w:r>
                        <w:rPr>
                          <w:b/>
                          <w:color w:val="808080" w:themeColor="background1" w:themeShade="80"/>
                          <w:sz w:val="16"/>
                          <w:szCs w:val="16"/>
                        </w:rPr>
                        <w:t xml:space="preserve"> </w:t>
                      </w:r>
                    </w:p>
                    <w:p w14:paraId="2E4BE1FF" w14:textId="77777777" w:rsidR="000B080B" w:rsidRDefault="000B080B" w:rsidP="000B080B">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(bij acute structurele onveiligheid, bij disclosure of bij onduidelijkheid over het geweld). Afstemming met VT is noodzakelijk.</w:t>
                      </w:r>
                      <w:r>
                        <w:rPr>
                          <w:b/>
                          <w:color w:val="808080" w:themeColor="background1" w:themeShade="80"/>
                          <w:sz w:val="16"/>
                          <w:szCs w:val="16"/>
                        </w:rPr>
                        <w:t xml:space="preserve"> </w:t>
                      </w:r>
                    </w:p>
                    <w:p w14:paraId="3029B127" w14:textId="77777777" w:rsidR="000B080B" w:rsidRPr="00114D50" w:rsidRDefault="000B080B" w:rsidP="000B080B">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txbxContent>
                </v:textbox>
                <w10:wrap type="square" anchorx="margin" anchory="page"/>
              </v:shape>
            </w:pict>
          </mc:Fallback>
        </mc:AlternateContent>
      </w:r>
    </w:p>
    <w:p w14:paraId="2B406572" w14:textId="1ABC2B5F"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608098C2" w14:textId="77777777" w:rsidR="008E2B3E" w:rsidRPr="008E2B3E" w:rsidRDefault="008E2B3E" w:rsidP="008E2B3E">
      <w:pPr>
        <w:rPr>
          <w:rFonts w:ascii="Arial" w:hAnsi="Arial" w:cs="Arial"/>
          <w:color w:val="808080" w:themeColor="background1" w:themeShade="80"/>
        </w:rPr>
        <w:sectPr w:rsidR="008E2B3E" w:rsidRPr="008E2B3E" w:rsidSect="00676ECC">
          <w:type w:val="continuous"/>
          <w:pgSz w:w="11906" w:h="16838"/>
          <w:pgMar w:top="1417" w:right="1417" w:bottom="1417" w:left="1417" w:header="708" w:footer="708" w:gutter="0"/>
          <w:cols w:num="2" w:space="708"/>
          <w:docGrid w:linePitch="360"/>
        </w:sectPr>
      </w:pPr>
    </w:p>
    <w:p w14:paraId="40713C38" w14:textId="77777777" w:rsidR="008E2B3E" w:rsidRPr="008E2B3E" w:rsidRDefault="008E2B3E" w:rsidP="008E2B3E">
      <w:pPr>
        <w:rPr>
          <w:rFonts w:ascii="Arial" w:hAnsi="Arial" w:cs="Arial"/>
          <w:color w:val="808080" w:themeColor="background1" w:themeShade="80"/>
        </w:rPr>
      </w:pPr>
      <w:r w:rsidRPr="008E2B3E">
        <w:rPr>
          <w:rFonts w:ascii="Arial" w:hAnsi="Arial" w:cs="Arial"/>
          <w:b/>
        </w:rPr>
        <w:t>Stap 6: Monitoring, nazorg en evaluatie</w:t>
      </w:r>
    </w:p>
    <w:p w14:paraId="531FFFD8" w14:textId="77777777" w:rsidR="008E2B3E" w:rsidRPr="008E2B3E" w:rsidRDefault="008E2B3E" w:rsidP="008E2B3E">
      <w:pPr>
        <w:spacing w:after="0" w:line="240" w:lineRule="atLeast"/>
        <w:rPr>
          <w:rFonts w:ascii="Arial" w:hAnsi="Arial" w:cs="Arial"/>
          <w:i/>
        </w:rPr>
      </w:pPr>
      <w:r w:rsidRPr="008E2B3E">
        <w:rPr>
          <w:rFonts w:ascii="Arial" w:hAnsi="Arial" w:cs="Arial"/>
          <w:i/>
        </w:rPr>
        <w:t xml:space="preserve">Stap 6 is wettelijke gezien geen stap van de Meldcode, maar het kan goed zijn om op casusniveau nazorg te bieden en/of te volgen hoe het met de veiligheid ten aanzien van het kind is gesteld en eventueel met de ouders en met het kind de afgelopen tijd te evalueren. </w:t>
      </w:r>
    </w:p>
    <w:p w14:paraId="0DA6D099" w14:textId="77777777" w:rsidR="008E2B3E" w:rsidRPr="008E2B3E" w:rsidRDefault="008E2B3E" w:rsidP="008E2B3E">
      <w:pPr>
        <w:spacing w:after="0" w:line="240" w:lineRule="atLeast"/>
        <w:rPr>
          <w:rFonts w:ascii="Arial" w:hAnsi="Arial" w:cs="Arial"/>
          <w:i/>
        </w:rPr>
      </w:pPr>
    </w:p>
    <w:p w14:paraId="539D29DD" w14:textId="77777777" w:rsidR="008E2B3E" w:rsidRPr="008E2B3E" w:rsidRDefault="008E2B3E" w:rsidP="008E2B3E">
      <w:pPr>
        <w:spacing w:after="0" w:line="240" w:lineRule="atLeast"/>
        <w:rPr>
          <w:rFonts w:ascii="Arial" w:hAnsi="Arial" w:cs="Arial"/>
        </w:rPr>
      </w:pPr>
    </w:p>
    <w:p w14:paraId="3775A185" w14:textId="0A0DE225"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VERANTWOORDELIJKHEDEN BINNEN DE ORGANISATIE</w:t>
      </w:r>
    </w:p>
    <w:p w14:paraId="36C24CE0" w14:textId="77777777" w:rsidR="008E2B3E" w:rsidRPr="008E2B3E" w:rsidRDefault="008E2B3E" w:rsidP="008E2B3E">
      <w:pPr>
        <w:spacing w:after="0" w:line="240" w:lineRule="atLeast"/>
        <w:rPr>
          <w:rFonts w:ascii="Arial" w:eastAsia="Calibri" w:hAnsi="Arial" w:cs="Arial"/>
          <w:b/>
          <w:color w:val="404040" w:themeColor="text1" w:themeTint="BF"/>
        </w:rPr>
      </w:pPr>
    </w:p>
    <w:p w14:paraId="570BF3E2" w14:textId="27514BA5" w:rsidR="008E2B3E" w:rsidRPr="008E2B3E" w:rsidRDefault="032BF116" w:rsidP="032BF116">
      <w:pPr>
        <w:spacing w:after="0" w:line="240" w:lineRule="atLeast"/>
        <w:rPr>
          <w:rFonts w:ascii="Arial" w:hAnsi="Arial" w:cs="Arial"/>
        </w:rPr>
      </w:pPr>
      <w:r w:rsidRPr="032BF116">
        <w:rPr>
          <w:rFonts w:ascii="Arial" w:hAnsi="Arial" w:cs="Arial"/>
        </w:rPr>
        <w:t>Een van de wettelijke eisen is dat duidelijk staat omschreven wie binnen de organisatie welke specifieke verantwoordelijkheid heeft met betrekking tot de stappen van de meldcode. Voor De Bijenkorf geldt de volgende omschrijving:</w:t>
      </w:r>
    </w:p>
    <w:p w14:paraId="0097FC06" w14:textId="77777777" w:rsidR="008E2B3E" w:rsidRPr="008E2B3E" w:rsidRDefault="008E2B3E" w:rsidP="008E2B3E">
      <w:pPr>
        <w:spacing w:after="0" w:line="240" w:lineRule="atLeast"/>
        <w:rPr>
          <w:rFonts w:ascii="Arial" w:hAnsi="Arial" w:cs="Arial"/>
        </w:rPr>
      </w:pPr>
    </w:p>
    <w:p w14:paraId="61AC1A44" w14:textId="77777777" w:rsidR="008E2B3E" w:rsidRPr="008E2B3E" w:rsidRDefault="008E2B3E" w:rsidP="008E2B3E">
      <w:pPr>
        <w:spacing w:after="0" w:line="240" w:lineRule="atLeast"/>
        <w:rPr>
          <w:rFonts w:ascii="Arial" w:hAnsi="Arial" w:cs="Arial"/>
        </w:rPr>
      </w:pPr>
      <w:r w:rsidRPr="008E2B3E">
        <w:rPr>
          <w:rFonts w:ascii="Arial" w:hAnsi="Arial" w:cs="Arial"/>
          <w:b/>
        </w:rPr>
        <w:t>Medewerkers</w:t>
      </w:r>
    </w:p>
    <w:p w14:paraId="2278835D" w14:textId="21DD47B2" w:rsidR="008E2B3E" w:rsidRPr="008E2B3E" w:rsidRDefault="2FAC3DA0" w:rsidP="2FAC3DA0">
      <w:pPr>
        <w:spacing w:after="0" w:line="240" w:lineRule="atLeast"/>
        <w:rPr>
          <w:rFonts w:ascii="Arial" w:hAnsi="Arial" w:cs="Arial"/>
          <w:color w:val="000000" w:themeColor="text1"/>
        </w:rPr>
      </w:pPr>
      <w:r w:rsidRPr="2FAC3DA0">
        <w:rPr>
          <w:rFonts w:ascii="Arial" w:hAnsi="Arial" w:cs="Arial"/>
        </w:rPr>
        <w:t xml:space="preserve">Iedere medewerker is verantwoordelijk om te signaleren en op basis van signalen te handelen. Afhankelijk van de situatie, gaat de medewerker het gesprek over eerste signalen en zorgen aan met de betrokkenen (stap 0 / stap 1), overlegt met </w:t>
      </w:r>
      <w:r w:rsidRPr="2FAC3DA0">
        <w:rPr>
          <w:rFonts w:ascii="Arial" w:hAnsi="Arial" w:cs="Arial"/>
          <w:color w:val="000000" w:themeColor="text1"/>
        </w:rPr>
        <w:t xml:space="preserve">de Aandachtsfunctionaris. </w:t>
      </w:r>
    </w:p>
    <w:p w14:paraId="045451DE" w14:textId="650840C9" w:rsidR="008E2B3E" w:rsidRPr="008E2B3E" w:rsidRDefault="2FAC3DA0" w:rsidP="2FAC3DA0">
      <w:pPr>
        <w:spacing w:after="0" w:line="240" w:lineRule="atLeast"/>
        <w:rPr>
          <w:rFonts w:ascii="Arial" w:hAnsi="Arial" w:cs="Arial"/>
        </w:rPr>
      </w:pPr>
      <w:r w:rsidRPr="2FAC3DA0">
        <w:rPr>
          <w:rFonts w:ascii="Arial" w:hAnsi="Arial" w:cs="Arial"/>
        </w:rPr>
        <w:t>Verder dient de medewerker er zorg voor te dragen dat de eigen deskundigheid en kennis m.b.t. het thema geweld in afhankelijkheidsrelaties op peil blijft. De medewerker wordt regelmatig over de Meldcode geïnformeerd door de Aandachtsfunctionaris en door de berichtgevingen vanuit Agora.</w:t>
      </w:r>
    </w:p>
    <w:p w14:paraId="31D56546" w14:textId="77777777" w:rsidR="008E2B3E" w:rsidRPr="008E2B3E" w:rsidRDefault="008E2B3E" w:rsidP="008E2B3E">
      <w:pPr>
        <w:spacing w:after="0" w:line="240" w:lineRule="atLeast"/>
        <w:rPr>
          <w:rFonts w:ascii="Arial" w:hAnsi="Arial" w:cs="Arial"/>
          <w:b/>
        </w:rPr>
      </w:pPr>
    </w:p>
    <w:p w14:paraId="629B0E09" w14:textId="77777777" w:rsidR="008E2B3E" w:rsidRPr="008E2B3E" w:rsidRDefault="008E2B3E" w:rsidP="008E2B3E">
      <w:pPr>
        <w:spacing w:after="0" w:line="240" w:lineRule="atLeast"/>
        <w:rPr>
          <w:rFonts w:ascii="Arial" w:hAnsi="Arial" w:cs="Arial"/>
        </w:rPr>
      </w:pPr>
      <w:r w:rsidRPr="008E2B3E">
        <w:rPr>
          <w:rFonts w:ascii="Arial" w:hAnsi="Arial" w:cs="Arial"/>
          <w:b/>
        </w:rPr>
        <w:t>Aandachtsfunctionaris</w:t>
      </w:r>
      <w:r w:rsidRPr="008E2B3E">
        <w:rPr>
          <w:rFonts w:ascii="Arial" w:hAnsi="Arial" w:cs="Arial"/>
        </w:rPr>
        <w:t xml:space="preserve"> </w:t>
      </w:r>
    </w:p>
    <w:p w14:paraId="717666C7" w14:textId="6AF43214" w:rsidR="008E2B3E" w:rsidRPr="008E2B3E" w:rsidRDefault="7AE12655" w:rsidP="7AE12655">
      <w:pPr>
        <w:spacing w:after="0" w:line="240" w:lineRule="atLeast"/>
        <w:rPr>
          <w:rFonts w:ascii="Arial" w:hAnsi="Arial" w:cs="Arial"/>
        </w:rPr>
      </w:pPr>
      <w:r w:rsidRPr="7AE12655">
        <w:rPr>
          <w:rFonts w:ascii="Arial" w:hAnsi="Arial" w:cs="Arial"/>
        </w:rPr>
        <w:t>De Aandachtsfunctionaris heeft verantwoordelijkheden op casusniveau en op schoolniveau. Op casusniveau functioneert de Aandachtsfunctionaris als sparringpartner van de medewerker dan wel neemt de Aandachtsfunctionaris de regie over de casus over, inclusief de daarbij horende acties (gesprekken, verslaglegging, overleg met betrokkenen en externen etc.). Op schoolniveau is de Aandachtsfunctionaris verantwoordelijk voor alle acties behorende bij het implementeren, borgen en gebruik van de Meldcode. Hierbij kan gedacht worden aan: vraagbaak &amp; sparringpartner, (nieuwe) medewerkers informeren en motiveren, zorgdragen voor (uitvoer van) passende deskundigheidsbevordering van medewerkers en zichzelf, informeren van bestuur/ directie over het gebruik van de Meldcode etc.</w:t>
      </w:r>
    </w:p>
    <w:p w14:paraId="6651D5A1" w14:textId="77777777" w:rsidR="008E2B3E" w:rsidRPr="008E2B3E" w:rsidRDefault="008E2B3E" w:rsidP="008E2B3E">
      <w:pPr>
        <w:spacing w:after="0" w:line="240" w:lineRule="atLeast"/>
        <w:rPr>
          <w:rFonts w:ascii="Arial" w:hAnsi="Arial" w:cs="Arial"/>
        </w:rPr>
      </w:pPr>
      <w:r w:rsidRPr="008E2B3E">
        <w:rPr>
          <w:rFonts w:ascii="Arial" w:hAnsi="Arial" w:cs="Arial"/>
        </w:rPr>
        <w:t>Op alle scholen binnen Agora is de Intern Begeleider tevens de Aandachtsfunctionaris. De Intern Begeleiders hebben allemaal de gecertificeerde training voor Aandachtsfunctionaris Huiselijk Geweld en Kindermishandeling gevolgd (Apanto Coaching &amp; Trainingen, 5 dagdelen).</w:t>
      </w:r>
    </w:p>
    <w:p w14:paraId="6C7D6CB5" w14:textId="77777777" w:rsidR="008E2B3E" w:rsidRPr="008E2B3E" w:rsidRDefault="008E2B3E" w:rsidP="008E2B3E">
      <w:pPr>
        <w:spacing w:after="0" w:line="240" w:lineRule="atLeast"/>
        <w:rPr>
          <w:rFonts w:ascii="Arial" w:hAnsi="Arial" w:cs="Arial"/>
        </w:rPr>
      </w:pPr>
      <w:r w:rsidRPr="008E2B3E">
        <w:rPr>
          <w:rFonts w:ascii="Arial" w:eastAsia="Calibri" w:hAnsi="Arial" w:cs="Arial"/>
        </w:rPr>
        <w:t>Elk schooljaar worden ook de n</w:t>
      </w:r>
      <w:r w:rsidRPr="008E2B3E">
        <w:rPr>
          <w:rFonts w:ascii="Arial" w:hAnsi="Arial" w:cs="Arial"/>
        </w:rPr>
        <w:t>ieuwe Intern Begeleiders opgeleid</w:t>
      </w:r>
      <w:r w:rsidRPr="008E2B3E">
        <w:rPr>
          <w:rFonts w:ascii="Arial" w:eastAsia="Calibri" w:hAnsi="Arial" w:cs="Arial"/>
        </w:rPr>
        <w:t xml:space="preserve"> en krijgen de zittende Aandachtsfunctionarissen een verdiepingstraining aangeboden.</w:t>
      </w:r>
    </w:p>
    <w:p w14:paraId="22C05930" w14:textId="77777777" w:rsidR="008E2B3E" w:rsidRPr="008E2B3E" w:rsidRDefault="008E2B3E" w:rsidP="008E2B3E">
      <w:pPr>
        <w:spacing w:after="0" w:line="240" w:lineRule="atLeast"/>
        <w:rPr>
          <w:rFonts w:ascii="Arial" w:hAnsi="Arial" w:cs="Arial"/>
          <w:b/>
        </w:rPr>
      </w:pPr>
    </w:p>
    <w:p w14:paraId="482A3C9C" w14:textId="77777777" w:rsidR="008E2B3E" w:rsidRPr="008E2B3E" w:rsidRDefault="008E2B3E" w:rsidP="008E2B3E">
      <w:pPr>
        <w:spacing w:after="0" w:line="240" w:lineRule="atLeast"/>
        <w:rPr>
          <w:rFonts w:ascii="Arial" w:hAnsi="Arial" w:cs="Arial"/>
        </w:rPr>
      </w:pPr>
      <w:r w:rsidRPr="008E2B3E">
        <w:rPr>
          <w:rFonts w:ascii="Arial" w:hAnsi="Arial" w:cs="Arial"/>
          <w:b/>
        </w:rPr>
        <w:t>Bestuur en Directie</w:t>
      </w:r>
      <w:r w:rsidRPr="008E2B3E">
        <w:rPr>
          <w:rFonts w:ascii="Arial" w:hAnsi="Arial" w:cs="Arial"/>
        </w:rPr>
        <w:t xml:space="preserve"> </w:t>
      </w:r>
    </w:p>
    <w:p w14:paraId="17641307"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Is verantwoordelijk voor het ondersteunen van het personeel bij het invoeren en borgen van de Meldcode en de daarbij horende randvoorwaarden (deskundigheidsbevordering, uren, registratiemogelijkheden etc.). </w:t>
      </w:r>
    </w:p>
    <w:p w14:paraId="753AABA9" w14:textId="77777777" w:rsidR="008E2B3E" w:rsidRPr="008E2B3E" w:rsidRDefault="008E2B3E" w:rsidP="008E2B3E">
      <w:pPr>
        <w:spacing w:after="0" w:line="240" w:lineRule="atLeast"/>
        <w:rPr>
          <w:rFonts w:ascii="Arial" w:hAnsi="Arial" w:cs="Arial"/>
        </w:rPr>
      </w:pPr>
      <w:r w:rsidRPr="008E2B3E">
        <w:rPr>
          <w:rFonts w:ascii="Arial" w:hAnsi="Arial" w:cs="Arial"/>
        </w:rPr>
        <w:t>Het bestuur en de directie ondersteunen, waar nodig, de meldingen die door de school (Aandachtsfunctionaris/medewerker) worden gedaan.</w:t>
      </w:r>
    </w:p>
    <w:p w14:paraId="66D87478" w14:textId="77777777" w:rsidR="008E2B3E" w:rsidRPr="008E2B3E" w:rsidRDefault="008E2B3E" w:rsidP="008E2B3E">
      <w:pPr>
        <w:spacing w:after="0" w:line="240" w:lineRule="atLeast"/>
        <w:rPr>
          <w:rFonts w:ascii="Arial" w:hAnsi="Arial" w:cs="Arial"/>
        </w:rPr>
      </w:pPr>
      <w:r w:rsidRPr="008E2B3E">
        <w:rPr>
          <w:rFonts w:ascii="Arial" w:hAnsi="Arial" w:cs="Arial"/>
        </w:rPr>
        <w:t>Het bestuur heeft een coördinator Kindermishandeling en huiselijk geweld aangesteld die de ontwikkelingen op scholen met betrekking tot Kindermishandeling en Huiselijk Geweld</w:t>
      </w:r>
      <w:r>
        <w:rPr>
          <w:rFonts w:ascii="Arial" w:hAnsi="Arial" w:cs="Arial"/>
        </w:rPr>
        <w:t>,</w:t>
      </w:r>
      <w:r w:rsidRPr="008E2B3E">
        <w:rPr>
          <w:rFonts w:ascii="Arial" w:hAnsi="Arial" w:cs="Arial"/>
        </w:rPr>
        <w:t xml:space="preserve"> halfjaarlijks</w:t>
      </w:r>
      <w:r>
        <w:rPr>
          <w:rFonts w:ascii="Arial" w:hAnsi="Arial" w:cs="Arial"/>
        </w:rPr>
        <w:t>,</w:t>
      </w:r>
      <w:r w:rsidRPr="008E2B3E">
        <w:rPr>
          <w:rFonts w:ascii="Arial" w:hAnsi="Arial" w:cs="Arial"/>
        </w:rPr>
        <w:t xml:space="preserve"> in de contacten met scholen onderhoudt.</w:t>
      </w:r>
    </w:p>
    <w:p w14:paraId="18F90606" w14:textId="77777777" w:rsidR="008E2B3E" w:rsidRPr="008E2B3E" w:rsidRDefault="008E2B3E" w:rsidP="008E2B3E">
      <w:pPr>
        <w:spacing w:after="0" w:line="240" w:lineRule="atLeast"/>
        <w:rPr>
          <w:rFonts w:ascii="Arial" w:hAnsi="Arial" w:cs="Arial"/>
        </w:rPr>
      </w:pPr>
      <w:r w:rsidRPr="008E2B3E">
        <w:rPr>
          <w:rFonts w:ascii="Arial" w:hAnsi="Arial" w:cs="Arial"/>
        </w:rPr>
        <w:lastRenderedPageBreak/>
        <w:t>Ook een lidmaatschap bij de LVAK (Landelijke Vakgroep Aandachtsfunctionarissen) is aanwezig.</w:t>
      </w:r>
    </w:p>
    <w:p w14:paraId="2468D345" w14:textId="77777777" w:rsidR="008E2B3E" w:rsidRPr="008E2B3E" w:rsidRDefault="008E2B3E" w:rsidP="008E2B3E">
      <w:pPr>
        <w:spacing w:after="0" w:line="240" w:lineRule="auto"/>
        <w:rPr>
          <w:rFonts w:ascii="Arial" w:eastAsia="Calibri" w:hAnsi="Arial" w:cs="Arial"/>
          <w:color w:val="FF0000"/>
        </w:rPr>
      </w:pPr>
      <w:r w:rsidRPr="008E2B3E">
        <w:rPr>
          <w:rFonts w:ascii="Arial" w:eastAsia="Calibri" w:hAnsi="Arial" w:cs="Arial"/>
        </w:rPr>
        <w:t xml:space="preserve">Bijzondere aandacht van de organisatie gaat altijd uit naar de strijd tegen kindermishandeling in de Week tegen Kindermishandeling. De scholen brengen het onderwerp in die week onder de aandacht. </w:t>
      </w:r>
    </w:p>
    <w:p w14:paraId="647DD5A8" w14:textId="77777777" w:rsidR="008E2B3E" w:rsidRPr="008E2B3E" w:rsidRDefault="008E2B3E" w:rsidP="008E2B3E">
      <w:pPr>
        <w:spacing w:after="0" w:line="240" w:lineRule="atLeast"/>
        <w:rPr>
          <w:rFonts w:ascii="Arial" w:hAnsi="Arial" w:cs="Arial"/>
        </w:rPr>
      </w:pPr>
    </w:p>
    <w:p w14:paraId="3716AE09" w14:textId="42713311" w:rsidR="008E2B3E" w:rsidRPr="008E2B3E" w:rsidRDefault="008E2B3E" w:rsidP="008E2B3E">
      <w:pPr>
        <w:spacing w:after="0" w:line="240" w:lineRule="atLeast"/>
        <w:rPr>
          <w:rFonts w:ascii="Arial" w:hAnsi="Arial" w:cs="Arial"/>
          <w:b/>
        </w:rPr>
      </w:pPr>
      <w:r w:rsidRPr="008E2B3E">
        <w:rPr>
          <w:rFonts w:ascii="Arial" w:hAnsi="Arial" w:cs="Arial"/>
          <w:b/>
        </w:rPr>
        <w:t>Beslissen over wel of niet melden bij Veilig Thuis</w:t>
      </w:r>
    </w:p>
    <w:p w14:paraId="7C1F5F97" w14:textId="6B8D52DA" w:rsidR="008E2B3E" w:rsidRPr="008E2B3E" w:rsidRDefault="4767F84B" w:rsidP="4767F84B">
      <w:pPr>
        <w:spacing w:after="0" w:line="240" w:lineRule="atLeast"/>
        <w:rPr>
          <w:rFonts w:ascii="Arial" w:hAnsi="Arial" w:cs="Arial"/>
        </w:rPr>
      </w:pPr>
      <w:r w:rsidRPr="4767F84B">
        <w:rPr>
          <w:rFonts w:ascii="Arial" w:hAnsi="Arial" w:cs="Arial"/>
        </w:rPr>
        <w:t>De Aandachtsfunctionaris en medewerker beslissen, na de Directeur geïnformeerd te hebben, of een melding bij Veilig Thuis plaats moet vinden. Wanneer er binnen De Bijenkorf geen overeenstemming is over de melding wordt de volgende procedure gevolgd: nogmaals de stappen van de Meldcode goed doorlopen en advies vragen bij deskundigen, directie en eventueel bestuur.</w:t>
      </w:r>
    </w:p>
    <w:p w14:paraId="5AA31944" w14:textId="77777777" w:rsidR="008E2B3E" w:rsidRPr="008E2B3E" w:rsidRDefault="008E2B3E" w:rsidP="008E2B3E">
      <w:pPr>
        <w:spacing w:after="0" w:line="240" w:lineRule="atLeast"/>
        <w:rPr>
          <w:rFonts w:ascii="Arial" w:hAnsi="Arial" w:cs="Arial"/>
        </w:rPr>
      </w:pPr>
    </w:p>
    <w:p w14:paraId="3E0D37D2" w14:textId="77777777" w:rsidR="008E2B3E" w:rsidRPr="008E2B3E" w:rsidRDefault="6CCED75D" w:rsidP="6CCED75D">
      <w:pPr>
        <w:spacing w:after="0" w:line="240" w:lineRule="atLeast"/>
        <w:rPr>
          <w:rFonts w:ascii="Arial" w:hAnsi="Arial" w:cs="Arial"/>
        </w:rPr>
      </w:pPr>
      <w:r w:rsidRPr="6CCED75D">
        <w:rPr>
          <w:rFonts w:ascii="Arial" w:hAnsi="Arial" w:cs="Arial"/>
          <w:b/>
          <w:bCs/>
        </w:rPr>
        <w:t>Participatie van het kind in de meldcode</w:t>
      </w:r>
    </w:p>
    <w:p w14:paraId="0F3EF497"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Gedurende het proces van het doorlopen van de meldcode is de participatie van het kind binnen onze organisatie belangrijk. Hieronder staat beschreven wie voor welke stap verantwoordelijk is. </w:t>
      </w:r>
    </w:p>
    <w:p w14:paraId="7D39F302" w14:textId="634077DF" w:rsidR="008E2B3E" w:rsidRPr="008E2B3E" w:rsidRDefault="2FAC3DA0" w:rsidP="2FAC3DA0">
      <w:pPr>
        <w:numPr>
          <w:ilvl w:val="0"/>
          <w:numId w:val="13"/>
        </w:numPr>
        <w:spacing w:after="0" w:line="240" w:lineRule="atLeast"/>
        <w:contextualSpacing/>
        <w:rPr>
          <w:rFonts w:ascii="Arial" w:hAnsi="Arial" w:cs="Arial"/>
        </w:rPr>
      </w:pPr>
      <w:r w:rsidRPr="2FAC3DA0">
        <w:rPr>
          <w:rFonts w:ascii="Arial" w:hAnsi="Arial" w:cs="Arial"/>
        </w:rPr>
        <w:t xml:space="preserve">Voor het geven van procesinformatie aan het kind is in eerste instantie de stamgroepsleerkracht, die het kind het beste kent, samen met de aandachtsfunctionaris verantwoordelijk. </w:t>
      </w:r>
    </w:p>
    <w:p w14:paraId="332C8FBC" w14:textId="744D63F7" w:rsidR="008E2B3E" w:rsidRPr="008E2B3E" w:rsidRDefault="2FAC3DA0" w:rsidP="2FAC3DA0">
      <w:pPr>
        <w:pStyle w:val="Lijstalinea"/>
        <w:numPr>
          <w:ilvl w:val="0"/>
          <w:numId w:val="13"/>
        </w:numPr>
        <w:spacing w:line="240" w:lineRule="atLeast"/>
      </w:pPr>
      <w:r w:rsidRPr="2FAC3DA0">
        <w:rPr>
          <w:rFonts w:ascii="Arial" w:hAnsi="Arial" w:cs="Arial"/>
        </w:rPr>
        <w:t>Voor het geven van informatie aan het kind over zijn of haar recht om veilig op te groeien is de a</w:t>
      </w:r>
      <w:r w:rsidRPr="2FAC3DA0">
        <w:rPr>
          <w:rFonts w:ascii="Arial" w:eastAsia="Arial" w:hAnsi="Arial" w:cs="Arial"/>
        </w:rPr>
        <w:t>andachtsfunctionaris</w:t>
      </w:r>
      <w:r w:rsidRPr="2FAC3DA0">
        <w:rPr>
          <w:rFonts w:ascii="Arial" w:hAnsi="Arial" w:cs="Arial"/>
        </w:rPr>
        <w:t xml:space="preserve"> verantwoordelijk en werkt samen met de stamgroepsleider die het kind het beste kent.</w:t>
      </w:r>
    </w:p>
    <w:p w14:paraId="4F92EA73" w14:textId="0F62FBB3" w:rsidR="008E2B3E" w:rsidRPr="008E2B3E" w:rsidRDefault="2FAC3DA0" w:rsidP="2FAC3DA0">
      <w:pPr>
        <w:pStyle w:val="Lijstalinea"/>
        <w:numPr>
          <w:ilvl w:val="0"/>
          <w:numId w:val="13"/>
        </w:numPr>
        <w:spacing w:line="240" w:lineRule="atLeast"/>
      </w:pPr>
      <w:r w:rsidRPr="2FAC3DA0">
        <w:rPr>
          <w:rFonts w:ascii="Arial" w:hAnsi="Arial" w:cs="Arial"/>
        </w:rPr>
        <w:t>Voor het geven van informatie aan het kind over zijn of haar recht om hun mening te geven is de a</w:t>
      </w:r>
      <w:r w:rsidRPr="2FAC3DA0">
        <w:rPr>
          <w:rFonts w:ascii="Arial" w:eastAsia="Arial" w:hAnsi="Arial" w:cs="Arial"/>
        </w:rPr>
        <w:t>andachtsfunctionaris</w:t>
      </w:r>
      <w:r w:rsidRPr="2FAC3DA0">
        <w:rPr>
          <w:rFonts w:ascii="Arial" w:hAnsi="Arial" w:cs="Arial"/>
        </w:rPr>
        <w:t xml:space="preserve"> verantwoordelijk en werkt samen met de stamgroepsleider die het kind het beste kent. </w:t>
      </w:r>
    </w:p>
    <w:p w14:paraId="52391EBC" w14:textId="4AB0DF08" w:rsidR="008E2B3E" w:rsidRPr="008E2B3E" w:rsidRDefault="2FAC3DA0" w:rsidP="2FAC3DA0">
      <w:pPr>
        <w:pStyle w:val="Lijstalinea"/>
        <w:numPr>
          <w:ilvl w:val="0"/>
          <w:numId w:val="13"/>
        </w:numPr>
        <w:spacing w:line="240" w:lineRule="atLeast"/>
      </w:pPr>
      <w:r w:rsidRPr="2FAC3DA0">
        <w:rPr>
          <w:rFonts w:ascii="Arial" w:hAnsi="Arial" w:cs="Arial"/>
        </w:rPr>
        <w:t>Voor het vragen en luisteren naar de visie van kinderen is de a</w:t>
      </w:r>
      <w:r w:rsidRPr="2FAC3DA0">
        <w:rPr>
          <w:rFonts w:ascii="Arial" w:eastAsia="Arial" w:hAnsi="Arial" w:cs="Arial"/>
        </w:rPr>
        <w:t>andachtsfunctionaris</w:t>
      </w:r>
      <w:r w:rsidRPr="2FAC3DA0">
        <w:rPr>
          <w:rFonts w:ascii="Arial" w:hAnsi="Arial" w:cs="Arial"/>
        </w:rPr>
        <w:t xml:space="preserve"> verantwoordelijk en werkt samen met de stamgroepsleider die het kind het beste kent. </w:t>
      </w:r>
    </w:p>
    <w:p w14:paraId="745CEDC8" w14:textId="608A1B49" w:rsidR="008E2B3E" w:rsidRPr="008E2B3E" w:rsidRDefault="2B2B7E9B" w:rsidP="2B2B7E9B">
      <w:pPr>
        <w:numPr>
          <w:ilvl w:val="0"/>
          <w:numId w:val="13"/>
        </w:numPr>
        <w:spacing w:after="0" w:line="240" w:lineRule="atLeast"/>
        <w:contextualSpacing/>
        <w:rPr>
          <w:rFonts w:ascii="Arial" w:hAnsi="Arial" w:cs="Arial"/>
        </w:rPr>
      </w:pPr>
      <w:r w:rsidRPr="2B2B7E9B">
        <w:rPr>
          <w:rFonts w:ascii="Arial" w:hAnsi="Arial" w:cs="Arial"/>
        </w:rPr>
        <w:t xml:space="preserve">Voor het wegen van de mening van het kind tijdens de besluitvorming is de aandachtsfunctionaris verantwoordelijk. </w:t>
      </w:r>
    </w:p>
    <w:p w14:paraId="2C1B098B" w14:textId="77777777" w:rsidR="008E2B3E" w:rsidRPr="008E2B3E" w:rsidRDefault="008E2B3E" w:rsidP="008E2B3E">
      <w:pPr>
        <w:spacing w:after="0" w:line="240" w:lineRule="atLeast"/>
        <w:rPr>
          <w:rFonts w:ascii="Arial" w:hAnsi="Arial" w:cs="Arial"/>
        </w:rPr>
      </w:pPr>
    </w:p>
    <w:p w14:paraId="2449E4F3" w14:textId="77777777" w:rsidR="008E2B3E" w:rsidRPr="008E2B3E" w:rsidRDefault="008E2B3E" w:rsidP="008E2B3E">
      <w:pPr>
        <w:spacing w:after="0" w:line="240" w:lineRule="atLeast"/>
        <w:rPr>
          <w:rFonts w:ascii="Arial" w:hAnsi="Arial" w:cs="Arial"/>
        </w:rPr>
      </w:pPr>
    </w:p>
    <w:p w14:paraId="41E114BF" w14:textId="77777777" w:rsidR="008E2B3E" w:rsidRPr="008E2B3E" w:rsidRDefault="008E2B3E" w:rsidP="008E2B3E">
      <w:pPr>
        <w:spacing w:after="0" w:line="260" w:lineRule="atLeast"/>
        <w:rPr>
          <w:rFonts w:ascii="Arial" w:eastAsia="Calibri" w:hAnsi="Arial" w:cs="Arial"/>
          <w:b/>
          <w:color w:val="5B9BD5" w:themeColor="accent1"/>
        </w:rPr>
      </w:pPr>
      <w:r w:rsidRPr="008E2B3E">
        <w:rPr>
          <w:rFonts w:ascii="Arial" w:eastAsia="Calibri" w:hAnsi="Arial" w:cs="Arial"/>
          <w:b/>
          <w:color w:val="5B9BD5" w:themeColor="accent1"/>
        </w:rPr>
        <w:t>DE KINDCHECK</w:t>
      </w:r>
    </w:p>
    <w:p w14:paraId="72E5AE63" w14:textId="599CEC36" w:rsidR="008E2B3E" w:rsidRPr="008E2B3E" w:rsidRDefault="008E2B3E" w:rsidP="008E2B3E">
      <w:pPr>
        <w:spacing w:after="0" w:line="240" w:lineRule="atLeast"/>
        <w:rPr>
          <w:rFonts w:ascii="Arial" w:hAnsi="Arial" w:cs="Arial"/>
        </w:rPr>
      </w:pPr>
    </w:p>
    <w:p w14:paraId="70600559" w14:textId="77777777" w:rsidR="008E2B3E" w:rsidRPr="008E2B3E" w:rsidRDefault="008E2B3E" w:rsidP="008E2B3E">
      <w:pPr>
        <w:spacing w:after="0" w:line="240" w:lineRule="atLeast"/>
        <w:rPr>
          <w:rFonts w:ascii="Arial" w:hAnsi="Arial" w:cs="Arial"/>
          <w:shd w:val="clear" w:color="auto" w:fill="FFFFFF"/>
        </w:rPr>
      </w:pPr>
      <w:r w:rsidRPr="008E2B3E">
        <w:rPr>
          <w:rFonts w:ascii="Arial" w:hAnsi="Arial" w:cs="Arial"/>
        </w:rPr>
        <w:t xml:space="preserve">De kindcheck is onderdeel van de Wet Meldcode huiselijk geweld en kindermishandeling. Doel van de kindcheck is om meer kinderen in beeld te brengen die ernstig risico lopen mishandeld of verwaarloosd te worden. </w:t>
      </w:r>
      <w:r w:rsidRPr="008E2B3E">
        <w:rPr>
          <w:rFonts w:ascii="Arial" w:hAnsi="Arial" w:cs="Arial"/>
          <w:shd w:val="clear" w:color="auto" w:fill="FFFFFF"/>
        </w:rPr>
        <w:t>De kindcheck is bedoeld voor de professional die met volwassen cliënten werkt maar niet zelf de kinderen ziet. Wanneer de problematiek van deze volwassene (ouder, grootoudere, partner/ huisvriend) een onveilige thuissituatie kan veroorzaken voor minderjarige kinderen die aan de zorg van deze volwassene is toevertrouwd.</w:t>
      </w:r>
    </w:p>
    <w:p w14:paraId="2EBA0B10" w14:textId="77777777" w:rsidR="008E2B3E" w:rsidRPr="008E2B3E" w:rsidRDefault="008E2B3E" w:rsidP="008E2B3E">
      <w:pPr>
        <w:spacing w:after="0" w:line="240" w:lineRule="atLeast"/>
        <w:rPr>
          <w:rFonts w:ascii="Arial" w:hAnsi="Arial" w:cs="Arial"/>
          <w:shd w:val="clear" w:color="auto" w:fill="FFFFFF"/>
        </w:rPr>
      </w:pPr>
      <w:r w:rsidRPr="008E2B3E">
        <w:rPr>
          <w:rFonts w:ascii="Arial" w:hAnsi="Arial" w:cs="Arial"/>
          <w:shd w:val="clear" w:color="auto" w:fill="FFFFFF"/>
        </w:rPr>
        <w:t xml:space="preserve">De kindcheck geldt ook bij broertjes en zusjes van adolescenten waar de professional contact mee heeft én bij zwangere vrouwen. </w:t>
      </w:r>
    </w:p>
    <w:p w14:paraId="324735A9" w14:textId="77777777" w:rsidR="008E2B3E" w:rsidRPr="008E2B3E" w:rsidRDefault="008E2B3E" w:rsidP="008E2B3E">
      <w:pPr>
        <w:spacing w:after="0" w:line="240" w:lineRule="atLeast"/>
        <w:rPr>
          <w:rFonts w:ascii="Arial" w:hAnsi="Arial" w:cs="Arial"/>
        </w:rPr>
      </w:pPr>
      <w:r w:rsidRPr="008E2B3E">
        <w:rPr>
          <w:rFonts w:ascii="Arial" w:hAnsi="Arial" w:cs="Arial"/>
        </w:rPr>
        <w:t>De kindcheck hebben wij opgenomen in stap 0 en mogelijk in stap 1 van de Meldcode.</w:t>
      </w:r>
    </w:p>
    <w:p w14:paraId="70E26DDB" w14:textId="77777777" w:rsidR="008E2B3E" w:rsidRPr="008E2B3E" w:rsidRDefault="008E2B3E" w:rsidP="008E2B3E">
      <w:pPr>
        <w:spacing w:after="0" w:line="240" w:lineRule="atLeast"/>
        <w:contextualSpacing/>
        <w:rPr>
          <w:rFonts w:ascii="Arial" w:hAnsi="Arial" w:cs="Arial"/>
        </w:rPr>
      </w:pPr>
    </w:p>
    <w:p w14:paraId="399D661E" w14:textId="77777777" w:rsidR="008E2B3E" w:rsidRPr="008E2B3E" w:rsidRDefault="008E2B3E" w:rsidP="008E2B3E">
      <w:pPr>
        <w:spacing w:after="0" w:line="240" w:lineRule="atLeast"/>
        <w:rPr>
          <w:rFonts w:ascii="Arial" w:hAnsi="Arial" w:cs="Arial"/>
        </w:rPr>
      </w:pPr>
      <w:bookmarkStart w:id="0" w:name="_Hlk487457368"/>
      <w:r w:rsidRPr="008E2B3E">
        <w:rPr>
          <w:rFonts w:ascii="Arial" w:hAnsi="Arial" w:cs="Arial"/>
        </w:rPr>
        <w:lastRenderedPageBreak/>
        <w:t xml:space="preserve">De professional zal in elke zorgelijke situatie van een volwassene vragen of hij/zij voor kinderen zorgt. Zijn er twijfels over de veiligheid van de kinderen? Dan doorloopt de medewerker de stappen van de meldcode. </w:t>
      </w:r>
      <w:bookmarkEnd w:id="0"/>
    </w:p>
    <w:p w14:paraId="6663549A" w14:textId="77777777" w:rsidR="008E2B3E" w:rsidRPr="008E2B3E" w:rsidRDefault="008E2B3E" w:rsidP="008E2B3E">
      <w:pPr>
        <w:spacing w:after="0" w:line="240" w:lineRule="atLeast"/>
        <w:rPr>
          <w:rFonts w:ascii="Arial" w:hAnsi="Arial" w:cs="Arial"/>
        </w:rPr>
      </w:pPr>
    </w:p>
    <w:p w14:paraId="0BB191A2" w14:textId="77777777" w:rsidR="008E2B3E" w:rsidRPr="008E2B3E" w:rsidRDefault="008E2B3E" w:rsidP="008E2B3E">
      <w:pPr>
        <w:spacing w:after="0" w:line="240" w:lineRule="atLeast"/>
        <w:rPr>
          <w:rFonts w:ascii="Arial" w:eastAsia="Calibri" w:hAnsi="Arial" w:cs="Arial"/>
          <w:b/>
          <w:color w:val="0070C0"/>
        </w:rPr>
      </w:pPr>
      <w:r w:rsidRPr="008E2B3E">
        <w:rPr>
          <w:rFonts w:ascii="Arial" w:eastAsia="Calibri" w:hAnsi="Arial" w:cs="Arial"/>
          <w:b/>
          <w:color w:val="0070C0"/>
        </w:rPr>
        <w:t>VERWIJSINDEX</w:t>
      </w:r>
    </w:p>
    <w:p w14:paraId="362CA6BB" w14:textId="77777777" w:rsidR="008E2B3E" w:rsidRPr="008E2B3E" w:rsidRDefault="008E2B3E" w:rsidP="008E2B3E">
      <w:pPr>
        <w:spacing w:after="0" w:line="240" w:lineRule="atLeast"/>
        <w:rPr>
          <w:rFonts w:ascii="Arial" w:hAnsi="Arial" w:cs="Arial"/>
        </w:rPr>
      </w:pPr>
    </w:p>
    <w:p w14:paraId="6A051438" w14:textId="77777777" w:rsidR="008E2B3E" w:rsidRPr="008E2B3E" w:rsidRDefault="008E2B3E" w:rsidP="008E2B3E">
      <w:pPr>
        <w:spacing w:after="0" w:line="240" w:lineRule="atLeast"/>
        <w:rPr>
          <w:rFonts w:ascii="Arial" w:hAnsi="Arial" w:cs="Arial"/>
        </w:rPr>
      </w:pPr>
      <w:r w:rsidRPr="008E2B3E">
        <w:rPr>
          <w:rFonts w:ascii="Arial" w:hAnsi="Arial" w:cs="Arial"/>
        </w:rPr>
        <w:t>Binnen de regio Zaanstreek (Zaanstad en Wormerland) wordt de verwijsindex door de Jeugdteams ingezet als instrument bij vroegsignalering. De Jeugdteams geven, met betrokkenheid van het onderwijs, de signalen door in de verwijsindex.</w:t>
      </w:r>
    </w:p>
    <w:p w14:paraId="5FE5A2B3" w14:textId="2C2BC518" w:rsidR="008E2B3E" w:rsidRDefault="008E2B3E" w:rsidP="008E2B3E">
      <w:pPr>
        <w:spacing w:after="0" w:line="240" w:lineRule="atLeast"/>
        <w:rPr>
          <w:rFonts w:ascii="Arial" w:hAnsi="Arial" w:cs="Arial"/>
        </w:rPr>
      </w:pPr>
      <w:r w:rsidRPr="008E2B3E">
        <w:rPr>
          <w:rFonts w:ascii="Arial" w:hAnsi="Arial" w:cs="Arial"/>
        </w:rPr>
        <w:t xml:space="preserve">Er wordt een signaal afgegeven indien de professional vanuit een hulpvraag bij een jeugdige betrokken is. Deze hulpvraag kan betrekking hebben op coördineren van hulp, ondersteuning in de opvoed- dan wel thuissituatie of als er zorgen zijn m.b.t. de lichamelijke, psychische, sociale of cognitieve ontwikkeling van de jeugdige. </w:t>
      </w:r>
    </w:p>
    <w:p w14:paraId="2634F240" w14:textId="77777777" w:rsidR="00CD2EB3" w:rsidRPr="008E2B3E" w:rsidRDefault="00CD2EB3" w:rsidP="008E2B3E">
      <w:pPr>
        <w:spacing w:after="0" w:line="240" w:lineRule="atLeast"/>
        <w:rPr>
          <w:rFonts w:ascii="Arial" w:hAnsi="Arial" w:cs="Arial"/>
        </w:rPr>
      </w:pPr>
    </w:p>
    <w:p w14:paraId="079F9E9F" w14:textId="77777777"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KENNIS VAN SPECIFIEKE VORMEN VAN GEWELD</w:t>
      </w:r>
    </w:p>
    <w:p w14:paraId="1194FB54" w14:textId="77777777" w:rsidR="008E2B3E" w:rsidRPr="008E2B3E" w:rsidRDefault="008E2B3E" w:rsidP="008E2B3E">
      <w:pPr>
        <w:spacing w:after="0" w:line="240" w:lineRule="atLeast"/>
        <w:rPr>
          <w:rFonts w:ascii="Arial" w:hAnsi="Arial" w:cs="Arial"/>
          <w:b/>
        </w:rPr>
      </w:pPr>
    </w:p>
    <w:p w14:paraId="1B7A7685" w14:textId="77777777" w:rsidR="008E2B3E" w:rsidRPr="008E2B3E" w:rsidRDefault="008E2B3E" w:rsidP="008E2B3E">
      <w:pPr>
        <w:spacing w:after="0" w:line="240" w:lineRule="atLeast"/>
        <w:rPr>
          <w:rFonts w:ascii="Arial" w:hAnsi="Arial" w:cs="Arial"/>
          <w:b/>
        </w:rPr>
      </w:pPr>
      <w:r w:rsidRPr="008E2B3E">
        <w:rPr>
          <w:rFonts w:ascii="Arial" w:hAnsi="Arial" w:cs="Arial"/>
          <w:b/>
        </w:rPr>
        <w:t>Eergerelateerd geweld of meisjesbesnijdenis</w:t>
      </w:r>
    </w:p>
    <w:p w14:paraId="44219E37" w14:textId="77777777" w:rsidR="008E2B3E" w:rsidRPr="008E2B3E" w:rsidRDefault="2FAC3DA0" w:rsidP="2FAC3DA0">
      <w:pPr>
        <w:spacing w:after="0" w:line="240" w:lineRule="atLeast"/>
        <w:rPr>
          <w:rFonts w:ascii="Arial" w:hAnsi="Arial" w:cs="Arial"/>
        </w:rPr>
      </w:pPr>
      <w:r w:rsidRPr="2FAC3DA0">
        <w:rPr>
          <w:rFonts w:ascii="Arial" w:hAnsi="Arial" w:cs="Arial"/>
        </w:rPr>
        <w:t xml:space="preserve">In situaties waar sprake kan zijn van eergerelateerd geweld of meisjesbesnijdenis is het van belang om </w:t>
      </w:r>
      <w:r w:rsidRPr="2FAC3DA0">
        <w:rPr>
          <w:rFonts w:ascii="Arial" w:hAnsi="Arial" w:cs="Arial"/>
          <w:i/>
          <w:iCs/>
          <w:highlight w:val="lightGray"/>
        </w:rPr>
        <w:t>niet op de standaardwijze</w:t>
      </w:r>
      <w:r w:rsidRPr="2FAC3DA0">
        <w:rPr>
          <w:rFonts w:ascii="Arial" w:hAnsi="Arial" w:cs="Arial"/>
          <w:b/>
          <w:bCs/>
          <w:i/>
          <w:iCs/>
        </w:rPr>
        <w:t xml:space="preserve"> </w:t>
      </w:r>
      <w:r w:rsidRPr="2FAC3DA0">
        <w:rPr>
          <w:rFonts w:ascii="Arial" w:hAnsi="Arial" w:cs="Arial"/>
        </w:rPr>
        <w:t xml:space="preserve">de stappen van de Meldcode te doorlopen. </w:t>
      </w:r>
      <w:r w:rsidRPr="2FAC3DA0">
        <w:rPr>
          <w:rFonts w:ascii="Arial" w:hAnsi="Arial" w:cs="Arial"/>
          <w:highlight w:val="lightGray"/>
        </w:rPr>
        <w:t>Een gesprek met ouders of andere familieleden kan het slachtoffer in acuut gevaar brengen.</w:t>
      </w:r>
      <w:r w:rsidRPr="2FAC3DA0">
        <w:rPr>
          <w:rFonts w:ascii="Arial" w:hAnsi="Arial" w:cs="Arial"/>
        </w:rPr>
        <w:t xml:space="preserve"> </w:t>
      </w:r>
    </w:p>
    <w:p w14:paraId="58BF6BE9" w14:textId="77777777" w:rsidR="008E2B3E" w:rsidRPr="008E2B3E" w:rsidRDefault="008E2B3E" w:rsidP="008E2B3E">
      <w:pPr>
        <w:spacing w:after="0" w:line="240" w:lineRule="atLeast"/>
        <w:rPr>
          <w:rFonts w:ascii="Arial" w:hAnsi="Arial" w:cs="Arial"/>
        </w:rPr>
      </w:pPr>
    </w:p>
    <w:p w14:paraId="429BB1DF" w14:textId="27C78F93" w:rsidR="008E2B3E" w:rsidRPr="008E2B3E" w:rsidRDefault="7A85DBFA" w:rsidP="7A85DBFA">
      <w:pPr>
        <w:spacing w:after="0" w:line="240" w:lineRule="atLeast"/>
        <w:rPr>
          <w:rFonts w:ascii="Arial" w:hAnsi="Arial" w:cs="Arial"/>
        </w:rPr>
      </w:pPr>
      <w:r w:rsidRPr="7A85DBFA">
        <w:rPr>
          <w:rFonts w:ascii="Arial" w:hAnsi="Arial" w:cs="Arial"/>
        </w:rPr>
        <w:t>Indien er binnen De Bijenkorf vermoedens zijn van eergerelateerd geweld of meisjesbesnijdenis worden de volgende stappen genomen:</w:t>
      </w:r>
    </w:p>
    <w:p w14:paraId="6A0384E3" w14:textId="73C55AAC" w:rsidR="008E2B3E" w:rsidRPr="008E2B3E" w:rsidRDefault="008E2B3E" w:rsidP="008E2B3E">
      <w:pPr>
        <w:numPr>
          <w:ilvl w:val="0"/>
          <w:numId w:val="6"/>
        </w:numPr>
        <w:spacing w:after="0" w:line="240" w:lineRule="atLeast"/>
        <w:contextualSpacing/>
        <w:rPr>
          <w:rFonts w:ascii="Arial" w:hAnsi="Arial" w:cs="Arial"/>
        </w:rPr>
      </w:pPr>
      <w:r w:rsidRPr="008E2B3E">
        <w:rPr>
          <w:rFonts w:ascii="Arial" w:hAnsi="Arial" w:cs="Arial"/>
        </w:rPr>
        <w:t xml:space="preserve">Informeren van de </w:t>
      </w:r>
      <w:r w:rsidR="009F0338">
        <w:rPr>
          <w:rFonts w:ascii="Arial" w:hAnsi="Arial" w:cs="Arial"/>
        </w:rPr>
        <w:t>A</w:t>
      </w:r>
      <w:r w:rsidRPr="008E2B3E">
        <w:rPr>
          <w:rFonts w:ascii="Arial" w:hAnsi="Arial" w:cs="Arial"/>
        </w:rPr>
        <w:t>andachtsfunctionaris</w:t>
      </w:r>
    </w:p>
    <w:p w14:paraId="240DE03E" w14:textId="77777777" w:rsidR="008E2B3E" w:rsidRPr="008E2B3E" w:rsidRDefault="2FAC3DA0" w:rsidP="2FAC3DA0">
      <w:pPr>
        <w:numPr>
          <w:ilvl w:val="0"/>
          <w:numId w:val="6"/>
        </w:numPr>
        <w:spacing w:after="0" w:line="240" w:lineRule="atLeast"/>
        <w:contextualSpacing/>
        <w:rPr>
          <w:rFonts w:ascii="Arial" w:hAnsi="Arial" w:cs="Arial"/>
        </w:rPr>
      </w:pPr>
      <w:r w:rsidRPr="2FAC3DA0">
        <w:rPr>
          <w:rFonts w:ascii="Arial" w:hAnsi="Arial" w:cs="Arial"/>
        </w:rPr>
        <w:t xml:space="preserve">Samen besluiten welke </w:t>
      </w:r>
      <w:r w:rsidRPr="2FAC3DA0">
        <w:rPr>
          <w:rFonts w:ascii="Arial" w:hAnsi="Arial" w:cs="Arial"/>
          <w:highlight w:val="lightGray"/>
        </w:rPr>
        <w:t>(externe) deskundige</w:t>
      </w:r>
      <w:r w:rsidRPr="2FAC3DA0">
        <w:rPr>
          <w:rFonts w:ascii="Arial" w:hAnsi="Arial" w:cs="Arial"/>
        </w:rPr>
        <w:t>(-n) geraadpleegd moet worden</w:t>
      </w:r>
    </w:p>
    <w:p w14:paraId="436073F4" w14:textId="77777777" w:rsidR="008E2B3E" w:rsidRPr="008E2B3E" w:rsidRDefault="008E2B3E" w:rsidP="008E2B3E">
      <w:pPr>
        <w:numPr>
          <w:ilvl w:val="0"/>
          <w:numId w:val="6"/>
        </w:numPr>
        <w:spacing w:after="0" w:line="240" w:lineRule="atLeast"/>
        <w:contextualSpacing/>
        <w:rPr>
          <w:rFonts w:ascii="Arial" w:hAnsi="Arial" w:cs="Arial"/>
        </w:rPr>
      </w:pPr>
      <w:r w:rsidRPr="008E2B3E">
        <w:rPr>
          <w:rFonts w:ascii="Arial" w:hAnsi="Arial" w:cs="Arial"/>
        </w:rPr>
        <w:t>Met de extern deskundige wordt nagegaan welke stappen genomen kunnen worden, waarbij de veiligheid van de betrokkenen steeds opnieuw met de deskundige wordt gewogen. Indien nodig kunnen de stappen binnen een zéér korte tijd doorlopen worden.</w:t>
      </w:r>
    </w:p>
    <w:p w14:paraId="664D31C7" w14:textId="77777777" w:rsidR="008E2B3E" w:rsidRPr="008E2B3E" w:rsidRDefault="008E2B3E" w:rsidP="008E2B3E">
      <w:pPr>
        <w:numPr>
          <w:ilvl w:val="0"/>
          <w:numId w:val="6"/>
        </w:numPr>
        <w:spacing w:after="0" w:line="240" w:lineRule="atLeast"/>
        <w:contextualSpacing/>
        <w:rPr>
          <w:rFonts w:ascii="Arial" w:hAnsi="Arial" w:cs="Arial"/>
        </w:rPr>
      </w:pPr>
      <w:r w:rsidRPr="008E2B3E">
        <w:rPr>
          <w:rFonts w:ascii="Arial" w:hAnsi="Arial" w:cs="Arial"/>
        </w:rPr>
        <w:t xml:space="preserve">Denk aan een veiligheids- en/of ontsnappingsplan </w:t>
      </w:r>
    </w:p>
    <w:p w14:paraId="3A7B8CD7" w14:textId="77777777" w:rsidR="008E2B3E" w:rsidRPr="008E2B3E" w:rsidRDefault="008E2B3E" w:rsidP="008E2B3E">
      <w:pPr>
        <w:numPr>
          <w:ilvl w:val="0"/>
          <w:numId w:val="6"/>
        </w:numPr>
        <w:spacing w:after="0" w:line="240" w:lineRule="atLeast"/>
        <w:contextualSpacing/>
        <w:rPr>
          <w:rFonts w:ascii="Arial" w:hAnsi="Arial" w:cs="Arial"/>
        </w:rPr>
      </w:pPr>
      <w:r w:rsidRPr="008E2B3E">
        <w:rPr>
          <w:rFonts w:ascii="Arial" w:hAnsi="Arial" w:cs="Arial"/>
        </w:rPr>
        <w:t>Blijf zo veel mogelijk in gesprek met het slachtoffer en vraag na wat de ernstig mogelijk consequenties zijn als bepaalde stappen genomen worden</w:t>
      </w:r>
    </w:p>
    <w:p w14:paraId="30D6DD03" w14:textId="77777777" w:rsidR="008E2B3E" w:rsidRPr="008E2B3E" w:rsidRDefault="008E2B3E" w:rsidP="008E2B3E">
      <w:pPr>
        <w:spacing w:after="0" w:line="240" w:lineRule="atLeast"/>
        <w:ind w:left="720"/>
        <w:contextualSpacing/>
        <w:rPr>
          <w:rFonts w:ascii="Arial" w:hAnsi="Arial" w:cs="Arial"/>
        </w:rPr>
      </w:pPr>
    </w:p>
    <w:p w14:paraId="3DE98BD0" w14:textId="7B02C47C" w:rsidR="008E2B3E" w:rsidRPr="008E2B3E" w:rsidRDefault="485BEAB6" w:rsidP="485BEAB6">
      <w:pPr>
        <w:spacing w:after="0" w:line="240" w:lineRule="atLeast"/>
        <w:rPr>
          <w:rFonts w:ascii="Arial" w:hAnsi="Arial" w:cs="Arial"/>
        </w:rPr>
      </w:pPr>
      <w:r w:rsidRPr="485BEAB6">
        <w:rPr>
          <w:rFonts w:ascii="Arial" w:hAnsi="Arial" w:cs="Arial"/>
        </w:rPr>
        <w:t>De Bijenkorf haalt de expertise over EGG bij:</w:t>
      </w:r>
    </w:p>
    <w:p w14:paraId="43A58E98" w14:textId="08B524C5" w:rsidR="008E2B3E" w:rsidRPr="008E2B3E" w:rsidRDefault="008E2B3E" w:rsidP="2FAC3DA0">
      <w:pPr>
        <w:spacing w:after="0" w:line="240" w:lineRule="atLeast"/>
        <w:rPr>
          <w:rFonts w:ascii="Arial" w:hAnsi="Arial" w:cs="Arial"/>
        </w:rPr>
      </w:pPr>
      <w:r w:rsidRPr="008E2B3E">
        <w:rPr>
          <w:rFonts w:ascii="Arial" w:hAnsi="Arial" w:cs="Arial"/>
        </w:rPr>
        <w:t>Intern</w:t>
      </w:r>
      <w:r w:rsidRPr="008E2B3E">
        <w:rPr>
          <w:rFonts w:ascii="Arial" w:hAnsi="Arial" w:cs="Arial"/>
        </w:rPr>
        <w:tab/>
      </w:r>
      <w:r w:rsidRPr="008E2B3E">
        <w:rPr>
          <w:rFonts w:ascii="Arial" w:hAnsi="Arial" w:cs="Arial"/>
        </w:rPr>
        <w:tab/>
      </w:r>
      <w:r w:rsidRPr="008E2B3E">
        <w:rPr>
          <w:rFonts w:ascii="Arial" w:hAnsi="Arial" w:cs="Arial"/>
        </w:rPr>
        <w:tab/>
        <w:t>: aandachtsfunctionaris ingrid.vandeputte@agora.nu</w:t>
      </w:r>
    </w:p>
    <w:p w14:paraId="415C2380" w14:textId="77777777" w:rsidR="008E2B3E" w:rsidRPr="008E2B3E" w:rsidRDefault="008E2B3E" w:rsidP="008E2B3E">
      <w:pPr>
        <w:spacing w:after="0" w:line="240" w:lineRule="atLeast"/>
        <w:ind w:left="2124" w:hanging="2124"/>
        <w:rPr>
          <w:rFonts w:ascii="Arial" w:hAnsi="Arial" w:cs="Arial"/>
        </w:rPr>
      </w:pPr>
      <w:r w:rsidRPr="008E2B3E">
        <w:rPr>
          <w:rFonts w:ascii="Arial" w:hAnsi="Arial" w:cs="Arial"/>
        </w:rPr>
        <w:t>Extern</w:t>
      </w:r>
      <w:r w:rsidRPr="008E2B3E">
        <w:rPr>
          <w:rFonts w:ascii="Arial" w:hAnsi="Arial" w:cs="Arial"/>
        </w:rPr>
        <w:tab/>
        <w:t>: Schoolmaatschappelijk werk/GGD ZW/ Veilig Thuis/Jeugdteam</w:t>
      </w:r>
    </w:p>
    <w:p w14:paraId="06CACDE1" w14:textId="77777777" w:rsidR="008E2B3E" w:rsidRPr="008E2B3E" w:rsidRDefault="008E2B3E" w:rsidP="008E2B3E">
      <w:pPr>
        <w:shd w:val="clear" w:color="auto" w:fill="FFFFFF" w:themeFill="background1"/>
        <w:spacing w:after="0" w:line="240" w:lineRule="atLeast"/>
        <w:rPr>
          <w:rFonts w:ascii="Arial" w:hAnsi="Arial" w:cs="Arial"/>
        </w:rPr>
      </w:pPr>
      <w:r w:rsidRPr="008E2B3E">
        <w:rPr>
          <w:rFonts w:ascii="Arial" w:hAnsi="Arial" w:cs="Arial"/>
        </w:rPr>
        <w:tab/>
      </w:r>
      <w:r w:rsidRPr="008E2B3E">
        <w:rPr>
          <w:rFonts w:ascii="Arial" w:hAnsi="Arial" w:cs="Arial"/>
        </w:rPr>
        <w:tab/>
      </w:r>
      <w:r w:rsidRPr="008E2B3E">
        <w:rPr>
          <w:rFonts w:ascii="Arial" w:hAnsi="Arial" w:cs="Arial"/>
        </w:rPr>
        <w:tab/>
        <w:t xml:space="preserve">: [Apanto coaching &amp; trainingen, </w:t>
      </w:r>
      <w:r w:rsidRPr="008E2B3E">
        <w:rPr>
          <w:rFonts w:ascii="Arial" w:eastAsia="Calibri" w:hAnsi="Arial" w:cs="Arial"/>
          <w:color w:val="373737"/>
          <w:shd w:val="clear" w:color="auto" w:fill="FFFFFF" w:themeFill="background1"/>
        </w:rPr>
        <w:t>06 27 01 47 54, m.blokker@apanto.nl</w:t>
      </w:r>
      <w:r w:rsidRPr="008E2B3E">
        <w:rPr>
          <w:rFonts w:ascii="Arial" w:hAnsi="Arial" w:cs="Arial"/>
        </w:rPr>
        <w:t>]</w:t>
      </w:r>
    </w:p>
    <w:p w14:paraId="2D48E531" w14:textId="77777777" w:rsidR="008E2B3E" w:rsidRPr="008E2B3E" w:rsidRDefault="008E2B3E" w:rsidP="008E2B3E">
      <w:pPr>
        <w:spacing w:after="0" w:line="240" w:lineRule="atLeast"/>
        <w:rPr>
          <w:rFonts w:ascii="Arial" w:hAnsi="Arial" w:cs="Arial"/>
        </w:rPr>
      </w:pPr>
    </w:p>
    <w:p w14:paraId="608D41F8" w14:textId="4D57EE8B" w:rsidR="008E2B3E" w:rsidRPr="008E2B3E" w:rsidRDefault="0E84F987" w:rsidP="0E84F987">
      <w:pPr>
        <w:spacing w:after="0" w:line="240" w:lineRule="atLeast"/>
        <w:rPr>
          <w:rFonts w:ascii="Arial" w:hAnsi="Arial" w:cs="Arial"/>
        </w:rPr>
      </w:pPr>
      <w:r w:rsidRPr="0E84F987">
        <w:rPr>
          <w:rFonts w:ascii="Arial" w:hAnsi="Arial" w:cs="Arial"/>
        </w:rPr>
        <w:t>De Bijenkorf haalt de expertise over meisjesbesnijdenis bij:</w:t>
      </w:r>
    </w:p>
    <w:p w14:paraId="1258042E" w14:textId="57DAF0D7" w:rsidR="008E2B3E" w:rsidRPr="008E2B3E" w:rsidRDefault="008E2B3E" w:rsidP="2FAC3DA0">
      <w:pPr>
        <w:spacing w:after="0" w:line="240" w:lineRule="atLeast"/>
        <w:rPr>
          <w:rFonts w:ascii="Arial" w:hAnsi="Arial" w:cs="Arial"/>
          <w:highlight w:val="yellow"/>
        </w:rPr>
      </w:pPr>
      <w:r w:rsidRPr="008E2B3E">
        <w:rPr>
          <w:rFonts w:ascii="Arial" w:hAnsi="Arial" w:cs="Arial"/>
        </w:rPr>
        <w:t>Intern</w:t>
      </w:r>
      <w:r w:rsidRPr="008E2B3E">
        <w:rPr>
          <w:rFonts w:ascii="Arial" w:hAnsi="Arial" w:cs="Arial"/>
        </w:rPr>
        <w:tab/>
      </w:r>
      <w:r w:rsidRPr="008E2B3E">
        <w:rPr>
          <w:rFonts w:ascii="Arial" w:hAnsi="Arial" w:cs="Arial"/>
        </w:rPr>
        <w:tab/>
      </w:r>
      <w:r w:rsidRPr="008E2B3E">
        <w:rPr>
          <w:rFonts w:ascii="Arial" w:hAnsi="Arial" w:cs="Arial"/>
        </w:rPr>
        <w:tab/>
        <w:t>:</w:t>
      </w:r>
      <w:r w:rsidR="2FAC3DA0" w:rsidRPr="2FAC3DA0">
        <w:rPr>
          <w:rFonts w:ascii="Arial" w:eastAsia="Arial" w:hAnsi="Arial" w:cs="Arial"/>
        </w:rPr>
        <w:t xml:space="preserve"> aandachtsfunctionaris ingrid.vandeputte@agora.nu</w:t>
      </w:r>
    </w:p>
    <w:p w14:paraId="0319BB50" w14:textId="77777777" w:rsidR="008E2B3E" w:rsidRPr="008E2B3E" w:rsidRDefault="008E2B3E" w:rsidP="008E2B3E">
      <w:pPr>
        <w:spacing w:after="0" w:line="240" w:lineRule="atLeast"/>
        <w:rPr>
          <w:rFonts w:ascii="Arial" w:hAnsi="Arial" w:cs="Arial"/>
        </w:rPr>
      </w:pPr>
      <w:r w:rsidRPr="008E2B3E">
        <w:rPr>
          <w:rFonts w:ascii="Arial" w:hAnsi="Arial" w:cs="Arial"/>
        </w:rPr>
        <w:t>Extern</w:t>
      </w:r>
      <w:r w:rsidRPr="008E2B3E">
        <w:rPr>
          <w:rFonts w:ascii="Arial" w:hAnsi="Arial" w:cs="Arial"/>
        </w:rPr>
        <w:tab/>
      </w:r>
      <w:r w:rsidRPr="008E2B3E">
        <w:rPr>
          <w:rFonts w:ascii="Arial" w:hAnsi="Arial" w:cs="Arial"/>
        </w:rPr>
        <w:tab/>
      </w:r>
      <w:r w:rsidRPr="008E2B3E">
        <w:rPr>
          <w:rFonts w:ascii="Arial" w:hAnsi="Arial" w:cs="Arial"/>
        </w:rPr>
        <w:tab/>
        <w:t>: Schoolmaatschappelijk werk/Jeugdteam/ Veilig Thuis/Politie</w:t>
      </w:r>
    </w:p>
    <w:p w14:paraId="0D33B067" w14:textId="77777777" w:rsidR="008E2B3E" w:rsidRPr="008E2B3E" w:rsidRDefault="008E2B3E" w:rsidP="008E2B3E">
      <w:pPr>
        <w:shd w:val="clear" w:color="auto" w:fill="FFFFFF" w:themeFill="background1"/>
        <w:spacing w:after="0" w:line="240" w:lineRule="atLeast"/>
        <w:rPr>
          <w:rFonts w:ascii="Arial" w:hAnsi="Arial" w:cs="Arial"/>
        </w:rPr>
      </w:pPr>
      <w:r w:rsidRPr="008E2B3E">
        <w:rPr>
          <w:rFonts w:ascii="Arial" w:hAnsi="Arial" w:cs="Arial"/>
        </w:rPr>
        <w:tab/>
      </w:r>
      <w:r w:rsidRPr="008E2B3E">
        <w:rPr>
          <w:rFonts w:ascii="Arial" w:hAnsi="Arial" w:cs="Arial"/>
        </w:rPr>
        <w:tab/>
      </w:r>
      <w:r w:rsidRPr="008E2B3E">
        <w:rPr>
          <w:rFonts w:ascii="Arial" w:hAnsi="Arial" w:cs="Arial"/>
        </w:rPr>
        <w:tab/>
        <w:t xml:space="preserve">: [Apanto coaching &amp; trainingen, </w:t>
      </w:r>
      <w:r w:rsidRPr="008E2B3E">
        <w:rPr>
          <w:rFonts w:ascii="Arial" w:eastAsia="Calibri" w:hAnsi="Arial" w:cs="Arial"/>
          <w:color w:val="373737"/>
          <w:shd w:val="clear" w:color="auto" w:fill="FFFFFF" w:themeFill="background1"/>
        </w:rPr>
        <w:t>06 27 01 47 54, m.blokker@apanto.nl</w:t>
      </w:r>
      <w:r w:rsidRPr="008E2B3E">
        <w:rPr>
          <w:rFonts w:ascii="Arial" w:hAnsi="Arial" w:cs="Arial"/>
        </w:rPr>
        <w:t>]</w:t>
      </w:r>
    </w:p>
    <w:p w14:paraId="130305B6" w14:textId="77777777" w:rsidR="008E2B3E" w:rsidRPr="008E2B3E" w:rsidRDefault="008E2B3E" w:rsidP="008E2B3E">
      <w:pPr>
        <w:spacing w:after="0" w:line="240" w:lineRule="atLeast"/>
        <w:rPr>
          <w:rFonts w:ascii="Arial" w:hAnsi="Arial" w:cs="Arial"/>
        </w:rPr>
      </w:pPr>
    </w:p>
    <w:p w14:paraId="75FEDA9E" w14:textId="77777777" w:rsidR="008E2B3E" w:rsidRPr="008E2B3E" w:rsidRDefault="008E2B3E" w:rsidP="008E2B3E">
      <w:pPr>
        <w:spacing w:after="0" w:line="240" w:lineRule="atLeast"/>
        <w:rPr>
          <w:rFonts w:ascii="Arial" w:hAnsi="Arial" w:cs="Arial"/>
        </w:rPr>
      </w:pPr>
    </w:p>
    <w:p w14:paraId="4D15C33D" w14:textId="77777777" w:rsidR="008E2B3E" w:rsidRPr="008E2B3E" w:rsidRDefault="008E2B3E" w:rsidP="008E2B3E">
      <w:pPr>
        <w:spacing w:after="0" w:line="240" w:lineRule="atLeast"/>
        <w:rPr>
          <w:rFonts w:ascii="Arial" w:eastAsia="Calibri" w:hAnsi="Arial" w:cs="Arial"/>
          <w:b/>
          <w:color w:val="404040" w:themeColor="text1" w:themeTint="BF"/>
        </w:rPr>
      </w:pPr>
      <w:r w:rsidRPr="008E2B3E">
        <w:rPr>
          <w:rFonts w:ascii="Arial" w:hAnsi="Arial" w:cs="Arial"/>
        </w:rPr>
        <w:t xml:space="preserve"> </w:t>
      </w:r>
    </w:p>
    <w:p w14:paraId="4CFDF105" w14:textId="77777777" w:rsidR="00982309" w:rsidRDefault="00982309" w:rsidP="008E2B3E">
      <w:pPr>
        <w:spacing w:after="0" w:line="240" w:lineRule="atLeast"/>
        <w:rPr>
          <w:rFonts w:ascii="Arial" w:eastAsia="Calibri" w:hAnsi="Arial" w:cs="Arial"/>
          <w:b/>
          <w:color w:val="5B9BD5" w:themeColor="accent1"/>
        </w:rPr>
      </w:pPr>
    </w:p>
    <w:p w14:paraId="027122AF" w14:textId="77777777" w:rsidR="00982309" w:rsidRDefault="00982309" w:rsidP="008E2B3E">
      <w:pPr>
        <w:spacing w:after="0" w:line="240" w:lineRule="atLeast"/>
        <w:rPr>
          <w:rFonts w:ascii="Arial" w:eastAsia="Calibri" w:hAnsi="Arial" w:cs="Arial"/>
          <w:b/>
          <w:color w:val="5B9BD5" w:themeColor="accent1"/>
        </w:rPr>
      </w:pPr>
    </w:p>
    <w:p w14:paraId="76ECA8F4" w14:textId="77777777" w:rsidR="00982309" w:rsidRDefault="00982309" w:rsidP="008E2B3E">
      <w:pPr>
        <w:spacing w:after="0" w:line="240" w:lineRule="atLeast"/>
        <w:rPr>
          <w:rFonts w:ascii="Arial" w:eastAsia="Calibri" w:hAnsi="Arial" w:cs="Arial"/>
          <w:b/>
          <w:color w:val="5B9BD5" w:themeColor="accent1"/>
        </w:rPr>
      </w:pPr>
    </w:p>
    <w:p w14:paraId="5A8EA72C" w14:textId="77777777" w:rsidR="00982309" w:rsidRDefault="00982309" w:rsidP="008E2B3E">
      <w:pPr>
        <w:spacing w:after="0" w:line="240" w:lineRule="atLeast"/>
        <w:rPr>
          <w:rFonts w:ascii="Arial" w:eastAsia="Calibri" w:hAnsi="Arial" w:cs="Arial"/>
          <w:b/>
          <w:color w:val="5B9BD5" w:themeColor="accent1"/>
        </w:rPr>
      </w:pPr>
    </w:p>
    <w:p w14:paraId="39D1AC31" w14:textId="77777777" w:rsidR="009F0338" w:rsidRDefault="009F0338" w:rsidP="008E2B3E">
      <w:pPr>
        <w:spacing w:after="0" w:line="240" w:lineRule="atLeast"/>
        <w:rPr>
          <w:rFonts w:ascii="Arial" w:eastAsia="Calibri" w:hAnsi="Arial" w:cs="Arial"/>
          <w:b/>
          <w:color w:val="5B9BD5" w:themeColor="accent1"/>
        </w:rPr>
      </w:pPr>
    </w:p>
    <w:p w14:paraId="56EFE9AE" w14:textId="41664CF6" w:rsidR="008E2B3E" w:rsidRPr="008E2B3E" w:rsidRDefault="2FAC3DA0" w:rsidP="2FAC3DA0">
      <w:pPr>
        <w:spacing w:after="0" w:line="240" w:lineRule="atLeast"/>
        <w:rPr>
          <w:rFonts w:ascii="Arial" w:eastAsia="Calibri" w:hAnsi="Arial" w:cs="Arial"/>
          <w:b/>
          <w:bCs/>
          <w:color w:val="5B9BD5" w:themeColor="accent1"/>
        </w:rPr>
      </w:pPr>
      <w:r w:rsidRPr="2FAC3DA0">
        <w:rPr>
          <w:rFonts w:ascii="Arial" w:eastAsia="Calibri" w:hAnsi="Arial" w:cs="Arial"/>
          <w:b/>
          <w:bCs/>
          <w:color w:val="5B9BD5" w:themeColor="accent1"/>
        </w:rPr>
        <w:t>DELEN VAN VERTROUWELIJKE GEGEVENS</w:t>
      </w:r>
    </w:p>
    <w:p w14:paraId="5B6AD917" w14:textId="77777777" w:rsidR="00CD2EB3" w:rsidRDefault="00CD2EB3" w:rsidP="008E2B3E">
      <w:pPr>
        <w:spacing w:after="0" w:line="240" w:lineRule="atLeast"/>
        <w:rPr>
          <w:rFonts w:ascii="Arial" w:hAnsi="Arial" w:cs="Arial"/>
          <w:b/>
        </w:rPr>
      </w:pPr>
    </w:p>
    <w:p w14:paraId="4CE48EFA" w14:textId="23930D1D" w:rsidR="008E2B3E" w:rsidRPr="008E2B3E" w:rsidRDefault="008E2B3E" w:rsidP="008E2B3E">
      <w:pPr>
        <w:spacing w:after="0" w:line="240" w:lineRule="atLeast"/>
        <w:rPr>
          <w:rFonts w:ascii="Arial" w:hAnsi="Arial" w:cs="Arial"/>
          <w:b/>
        </w:rPr>
      </w:pPr>
      <w:r w:rsidRPr="008E2B3E">
        <w:rPr>
          <w:rFonts w:ascii="Arial" w:hAnsi="Arial" w:cs="Arial"/>
          <w:b/>
        </w:rPr>
        <w:t>Privacy &amp; beroepsgeheim</w:t>
      </w:r>
    </w:p>
    <w:p w14:paraId="774DF3B2" w14:textId="621F322C" w:rsidR="008E2B3E" w:rsidRPr="008E2B3E" w:rsidRDefault="2908552A" w:rsidP="2908552A">
      <w:pPr>
        <w:spacing w:after="0" w:line="240" w:lineRule="atLeast"/>
        <w:rPr>
          <w:rFonts w:ascii="Arial" w:hAnsi="Arial" w:cs="Arial"/>
          <w:b/>
          <w:bCs/>
        </w:rPr>
      </w:pPr>
      <w:r w:rsidRPr="2908552A">
        <w:rPr>
          <w:rFonts w:ascii="Arial" w:hAnsi="Arial" w:cs="Arial"/>
        </w:rPr>
        <w:t>Privacy is een groot goed en essentieel om het vertrouwen van de (pleeg)ouders/verzorgers en het kind op te bouwen en te behouden. Het beroepsgeheim of de geheimhoudingsplicht is voor alle medewerkers van Agora en De Bijenkorf van toepassing. Het gehele team van de school (inclusief het onderwijsondersteunend personeel) heeft een afgeleid beroepsgeheim. Niemand mag vertrouwelijke informatie delen met derden.</w:t>
      </w:r>
    </w:p>
    <w:p w14:paraId="048ADC91" w14:textId="77777777" w:rsidR="008E2B3E" w:rsidRPr="008E2B3E" w:rsidRDefault="008E2B3E" w:rsidP="008E2B3E">
      <w:pPr>
        <w:spacing w:after="0" w:line="240" w:lineRule="atLeast"/>
        <w:rPr>
          <w:rFonts w:ascii="Arial" w:hAnsi="Arial" w:cs="Arial"/>
        </w:rPr>
      </w:pPr>
    </w:p>
    <w:p w14:paraId="5E3C658A" w14:textId="223781D4" w:rsidR="008E2B3E" w:rsidRPr="008E2B3E" w:rsidRDefault="7AE12655" w:rsidP="7AE12655">
      <w:pPr>
        <w:spacing w:after="0" w:line="240" w:lineRule="atLeast"/>
        <w:rPr>
          <w:rFonts w:ascii="Arial" w:hAnsi="Arial" w:cs="Arial"/>
        </w:rPr>
      </w:pPr>
      <w:r w:rsidRPr="7AE12655">
        <w:rPr>
          <w:rFonts w:ascii="Arial" w:hAnsi="Arial" w:cs="Arial"/>
        </w:rPr>
        <w:t>De zorgen over een leerling kunnen intern worden besproken met de leraar, de Aandachtsfunctionaris en of de Directie.</w:t>
      </w:r>
    </w:p>
    <w:p w14:paraId="4E10482F" w14:textId="77777777" w:rsidR="008E2B3E" w:rsidRPr="008E2B3E" w:rsidRDefault="008E2B3E" w:rsidP="008E2B3E">
      <w:pPr>
        <w:spacing w:after="0" w:line="240" w:lineRule="atLeast"/>
        <w:rPr>
          <w:rFonts w:ascii="Arial" w:hAnsi="Arial" w:cs="Arial"/>
        </w:rPr>
      </w:pPr>
      <w:r w:rsidRPr="008E2B3E">
        <w:rPr>
          <w:rFonts w:ascii="Arial" w:hAnsi="Arial" w:cs="Arial"/>
        </w:rPr>
        <w:t>Externe consulatie of overleg kan zonder toestemming van de betrokkenen alleen geanonimiseerd worden ingebracht. Alleen met een expliciete toestemming van betrokkenen, waarbij duidelijk is uitgelegd met wie overleg wordt gevoerd en waarover, kan informatie worden gedeeld meet externe hulpverleners.</w:t>
      </w:r>
    </w:p>
    <w:p w14:paraId="61ADFFE0" w14:textId="77777777" w:rsidR="008E2B3E" w:rsidRPr="008E2B3E" w:rsidRDefault="008E2B3E" w:rsidP="008E2B3E">
      <w:pPr>
        <w:spacing w:after="0" w:line="240" w:lineRule="atLeast"/>
        <w:rPr>
          <w:rFonts w:ascii="Arial" w:hAnsi="Arial" w:cs="Arial"/>
        </w:rPr>
      </w:pPr>
      <w:r w:rsidRPr="008E2B3E">
        <w:rPr>
          <w:rFonts w:ascii="Arial" w:hAnsi="Arial" w:cs="Arial"/>
        </w:rPr>
        <w:t>Binnen de scholen van Agora gaan wij in principe in overleg met externe partners waar de betrokkenen bij aanwezig zijn.</w:t>
      </w:r>
    </w:p>
    <w:p w14:paraId="6B3E152E" w14:textId="77777777" w:rsidR="008E2B3E" w:rsidRPr="008E2B3E" w:rsidRDefault="008E2B3E" w:rsidP="008E2B3E">
      <w:pPr>
        <w:spacing w:after="0" w:line="240" w:lineRule="atLeast"/>
        <w:rPr>
          <w:rFonts w:ascii="Arial" w:hAnsi="Arial" w:cs="Arial"/>
        </w:rPr>
      </w:pPr>
    </w:p>
    <w:p w14:paraId="47BF79A0" w14:textId="77777777" w:rsidR="008E2B3E" w:rsidRPr="008E2B3E" w:rsidRDefault="008E2B3E" w:rsidP="008E2B3E">
      <w:pPr>
        <w:spacing w:after="0" w:line="240" w:lineRule="atLeast"/>
        <w:rPr>
          <w:rFonts w:ascii="Arial" w:eastAsia="Calibri" w:hAnsi="Arial" w:cs="Arial"/>
          <w:b/>
          <w:color w:val="404040" w:themeColor="text1" w:themeTint="BF"/>
        </w:rPr>
      </w:pPr>
    </w:p>
    <w:p w14:paraId="2914206D" w14:textId="19FB987C"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MELDPLICHT EN MELDRECHT IN RELATIE TOT HET BEROEPSGEHEIM</w:t>
      </w:r>
    </w:p>
    <w:p w14:paraId="042CC15B" w14:textId="77777777" w:rsidR="008E2B3E" w:rsidRPr="008E2B3E" w:rsidRDefault="008E2B3E" w:rsidP="008E2B3E">
      <w:pPr>
        <w:spacing w:after="0" w:line="240" w:lineRule="atLeast"/>
        <w:rPr>
          <w:rFonts w:ascii="Arial" w:hAnsi="Arial" w:cs="Arial"/>
        </w:rPr>
      </w:pPr>
    </w:p>
    <w:p w14:paraId="440265AC" w14:textId="06A64979" w:rsidR="008E2B3E" w:rsidRPr="008E2B3E" w:rsidRDefault="008E2B3E" w:rsidP="008E2B3E">
      <w:pPr>
        <w:spacing w:after="0" w:line="240" w:lineRule="atLeast"/>
        <w:rPr>
          <w:rFonts w:ascii="Arial" w:hAnsi="Arial" w:cs="Arial"/>
        </w:rPr>
      </w:pPr>
      <w:r w:rsidRPr="6996311D">
        <w:rPr>
          <w:rFonts w:ascii="Arial" w:hAnsi="Arial" w:cs="Arial"/>
        </w:rPr>
        <w:t>Door methodisch te handelen worden (pleeg)ouders/verzorgers, leerkracht, directie, jeugdteam, huisarts, e.a. op een open en transparante wijze door de professional/Aandachtsfunctionaris meegenomen in de signalen, zorgen, stappen en afwegingen welke in het signaleringsproces worden gedaan. Indien de betrokkenen de zorg niet weg kunnen nemen of (nog) niet in staat zijn om hulp te accepteren, kan er een situatie ontstaan dat het beroepsgeheim doorbroken moet worden. Dit is het geval wanneer de signalen het vermoeden geven van huiselijk geweld of kindermishandeling en de zorgen niet weggenomen worden of niet goed geduid kunnen worden. Veilig Thuis is dan de organisatie dit de situatie verder kunnen onderzoeken.</w:t>
      </w:r>
    </w:p>
    <w:p w14:paraId="2B03585E" w14:textId="77777777" w:rsidR="008E2B3E" w:rsidRPr="008E2B3E" w:rsidRDefault="008E2B3E" w:rsidP="008E2B3E">
      <w:pPr>
        <w:spacing w:after="0" w:line="240" w:lineRule="atLeast"/>
        <w:rPr>
          <w:rFonts w:ascii="Arial" w:hAnsi="Arial" w:cs="Arial"/>
          <w:b/>
        </w:rPr>
      </w:pPr>
    </w:p>
    <w:p w14:paraId="3A61E2AB" w14:textId="77777777" w:rsidR="008E2B3E" w:rsidRPr="008E2B3E" w:rsidRDefault="008E2B3E" w:rsidP="008E2B3E">
      <w:pPr>
        <w:spacing w:after="0" w:line="240" w:lineRule="atLeast"/>
        <w:rPr>
          <w:rFonts w:ascii="Arial" w:hAnsi="Arial" w:cs="Arial"/>
          <w:b/>
        </w:rPr>
      </w:pPr>
      <w:r w:rsidRPr="008E2B3E">
        <w:rPr>
          <w:rFonts w:ascii="Arial" w:hAnsi="Arial" w:cs="Arial"/>
          <w:b/>
        </w:rPr>
        <w:t>Meldrecht</w:t>
      </w:r>
    </w:p>
    <w:p w14:paraId="58418FC3" w14:textId="77777777" w:rsidR="008E2B3E" w:rsidRPr="008E2B3E" w:rsidRDefault="008E2B3E" w:rsidP="008E2B3E">
      <w:pPr>
        <w:spacing w:after="0" w:line="240" w:lineRule="atLeast"/>
        <w:rPr>
          <w:rFonts w:ascii="Arial" w:hAnsi="Arial" w:cs="Arial"/>
          <w:i/>
        </w:rPr>
      </w:pPr>
      <w:r w:rsidRPr="008E2B3E">
        <w:rPr>
          <w:rFonts w:ascii="Arial" w:hAnsi="Arial" w:cs="Arial"/>
        </w:rPr>
        <w:t>De Wet meldcode huiselijk geweld en kindermishandeling geeft professionals het recht om zónder toestemming van betrokkenen een melding te doen bij Veilig Thuis en daarmee vertrouwelijke informatie te delen zonder toestemming van de betrokkenen. Dit meldrecht is opgenomen in de Wet Maatschappelijke Ondersteuning van 2015 (art. 5.2.6 WMO).</w:t>
      </w:r>
      <w:r w:rsidRPr="008E2B3E">
        <w:rPr>
          <w:rFonts w:ascii="Arial" w:hAnsi="Arial" w:cs="Arial"/>
          <w:i/>
        </w:rPr>
        <w:t xml:space="preserve"> </w:t>
      </w:r>
    </w:p>
    <w:p w14:paraId="66351D47" w14:textId="77777777" w:rsidR="008E2B3E" w:rsidRPr="008E2B3E" w:rsidRDefault="008E2B3E" w:rsidP="008E2B3E">
      <w:pPr>
        <w:spacing w:after="0" w:line="240" w:lineRule="atLeast"/>
        <w:rPr>
          <w:rFonts w:ascii="Arial" w:hAnsi="Arial" w:cs="Arial"/>
        </w:rPr>
      </w:pPr>
      <w:r w:rsidRPr="008E2B3E">
        <w:rPr>
          <w:rFonts w:ascii="Arial" w:hAnsi="Arial" w:cs="Arial"/>
        </w:rPr>
        <w:t>Dit is echter alleen mogelijk wanneer alles in het werk is gesteld om deze toestemming van betrokkenen te verkrijgen. Wanneer dit niet mogelijk is, dan zullen minimaal de betrokkenen van het voornemen tot melding op de hoogte worden gebracht.</w:t>
      </w:r>
    </w:p>
    <w:p w14:paraId="1EB12D26" w14:textId="77777777" w:rsidR="008E2B3E" w:rsidRPr="008E2B3E" w:rsidRDefault="008E2B3E" w:rsidP="008E2B3E">
      <w:pPr>
        <w:spacing w:after="0" w:line="240" w:lineRule="atLeast"/>
        <w:rPr>
          <w:rFonts w:ascii="Arial" w:hAnsi="Arial" w:cs="Arial"/>
          <w:i/>
        </w:rPr>
      </w:pPr>
    </w:p>
    <w:p w14:paraId="0E1DC40E"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Wanneer er </w:t>
      </w:r>
      <w:r w:rsidRPr="008E2B3E">
        <w:rPr>
          <w:rFonts w:ascii="Arial" w:hAnsi="Arial" w:cs="Arial"/>
          <w:i/>
        </w:rPr>
        <w:t>geen</w:t>
      </w:r>
      <w:r w:rsidRPr="008E2B3E">
        <w:rPr>
          <w:rFonts w:ascii="Arial" w:hAnsi="Arial" w:cs="Arial"/>
        </w:rPr>
        <w:t xml:space="preserve"> sprake is van acute- of structurele onveiligheid, of dit is niet voldoende duidelijk, dan kan vanuit het meldrecht een melding worden gedaan bij Veilig Thuis. De voorwaarde hiervoor is dat afweging zorgvuldig is genomen na collegiale consultatie/overleg met directie, het conflict van plichten is doorlopen. </w:t>
      </w:r>
    </w:p>
    <w:p w14:paraId="26F6F7DF"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Voorafgaand aan de melding moet het voornemen met betrokkenen zijn gedeeld. </w:t>
      </w:r>
    </w:p>
    <w:p w14:paraId="6B8FF4FC" w14:textId="77777777" w:rsidR="008E2B3E" w:rsidRPr="008E2B3E" w:rsidRDefault="008E2B3E" w:rsidP="008E2B3E">
      <w:pPr>
        <w:spacing w:after="0" w:line="240" w:lineRule="atLeast"/>
        <w:rPr>
          <w:rFonts w:ascii="Arial" w:hAnsi="Arial" w:cs="Arial"/>
          <w:i/>
        </w:rPr>
      </w:pPr>
    </w:p>
    <w:p w14:paraId="0CB6529F"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Wanneer Veilig Thuis vanuit een onderzoek om informatie vraagt, hebben professionals het recht om zónder toestemming informatie te geven over het welbevinden van bijvoorbeeld de </w:t>
      </w:r>
      <w:r w:rsidRPr="008E2B3E">
        <w:rPr>
          <w:rFonts w:ascii="Arial" w:hAnsi="Arial" w:cs="Arial"/>
        </w:rPr>
        <w:lastRenderedPageBreak/>
        <w:t xml:space="preserve">leerling of de cliënt. Wanneer een jeugdbeschermer/gezinsvoogd contact opneemt en om informatie vraagt is het een wettelijke plicht informatie te delen. </w:t>
      </w:r>
    </w:p>
    <w:p w14:paraId="498C66F7" w14:textId="6FA8EDED" w:rsidR="008E2B3E" w:rsidRPr="008E2B3E" w:rsidRDefault="4B83935E" w:rsidP="4B83935E">
      <w:pPr>
        <w:spacing w:after="0" w:line="240" w:lineRule="atLeast"/>
        <w:rPr>
          <w:rFonts w:ascii="Arial" w:hAnsi="Arial" w:cs="Arial"/>
        </w:rPr>
      </w:pPr>
      <w:r w:rsidRPr="4B83935E">
        <w:rPr>
          <w:rFonts w:ascii="Arial" w:hAnsi="Arial" w:cs="Arial"/>
        </w:rPr>
        <w:t xml:space="preserve">Binnen De Bijenkorf is de afspraak dat alle telefonische contacten vanuit Veilig Thuis, of andere organisaties naar de Aandachtsfunctionaris wordt doorverwezen. De direct betrokken (leerkracht/ pedagogische medewerker/ leidster) wordt door de Aandachtsfunctionaris geconsulteerd.  </w:t>
      </w:r>
    </w:p>
    <w:p w14:paraId="2A56FD54" w14:textId="77777777" w:rsidR="008E2B3E" w:rsidRPr="008E2B3E" w:rsidRDefault="008E2B3E" w:rsidP="008E2B3E">
      <w:pPr>
        <w:spacing w:after="0" w:line="240" w:lineRule="atLeast"/>
        <w:rPr>
          <w:rFonts w:ascii="Arial" w:hAnsi="Arial" w:cs="Arial"/>
        </w:rPr>
      </w:pPr>
    </w:p>
    <w:p w14:paraId="6641530F" w14:textId="77777777" w:rsidR="008E2B3E" w:rsidRPr="008E2B3E" w:rsidRDefault="008E2B3E" w:rsidP="008E2B3E">
      <w:pPr>
        <w:spacing w:after="0" w:line="240" w:lineRule="atLeast"/>
        <w:rPr>
          <w:rFonts w:ascii="Arial" w:hAnsi="Arial" w:cs="Arial"/>
          <w:b/>
        </w:rPr>
      </w:pPr>
      <w:r w:rsidRPr="008E2B3E">
        <w:rPr>
          <w:rFonts w:ascii="Arial" w:hAnsi="Arial" w:cs="Arial"/>
          <w:b/>
        </w:rPr>
        <w:t xml:space="preserve">Meldplicht </w:t>
      </w:r>
    </w:p>
    <w:p w14:paraId="731C5497" w14:textId="2D4AB4C2" w:rsidR="008E2B3E" w:rsidRPr="008E2B3E" w:rsidRDefault="2FAC3DA0" w:rsidP="2FAC3DA0">
      <w:pPr>
        <w:spacing w:after="0" w:line="240" w:lineRule="atLeast"/>
        <w:rPr>
          <w:rFonts w:ascii="Arial" w:hAnsi="Arial" w:cs="Arial"/>
        </w:rPr>
      </w:pPr>
      <w:r w:rsidRPr="2FAC3DA0">
        <w:rPr>
          <w:rFonts w:ascii="Arial" w:hAnsi="Arial" w:cs="Arial"/>
        </w:rPr>
        <w:t xml:space="preserve">De Bijenkorf gebruikt voor het afwegingskader het afwegingskader van Onderwijs en Leerplicht. Bij situaties van acute onveiligheid, structurele onveiligheid of disclosure (openbaar worden van relevante informatie) zijn wij wettelijk verplicht bij Veilig Thuis een melding te doen. </w:t>
      </w:r>
    </w:p>
    <w:p w14:paraId="20E62582" w14:textId="33B93328" w:rsidR="008E2B3E" w:rsidRPr="008E2B3E" w:rsidRDefault="75EDE0A9" w:rsidP="75EDE0A9">
      <w:pPr>
        <w:spacing w:after="0" w:line="240" w:lineRule="atLeast"/>
        <w:rPr>
          <w:rFonts w:ascii="Arial" w:hAnsi="Arial" w:cs="Arial"/>
        </w:rPr>
      </w:pPr>
      <w:r w:rsidRPr="75EDE0A9">
        <w:rPr>
          <w:rFonts w:ascii="Arial" w:hAnsi="Arial" w:cs="Arial"/>
        </w:rPr>
        <w:t>In samenwerking met Veilig Thuis wordt vervolgens de afweging gemaakt wie de hulpverlening uitvoert en hoe deze wordt uitgevoerd. Om te beoordelen of een situatie onveilig is of niet zullen wij gebruik maken van eventuele gesprekken met het kind, gegevens en richtlijnen die volgen uit het afwegingskader.</w:t>
      </w:r>
    </w:p>
    <w:p w14:paraId="3839C16C" w14:textId="77777777" w:rsidR="008E2B3E" w:rsidRPr="008E2B3E" w:rsidRDefault="008E2B3E" w:rsidP="008E2B3E">
      <w:pPr>
        <w:spacing w:after="0" w:line="240" w:lineRule="atLeast"/>
        <w:rPr>
          <w:rFonts w:ascii="Arial" w:hAnsi="Arial" w:cs="Arial"/>
        </w:rPr>
      </w:pPr>
    </w:p>
    <w:p w14:paraId="1ABE13DE" w14:textId="77777777" w:rsidR="008E2B3E" w:rsidRPr="008E2B3E" w:rsidRDefault="008E2B3E" w:rsidP="008E2B3E">
      <w:pPr>
        <w:spacing w:after="0" w:line="240" w:lineRule="atLeast"/>
        <w:rPr>
          <w:rFonts w:ascii="Arial" w:hAnsi="Arial" w:cs="Arial"/>
        </w:rPr>
      </w:pPr>
    </w:p>
    <w:p w14:paraId="0DE805A7" w14:textId="33AA5364"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DOCUMENTATIE</w:t>
      </w:r>
    </w:p>
    <w:p w14:paraId="192D9D81" w14:textId="73709BEE" w:rsidR="008E2B3E" w:rsidRPr="008E2B3E" w:rsidRDefault="2FAC3DA0" w:rsidP="2FAC3DA0">
      <w:pPr>
        <w:spacing w:after="0" w:line="240" w:lineRule="atLeast"/>
        <w:rPr>
          <w:rFonts w:ascii="Arial" w:hAnsi="Arial" w:cs="Arial"/>
        </w:rPr>
      </w:pPr>
      <w:r w:rsidRPr="6996311D">
        <w:rPr>
          <w:rFonts w:ascii="Arial" w:hAnsi="Arial" w:cs="Arial"/>
        </w:rPr>
        <w:t>Alle informatie van een meldcode-traject wordt door de medewerker stamgroepsleerkracht/ Aandachtsfunctionaris geregistreerd in Parnassys (onder het kopje: meldcode).</w:t>
      </w:r>
    </w:p>
    <w:p w14:paraId="06001C6F" w14:textId="77777777" w:rsidR="008E2B3E" w:rsidRPr="008E2B3E" w:rsidRDefault="008E2B3E" w:rsidP="7AE12655">
      <w:pPr>
        <w:spacing w:after="0" w:line="240" w:lineRule="atLeast"/>
        <w:rPr>
          <w:rFonts w:ascii="Arial" w:hAnsi="Arial" w:cs="Arial"/>
        </w:rPr>
      </w:pPr>
    </w:p>
    <w:p w14:paraId="73D6F30F" w14:textId="35723394" w:rsidR="008E2B3E" w:rsidRPr="008E2B3E" w:rsidRDefault="7AE12655" w:rsidP="7AE12655">
      <w:pPr>
        <w:spacing w:after="0" w:line="240" w:lineRule="atLeast"/>
        <w:rPr>
          <w:rFonts w:ascii="Arial" w:hAnsi="Arial" w:cs="Arial"/>
        </w:rPr>
      </w:pPr>
      <w:r w:rsidRPr="7AE12655">
        <w:rPr>
          <w:rFonts w:ascii="Arial" w:hAnsi="Arial" w:cs="Arial"/>
        </w:rPr>
        <w:t xml:space="preserve">Op de volgende manier wordt aangegeven dat het om de meldcode gaat en de bijbehorende stappen: </w:t>
      </w:r>
    </w:p>
    <w:p w14:paraId="62E1A2FA" w14:textId="6E933761" w:rsidR="008E2B3E" w:rsidRPr="008E2B3E" w:rsidRDefault="7AE12655" w:rsidP="7AE12655">
      <w:pPr>
        <w:pStyle w:val="Lijstalinea"/>
        <w:numPr>
          <w:ilvl w:val="0"/>
          <w:numId w:val="4"/>
        </w:numPr>
        <w:spacing w:line="240" w:lineRule="atLeast"/>
      </w:pPr>
      <w:r w:rsidRPr="7AE12655">
        <w:rPr>
          <w:rFonts w:ascii="Arial" w:eastAsia="Arial" w:hAnsi="Arial" w:cs="Arial"/>
        </w:rPr>
        <w:t xml:space="preserve">Alle gegevens worden geregistreerd in Parnassys. </w:t>
      </w:r>
    </w:p>
    <w:p w14:paraId="61629C61" w14:textId="5AEEFEE5" w:rsidR="008E2B3E" w:rsidRPr="008E2B3E" w:rsidRDefault="7AE12655" w:rsidP="7AE12655">
      <w:pPr>
        <w:pStyle w:val="Geenafstand"/>
        <w:numPr>
          <w:ilvl w:val="0"/>
          <w:numId w:val="4"/>
        </w:numPr>
        <w:spacing w:line="240" w:lineRule="atLeast"/>
      </w:pPr>
      <w:r w:rsidRPr="7AE12655">
        <w:rPr>
          <w:rFonts w:ascii="Arial" w:eastAsia="Arial" w:hAnsi="Arial" w:cs="Arial"/>
        </w:rPr>
        <w:t xml:space="preserve">In Parnassys is het kopje: Meldcode: bij verwaarlozing/mishandeling, aangemaakt. </w:t>
      </w:r>
    </w:p>
    <w:p w14:paraId="5994A24D" w14:textId="25DDEE63" w:rsidR="008E2B3E" w:rsidRPr="008E2B3E" w:rsidRDefault="7AE12655" w:rsidP="7AE12655">
      <w:pPr>
        <w:pStyle w:val="Geenafstand"/>
        <w:numPr>
          <w:ilvl w:val="0"/>
          <w:numId w:val="4"/>
        </w:numPr>
        <w:spacing w:line="240" w:lineRule="atLeast"/>
      </w:pPr>
      <w:r w:rsidRPr="7AE12655">
        <w:rPr>
          <w:rFonts w:ascii="Arial" w:eastAsia="Arial" w:hAnsi="Arial" w:cs="Arial"/>
        </w:rPr>
        <w:t xml:space="preserve">Het stappenplan is daar volledig uitgeschreven en per stap zijn er registratie mogelijkheden. </w:t>
      </w:r>
    </w:p>
    <w:p w14:paraId="7C4D9CFF" w14:textId="3065C118" w:rsidR="008E2B3E" w:rsidRPr="008E2B3E" w:rsidRDefault="7AE12655" w:rsidP="7AE12655">
      <w:pPr>
        <w:pStyle w:val="Geenafstand"/>
        <w:numPr>
          <w:ilvl w:val="0"/>
          <w:numId w:val="4"/>
        </w:numPr>
        <w:spacing w:line="240" w:lineRule="atLeast"/>
      </w:pPr>
      <w:r w:rsidRPr="7AE12655">
        <w:rPr>
          <w:rFonts w:ascii="Arial" w:eastAsia="Arial" w:hAnsi="Arial" w:cs="Arial"/>
        </w:rPr>
        <w:t xml:space="preserve">Zowel de stamgroepsleerkracht, de aandachtsfunctionaris, directie, IB’er hebben de mogelijkheid en de plicht te registreren. </w:t>
      </w:r>
    </w:p>
    <w:p w14:paraId="488CE84F" w14:textId="77777777" w:rsidR="008E2B3E" w:rsidRPr="008E2B3E" w:rsidRDefault="008E2B3E" w:rsidP="008E2B3E">
      <w:pPr>
        <w:spacing w:after="0" w:line="240" w:lineRule="auto"/>
        <w:rPr>
          <w:rFonts w:ascii="Arial" w:eastAsia="Calibri" w:hAnsi="Arial" w:cs="Arial"/>
          <w:b/>
          <w:color w:val="404040" w:themeColor="text1" w:themeTint="BF"/>
        </w:rPr>
      </w:pPr>
    </w:p>
    <w:p w14:paraId="60B8FA56" w14:textId="77777777" w:rsidR="008E2B3E" w:rsidRPr="008E2B3E" w:rsidRDefault="008E2B3E" w:rsidP="008E2B3E">
      <w:pPr>
        <w:spacing w:after="0" w:line="240" w:lineRule="auto"/>
        <w:rPr>
          <w:rFonts w:ascii="Arial" w:eastAsia="Calibri" w:hAnsi="Arial" w:cs="Arial"/>
          <w:b/>
          <w:color w:val="5B9BD5" w:themeColor="accent1"/>
        </w:rPr>
      </w:pPr>
      <w:r w:rsidRPr="008E2B3E">
        <w:rPr>
          <w:rFonts w:ascii="Arial" w:eastAsia="Calibri" w:hAnsi="Arial" w:cs="Arial"/>
          <w:b/>
          <w:color w:val="5B9BD5" w:themeColor="accent1"/>
        </w:rPr>
        <w:t>INTERNE EVALUATIE</w:t>
      </w:r>
    </w:p>
    <w:p w14:paraId="336894B4" w14:textId="77777777" w:rsidR="008E2B3E" w:rsidRPr="008E2B3E" w:rsidRDefault="008E2B3E" w:rsidP="008E2B3E">
      <w:pPr>
        <w:spacing w:after="0" w:line="240" w:lineRule="auto"/>
        <w:rPr>
          <w:rFonts w:ascii="Arial" w:hAnsi="Arial" w:cs="Arial"/>
        </w:rPr>
      </w:pPr>
      <w:r w:rsidRPr="008E2B3E">
        <w:rPr>
          <w:rFonts w:ascii="Arial" w:hAnsi="Arial" w:cs="Arial"/>
        </w:rPr>
        <w:t xml:space="preserve">Ieder jaar vindt een interne evaluatie plaats op het gehele meldcodeproces </w:t>
      </w:r>
    </w:p>
    <w:p w14:paraId="4E1D809A" w14:textId="7F20EA57" w:rsidR="008E2B3E" w:rsidRPr="008E2B3E" w:rsidRDefault="7AE12655" w:rsidP="7AE12655">
      <w:pPr>
        <w:spacing w:after="0" w:line="240" w:lineRule="auto"/>
        <w:rPr>
          <w:rFonts w:ascii="Arial" w:hAnsi="Arial" w:cs="Arial"/>
        </w:rPr>
      </w:pPr>
      <w:r w:rsidRPr="7AE12655">
        <w:rPr>
          <w:rFonts w:ascii="Arial" w:hAnsi="Arial" w:cs="Arial"/>
        </w:rPr>
        <w:t>De verantwoordelijkheid voor deze evaluatie ligt bij: de Directeur/de Aandachtsfunctionaris/en vindt plaats met de volgende personen:</w:t>
      </w:r>
    </w:p>
    <w:p w14:paraId="531CC72C" w14:textId="49734B45" w:rsidR="7AE12655" w:rsidRDefault="7AE12655" w:rsidP="7AE12655">
      <w:pPr>
        <w:spacing w:after="0" w:line="240" w:lineRule="auto"/>
        <w:rPr>
          <w:rFonts w:ascii="Arial" w:hAnsi="Arial" w:cs="Arial"/>
        </w:rPr>
      </w:pPr>
      <w:r w:rsidRPr="7AE12655">
        <w:rPr>
          <w:rFonts w:ascii="Arial" w:hAnsi="Arial" w:cs="Arial"/>
        </w:rPr>
        <w:t xml:space="preserve">De directeur, de IB’er en eventueel een bij een casus betrokken leerkracht. </w:t>
      </w:r>
    </w:p>
    <w:p w14:paraId="68AAEE37" w14:textId="793E9B56" w:rsidR="008E2B3E" w:rsidRPr="008E2B3E" w:rsidRDefault="7AE12655" w:rsidP="7AE12655">
      <w:pPr>
        <w:spacing w:after="0" w:line="240" w:lineRule="auto"/>
        <w:contextualSpacing/>
        <w:rPr>
          <w:rFonts w:ascii="Arial" w:hAnsi="Arial" w:cs="Arial"/>
        </w:rPr>
      </w:pPr>
      <w:r w:rsidRPr="7AE12655">
        <w:rPr>
          <w:rFonts w:ascii="Arial" w:hAnsi="Arial" w:cs="Arial"/>
        </w:rPr>
        <w:t>De volgende stukken worden door de Aandachtsfunctionaris/de Directeur aangeleverd:</w:t>
      </w:r>
    </w:p>
    <w:p w14:paraId="3F29D669" w14:textId="49549125" w:rsidR="7AE12655" w:rsidRDefault="7AE12655" w:rsidP="7AE12655">
      <w:pPr>
        <w:pStyle w:val="Lijstalinea"/>
        <w:numPr>
          <w:ilvl w:val="0"/>
          <w:numId w:val="3"/>
        </w:numPr>
        <w:spacing w:line="240" w:lineRule="auto"/>
      </w:pPr>
      <w:r w:rsidRPr="7AE12655">
        <w:rPr>
          <w:rFonts w:ascii="Arial" w:hAnsi="Arial" w:cs="Arial"/>
        </w:rPr>
        <w:t>PROTOCOL MELDCODE HUISELIJK GEWELD EN KINDERMISHANDELING</w:t>
      </w:r>
    </w:p>
    <w:p w14:paraId="6DF45E51" w14:textId="0814B37C" w:rsidR="7AE12655" w:rsidRDefault="7AE12655" w:rsidP="7AE12655">
      <w:pPr>
        <w:pStyle w:val="Lijstalinea"/>
        <w:numPr>
          <w:ilvl w:val="0"/>
          <w:numId w:val="3"/>
        </w:numPr>
        <w:spacing w:line="240" w:lineRule="auto"/>
      </w:pPr>
      <w:r w:rsidRPr="7AE12655">
        <w:rPr>
          <w:rFonts w:ascii="Arial" w:hAnsi="Arial" w:cs="Arial"/>
        </w:rPr>
        <w:t>Registraties in Parnassys.</w:t>
      </w:r>
    </w:p>
    <w:p w14:paraId="2BFDD225" w14:textId="42E8D6D9" w:rsidR="7AE12655" w:rsidRDefault="7AE12655" w:rsidP="7AE12655">
      <w:pPr>
        <w:pStyle w:val="Lijstalinea"/>
        <w:numPr>
          <w:ilvl w:val="0"/>
          <w:numId w:val="3"/>
        </w:numPr>
        <w:spacing w:line="240" w:lineRule="auto"/>
      </w:pPr>
      <w:r w:rsidRPr="7AE12655">
        <w:rPr>
          <w:rFonts w:ascii="Arial" w:hAnsi="Arial" w:cs="Arial"/>
        </w:rPr>
        <w:t>Verslagen van hulpverleners en hun adviezen.</w:t>
      </w:r>
    </w:p>
    <w:p w14:paraId="6A0D60FA" w14:textId="24526D3F" w:rsidR="7AE12655" w:rsidRDefault="7AE12655" w:rsidP="7AE12655">
      <w:pPr>
        <w:pStyle w:val="Lijstalinea"/>
        <w:numPr>
          <w:ilvl w:val="0"/>
          <w:numId w:val="3"/>
        </w:numPr>
        <w:spacing w:line="240" w:lineRule="auto"/>
      </w:pPr>
      <w:r w:rsidRPr="7AE12655">
        <w:rPr>
          <w:rFonts w:ascii="Arial" w:hAnsi="Arial" w:cs="Arial"/>
        </w:rPr>
        <w:t xml:space="preserve">Verdere relevante informatie. </w:t>
      </w:r>
    </w:p>
    <w:p w14:paraId="41289941" w14:textId="255DFC3B" w:rsidR="7AE12655" w:rsidRDefault="7AE12655" w:rsidP="7AE12655">
      <w:pPr>
        <w:pStyle w:val="Lijstalinea"/>
        <w:numPr>
          <w:ilvl w:val="0"/>
          <w:numId w:val="3"/>
        </w:numPr>
        <w:spacing w:line="240" w:lineRule="auto"/>
      </w:pPr>
      <w:r w:rsidRPr="7AE12655">
        <w:rPr>
          <w:rFonts w:ascii="Arial" w:hAnsi="Arial" w:cs="Arial"/>
          <w:i/>
          <w:iCs/>
        </w:rPr>
        <w:t xml:space="preserve">Wanneer er gebruik is gemaakt van de meldcode wordt deze geregistreerd op het document: Ondersteuningsvragen De Bijenkorf in beeld. </w:t>
      </w:r>
    </w:p>
    <w:p w14:paraId="0977716F" w14:textId="77777777" w:rsidR="008E2B3E" w:rsidRPr="008E2B3E" w:rsidRDefault="008E2B3E" w:rsidP="008E2B3E">
      <w:pPr>
        <w:spacing w:after="0" w:line="240" w:lineRule="auto"/>
        <w:ind w:left="720"/>
        <w:contextualSpacing/>
        <w:rPr>
          <w:rFonts w:ascii="Arial" w:hAnsi="Arial" w:cs="Arial"/>
        </w:rPr>
      </w:pPr>
    </w:p>
    <w:p w14:paraId="46475CE2" w14:textId="77777777" w:rsidR="008E2B3E" w:rsidRPr="008E2B3E" w:rsidRDefault="008E2B3E" w:rsidP="008E2B3E">
      <w:pPr>
        <w:spacing w:after="0" w:line="240" w:lineRule="auto"/>
        <w:rPr>
          <w:rFonts w:ascii="Arial" w:hAnsi="Arial" w:cs="Arial"/>
        </w:rPr>
      </w:pPr>
      <w:r w:rsidRPr="008E2B3E">
        <w:rPr>
          <w:rFonts w:ascii="Arial" w:hAnsi="Arial" w:cs="Arial"/>
        </w:rPr>
        <w:t xml:space="preserve">Het is belangrijk dat bekend is hoe vaak de meldcode wordt opgestart, welke stappen zijn doorlopen, hoe vaak er is doorgeleid naar vrijwillige hulpverlening, hoe vaak er melding is gedaan/advies is gevraagd bij veilig thuis en/of de ketenpartners/………… </w:t>
      </w:r>
    </w:p>
    <w:p w14:paraId="69C407A7" w14:textId="076A8B6B" w:rsidR="008E2B3E" w:rsidRPr="008E2B3E" w:rsidRDefault="7AE12655" w:rsidP="7AE12655">
      <w:pPr>
        <w:spacing w:after="0" w:line="240" w:lineRule="auto"/>
        <w:rPr>
          <w:rFonts w:ascii="Arial" w:hAnsi="Arial" w:cs="Arial"/>
        </w:rPr>
      </w:pPr>
      <w:r w:rsidRPr="7AE12655">
        <w:rPr>
          <w:rFonts w:ascii="Arial" w:hAnsi="Arial" w:cs="Arial"/>
        </w:rPr>
        <w:t xml:space="preserve">Deze geanonimiseerde gegevens worden op de volgende manier gegenereerd: </w:t>
      </w:r>
    </w:p>
    <w:p w14:paraId="470C5E18" w14:textId="2C578CCF" w:rsidR="7AE12655" w:rsidRDefault="7AE12655" w:rsidP="7AE12655">
      <w:pPr>
        <w:pStyle w:val="Lijstalinea"/>
        <w:numPr>
          <w:ilvl w:val="0"/>
          <w:numId w:val="3"/>
        </w:numPr>
        <w:spacing w:line="240" w:lineRule="auto"/>
        <w:rPr>
          <w:i/>
          <w:iCs/>
        </w:rPr>
      </w:pPr>
      <w:r w:rsidRPr="7AE12655">
        <w:rPr>
          <w:rFonts w:ascii="Arial" w:hAnsi="Arial" w:cs="Arial"/>
        </w:rPr>
        <w:lastRenderedPageBreak/>
        <w:t xml:space="preserve">Het aantal keren dat de meldcode is gebruikt wordt geregistreerd op het document: </w:t>
      </w:r>
      <w:r w:rsidRPr="7AE12655">
        <w:rPr>
          <w:rFonts w:ascii="Arial" w:hAnsi="Arial" w:cs="Arial"/>
          <w:i/>
          <w:iCs/>
        </w:rPr>
        <w:t>Ondersteuningsvragen De Bijenkorf in beeld.</w:t>
      </w:r>
    </w:p>
    <w:p w14:paraId="39DE6AF3" w14:textId="370FC652" w:rsidR="7AE12655" w:rsidRDefault="7AE12655" w:rsidP="7AE12655">
      <w:pPr>
        <w:pStyle w:val="Lijstalinea"/>
        <w:numPr>
          <w:ilvl w:val="0"/>
          <w:numId w:val="2"/>
        </w:numPr>
        <w:spacing w:line="240" w:lineRule="auto"/>
      </w:pPr>
      <w:r w:rsidRPr="7AE12655">
        <w:rPr>
          <w:rFonts w:ascii="Arial" w:hAnsi="Arial" w:cs="Arial"/>
        </w:rPr>
        <w:t>Daar staat ook welke stappen van de meldcode zijn gebruikt.</w:t>
      </w:r>
    </w:p>
    <w:p w14:paraId="3093CE78" w14:textId="1A07197F" w:rsidR="7AE12655" w:rsidRDefault="7AE12655" w:rsidP="7AE12655">
      <w:pPr>
        <w:pStyle w:val="Lijstalinea"/>
        <w:numPr>
          <w:ilvl w:val="0"/>
          <w:numId w:val="2"/>
        </w:numPr>
        <w:spacing w:line="240" w:lineRule="auto"/>
      </w:pPr>
      <w:r w:rsidRPr="7AE12655">
        <w:rPr>
          <w:rFonts w:ascii="Arial" w:hAnsi="Arial" w:cs="Arial"/>
        </w:rPr>
        <w:t xml:space="preserve">In Parnassys vinden we per kind terug welke stappen er genomen zijn en welke hulp er geboden is. </w:t>
      </w:r>
    </w:p>
    <w:p w14:paraId="20667FBD" w14:textId="77777777" w:rsidR="008E2B3E" w:rsidRPr="008E2B3E" w:rsidRDefault="008E2B3E" w:rsidP="008E2B3E">
      <w:pPr>
        <w:spacing w:after="0" w:line="240" w:lineRule="auto"/>
        <w:rPr>
          <w:rFonts w:ascii="Arial" w:hAnsi="Arial" w:cs="Arial"/>
        </w:rPr>
      </w:pPr>
    </w:p>
    <w:p w14:paraId="173F48FC" w14:textId="2E840CB0" w:rsidR="008E2B3E" w:rsidRPr="008E2B3E" w:rsidRDefault="7AE12655" w:rsidP="7AE12655">
      <w:pPr>
        <w:spacing w:after="0" w:line="240" w:lineRule="auto"/>
        <w:rPr>
          <w:rFonts w:ascii="Arial" w:hAnsi="Arial" w:cs="Arial"/>
        </w:rPr>
      </w:pPr>
      <w:r w:rsidRPr="7AE12655">
        <w:rPr>
          <w:rFonts w:ascii="Arial" w:hAnsi="Arial" w:cs="Arial"/>
        </w:rPr>
        <w:t>Tevens wordt tijdens de jaarlijkse evaluatie vastgesteld hoe de deskundigheidsbevordering voor het komend jaar wordt vormgegeven voor zowel de aandachtsfunctionaris(sen) als de medewerkers/de stamgroepsleerkrachten.</w:t>
      </w:r>
    </w:p>
    <w:p w14:paraId="6FBA5A58" w14:textId="77777777" w:rsidR="005714D3" w:rsidRDefault="005714D3" w:rsidP="008E2B3E">
      <w:pPr>
        <w:spacing w:after="0" w:line="240" w:lineRule="atLeast"/>
        <w:rPr>
          <w:rFonts w:ascii="Arial" w:eastAsia="Calibri" w:hAnsi="Arial" w:cs="Arial"/>
          <w:b/>
          <w:color w:val="5B9BD5" w:themeColor="accent1"/>
        </w:rPr>
      </w:pPr>
    </w:p>
    <w:p w14:paraId="752ED634" w14:textId="77777777" w:rsidR="005714D3" w:rsidRDefault="005714D3" w:rsidP="008E2B3E">
      <w:pPr>
        <w:spacing w:after="0" w:line="240" w:lineRule="atLeast"/>
        <w:rPr>
          <w:rFonts w:ascii="Arial" w:eastAsia="Calibri" w:hAnsi="Arial" w:cs="Arial"/>
          <w:b/>
          <w:color w:val="5B9BD5" w:themeColor="accent1"/>
        </w:rPr>
      </w:pPr>
    </w:p>
    <w:p w14:paraId="0C9095C4" w14:textId="77777777" w:rsidR="005714D3" w:rsidRDefault="005714D3" w:rsidP="008E2B3E">
      <w:pPr>
        <w:spacing w:after="0" w:line="240" w:lineRule="atLeast"/>
        <w:rPr>
          <w:rFonts w:ascii="Arial" w:eastAsia="Calibri" w:hAnsi="Arial" w:cs="Arial"/>
          <w:b/>
          <w:color w:val="5B9BD5" w:themeColor="accent1"/>
        </w:rPr>
      </w:pPr>
    </w:p>
    <w:p w14:paraId="1CE4AFC2" w14:textId="77777777" w:rsidR="005714D3" w:rsidRDefault="005714D3" w:rsidP="008E2B3E">
      <w:pPr>
        <w:spacing w:after="0" w:line="240" w:lineRule="atLeast"/>
        <w:rPr>
          <w:rFonts w:ascii="Arial" w:eastAsia="Calibri" w:hAnsi="Arial" w:cs="Arial"/>
          <w:b/>
          <w:color w:val="5B9BD5" w:themeColor="accent1"/>
        </w:rPr>
      </w:pPr>
    </w:p>
    <w:p w14:paraId="2816879C" w14:textId="40912FD4"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STEUN AAN HET KIND</w:t>
      </w:r>
    </w:p>
    <w:p w14:paraId="0E3F5BEC" w14:textId="5A1BB6D1" w:rsidR="00CD2EB3" w:rsidRDefault="7AE12655" w:rsidP="7AE12655">
      <w:pPr>
        <w:spacing w:after="0" w:line="240" w:lineRule="atLeast"/>
        <w:rPr>
          <w:rFonts w:ascii="Arial" w:hAnsi="Arial" w:cs="Arial"/>
        </w:rPr>
      </w:pPr>
      <w:r w:rsidRPr="7AE12655">
        <w:rPr>
          <w:rFonts w:ascii="Arial" w:hAnsi="Arial" w:cs="Arial"/>
        </w:rPr>
        <w:t>De Bijenkorf vindt het belangrijk dat we op de juiste wijze steun te bieden aan het kind. Ook nadat er een melding is gedaan bij Veilig Thuis en wanneer hulp is ingezet blijven wij betrokken bij het kind door:</w:t>
      </w:r>
    </w:p>
    <w:p w14:paraId="0277CD5F" w14:textId="62E15E05" w:rsidR="00CD2EB3" w:rsidRDefault="7AE12655" w:rsidP="7AE12655">
      <w:pPr>
        <w:pStyle w:val="Lijstalinea"/>
        <w:numPr>
          <w:ilvl w:val="0"/>
          <w:numId w:val="1"/>
        </w:numPr>
        <w:spacing w:line="240" w:lineRule="atLeast"/>
      </w:pPr>
      <w:r w:rsidRPr="7AE12655">
        <w:rPr>
          <w:rFonts w:ascii="Arial" w:hAnsi="Arial" w:cs="Arial"/>
        </w:rPr>
        <w:t>Goed te registreren hoe het met het kind gaat.</w:t>
      </w:r>
    </w:p>
    <w:p w14:paraId="0323A665" w14:textId="73617497" w:rsidR="00CD2EB3" w:rsidRDefault="7AE12655" w:rsidP="7AE12655">
      <w:pPr>
        <w:pStyle w:val="Lijstalinea"/>
        <w:numPr>
          <w:ilvl w:val="0"/>
          <w:numId w:val="1"/>
        </w:numPr>
        <w:spacing w:line="240" w:lineRule="atLeast"/>
      </w:pPr>
      <w:r w:rsidRPr="7AE12655">
        <w:rPr>
          <w:rFonts w:ascii="Arial" w:hAnsi="Arial" w:cs="Arial"/>
        </w:rPr>
        <w:t>Goed te registreren hoe de hulpverlening verloopt.</w:t>
      </w:r>
    </w:p>
    <w:p w14:paraId="719065F5" w14:textId="740EA912" w:rsidR="00CD2EB3" w:rsidRDefault="2FAC3DA0" w:rsidP="2FAC3DA0">
      <w:pPr>
        <w:pStyle w:val="Lijstalinea"/>
        <w:numPr>
          <w:ilvl w:val="0"/>
          <w:numId w:val="1"/>
        </w:numPr>
        <w:spacing w:line="240" w:lineRule="atLeast"/>
        <w:rPr>
          <w:color w:val="000000" w:themeColor="text1"/>
          <w:highlight w:val="yellow"/>
        </w:rPr>
      </w:pPr>
      <w:r w:rsidRPr="2FAC3DA0">
        <w:rPr>
          <w:rFonts w:ascii="Arial" w:hAnsi="Arial" w:cs="Arial"/>
        </w:rPr>
        <w:t>Met het kind in gesprek blijve, veiligheid te bieden door:</w:t>
      </w:r>
    </w:p>
    <w:p w14:paraId="0664D97C" w14:textId="1935D6A3" w:rsidR="00CD2EB3" w:rsidRDefault="7AE12655" w:rsidP="7AE12655">
      <w:pPr>
        <w:pStyle w:val="Lijstalinea"/>
        <w:numPr>
          <w:ilvl w:val="0"/>
          <w:numId w:val="1"/>
        </w:numPr>
        <w:spacing w:line="240" w:lineRule="atLeast"/>
        <w:rPr>
          <w:highlight w:val="yellow"/>
        </w:rPr>
      </w:pPr>
      <w:r w:rsidRPr="7AE12655">
        <w:rPr>
          <w:color w:val="212529"/>
          <w:sz w:val="24"/>
          <w:szCs w:val="24"/>
        </w:rPr>
        <w:t>Traumasensitief lesgeven.</w:t>
      </w:r>
    </w:p>
    <w:p w14:paraId="28078F59" w14:textId="20215F62" w:rsidR="00CD2EB3" w:rsidRDefault="7AE12655" w:rsidP="7AE12655">
      <w:pPr>
        <w:pStyle w:val="Lijstalinea"/>
        <w:numPr>
          <w:ilvl w:val="0"/>
          <w:numId w:val="1"/>
        </w:numPr>
        <w:spacing w:line="240" w:lineRule="atLeast"/>
      </w:pPr>
      <w:r w:rsidRPr="7AE12655">
        <w:rPr>
          <w:color w:val="212529"/>
          <w:sz w:val="24"/>
          <w:szCs w:val="24"/>
        </w:rPr>
        <w:t>Bewust te zijn van de signaleringsfunctie die de leerkracht heeft.</w:t>
      </w:r>
    </w:p>
    <w:p w14:paraId="52B93072" w14:textId="71A84D16" w:rsidR="00CD2EB3" w:rsidRDefault="2FAC3DA0" w:rsidP="2FAC3DA0">
      <w:pPr>
        <w:pStyle w:val="Lijstalinea"/>
        <w:numPr>
          <w:ilvl w:val="0"/>
          <w:numId w:val="1"/>
        </w:numPr>
        <w:spacing w:line="240" w:lineRule="atLeast"/>
      </w:pPr>
      <w:r w:rsidRPr="2FAC3DA0">
        <w:rPr>
          <w:rFonts w:ascii="Arial" w:hAnsi="Arial" w:cs="Arial"/>
        </w:rPr>
        <w:t xml:space="preserve">Kenmerken herkennen van getraumatiseerde kinderen zoals </w:t>
      </w:r>
      <w:r w:rsidRPr="2FAC3DA0">
        <w:rPr>
          <w:rFonts w:ascii="Arial" w:hAnsi="Arial" w:cs="Arial"/>
          <w:i/>
          <w:iCs/>
        </w:rPr>
        <w:t>b.v.</w:t>
      </w:r>
      <w:r w:rsidRPr="2FAC3DA0">
        <w:rPr>
          <w:rFonts w:ascii="Arial" w:hAnsi="Arial" w:cs="Arial"/>
        </w:rPr>
        <w:t xml:space="preserve"> problemen met kortetermijngeheugen. Hierop reageren met de stof in kleine stukjes aanbieden. </w:t>
      </w:r>
    </w:p>
    <w:p w14:paraId="05C01CA4" w14:textId="77777777" w:rsidR="00CD2EB3" w:rsidRDefault="00CD2EB3" w:rsidP="008E2B3E">
      <w:pPr>
        <w:spacing w:after="0" w:line="240" w:lineRule="atLeast"/>
        <w:rPr>
          <w:rFonts w:ascii="Arial" w:eastAsia="Calibri" w:hAnsi="Arial" w:cs="Arial"/>
          <w:b/>
          <w:color w:val="0070C0"/>
        </w:rPr>
      </w:pPr>
    </w:p>
    <w:p w14:paraId="16981D56" w14:textId="635756F9" w:rsidR="008E2B3E" w:rsidRPr="00CD2EB3" w:rsidRDefault="008E2B3E" w:rsidP="008E2B3E">
      <w:pPr>
        <w:spacing w:after="0" w:line="240" w:lineRule="atLeast"/>
        <w:rPr>
          <w:rFonts w:ascii="Arial" w:eastAsia="Calibri" w:hAnsi="Arial" w:cs="Arial"/>
          <w:b/>
          <w:color w:val="0070C0"/>
        </w:rPr>
      </w:pPr>
      <w:r w:rsidRPr="00CD2EB3">
        <w:rPr>
          <w:rFonts w:ascii="Arial" w:eastAsia="Calibri" w:hAnsi="Arial" w:cs="Arial"/>
          <w:b/>
          <w:color w:val="0070C0"/>
        </w:rPr>
        <w:t>BIJLAGEN</w:t>
      </w:r>
    </w:p>
    <w:p w14:paraId="64AA3153" w14:textId="77777777" w:rsidR="008E2B3E" w:rsidRPr="008E2B3E" w:rsidRDefault="008E2B3E" w:rsidP="008E2B3E">
      <w:pPr>
        <w:spacing w:after="0" w:line="240" w:lineRule="atLeast"/>
        <w:rPr>
          <w:rFonts w:ascii="Arial" w:eastAsia="Calibri" w:hAnsi="Arial" w:cs="Arial"/>
          <w:b/>
          <w:color w:val="5B9BD5" w:themeColor="accent1"/>
        </w:rPr>
      </w:pPr>
    </w:p>
    <w:p w14:paraId="0FB7A58A" w14:textId="017858B5" w:rsidR="006B39A2" w:rsidRDefault="008E2B3E" w:rsidP="008E2B3E">
      <w:pPr>
        <w:spacing w:after="0" w:line="240" w:lineRule="atLeast"/>
        <w:rPr>
          <w:rFonts w:ascii="Arial" w:hAnsi="Arial" w:cs="Arial"/>
        </w:rPr>
      </w:pPr>
      <w:r w:rsidRPr="008E2B3E">
        <w:rPr>
          <w:rFonts w:ascii="Arial" w:hAnsi="Arial" w:cs="Arial"/>
        </w:rPr>
        <w:t xml:space="preserve">Bijlage </w:t>
      </w:r>
      <w:r w:rsidR="006B39A2">
        <w:rPr>
          <w:rFonts w:ascii="Arial" w:hAnsi="Arial" w:cs="Arial"/>
        </w:rPr>
        <w:t xml:space="preserve"> </w:t>
      </w:r>
      <w:r w:rsidRPr="008E2B3E">
        <w:rPr>
          <w:rFonts w:ascii="Arial" w:hAnsi="Arial" w:cs="Arial"/>
        </w:rPr>
        <w:t xml:space="preserve">1: </w:t>
      </w:r>
      <w:r w:rsidR="006B39A2">
        <w:rPr>
          <w:rFonts w:ascii="Arial" w:hAnsi="Arial" w:cs="Arial"/>
        </w:rPr>
        <w:t>Basismodel Meldcode en Huiselijk Geweld en Kindermishandeling</w:t>
      </w:r>
    </w:p>
    <w:p w14:paraId="7033291F" w14:textId="1B38A13C" w:rsidR="008E2B3E" w:rsidRPr="008E2B3E" w:rsidRDefault="006B39A2" w:rsidP="008E2B3E">
      <w:pPr>
        <w:spacing w:after="0" w:line="240" w:lineRule="atLeast"/>
        <w:rPr>
          <w:rFonts w:ascii="Arial" w:hAnsi="Arial" w:cs="Arial"/>
        </w:rPr>
      </w:pPr>
      <w:r>
        <w:rPr>
          <w:rFonts w:ascii="Arial" w:hAnsi="Arial" w:cs="Arial"/>
        </w:rPr>
        <w:t xml:space="preserve">Bijlage  2: </w:t>
      </w:r>
      <w:r w:rsidR="008E2B3E" w:rsidRPr="008E2B3E">
        <w:rPr>
          <w:rFonts w:ascii="Arial" w:hAnsi="Arial" w:cs="Arial"/>
        </w:rPr>
        <w:t xml:space="preserve">Het afwegingskader voor Onderwijs en Leerplicht  </w:t>
      </w:r>
    </w:p>
    <w:p w14:paraId="75BD80A5" w14:textId="2F428D26" w:rsidR="008E2B3E" w:rsidRPr="008E2B3E" w:rsidRDefault="006B39A2" w:rsidP="008E2B3E">
      <w:pPr>
        <w:spacing w:after="0" w:line="240" w:lineRule="atLeast"/>
        <w:rPr>
          <w:rFonts w:ascii="Arial" w:hAnsi="Arial" w:cs="Arial"/>
        </w:rPr>
      </w:pPr>
      <w:r>
        <w:rPr>
          <w:rFonts w:ascii="Arial" w:hAnsi="Arial" w:cs="Arial"/>
        </w:rPr>
        <w:t>Bijlage  3</w:t>
      </w:r>
      <w:r w:rsidR="008E2B3E" w:rsidRPr="008E2B3E">
        <w:rPr>
          <w:rFonts w:ascii="Arial" w:hAnsi="Arial" w:cs="Arial"/>
        </w:rPr>
        <w:t>: Signalenlijst kinderen 0-4/ 4-12/ 12-18 (blz. 92 e.v. map LVAK)</w:t>
      </w:r>
    </w:p>
    <w:p w14:paraId="01FD39D9" w14:textId="157BBDBA" w:rsidR="008E2B3E" w:rsidRPr="008E2B3E" w:rsidRDefault="006B39A2" w:rsidP="008E2B3E">
      <w:pPr>
        <w:spacing w:after="0" w:line="240" w:lineRule="atLeast"/>
        <w:rPr>
          <w:rFonts w:ascii="Arial" w:hAnsi="Arial" w:cs="Arial"/>
        </w:rPr>
      </w:pPr>
      <w:r>
        <w:rPr>
          <w:rFonts w:ascii="Arial" w:hAnsi="Arial" w:cs="Arial"/>
        </w:rPr>
        <w:t>Bijlage  4</w:t>
      </w:r>
      <w:r w:rsidR="008E2B3E" w:rsidRPr="008E2B3E">
        <w:rPr>
          <w:rFonts w:ascii="Arial" w:hAnsi="Arial" w:cs="Arial"/>
        </w:rPr>
        <w:t xml:space="preserve">: </w:t>
      </w:r>
      <w:r w:rsidRPr="006B39A2">
        <w:rPr>
          <w:rFonts w:ascii="Arial" w:hAnsi="Arial" w:cs="Arial"/>
        </w:rPr>
        <w:t>Meldcode bij (vermoedens van) eergerelateerd geweld of meisjesbesnijdenis</w:t>
      </w:r>
      <w:r w:rsidRPr="008E2B3E">
        <w:rPr>
          <w:rFonts w:ascii="Arial" w:hAnsi="Arial" w:cs="Arial"/>
        </w:rPr>
        <w:t xml:space="preserve"> </w:t>
      </w:r>
    </w:p>
    <w:p w14:paraId="10267723" w14:textId="77777777" w:rsidR="006B39A2" w:rsidRPr="008E2B3E" w:rsidRDefault="006B39A2" w:rsidP="006B39A2">
      <w:pPr>
        <w:spacing w:after="0" w:line="240" w:lineRule="atLeast"/>
        <w:rPr>
          <w:rFonts w:ascii="Arial" w:hAnsi="Arial" w:cs="Arial"/>
        </w:rPr>
      </w:pPr>
      <w:r>
        <w:rPr>
          <w:rFonts w:ascii="Arial" w:hAnsi="Arial" w:cs="Arial"/>
        </w:rPr>
        <w:t>Bijlage  5</w:t>
      </w:r>
      <w:r w:rsidR="008E2B3E" w:rsidRPr="008E2B3E">
        <w:rPr>
          <w:rFonts w:ascii="Arial" w:hAnsi="Arial" w:cs="Arial"/>
        </w:rPr>
        <w:t xml:space="preserve">: </w:t>
      </w:r>
      <w:r w:rsidRPr="008E2B3E">
        <w:rPr>
          <w:rFonts w:ascii="Arial" w:hAnsi="Arial" w:cs="Arial"/>
        </w:rPr>
        <w:t xml:space="preserve">Signalenlijst eer gerelateerd geweld en signalenlijst meisjesbesnijdenis (blz. 69 e.v. </w:t>
      </w:r>
      <w:r>
        <w:rPr>
          <w:rFonts w:ascii="Arial" w:hAnsi="Arial" w:cs="Arial"/>
        </w:rPr>
        <w:t xml:space="preserve">  </w:t>
      </w:r>
      <w:r w:rsidRPr="008E2B3E">
        <w:rPr>
          <w:rFonts w:ascii="Arial" w:hAnsi="Arial" w:cs="Arial"/>
        </w:rPr>
        <w:t>map LVAK)</w:t>
      </w:r>
    </w:p>
    <w:p w14:paraId="27AB874B" w14:textId="5383E9BA" w:rsidR="006B39A2" w:rsidRPr="008E2B3E" w:rsidRDefault="006B39A2" w:rsidP="006B39A2">
      <w:pPr>
        <w:spacing w:after="0" w:line="240" w:lineRule="atLeast"/>
        <w:rPr>
          <w:rFonts w:ascii="Arial" w:hAnsi="Arial" w:cs="Arial"/>
        </w:rPr>
      </w:pPr>
      <w:r w:rsidRPr="008E2B3E">
        <w:rPr>
          <w:rFonts w:ascii="Arial" w:hAnsi="Arial" w:cs="Arial"/>
        </w:rPr>
        <w:t xml:space="preserve"> </w:t>
      </w:r>
      <w:r>
        <w:rPr>
          <w:rFonts w:ascii="Arial" w:hAnsi="Arial" w:cs="Arial"/>
        </w:rPr>
        <w:t>Bijlage  6</w:t>
      </w:r>
      <w:r w:rsidR="008E2B3E" w:rsidRPr="008E2B3E">
        <w:rPr>
          <w:rFonts w:ascii="Arial" w:hAnsi="Arial" w:cs="Arial"/>
        </w:rPr>
        <w:t>:</w:t>
      </w:r>
      <w:r w:rsidRPr="006B39A2">
        <w:rPr>
          <w:rFonts w:ascii="Arial" w:hAnsi="Arial" w:cs="Arial"/>
        </w:rPr>
        <w:t xml:space="preserve"> </w:t>
      </w:r>
      <w:r w:rsidRPr="008E2B3E">
        <w:rPr>
          <w:rFonts w:ascii="Arial" w:hAnsi="Arial" w:cs="Arial"/>
        </w:rPr>
        <w:t>Signalenlijst huiselijk geweld (blz. 55 e.v. map LVAK)</w:t>
      </w:r>
    </w:p>
    <w:p w14:paraId="3B18BD3C" w14:textId="541B4B93" w:rsidR="008E2B3E" w:rsidRPr="008E2B3E" w:rsidRDefault="008E2B3E" w:rsidP="008E2B3E">
      <w:pPr>
        <w:spacing w:after="0" w:line="240" w:lineRule="atLeast"/>
        <w:rPr>
          <w:rFonts w:ascii="Arial" w:hAnsi="Arial" w:cs="Arial"/>
        </w:rPr>
      </w:pPr>
      <w:r w:rsidRPr="008E2B3E">
        <w:rPr>
          <w:rFonts w:ascii="Arial" w:hAnsi="Arial" w:cs="Arial"/>
        </w:rPr>
        <w:t xml:space="preserve"> </w:t>
      </w:r>
      <w:r w:rsidR="006B39A2">
        <w:rPr>
          <w:rFonts w:ascii="Arial" w:hAnsi="Arial" w:cs="Arial"/>
        </w:rPr>
        <w:t>Bijlage  7:</w:t>
      </w:r>
      <w:r w:rsidRPr="008E2B3E">
        <w:rPr>
          <w:rFonts w:ascii="Arial" w:hAnsi="Arial" w:cs="Arial"/>
        </w:rPr>
        <w:t xml:space="preserve">Toestemmingsvereisten m.b.t. gezaghebbende ouder(s) en het kind </w:t>
      </w:r>
    </w:p>
    <w:p w14:paraId="3F208668" w14:textId="77777777" w:rsidR="008E2B3E" w:rsidRPr="008E2B3E" w:rsidRDefault="008E2B3E" w:rsidP="008E2B3E">
      <w:pPr>
        <w:spacing w:after="0" w:line="240" w:lineRule="atLeast"/>
        <w:ind w:firstLine="708"/>
        <w:rPr>
          <w:rFonts w:ascii="Arial" w:hAnsi="Arial" w:cs="Arial"/>
        </w:rPr>
      </w:pPr>
      <w:r w:rsidRPr="008E2B3E">
        <w:rPr>
          <w:rFonts w:ascii="Arial" w:hAnsi="Arial" w:cs="Arial"/>
        </w:rPr>
        <w:t xml:space="preserve">    (12+ en 16+) </w:t>
      </w:r>
    </w:p>
    <w:p w14:paraId="5DD114ED" w14:textId="7E80B2F8" w:rsidR="008E2B3E" w:rsidRPr="008E2B3E" w:rsidRDefault="006B39A2" w:rsidP="008E2B3E">
      <w:pPr>
        <w:spacing w:after="0" w:line="240" w:lineRule="atLeast"/>
        <w:rPr>
          <w:rFonts w:ascii="Arial" w:hAnsi="Arial" w:cs="Arial"/>
        </w:rPr>
      </w:pPr>
      <w:r>
        <w:rPr>
          <w:rFonts w:ascii="Arial" w:hAnsi="Arial" w:cs="Arial"/>
        </w:rPr>
        <w:t>Bijlage  8</w:t>
      </w:r>
      <w:r w:rsidR="008E2B3E" w:rsidRPr="008E2B3E">
        <w:rPr>
          <w:rFonts w:ascii="Arial" w:hAnsi="Arial" w:cs="Arial"/>
        </w:rPr>
        <w:t>: Tips t.b.v. gespreksvoering met kinderen (blz. 193 e.v. map LVAK)</w:t>
      </w:r>
    </w:p>
    <w:p w14:paraId="391CBD70" w14:textId="0D997735" w:rsidR="008E2B3E" w:rsidRPr="008E2B3E" w:rsidRDefault="006B39A2" w:rsidP="008E2B3E">
      <w:pPr>
        <w:spacing w:after="0" w:line="240" w:lineRule="atLeast"/>
        <w:rPr>
          <w:rFonts w:ascii="Arial" w:hAnsi="Arial" w:cs="Arial"/>
        </w:rPr>
      </w:pPr>
      <w:r>
        <w:rPr>
          <w:rFonts w:ascii="Arial" w:hAnsi="Arial" w:cs="Arial"/>
        </w:rPr>
        <w:t>Bijlage  9</w:t>
      </w:r>
      <w:r w:rsidR="008E2B3E" w:rsidRPr="008E2B3E">
        <w:rPr>
          <w:rFonts w:ascii="Arial" w:hAnsi="Arial" w:cs="Arial"/>
        </w:rPr>
        <w:t>: Tips t.b.v. gespreksvoering met ouders (blz. 167 e.v. map LVAK)</w:t>
      </w:r>
    </w:p>
    <w:p w14:paraId="1E9C3666" w14:textId="2AF87B45" w:rsidR="008E2B3E" w:rsidRPr="008E2B3E" w:rsidRDefault="006B39A2" w:rsidP="008E2B3E">
      <w:pPr>
        <w:spacing w:after="0" w:line="240" w:lineRule="atLeast"/>
        <w:rPr>
          <w:rFonts w:ascii="Arial" w:hAnsi="Arial" w:cs="Arial"/>
        </w:rPr>
      </w:pPr>
      <w:r>
        <w:rPr>
          <w:rFonts w:ascii="Arial" w:hAnsi="Arial" w:cs="Arial"/>
        </w:rPr>
        <w:t>Bijlage 10</w:t>
      </w:r>
      <w:r w:rsidR="008E2B3E" w:rsidRPr="008E2B3E">
        <w:rPr>
          <w:rFonts w:ascii="Arial" w:hAnsi="Arial" w:cs="Arial"/>
        </w:rPr>
        <w:t>:  Privacy regelement Stichting Agora</w:t>
      </w:r>
    </w:p>
    <w:p w14:paraId="31B8A071" w14:textId="19E838EE" w:rsidR="000B080B" w:rsidRPr="000B080B" w:rsidRDefault="006B39A2" w:rsidP="000B080B">
      <w:pPr>
        <w:spacing w:line="240" w:lineRule="auto"/>
        <w:rPr>
          <w:rFonts w:ascii="Arial" w:hAnsi="Arial" w:cs="Arial"/>
        </w:rPr>
      </w:pPr>
      <w:r w:rsidRPr="000B080B">
        <w:rPr>
          <w:rFonts w:ascii="Arial" w:hAnsi="Arial" w:cs="Arial"/>
        </w:rPr>
        <w:t>Bijlage 11</w:t>
      </w:r>
      <w:r w:rsidR="008E2B3E" w:rsidRPr="000B080B">
        <w:rPr>
          <w:rFonts w:ascii="Arial" w:hAnsi="Arial" w:cs="Arial"/>
        </w:rPr>
        <w:t xml:space="preserve">: </w:t>
      </w:r>
      <w:r w:rsidRPr="000B080B">
        <w:rPr>
          <w:rFonts w:ascii="Arial" w:hAnsi="Arial" w:cs="Arial"/>
        </w:rPr>
        <w:t>Handreiking Participatie van kinderen in de Meldcode Huiselijk Geweld en Kindermishandeling                                                                                                            Bijlage 12: Meldcode Huiselijk Geweld en Kindermishandeling voor professionals in het (voortgezet) speciaal onderwijs                                                                                         Bijlage 13: Ouderlijk Gezag</w:t>
      </w:r>
      <w:r w:rsidR="000B080B" w:rsidRPr="000B080B">
        <w:rPr>
          <w:rFonts w:ascii="Arial" w:hAnsi="Arial" w:cs="Arial"/>
        </w:rPr>
        <w:t xml:space="preserve">                                                                                  </w:t>
      </w:r>
      <w:r w:rsidR="000B080B">
        <w:rPr>
          <w:rFonts w:ascii="Arial" w:hAnsi="Arial" w:cs="Arial"/>
        </w:rPr>
        <w:t xml:space="preserve">    </w:t>
      </w:r>
      <w:r w:rsidR="000B080B" w:rsidRPr="000B080B">
        <w:rPr>
          <w:rFonts w:ascii="Arial" w:hAnsi="Arial" w:cs="Arial"/>
        </w:rPr>
        <w:t xml:space="preserve"> </w:t>
      </w:r>
      <w:r w:rsidR="000B080B">
        <w:rPr>
          <w:rFonts w:ascii="Arial" w:hAnsi="Arial" w:cs="Arial"/>
        </w:rPr>
        <w:t xml:space="preserve">        </w:t>
      </w:r>
      <w:r w:rsidR="000B080B" w:rsidRPr="000B080B">
        <w:rPr>
          <w:rFonts w:ascii="Arial" w:hAnsi="Arial" w:cs="Arial"/>
        </w:rPr>
        <w:t>Bijlage 14: Samenwerken in de jeugdketen, een instrument voor gegevensuitwisseling</w:t>
      </w:r>
      <w:r w:rsidR="000B080B">
        <w:rPr>
          <w:rFonts w:ascii="Arial" w:hAnsi="Arial" w:cs="Arial"/>
        </w:rPr>
        <w:t xml:space="preserve"> Bijlage 15: wegen aard en ernst</w:t>
      </w:r>
    </w:p>
    <w:p w14:paraId="2A34E78B" w14:textId="1F177763" w:rsidR="000B080B" w:rsidRDefault="000B080B" w:rsidP="006B39A2">
      <w:pPr>
        <w:spacing w:line="240" w:lineRule="auto"/>
        <w:rPr>
          <w:rFonts w:ascii="Arial" w:hAnsi="Arial" w:cs="Arial"/>
        </w:rPr>
      </w:pPr>
    </w:p>
    <w:p w14:paraId="332205B4" w14:textId="77777777" w:rsidR="006B39A2" w:rsidRPr="006B39A2" w:rsidRDefault="006B39A2" w:rsidP="006B39A2">
      <w:pPr>
        <w:spacing w:line="240" w:lineRule="auto"/>
        <w:rPr>
          <w:rFonts w:ascii="Arial" w:hAnsi="Arial" w:cs="Arial"/>
        </w:rPr>
      </w:pPr>
    </w:p>
    <w:p w14:paraId="34F9FA39" w14:textId="378F4987" w:rsidR="006B39A2" w:rsidRPr="006B39A2" w:rsidRDefault="006B39A2" w:rsidP="006B39A2">
      <w:pPr>
        <w:spacing w:line="240" w:lineRule="auto"/>
        <w:rPr>
          <w:rFonts w:ascii="Arial" w:hAnsi="Arial" w:cs="Arial"/>
        </w:rPr>
      </w:pPr>
    </w:p>
    <w:p w14:paraId="69DFB02F" w14:textId="4EA26963" w:rsidR="008E2B3E" w:rsidRPr="006B39A2" w:rsidRDefault="008E2B3E" w:rsidP="008E2B3E">
      <w:pPr>
        <w:spacing w:after="0" w:line="240" w:lineRule="atLeast"/>
        <w:rPr>
          <w:rFonts w:ascii="Arial" w:hAnsi="Arial" w:cs="Arial"/>
        </w:rPr>
      </w:pPr>
    </w:p>
    <w:p w14:paraId="4576DFB4" w14:textId="77777777" w:rsidR="008E2B3E" w:rsidRPr="008E2B3E" w:rsidRDefault="008E2B3E" w:rsidP="008E2B3E">
      <w:pPr>
        <w:spacing w:after="0" w:line="240" w:lineRule="atLeast"/>
        <w:rPr>
          <w:rFonts w:ascii="Arial" w:hAnsi="Arial" w:cs="Arial"/>
        </w:rPr>
      </w:pPr>
    </w:p>
    <w:p w14:paraId="4C068B60" w14:textId="5348E623" w:rsidR="006B39A2" w:rsidRDefault="006B39A2" w:rsidP="006B39A2">
      <w:pPr>
        <w:spacing w:line="240" w:lineRule="auto"/>
      </w:pPr>
    </w:p>
    <w:p w14:paraId="321DBAD1" w14:textId="77777777" w:rsidR="006B39A2" w:rsidRDefault="006B39A2" w:rsidP="006B39A2">
      <w:pPr>
        <w:spacing w:line="240" w:lineRule="auto"/>
      </w:pPr>
    </w:p>
    <w:p w14:paraId="2FAA1BBE" w14:textId="77777777" w:rsidR="006B39A2" w:rsidRDefault="006B39A2" w:rsidP="006B39A2">
      <w:pPr>
        <w:spacing w:line="240" w:lineRule="auto"/>
      </w:pPr>
    </w:p>
    <w:p w14:paraId="506474F1" w14:textId="77777777" w:rsidR="006B39A2" w:rsidRPr="00A428F6" w:rsidRDefault="006B39A2" w:rsidP="006B39A2">
      <w:pPr>
        <w:spacing w:line="240" w:lineRule="auto"/>
      </w:pPr>
    </w:p>
    <w:p w14:paraId="38E70F54" w14:textId="77777777" w:rsidR="006B39A2" w:rsidRPr="00A428F6" w:rsidRDefault="006B39A2" w:rsidP="006B39A2"/>
    <w:p w14:paraId="0F840ADC" w14:textId="77777777" w:rsidR="008E2B3E" w:rsidRPr="008E2B3E" w:rsidRDefault="008E2B3E" w:rsidP="008E2B3E">
      <w:pPr>
        <w:rPr>
          <w:rFonts w:ascii="Arial" w:eastAsia="Calibri" w:hAnsi="Arial" w:cs="Arial"/>
          <w:color w:val="404040" w:themeColor="text1" w:themeTint="BF"/>
        </w:rPr>
      </w:pPr>
    </w:p>
    <w:p w14:paraId="62BE4CBE" w14:textId="3A45C8D4" w:rsidR="00BA7823" w:rsidRPr="008E2B3E" w:rsidRDefault="00BA7823">
      <w:pPr>
        <w:rPr>
          <w:rFonts w:ascii="Arial" w:hAnsi="Arial" w:cs="Arial"/>
        </w:rPr>
      </w:pPr>
    </w:p>
    <w:sectPr w:rsidR="00BA7823" w:rsidRPr="008E2B3E" w:rsidSect="00676EC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BEFA" w14:textId="77777777" w:rsidR="007A311A" w:rsidRDefault="000B080B">
      <w:pPr>
        <w:spacing w:after="0" w:line="240" w:lineRule="auto"/>
      </w:pPr>
      <w:r>
        <w:separator/>
      </w:r>
    </w:p>
  </w:endnote>
  <w:endnote w:type="continuationSeparator" w:id="0">
    <w:p w14:paraId="708FF73D" w14:textId="77777777" w:rsidR="007A311A" w:rsidRDefault="000B080B">
      <w:pPr>
        <w:spacing w:after="0" w:line="240" w:lineRule="auto"/>
      </w:pPr>
      <w:r>
        <w:continuationSeparator/>
      </w:r>
    </w:p>
  </w:endnote>
  <w:endnote w:type="continuationNotice" w:id="1">
    <w:p w14:paraId="2D6C1559" w14:textId="77777777" w:rsidR="00275B30" w:rsidRDefault="00275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40620"/>
      <w:docPartObj>
        <w:docPartGallery w:val="Page Numbers (Bottom of Page)"/>
        <w:docPartUnique/>
      </w:docPartObj>
    </w:sdtPr>
    <w:sdtEndPr/>
    <w:sdtContent>
      <w:p w14:paraId="31139FF3" w14:textId="4AB67948" w:rsidR="00676ECC" w:rsidRDefault="00EC3ED6">
        <w:pPr>
          <w:pStyle w:val="Voettekst"/>
          <w:jc w:val="right"/>
        </w:pPr>
        <w:r>
          <w:fldChar w:fldCharType="begin"/>
        </w:r>
        <w:r>
          <w:instrText>PAGE   \* MERGEFORMAT</w:instrText>
        </w:r>
        <w:r>
          <w:fldChar w:fldCharType="separate"/>
        </w:r>
        <w:r w:rsidR="00990BAB">
          <w:rPr>
            <w:noProof/>
          </w:rPr>
          <w:t>1</w:t>
        </w:r>
        <w:r>
          <w:fldChar w:fldCharType="end"/>
        </w:r>
      </w:p>
    </w:sdtContent>
  </w:sdt>
  <w:p w14:paraId="58EC0458" w14:textId="77777777" w:rsidR="00676ECC" w:rsidRDefault="00676ECC">
    <w:pPr>
      <w:pStyle w:val="Voettekst"/>
    </w:pPr>
  </w:p>
  <w:p w14:paraId="716F805A" w14:textId="77777777" w:rsidR="00676ECC" w:rsidRDefault="00676ECC"/>
  <w:p w14:paraId="5D9BFB79" w14:textId="77777777" w:rsidR="00676ECC" w:rsidRDefault="00676ECC"/>
  <w:p w14:paraId="440B37AF" w14:textId="77777777" w:rsidR="00676ECC" w:rsidRDefault="00676ECC"/>
  <w:p w14:paraId="7D640F89" w14:textId="77777777" w:rsidR="00676ECC" w:rsidRDefault="00676E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56AE" w14:textId="77777777" w:rsidR="007A311A" w:rsidRDefault="000B080B">
      <w:pPr>
        <w:spacing w:after="0" w:line="240" w:lineRule="auto"/>
      </w:pPr>
      <w:r>
        <w:separator/>
      </w:r>
    </w:p>
  </w:footnote>
  <w:footnote w:type="continuationSeparator" w:id="0">
    <w:p w14:paraId="2F53A4B0" w14:textId="77777777" w:rsidR="007A311A" w:rsidRDefault="000B080B">
      <w:pPr>
        <w:spacing w:after="0" w:line="240" w:lineRule="auto"/>
      </w:pPr>
      <w:r>
        <w:continuationSeparator/>
      </w:r>
    </w:p>
  </w:footnote>
  <w:footnote w:type="continuationNotice" w:id="1">
    <w:p w14:paraId="0FFC18D4" w14:textId="77777777" w:rsidR="00275B30" w:rsidRDefault="00275B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DA9C" w14:textId="77777777" w:rsidR="00676ECC" w:rsidRDefault="00EC3ED6">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A6A"/>
    <w:multiLevelType w:val="hybridMultilevel"/>
    <w:tmpl w:val="3FD8A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4C204D"/>
    <w:multiLevelType w:val="hybridMultilevel"/>
    <w:tmpl w:val="E1FAE7CC"/>
    <w:lvl w:ilvl="0" w:tplc="35EC2644">
      <w:start w:val="1"/>
      <w:numFmt w:val="bullet"/>
      <w:lvlText w:val=""/>
      <w:lvlJc w:val="left"/>
      <w:pPr>
        <w:ind w:left="720" w:hanging="360"/>
      </w:pPr>
      <w:rPr>
        <w:rFonts w:ascii="Symbol" w:hAnsi="Symbol" w:hint="default"/>
      </w:rPr>
    </w:lvl>
    <w:lvl w:ilvl="1" w:tplc="66F4F626">
      <w:start w:val="1"/>
      <w:numFmt w:val="bullet"/>
      <w:lvlText w:val="o"/>
      <w:lvlJc w:val="left"/>
      <w:pPr>
        <w:ind w:left="1440" w:hanging="360"/>
      </w:pPr>
      <w:rPr>
        <w:rFonts w:ascii="Courier New" w:hAnsi="Courier New" w:hint="default"/>
      </w:rPr>
    </w:lvl>
    <w:lvl w:ilvl="2" w:tplc="AB5A0966">
      <w:start w:val="1"/>
      <w:numFmt w:val="bullet"/>
      <w:lvlText w:val=""/>
      <w:lvlJc w:val="left"/>
      <w:pPr>
        <w:ind w:left="2160" w:hanging="360"/>
      </w:pPr>
      <w:rPr>
        <w:rFonts w:ascii="Wingdings" w:hAnsi="Wingdings" w:hint="default"/>
      </w:rPr>
    </w:lvl>
    <w:lvl w:ilvl="3" w:tplc="F8ECF9DC">
      <w:start w:val="1"/>
      <w:numFmt w:val="bullet"/>
      <w:lvlText w:val=""/>
      <w:lvlJc w:val="left"/>
      <w:pPr>
        <w:ind w:left="2880" w:hanging="360"/>
      </w:pPr>
      <w:rPr>
        <w:rFonts w:ascii="Symbol" w:hAnsi="Symbol" w:hint="default"/>
      </w:rPr>
    </w:lvl>
    <w:lvl w:ilvl="4" w:tplc="1E8E8F56">
      <w:start w:val="1"/>
      <w:numFmt w:val="bullet"/>
      <w:lvlText w:val="o"/>
      <w:lvlJc w:val="left"/>
      <w:pPr>
        <w:ind w:left="3600" w:hanging="360"/>
      </w:pPr>
      <w:rPr>
        <w:rFonts w:ascii="Courier New" w:hAnsi="Courier New" w:hint="default"/>
      </w:rPr>
    </w:lvl>
    <w:lvl w:ilvl="5" w:tplc="54B407D2">
      <w:start w:val="1"/>
      <w:numFmt w:val="bullet"/>
      <w:lvlText w:val=""/>
      <w:lvlJc w:val="left"/>
      <w:pPr>
        <w:ind w:left="4320" w:hanging="360"/>
      </w:pPr>
      <w:rPr>
        <w:rFonts w:ascii="Wingdings" w:hAnsi="Wingdings" w:hint="default"/>
      </w:rPr>
    </w:lvl>
    <w:lvl w:ilvl="6" w:tplc="59C8A966">
      <w:start w:val="1"/>
      <w:numFmt w:val="bullet"/>
      <w:lvlText w:val=""/>
      <w:lvlJc w:val="left"/>
      <w:pPr>
        <w:ind w:left="5040" w:hanging="360"/>
      </w:pPr>
      <w:rPr>
        <w:rFonts w:ascii="Symbol" w:hAnsi="Symbol" w:hint="default"/>
      </w:rPr>
    </w:lvl>
    <w:lvl w:ilvl="7" w:tplc="50AA1270">
      <w:start w:val="1"/>
      <w:numFmt w:val="bullet"/>
      <w:lvlText w:val="o"/>
      <w:lvlJc w:val="left"/>
      <w:pPr>
        <w:ind w:left="5760" w:hanging="360"/>
      </w:pPr>
      <w:rPr>
        <w:rFonts w:ascii="Courier New" w:hAnsi="Courier New" w:hint="default"/>
      </w:rPr>
    </w:lvl>
    <w:lvl w:ilvl="8" w:tplc="C4B84936">
      <w:start w:val="1"/>
      <w:numFmt w:val="bullet"/>
      <w:lvlText w:val=""/>
      <w:lvlJc w:val="left"/>
      <w:pPr>
        <w:ind w:left="6480" w:hanging="360"/>
      </w:pPr>
      <w:rPr>
        <w:rFonts w:ascii="Wingdings" w:hAnsi="Wingdings" w:hint="default"/>
      </w:rPr>
    </w:lvl>
  </w:abstractNum>
  <w:abstractNum w:abstractNumId="2" w15:restartNumberingAfterBreak="0">
    <w:nsid w:val="0C595213"/>
    <w:multiLevelType w:val="hybridMultilevel"/>
    <w:tmpl w:val="F1CA5850"/>
    <w:lvl w:ilvl="0" w:tplc="701C45B0">
      <w:start w:val="1"/>
      <w:numFmt w:val="bullet"/>
      <w:lvlText w:val=""/>
      <w:lvlJc w:val="left"/>
      <w:pPr>
        <w:ind w:left="720" w:hanging="360"/>
      </w:pPr>
      <w:rPr>
        <w:rFonts w:ascii="Symbol" w:hAnsi="Symbol" w:hint="default"/>
      </w:rPr>
    </w:lvl>
    <w:lvl w:ilvl="1" w:tplc="EE920D18">
      <w:start w:val="1"/>
      <w:numFmt w:val="bullet"/>
      <w:lvlText w:val="o"/>
      <w:lvlJc w:val="left"/>
      <w:pPr>
        <w:ind w:left="1440" w:hanging="360"/>
      </w:pPr>
      <w:rPr>
        <w:rFonts w:ascii="Courier New" w:hAnsi="Courier New" w:hint="default"/>
      </w:rPr>
    </w:lvl>
    <w:lvl w:ilvl="2" w:tplc="AFD0406A">
      <w:start w:val="1"/>
      <w:numFmt w:val="bullet"/>
      <w:lvlText w:val=""/>
      <w:lvlJc w:val="left"/>
      <w:pPr>
        <w:ind w:left="2160" w:hanging="360"/>
      </w:pPr>
      <w:rPr>
        <w:rFonts w:ascii="Wingdings" w:hAnsi="Wingdings" w:hint="default"/>
      </w:rPr>
    </w:lvl>
    <w:lvl w:ilvl="3" w:tplc="A84CD6FE">
      <w:start w:val="1"/>
      <w:numFmt w:val="bullet"/>
      <w:lvlText w:val=""/>
      <w:lvlJc w:val="left"/>
      <w:pPr>
        <w:ind w:left="2880" w:hanging="360"/>
      </w:pPr>
      <w:rPr>
        <w:rFonts w:ascii="Symbol" w:hAnsi="Symbol" w:hint="default"/>
      </w:rPr>
    </w:lvl>
    <w:lvl w:ilvl="4" w:tplc="785E118C">
      <w:start w:val="1"/>
      <w:numFmt w:val="bullet"/>
      <w:lvlText w:val="o"/>
      <w:lvlJc w:val="left"/>
      <w:pPr>
        <w:ind w:left="3600" w:hanging="360"/>
      </w:pPr>
      <w:rPr>
        <w:rFonts w:ascii="Courier New" w:hAnsi="Courier New" w:hint="default"/>
      </w:rPr>
    </w:lvl>
    <w:lvl w:ilvl="5" w:tplc="96DAD34C">
      <w:start w:val="1"/>
      <w:numFmt w:val="bullet"/>
      <w:lvlText w:val=""/>
      <w:lvlJc w:val="left"/>
      <w:pPr>
        <w:ind w:left="4320" w:hanging="360"/>
      </w:pPr>
      <w:rPr>
        <w:rFonts w:ascii="Wingdings" w:hAnsi="Wingdings" w:hint="default"/>
      </w:rPr>
    </w:lvl>
    <w:lvl w:ilvl="6" w:tplc="AE72C018">
      <w:start w:val="1"/>
      <w:numFmt w:val="bullet"/>
      <w:lvlText w:val=""/>
      <w:lvlJc w:val="left"/>
      <w:pPr>
        <w:ind w:left="5040" w:hanging="360"/>
      </w:pPr>
      <w:rPr>
        <w:rFonts w:ascii="Symbol" w:hAnsi="Symbol" w:hint="default"/>
      </w:rPr>
    </w:lvl>
    <w:lvl w:ilvl="7" w:tplc="15105956">
      <w:start w:val="1"/>
      <w:numFmt w:val="bullet"/>
      <w:lvlText w:val="o"/>
      <w:lvlJc w:val="left"/>
      <w:pPr>
        <w:ind w:left="5760" w:hanging="360"/>
      </w:pPr>
      <w:rPr>
        <w:rFonts w:ascii="Courier New" w:hAnsi="Courier New" w:hint="default"/>
      </w:rPr>
    </w:lvl>
    <w:lvl w:ilvl="8" w:tplc="AD52945A">
      <w:start w:val="1"/>
      <w:numFmt w:val="bullet"/>
      <w:lvlText w:val=""/>
      <w:lvlJc w:val="left"/>
      <w:pPr>
        <w:ind w:left="6480" w:hanging="360"/>
      </w:pPr>
      <w:rPr>
        <w:rFonts w:ascii="Wingdings" w:hAnsi="Wingdings" w:hint="default"/>
      </w:rPr>
    </w:lvl>
  </w:abstractNum>
  <w:abstractNum w:abstractNumId="3" w15:restartNumberingAfterBreak="0">
    <w:nsid w:val="12F5048B"/>
    <w:multiLevelType w:val="hybridMultilevel"/>
    <w:tmpl w:val="FE383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1A7120"/>
    <w:multiLevelType w:val="hybridMultilevel"/>
    <w:tmpl w:val="3DAC5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1A7657"/>
    <w:multiLevelType w:val="hybridMultilevel"/>
    <w:tmpl w:val="706C7246"/>
    <w:lvl w:ilvl="0" w:tplc="FFFFFFFF">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B2C6CF7"/>
    <w:multiLevelType w:val="hybridMultilevel"/>
    <w:tmpl w:val="1EAC3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E867F0"/>
    <w:multiLevelType w:val="hybridMultilevel"/>
    <w:tmpl w:val="6C602908"/>
    <w:lvl w:ilvl="0" w:tplc="8C3E9490">
      <w:start w:val="1"/>
      <w:numFmt w:val="bullet"/>
      <w:lvlText w:val=""/>
      <w:lvlJc w:val="left"/>
      <w:pPr>
        <w:ind w:left="720" w:hanging="360"/>
      </w:pPr>
      <w:rPr>
        <w:rFonts w:ascii="Symbol" w:hAnsi="Symbol" w:hint="default"/>
      </w:rPr>
    </w:lvl>
    <w:lvl w:ilvl="1" w:tplc="EA86CC74">
      <w:start w:val="1"/>
      <w:numFmt w:val="bullet"/>
      <w:lvlText w:val="o"/>
      <w:lvlJc w:val="left"/>
      <w:pPr>
        <w:ind w:left="1440" w:hanging="360"/>
      </w:pPr>
      <w:rPr>
        <w:rFonts w:ascii="Courier New" w:hAnsi="Courier New" w:hint="default"/>
      </w:rPr>
    </w:lvl>
    <w:lvl w:ilvl="2" w:tplc="0B02A406">
      <w:start w:val="1"/>
      <w:numFmt w:val="bullet"/>
      <w:lvlText w:val=""/>
      <w:lvlJc w:val="left"/>
      <w:pPr>
        <w:ind w:left="2160" w:hanging="360"/>
      </w:pPr>
      <w:rPr>
        <w:rFonts w:ascii="Wingdings" w:hAnsi="Wingdings" w:hint="default"/>
      </w:rPr>
    </w:lvl>
    <w:lvl w:ilvl="3" w:tplc="1EB8DAD2">
      <w:start w:val="1"/>
      <w:numFmt w:val="bullet"/>
      <w:lvlText w:val=""/>
      <w:lvlJc w:val="left"/>
      <w:pPr>
        <w:ind w:left="2880" w:hanging="360"/>
      </w:pPr>
      <w:rPr>
        <w:rFonts w:ascii="Symbol" w:hAnsi="Symbol" w:hint="default"/>
      </w:rPr>
    </w:lvl>
    <w:lvl w:ilvl="4" w:tplc="3CE823BE">
      <w:start w:val="1"/>
      <w:numFmt w:val="bullet"/>
      <w:lvlText w:val="o"/>
      <w:lvlJc w:val="left"/>
      <w:pPr>
        <w:ind w:left="3600" w:hanging="360"/>
      </w:pPr>
      <w:rPr>
        <w:rFonts w:ascii="Courier New" w:hAnsi="Courier New" w:hint="default"/>
      </w:rPr>
    </w:lvl>
    <w:lvl w:ilvl="5" w:tplc="7B54C7B2">
      <w:start w:val="1"/>
      <w:numFmt w:val="bullet"/>
      <w:lvlText w:val=""/>
      <w:lvlJc w:val="left"/>
      <w:pPr>
        <w:ind w:left="4320" w:hanging="360"/>
      </w:pPr>
      <w:rPr>
        <w:rFonts w:ascii="Wingdings" w:hAnsi="Wingdings" w:hint="default"/>
      </w:rPr>
    </w:lvl>
    <w:lvl w:ilvl="6" w:tplc="AE44FB24">
      <w:start w:val="1"/>
      <w:numFmt w:val="bullet"/>
      <w:lvlText w:val=""/>
      <w:lvlJc w:val="left"/>
      <w:pPr>
        <w:ind w:left="5040" w:hanging="360"/>
      </w:pPr>
      <w:rPr>
        <w:rFonts w:ascii="Symbol" w:hAnsi="Symbol" w:hint="default"/>
      </w:rPr>
    </w:lvl>
    <w:lvl w:ilvl="7" w:tplc="25D6C4EC">
      <w:start w:val="1"/>
      <w:numFmt w:val="bullet"/>
      <w:lvlText w:val="o"/>
      <w:lvlJc w:val="left"/>
      <w:pPr>
        <w:ind w:left="5760" w:hanging="360"/>
      </w:pPr>
      <w:rPr>
        <w:rFonts w:ascii="Courier New" w:hAnsi="Courier New" w:hint="default"/>
      </w:rPr>
    </w:lvl>
    <w:lvl w:ilvl="8" w:tplc="41C81700">
      <w:start w:val="1"/>
      <w:numFmt w:val="bullet"/>
      <w:lvlText w:val=""/>
      <w:lvlJc w:val="left"/>
      <w:pPr>
        <w:ind w:left="6480" w:hanging="360"/>
      </w:pPr>
      <w:rPr>
        <w:rFonts w:ascii="Wingdings" w:hAnsi="Wingdings" w:hint="default"/>
      </w:rPr>
    </w:lvl>
  </w:abstractNum>
  <w:abstractNum w:abstractNumId="8" w15:restartNumberingAfterBreak="0">
    <w:nsid w:val="335869C2"/>
    <w:multiLevelType w:val="hybridMultilevel"/>
    <w:tmpl w:val="0D642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BB33DA"/>
    <w:multiLevelType w:val="hybridMultilevel"/>
    <w:tmpl w:val="9C9A6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434584"/>
    <w:multiLevelType w:val="hybridMultilevel"/>
    <w:tmpl w:val="0228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FC3935"/>
    <w:multiLevelType w:val="hybridMultilevel"/>
    <w:tmpl w:val="ADD40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36086F"/>
    <w:multiLevelType w:val="hybridMultilevel"/>
    <w:tmpl w:val="84FC5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4E6BB4"/>
    <w:multiLevelType w:val="hybridMultilevel"/>
    <w:tmpl w:val="73FAAC10"/>
    <w:lvl w:ilvl="0" w:tplc="8160D4F4">
      <w:start w:val="1"/>
      <w:numFmt w:val="bullet"/>
      <w:lvlText w:val=""/>
      <w:lvlJc w:val="left"/>
      <w:pPr>
        <w:ind w:left="720" w:hanging="360"/>
      </w:pPr>
      <w:rPr>
        <w:rFonts w:ascii="Symbol" w:hAnsi="Symbol" w:hint="default"/>
      </w:rPr>
    </w:lvl>
    <w:lvl w:ilvl="1" w:tplc="0F0E0750">
      <w:start w:val="1"/>
      <w:numFmt w:val="bullet"/>
      <w:lvlText w:val="o"/>
      <w:lvlJc w:val="left"/>
      <w:pPr>
        <w:ind w:left="1440" w:hanging="360"/>
      </w:pPr>
      <w:rPr>
        <w:rFonts w:ascii="Courier New" w:hAnsi="Courier New" w:hint="default"/>
      </w:rPr>
    </w:lvl>
    <w:lvl w:ilvl="2" w:tplc="D77647DE">
      <w:start w:val="1"/>
      <w:numFmt w:val="bullet"/>
      <w:lvlText w:val=""/>
      <w:lvlJc w:val="left"/>
      <w:pPr>
        <w:ind w:left="2160" w:hanging="360"/>
      </w:pPr>
      <w:rPr>
        <w:rFonts w:ascii="Wingdings" w:hAnsi="Wingdings" w:hint="default"/>
      </w:rPr>
    </w:lvl>
    <w:lvl w:ilvl="3" w:tplc="606A3FD4">
      <w:start w:val="1"/>
      <w:numFmt w:val="bullet"/>
      <w:lvlText w:val=""/>
      <w:lvlJc w:val="left"/>
      <w:pPr>
        <w:ind w:left="2880" w:hanging="360"/>
      </w:pPr>
      <w:rPr>
        <w:rFonts w:ascii="Symbol" w:hAnsi="Symbol" w:hint="default"/>
      </w:rPr>
    </w:lvl>
    <w:lvl w:ilvl="4" w:tplc="26222B60">
      <w:start w:val="1"/>
      <w:numFmt w:val="bullet"/>
      <w:lvlText w:val="o"/>
      <w:lvlJc w:val="left"/>
      <w:pPr>
        <w:ind w:left="3600" w:hanging="360"/>
      </w:pPr>
      <w:rPr>
        <w:rFonts w:ascii="Courier New" w:hAnsi="Courier New" w:hint="default"/>
      </w:rPr>
    </w:lvl>
    <w:lvl w:ilvl="5" w:tplc="6258570A">
      <w:start w:val="1"/>
      <w:numFmt w:val="bullet"/>
      <w:lvlText w:val=""/>
      <w:lvlJc w:val="left"/>
      <w:pPr>
        <w:ind w:left="4320" w:hanging="360"/>
      </w:pPr>
      <w:rPr>
        <w:rFonts w:ascii="Wingdings" w:hAnsi="Wingdings" w:hint="default"/>
      </w:rPr>
    </w:lvl>
    <w:lvl w:ilvl="6" w:tplc="90B29420">
      <w:start w:val="1"/>
      <w:numFmt w:val="bullet"/>
      <w:lvlText w:val=""/>
      <w:lvlJc w:val="left"/>
      <w:pPr>
        <w:ind w:left="5040" w:hanging="360"/>
      </w:pPr>
      <w:rPr>
        <w:rFonts w:ascii="Symbol" w:hAnsi="Symbol" w:hint="default"/>
      </w:rPr>
    </w:lvl>
    <w:lvl w:ilvl="7" w:tplc="FB5815CC">
      <w:start w:val="1"/>
      <w:numFmt w:val="bullet"/>
      <w:lvlText w:val="o"/>
      <w:lvlJc w:val="left"/>
      <w:pPr>
        <w:ind w:left="5760" w:hanging="360"/>
      </w:pPr>
      <w:rPr>
        <w:rFonts w:ascii="Courier New" w:hAnsi="Courier New" w:hint="default"/>
      </w:rPr>
    </w:lvl>
    <w:lvl w:ilvl="8" w:tplc="B2F278BA">
      <w:start w:val="1"/>
      <w:numFmt w:val="bullet"/>
      <w:lvlText w:val=""/>
      <w:lvlJc w:val="left"/>
      <w:pPr>
        <w:ind w:left="6480" w:hanging="360"/>
      </w:pPr>
      <w:rPr>
        <w:rFonts w:ascii="Wingdings" w:hAnsi="Wingdings" w:hint="default"/>
      </w:rPr>
    </w:lvl>
  </w:abstractNum>
  <w:abstractNum w:abstractNumId="14" w15:restartNumberingAfterBreak="0">
    <w:nsid w:val="712C6BE1"/>
    <w:multiLevelType w:val="hybridMultilevel"/>
    <w:tmpl w:val="E70A071A"/>
    <w:lvl w:ilvl="0" w:tplc="DF1814E8">
      <w:start w:val="1"/>
      <w:numFmt w:val="bullet"/>
      <w:lvlText w:val=""/>
      <w:lvlJc w:val="left"/>
      <w:pPr>
        <w:ind w:left="720" w:hanging="360"/>
      </w:pPr>
      <w:rPr>
        <w:rFonts w:ascii="Symbol" w:hAnsi="Symbol" w:hint="default"/>
      </w:rPr>
    </w:lvl>
    <w:lvl w:ilvl="1" w:tplc="4606BF88">
      <w:start w:val="1"/>
      <w:numFmt w:val="bullet"/>
      <w:lvlText w:val="o"/>
      <w:lvlJc w:val="left"/>
      <w:pPr>
        <w:ind w:left="1440" w:hanging="360"/>
      </w:pPr>
      <w:rPr>
        <w:rFonts w:ascii="Courier New" w:hAnsi="Courier New" w:hint="default"/>
      </w:rPr>
    </w:lvl>
    <w:lvl w:ilvl="2" w:tplc="3EE67232">
      <w:start w:val="1"/>
      <w:numFmt w:val="bullet"/>
      <w:lvlText w:val=""/>
      <w:lvlJc w:val="left"/>
      <w:pPr>
        <w:ind w:left="2160" w:hanging="360"/>
      </w:pPr>
      <w:rPr>
        <w:rFonts w:ascii="Wingdings" w:hAnsi="Wingdings" w:hint="default"/>
      </w:rPr>
    </w:lvl>
    <w:lvl w:ilvl="3" w:tplc="721C1FB2">
      <w:start w:val="1"/>
      <w:numFmt w:val="bullet"/>
      <w:lvlText w:val=""/>
      <w:lvlJc w:val="left"/>
      <w:pPr>
        <w:ind w:left="2880" w:hanging="360"/>
      </w:pPr>
      <w:rPr>
        <w:rFonts w:ascii="Symbol" w:hAnsi="Symbol" w:hint="default"/>
      </w:rPr>
    </w:lvl>
    <w:lvl w:ilvl="4" w:tplc="4B50ADF8">
      <w:start w:val="1"/>
      <w:numFmt w:val="bullet"/>
      <w:lvlText w:val="o"/>
      <w:lvlJc w:val="left"/>
      <w:pPr>
        <w:ind w:left="3600" w:hanging="360"/>
      </w:pPr>
      <w:rPr>
        <w:rFonts w:ascii="Courier New" w:hAnsi="Courier New" w:hint="default"/>
      </w:rPr>
    </w:lvl>
    <w:lvl w:ilvl="5" w:tplc="7D02361A">
      <w:start w:val="1"/>
      <w:numFmt w:val="bullet"/>
      <w:lvlText w:val=""/>
      <w:lvlJc w:val="left"/>
      <w:pPr>
        <w:ind w:left="4320" w:hanging="360"/>
      </w:pPr>
      <w:rPr>
        <w:rFonts w:ascii="Wingdings" w:hAnsi="Wingdings" w:hint="default"/>
      </w:rPr>
    </w:lvl>
    <w:lvl w:ilvl="6" w:tplc="F71ED4E6">
      <w:start w:val="1"/>
      <w:numFmt w:val="bullet"/>
      <w:lvlText w:val=""/>
      <w:lvlJc w:val="left"/>
      <w:pPr>
        <w:ind w:left="5040" w:hanging="360"/>
      </w:pPr>
      <w:rPr>
        <w:rFonts w:ascii="Symbol" w:hAnsi="Symbol" w:hint="default"/>
      </w:rPr>
    </w:lvl>
    <w:lvl w:ilvl="7" w:tplc="00367366">
      <w:start w:val="1"/>
      <w:numFmt w:val="bullet"/>
      <w:lvlText w:val="o"/>
      <w:lvlJc w:val="left"/>
      <w:pPr>
        <w:ind w:left="5760" w:hanging="360"/>
      </w:pPr>
      <w:rPr>
        <w:rFonts w:ascii="Courier New" w:hAnsi="Courier New" w:hint="default"/>
      </w:rPr>
    </w:lvl>
    <w:lvl w:ilvl="8" w:tplc="89D66BF6">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2"/>
  </w:num>
  <w:num w:numId="5">
    <w:abstractNumId w:val="14"/>
  </w:num>
  <w:num w:numId="6">
    <w:abstractNumId w:val="10"/>
  </w:num>
  <w:num w:numId="7">
    <w:abstractNumId w:val="12"/>
  </w:num>
  <w:num w:numId="8">
    <w:abstractNumId w:val="6"/>
  </w:num>
  <w:num w:numId="9">
    <w:abstractNumId w:val="8"/>
  </w:num>
  <w:num w:numId="10">
    <w:abstractNumId w:val="0"/>
  </w:num>
  <w:num w:numId="11">
    <w:abstractNumId w:val="9"/>
  </w:num>
  <w:num w:numId="12">
    <w:abstractNumId w:val="4"/>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3E"/>
    <w:rsid w:val="000B080B"/>
    <w:rsid w:val="0013633E"/>
    <w:rsid w:val="001D03B0"/>
    <w:rsid w:val="00201592"/>
    <w:rsid w:val="00242D76"/>
    <w:rsid w:val="0026131B"/>
    <w:rsid w:val="00275B30"/>
    <w:rsid w:val="002B28A5"/>
    <w:rsid w:val="0032237E"/>
    <w:rsid w:val="003B6F3D"/>
    <w:rsid w:val="00463E8B"/>
    <w:rsid w:val="004853B4"/>
    <w:rsid w:val="00490500"/>
    <w:rsid w:val="00567E00"/>
    <w:rsid w:val="005714D3"/>
    <w:rsid w:val="00590A06"/>
    <w:rsid w:val="005946A9"/>
    <w:rsid w:val="005B6839"/>
    <w:rsid w:val="006144A5"/>
    <w:rsid w:val="00676ECC"/>
    <w:rsid w:val="006A0926"/>
    <w:rsid w:val="006A61D8"/>
    <w:rsid w:val="006B39A2"/>
    <w:rsid w:val="006C4007"/>
    <w:rsid w:val="00703745"/>
    <w:rsid w:val="00737744"/>
    <w:rsid w:val="00783074"/>
    <w:rsid w:val="007A311A"/>
    <w:rsid w:val="008A1FF3"/>
    <w:rsid w:val="008C1776"/>
    <w:rsid w:val="008C55A2"/>
    <w:rsid w:val="008C683D"/>
    <w:rsid w:val="008E2B3E"/>
    <w:rsid w:val="0091064E"/>
    <w:rsid w:val="00976592"/>
    <w:rsid w:val="00982309"/>
    <w:rsid w:val="00990BAB"/>
    <w:rsid w:val="009A6574"/>
    <w:rsid w:val="009F0338"/>
    <w:rsid w:val="00A33DA9"/>
    <w:rsid w:val="00A831CB"/>
    <w:rsid w:val="00B35E74"/>
    <w:rsid w:val="00BA7823"/>
    <w:rsid w:val="00C347FA"/>
    <w:rsid w:val="00C60A7D"/>
    <w:rsid w:val="00CD2EB3"/>
    <w:rsid w:val="00CD695D"/>
    <w:rsid w:val="00D81952"/>
    <w:rsid w:val="00DB1A62"/>
    <w:rsid w:val="00EC3ED6"/>
    <w:rsid w:val="00ED7DFA"/>
    <w:rsid w:val="00EF0D98"/>
    <w:rsid w:val="00F06D0E"/>
    <w:rsid w:val="00F91B71"/>
    <w:rsid w:val="00FA4D17"/>
    <w:rsid w:val="00FC2371"/>
    <w:rsid w:val="00FF6A65"/>
    <w:rsid w:val="032BF116"/>
    <w:rsid w:val="06598B51"/>
    <w:rsid w:val="07C24F3F"/>
    <w:rsid w:val="0840F435"/>
    <w:rsid w:val="0C24D304"/>
    <w:rsid w:val="0E84F987"/>
    <w:rsid w:val="115E4FFE"/>
    <w:rsid w:val="138BED76"/>
    <w:rsid w:val="17700174"/>
    <w:rsid w:val="18C88706"/>
    <w:rsid w:val="2908552A"/>
    <w:rsid w:val="2B2B7E9B"/>
    <w:rsid w:val="2FAC3DA0"/>
    <w:rsid w:val="3092C77D"/>
    <w:rsid w:val="310BFFEE"/>
    <w:rsid w:val="32E53A42"/>
    <w:rsid w:val="33DBC7F6"/>
    <w:rsid w:val="363A86DC"/>
    <w:rsid w:val="3D3B423F"/>
    <w:rsid w:val="3E4C5E2E"/>
    <w:rsid w:val="42E144C7"/>
    <w:rsid w:val="462C7984"/>
    <w:rsid w:val="4767F84B"/>
    <w:rsid w:val="485BEAB6"/>
    <w:rsid w:val="4B83935E"/>
    <w:rsid w:val="4FA22B4B"/>
    <w:rsid w:val="50769FBE"/>
    <w:rsid w:val="558EB69A"/>
    <w:rsid w:val="56971D74"/>
    <w:rsid w:val="650E3EBB"/>
    <w:rsid w:val="66D8FC03"/>
    <w:rsid w:val="68177503"/>
    <w:rsid w:val="6996311D"/>
    <w:rsid w:val="6CCED75D"/>
    <w:rsid w:val="6E2C1917"/>
    <w:rsid w:val="6F2C3022"/>
    <w:rsid w:val="75EDE0A9"/>
    <w:rsid w:val="7A85DBFA"/>
    <w:rsid w:val="7AE12655"/>
    <w:rsid w:val="7EC647E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A644"/>
  <w15:chartTrackingRefBased/>
  <w15:docId w15:val="{F37E8443-9013-4E4C-B12A-8BDC4E69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2B3E"/>
    <w:pPr>
      <w:spacing w:after="0" w:line="240" w:lineRule="auto"/>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2B3E"/>
    <w:pPr>
      <w:tabs>
        <w:tab w:val="center" w:pos="4536"/>
        <w:tab w:val="right" w:pos="9072"/>
      </w:tabs>
      <w:spacing w:after="0" w:line="240" w:lineRule="auto"/>
    </w:pPr>
    <w:rPr>
      <w:rFonts w:ascii="Franklin Gothic Book" w:eastAsia="Calibri" w:hAnsi="Franklin Gothic Book"/>
      <w:color w:val="404040" w:themeColor="text1" w:themeTint="BF"/>
    </w:rPr>
  </w:style>
  <w:style w:type="character" w:customStyle="1" w:styleId="KoptekstChar">
    <w:name w:val="Koptekst Char"/>
    <w:basedOn w:val="Standaardalinea-lettertype"/>
    <w:link w:val="Koptekst"/>
    <w:uiPriority w:val="99"/>
    <w:rsid w:val="008E2B3E"/>
    <w:rPr>
      <w:rFonts w:ascii="Franklin Gothic Book" w:eastAsia="Calibri" w:hAnsi="Franklin Gothic Book"/>
      <w:color w:val="404040" w:themeColor="text1" w:themeTint="BF"/>
    </w:rPr>
  </w:style>
  <w:style w:type="paragraph" w:styleId="Voettekst">
    <w:name w:val="footer"/>
    <w:basedOn w:val="Standaard"/>
    <w:link w:val="VoettekstChar"/>
    <w:uiPriority w:val="99"/>
    <w:unhideWhenUsed/>
    <w:rsid w:val="008E2B3E"/>
    <w:pPr>
      <w:tabs>
        <w:tab w:val="center" w:pos="4536"/>
        <w:tab w:val="right" w:pos="9072"/>
      </w:tabs>
      <w:spacing w:after="0" w:line="240" w:lineRule="auto"/>
    </w:pPr>
    <w:rPr>
      <w:rFonts w:ascii="Franklin Gothic Book" w:eastAsia="Calibri" w:hAnsi="Franklin Gothic Book"/>
      <w:color w:val="404040" w:themeColor="text1" w:themeTint="BF"/>
    </w:rPr>
  </w:style>
  <w:style w:type="character" w:customStyle="1" w:styleId="VoettekstChar">
    <w:name w:val="Voettekst Char"/>
    <w:basedOn w:val="Standaardalinea-lettertype"/>
    <w:link w:val="Voettekst"/>
    <w:uiPriority w:val="99"/>
    <w:rsid w:val="008E2B3E"/>
    <w:rPr>
      <w:rFonts w:ascii="Franklin Gothic Book" w:eastAsia="Calibri" w:hAnsi="Franklin Gothic Book"/>
      <w:color w:val="404040" w:themeColor="text1" w:themeTint="BF"/>
    </w:rPr>
  </w:style>
  <w:style w:type="paragraph" w:styleId="Lijstalinea">
    <w:name w:val="List Paragraph"/>
    <w:basedOn w:val="Standaard"/>
    <w:uiPriority w:val="34"/>
    <w:qFormat/>
    <w:rsid w:val="006B39A2"/>
    <w:pPr>
      <w:spacing w:after="0" w:line="260" w:lineRule="atLeast"/>
      <w:ind w:left="720"/>
      <w:contextualSpacing/>
    </w:pPr>
    <w:rPr>
      <w:rFonts w:ascii="Franklin Gothic Book" w:eastAsia="Calibri" w:hAnsi="Franklin Gothic Book"/>
      <w:color w:val="404040" w:themeColor="text1" w:themeTint="BF"/>
    </w:rPr>
  </w:style>
  <w:style w:type="character" w:styleId="Hyperlink">
    <w:name w:val="Hyperlink"/>
    <w:basedOn w:val="Standaardalinea-lettertype"/>
    <w:uiPriority w:val="99"/>
    <w:unhideWhenUsed/>
    <w:rPr>
      <w:color w:val="0563C1" w:themeColor="hyperlink"/>
      <w:u w:val="single"/>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de-bijenkorf.nl"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jenaplanschooldebijenkorf.nl/"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6D6946-165D-4454-9BF9-1F7337DDD9A1}" type="doc">
      <dgm:prSet loTypeId="urn:microsoft.com/office/officeart/2005/8/layout/process2" loCatId="process" qsTypeId="urn:microsoft.com/office/officeart/2005/8/quickstyle/simple1" qsCatId="simple" csTypeId="urn:microsoft.com/office/officeart/2005/8/colors/accent0_2" csCatId="mainScheme" phldr="1"/>
      <dgm:spPr/>
    </dgm:pt>
    <dgm:pt modelId="{610B0CD8-D3FE-4C64-9B30-8801EA9B8A67}">
      <dgm:prSet phldrT="[Tekst]" custT="1"/>
      <dgm: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4 </a:t>
          </a:r>
        </a:p>
        <a:p>
          <a:r>
            <a:rPr lang="nl-NL" sz="1100" b="1">
              <a:solidFill>
                <a:srgbClr val="44546A">
                  <a:hueOff val="0"/>
                  <a:satOff val="0"/>
                  <a:lumOff val="0"/>
                  <a:alphaOff val="0"/>
                </a:srgbClr>
              </a:solidFill>
              <a:latin typeface="Calibri" panose="020F0502020204030204"/>
              <a:ea typeface="+mn-ea"/>
              <a:cs typeface="+mn-cs"/>
            </a:rPr>
            <a:t>Wegen van de aard en ernst van het geweld of de verwaarlozing.</a:t>
          </a:r>
        </a:p>
        <a:p>
          <a:r>
            <a:rPr lang="nl-NL" sz="1100" b="1">
              <a:solidFill>
                <a:srgbClr val="44546A">
                  <a:hueOff val="0"/>
                  <a:satOff val="0"/>
                  <a:lumOff val="0"/>
                  <a:alphaOff val="0"/>
                </a:srgbClr>
              </a:solidFill>
              <a:latin typeface="Calibri" panose="020F0502020204030204"/>
              <a:ea typeface="+mn-ea"/>
              <a:cs typeface="+mn-cs"/>
            </a:rPr>
            <a:t>Bij Twijfel bel Veilig Thuis.</a:t>
          </a:r>
        </a:p>
      </dgm:t>
    </dgm:pt>
    <dgm:pt modelId="{8C59EA8D-345D-4960-A5D5-954361E92F2A}" type="parTrans" cxnId="{16B3F7ED-C453-4A89-A0C6-9EAE901F110A}">
      <dgm:prSet/>
      <dgm:spPr/>
      <dgm:t>
        <a:bodyPr/>
        <a:lstStyle/>
        <a:p>
          <a:endParaRPr lang="nl-NL"/>
        </a:p>
      </dgm:t>
    </dgm:pt>
    <dgm:pt modelId="{C770B46C-BFE4-44C6-A7D7-6658FDFE3919}" type="sibTrans" cxnId="{16B3F7ED-C453-4A89-A0C6-9EAE901F110A}">
      <dgm:prSet/>
      <dgm: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A74836AB-D08D-43F7-A77E-9D3361CB9C49}">
      <dgm:prSet phldrT="[Tekst]" custT="1"/>
      <dgm: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A</a:t>
          </a:r>
        </a:p>
        <a:p>
          <a:r>
            <a:rPr lang="nl-NL" sz="1100" b="1">
              <a:solidFill>
                <a:srgbClr val="44546A">
                  <a:hueOff val="0"/>
                  <a:satOff val="0"/>
                  <a:lumOff val="0"/>
                  <a:alphaOff val="0"/>
                </a:srgbClr>
              </a:solidFill>
              <a:latin typeface="Calibri" panose="020F0502020204030204"/>
              <a:ea typeface="+mn-ea"/>
              <a:cs typeface="+mn-cs"/>
            </a:rPr>
            <a:t>Zelf hulp oganiseren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B11B0E0A-0AE2-4FAF-AD45-9CCD93B3B44B}" type="parTrans" cxnId="{81B13D51-F52D-4464-A7C2-69B07FD9C6E6}">
      <dgm:prSet/>
      <dgm:spPr/>
      <dgm:t>
        <a:bodyPr/>
        <a:lstStyle/>
        <a:p>
          <a:endParaRPr lang="nl-NL"/>
        </a:p>
      </dgm:t>
    </dgm:pt>
    <dgm:pt modelId="{604C43FB-46DA-4DE4-A3F9-5A53C22D10BB}" type="sibTrans" cxnId="{81B13D51-F52D-4464-A7C2-69B07FD9C6E6}">
      <dgm:prSet/>
      <dgm: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BD5BA9B2-6AFC-4E9B-9878-4F01F3CE5DB0}">
      <dgm:prSet custT="1"/>
      <dgm: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2 </a:t>
          </a:r>
        </a:p>
        <a:p>
          <a:r>
            <a:rPr lang="nl-NL" sz="1100" b="1">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gm:t>
    </dgm:pt>
    <dgm:pt modelId="{CBF55DAB-4448-4F15-B77C-196C399AADE6}" type="parTrans" cxnId="{E6EA842F-F9EB-4321-AFE2-C5963D302A1A}">
      <dgm:prSet/>
      <dgm:spPr/>
      <dgm:t>
        <a:bodyPr/>
        <a:lstStyle/>
        <a:p>
          <a:endParaRPr lang="nl-NL"/>
        </a:p>
      </dgm:t>
    </dgm:pt>
    <dgm:pt modelId="{81E8FF23-B0AB-4B33-9D9B-46A291E1AD80}" type="sibTrans" cxnId="{E6EA842F-F9EB-4321-AFE2-C5963D302A1A}">
      <dgm:prSet/>
      <dgm: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2389161C-2166-412D-B66E-5B595F219946}">
      <dgm:prSet custT="1"/>
      <dgm: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3 </a:t>
          </a:r>
        </a:p>
        <a:p>
          <a:r>
            <a:rPr lang="nl-NL" sz="1100" b="1">
              <a:solidFill>
                <a:srgbClr val="44546A">
                  <a:hueOff val="0"/>
                  <a:satOff val="0"/>
                  <a:lumOff val="0"/>
                  <a:alphaOff val="0"/>
                </a:srgbClr>
              </a:solidFill>
              <a:latin typeface="Calibri" panose="020F0502020204030204"/>
              <a:ea typeface="+mn-ea"/>
              <a:cs typeface="+mn-cs"/>
            </a:rPr>
            <a:t>Gesprek met ouder(s), indien mogelijk met het kind</a:t>
          </a:r>
        </a:p>
      </dgm:t>
    </dgm:pt>
    <dgm:pt modelId="{E96DE46C-2656-4208-A5EE-CBFFDEB660C6}" type="parTrans" cxnId="{9D5F401A-237A-45B7-A6E4-80034568CDDC}">
      <dgm:prSet/>
      <dgm:spPr/>
      <dgm:t>
        <a:bodyPr/>
        <a:lstStyle/>
        <a:p>
          <a:endParaRPr lang="nl-NL"/>
        </a:p>
      </dgm:t>
    </dgm:pt>
    <dgm:pt modelId="{BC7F9344-2300-46DF-B45A-7D9989AD4ABA}" type="sibTrans" cxnId="{9D5F401A-237A-45B7-A6E4-80034568CDDC}">
      <dgm:prSet/>
      <dgm: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97B285A5-8B31-4374-A700-1B02ABF8556E}">
      <dgm:prSet custT="1"/>
      <dgm: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B </a:t>
          </a:r>
        </a:p>
        <a:p>
          <a:r>
            <a:rPr lang="nl-NL" sz="1100" b="1">
              <a:solidFill>
                <a:srgbClr val="44546A">
                  <a:hueOff val="0"/>
                  <a:satOff val="0"/>
                  <a:lumOff val="0"/>
                  <a:alphaOff val="0"/>
                </a:srgbClr>
              </a:solidFill>
              <a:latin typeface="Calibri" panose="020F0502020204030204"/>
              <a:ea typeface="+mn-ea"/>
              <a:cs typeface="+mn-cs"/>
            </a:rPr>
            <a:t>Melden VT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28AAE43D-6EBC-4815-9F76-039992962996}" type="parTrans" cxnId="{47B73956-790A-4CD9-A0E9-8BCE468855E4}">
      <dgm:prSet/>
      <dgm:spPr/>
      <dgm:t>
        <a:bodyPr/>
        <a:lstStyle/>
        <a:p>
          <a:endParaRPr lang="nl-NL"/>
        </a:p>
      </dgm:t>
    </dgm:pt>
    <dgm:pt modelId="{886F710A-3FB4-4F52-9454-0D594ADA56B1}" type="sibTrans" cxnId="{47B73956-790A-4CD9-A0E9-8BCE468855E4}">
      <dgm:prSet/>
      <dgm:spPr/>
      <dgm:t>
        <a:bodyPr/>
        <a:lstStyle/>
        <a:p>
          <a:endParaRPr lang="nl-NL"/>
        </a:p>
      </dgm:t>
    </dgm:pt>
    <dgm:pt modelId="{99612C85-EE31-43C2-A326-9A0800160475}">
      <dgm:prSet phldrT="[Tekst]" custT="1"/>
      <dgm:spPr>
        <a:xfrm>
          <a:off x="-29485" y="117109"/>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1</a:t>
          </a:r>
        </a:p>
        <a:p>
          <a:r>
            <a:rPr lang="nl-NL" sz="1100" b="1">
              <a:solidFill>
                <a:srgbClr val="44546A">
                  <a:hueOff val="0"/>
                  <a:satOff val="0"/>
                  <a:lumOff val="0"/>
                  <a:alphaOff val="0"/>
                </a:srgbClr>
              </a:solidFill>
              <a:latin typeface="Calibri" panose="020F0502020204030204"/>
              <a:ea typeface="+mn-ea"/>
              <a:cs typeface="+mn-cs"/>
            </a:rPr>
            <a:t>In kaart brengen van de signalen, bespreken en documenteren</a:t>
          </a:r>
        </a:p>
      </dgm:t>
    </dgm:pt>
    <dgm:pt modelId="{02C12FBC-F96C-4995-A4BE-CABA89C4183C}" type="sibTrans" cxnId="{5921E8CC-34B7-4B33-B8B6-EEDDCDFBC123}">
      <dgm:prSet/>
      <dgm:spPr>
        <a:xfrm rot="5400000">
          <a:off x="1253722" y="850491"/>
          <a:ext cx="148124"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80B07453-AE26-4D99-91C3-49C1A31CE874}" type="parTrans" cxnId="{5921E8CC-34B7-4B33-B8B6-EEDDCDFBC123}">
      <dgm:prSet/>
      <dgm:spPr/>
      <dgm:t>
        <a:bodyPr/>
        <a:lstStyle/>
        <a:p>
          <a:endParaRPr lang="nl-NL"/>
        </a:p>
      </dgm:t>
    </dgm:pt>
    <dgm:pt modelId="{A1A42515-0320-466B-B885-60F1B85B1ABE}" type="pres">
      <dgm:prSet presAssocID="{796D6946-165D-4454-9BF9-1F7337DDD9A1}" presName="linearFlow" presStyleCnt="0">
        <dgm:presLayoutVars>
          <dgm:resizeHandles val="exact"/>
        </dgm:presLayoutVars>
      </dgm:prSet>
      <dgm:spPr/>
    </dgm:pt>
    <dgm:pt modelId="{635A402E-A6E2-4F31-AFF8-E396380D2D93}" type="pres">
      <dgm:prSet presAssocID="{99612C85-EE31-43C2-A326-9A0800160475}" presName="node" presStyleLbl="node1" presStyleIdx="0" presStyleCnt="6" custScaleX="112593" custScaleY="124403" custLinFactNeighborX="-1223" custLinFactNeighborY="-1033">
        <dgm:presLayoutVars>
          <dgm:bulletEnabled val="1"/>
        </dgm:presLayoutVars>
      </dgm:prSet>
      <dgm:spPr/>
    </dgm:pt>
    <dgm:pt modelId="{1BE57392-FF63-4D99-A011-2402EE8479AA}" type="pres">
      <dgm:prSet presAssocID="{02C12FBC-F96C-4995-A4BE-CABA89C4183C}" presName="sibTrans" presStyleLbl="sibTrans2D1" presStyleIdx="0" presStyleCnt="5"/>
      <dgm:spPr/>
    </dgm:pt>
    <dgm:pt modelId="{2029D09A-A0C9-46A2-AD46-7DFC8FD7AE81}" type="pres">
      <dgm:prSet presAssocID="{02C12FBC-F96C-4995-A4BE-CABA89C4183C}" presName="connectorText" presStyleLbl="sibTrans2D1" presStyleIdx="0" presStyleCnt="5"/>
      <dgm:spPr/>
    </dgm:pt>
    <dgm:pt modelId="{3317D125-E4CE-4EFF-841C-D02476542540}" type="pres">
      <dgm:prSet presAssocID="{BD5BA9B2-6AFC-4E9B-9878-4F01F3CE5DB0}" presName="node" presStyleLbl="node1" presStyleIdx="1" presStyleCnt="6" custScaleX="110147" custScaleY="116422">
        <dgm:presLayoutVars>
          <dgm:bulletEnabled val="1"/>
        </dgm:presLayoutVars>
      </dgm:prSet>
      <dgm:spPr/>
    </dgm:pt>
    <dgm:pt modelId="{D4704D7C-6F9E-47B8-9195-EA50277DA1A2}" type="pres">
      <dgm:prSet presAssocID="{81E8FF23-B0AB-4B33-9D9B-46A291E1AD80}" presName="sibTrans" presStyleLbl="sibTrans2D1" presStyleIdx="1" presStyleCnt="5"/>
      <dgm:spPr/>
    </dgm:pt>
    <dgm:pt modelId="{12DA0F40-9718-46AF-B059-8FCCCB22C7A8}" type="pres">
      <dgm:prSet presAssocID="{81E8FF23-B0AB-4B33-9D9B-46A291E1AD80}" presName="connectorText" presStyleLbl="sibTrans2D1" presStyleIdx="1" presStyleCnt="5"/>
      <dgm:spPr/>
    </dgm:pt>
    <dgm:pt modelId="{C2E3656B-7C30-49D7-8CEB-76743783F142}" type="pres">
      <dgm:prSet presAssocID="{2389161C-2166-412D-B66E-5B595F219946}" presName="node" presStyleLbl="node1" presStyleIdx="2" presStyleCnt="6" custScaleX="109617">
        <dgm:presLayoutVars>
          <dgm:bulletEnabled val="1"/>
        </dgm:presLayoutVars>
      </dgm:prSet>
      <dgm:spPr/>
    </dgm:pt>
    <dgm:pt modelId="{0C5E84ED-149F-4F91-A54A-C8B59D39E34F}" type="pres">
      <dgm:prSet presAssocID="{BC7F9344-2300-46DF-B45A-7D9989AD4ABA}" presName="sibTrans" presStyleLbl="sibTrans2D1" presStyleIdx="2" presStyleCnt="5"/>
      <dgm:spPr/>
    </dgm:pt>
    <dgm:pt modelId="{990FC629-C4CB-48C6-ADCE-B8BD22BAA07B}" type="pres">
      <dgm:prSet presAssocID="{BC7F9344-2300-46DF-B45A-7D9989AD4ABA}" presName="connectorText" presStyleLbl="sibTrans2D1" presStyleIdx="2" presStyleCnt="5"/>
      <dgm:spPr/>
    </dgm:pt>
    <dgm:pt modelId="{CAB15DA2-E72B-4BDB-AE39-CFEA5A12FE12}" type="pres">
      <dgm:prSet presAssocID="{610B0CD8-D3FE-4C64-9B30-8801EA9B8A67}" presName="node" presStyleLbl="node1" presStyleIdx="3" presStyleCnt="6" custScaleX="108460" custScaleY="128003">
        <dgm:presLayoutVars>
          <dgm:bulletEnabled val="1"/>
        </dgm:presLayoutVars>
      </dgm:prSet>
      <dgm:spPr/>
    </dgm:pt>
    <dgm:pt modelId="{8DD51589-4079-4670-B5CE-FF723E13F472}" type="pres">
      <dgm:prSet presAssocID="{C770B46C-BFE4-44C6-A7D7-6658FDFE3919}" presName="sibTrans" presStyleLbl="sibTrans2D1" presStyleIdx="3" presStyleCnt="5"/>
      <dgm:spPr/>
    </dgm:pt>
    <dgm:pt modelId="{640A69C5-5FF3-455C-9C0F-7488ED371E27}" type="pres">
      <dgm:prSet presAssocID="{C770B46C-BFE4-44C6-A7D7-6658FDFE3919}" presName="connectorText" presStyleLbl="sibTrans2D1" presStyleIdx="3" presStyleCnt="5"/>
      <dgm:spPr/>
    </dgm:pt>
    <dgm:pt modelId="{881CF1B1-4641-4768-B3D9-2C766D394DBA}" type="pres">
      <dgm:prSet presAssocID="{A74836AB-D08D-43F7-A77E-9D3361CB9C49}" presName="node" presStyleLbl="node1" presStyleIdx="4" presStyleCnt="6" custScaleX="108460" custScaleY="124575">
        <dgm:presLayoutVars>
          <dgm:bulletEnabled val="1"/>
        </dgm:presLayoutVars>
      </dgm:prSet>
      <dgm:spPr/>
    </dgm:pt>
    <dgm:pt modelId="{F01A34F8-F6E0-4698-8D50-DCA74B88D2ED}" type="pres">
      <dgm:prSet presAssocID="{604C43FB-46DA-4DE4-A3F9-5A53C22D10BB}" presName="sibTrans" presStyleLbl="sibTrans2D1" presStyleIdx="4" presStyleCnt="5"/>
      <dgm:spPr/>
    </dgm:pt>
    <dgm:pt modelId="{4480C0E3-7338-4B79-813B-2A14A14E1AAD}" type="pres">
      <dgm:prSet presAssocID="{604C43FB-46DA-4DE4-A3F9-5A53C22D10BB}" presName="connectorText" presStyleLbl="sibTrans2D1" presStyleIdx="4" presStyleCnt="5"/>
      <dgm:spPr/>
    </dgm:pt>
    <dgm:pt modelId="{E95A1CC7-DC7D-4A2D-8167-F9CDBC881B14}" type="pres">
      <dgm:prSet presAssocID="{97B285A5-8B31-4374-A700-1B02ABF8556E}" presName="node" presStyleLbl="node1" presStyleIdx="5" presStyleCnt="6" custScaleX="106904" custScaleY="128281">
        <dgm:presLayoutVars>
          <dgm:bulletEnabled val="1"/>
        </dgm:presLayoutVars>
      </dgm:prSet>
      <dgm:spPr/>
    </dgm:pt>
  </dgm:ptLst>
  <dgm:cxnLst>
    <dgm:cxn modelId="{FB103E04-6075-4354-9CCC-C895407417AC}" type="presOf" srcId="{A74836AB-D08D-43F7-A77E-9D3361CB9C49}" destId="{881CF1B1-4641-4768-B3D9-2C766D394DBA}" srcOrd="0" destOrd="0" presId="urn:microsoft.com/office/officeart/2005/8/layout/process2"/>
    <dgm:cxn modelId="{2A61AC0C-57DF-4E41-8EA5-0DCBF2F811AD}" type="presOf" srcId="{02C12FBC-F96C-4995-A4BE-CABA89C4183C}" destId="{1BE57392-FF63-4D99-A011-2402EE8479AA}" srcOrd="0" destOrd="0" presId="urn:microsoft.com/office/officeart/2005/8/layout/process2"/>
    <dgm:cxn modelId="{FEF00510-DBB4-4A06-B17D-424B37CAA9B0}" type="presOf" srcId="{C770B46C-BFE4-44C6-A7D7-6658FDFE3919}" destId="{8DD51589-4079-4670-B5CE-FF723E13F472}" srcOrd="0" destOrd="0" presId="urn:microsoft.com/office/officeart/2005/8/layout/process2"/>
    <dgm:cxn modelId="{BE4F1310-44EE-4894-B9DD-EEE4A27DAC70}" type="presOf" srcId="{99612C85-EE31-43C2-A326-9A0800160475}" destId="{635A402E-A6E2-4F31-AFF8-E396380D2D93}" srcOrd="0" destOrd="0" presId="urn:microsoft.com/office/officeart/2005/8/layout/process2"/>
    <dgm:cxn modelId="{A277CB13-A9DC-453C-A82C-5BDDA86A974D}" type="presOf" srcId="{796D6946-165D-4454-9BF9-1F7337DDD9A1}" destId="{A1A42515-0320-466B-B885-60F1B85B1ABE}" srcOrd="0" destOrd="0" presId="urn:microsoft.com/office/officeart/2005/8/layout/process2"/>
    <dgm:cxn modelId="{9D5F401A-237A-45B7-A6E4-80034568CDDC}" srcId="{796D6946-165D-4454-9BF9-1F7337DDD9A1}" destId="{2389161C-2166-412D-B66E-5B595F219946}" srcOrd="2" destOrd="0" parTransId="{E96DE46C-2656-4208-A5EE-CBFFDEB660C6}" sibTransId="{BC7F9344-2300-46DF-B45A-7D9989AD4ABA}"/>
    <dgm:cxn modelId="{A5131525-1AE7-4570-BA70-82003744ED11}" type="presOf" srcId="{02C12FBC-F96C-4995-A4BE-CABA89C4183C}" destId="{2029D09A-A0C9-46A2-AD46-7DFC8FD7AE81}" srcOrd="1" destOrd="0" presId="urn:microsoft.com/office/officeart/2005/8/layout/process2"/>
    <dgm:cxn modelId="{E6EA842F-F9EB-4321-AFE2-C5963D302A1A}" srcId="{796D6946-165D-4454-9BF9-1F7337DDD9A1}" destId="{BD5BA9B2-6AFC-4E9B-9878-4F01F3CE5DB0}" srcOrd="1" destOrd="0" parTransId="{CBF55DAB-4448-4F15-B77C-196C399AADE6}" sibTransId="{81E8FF23-B0AB-4B33-9D9B-46A291E1AD80}"/>
    <dgm:cxn modelId="{C0CC1863-B7D4-4EEC-AFCB-3888EC1C8A79}" type="presOf" srcId="{604C43FB-46DA-4DE4-A3F9-5A53C22D10BB}" destId="{4480C0E3-7338-4B79-813B-2A14A14E1AAD}" srcOrd="1" destOrd="0" presId="urn:microsoft.com/office/officeart/2005/8/layout/process2"/>
    <dgm:cxn modelId="{8206CA65-2055-4D28-8DE7-65D3A2B222F8}" type="presOf" srcId="{C770B46C-BFE4-44C6-A7D7-6658FDFE3919}" destId="{640A69C5-5FF3-455C-9C0F-7488ED371E27}" srcOrd="1" destOrd="0" presId="urn:microsoft.com/office/officeart/2005/8/layout/process2"/>
    <dgm:cxn modelId="{81B13D51-F52D-4464-A7C2-69B07FD9C6E6}" srcId="{796D6946-165D-4454-9BF9-1F7337DDD9A1}" destId="{A74836AB-D08D-43F7-A77E-9D3361CB9C49}" srcOrd="4" destOrd="0" parTransId="{B11B0E0A-0AE2-4FAF-AD45-9CCD93B3B44B}" sibTransId="{604C43FB-46DA-4DE4-A3F9-5A53C22D10BB}"/>
    <dgm:cxn modelId="{7A26AE52-A8C8-4069-9215-0239DE738F2B}" type="presOf" srcId="{610B0CD8-D3FE-4C64-9B30-8801EA9B8A67}" destId="{CAB15DA2-E72B-4BDB-AE39-CFEA5A12FE12}" srcOrd="0" destOrd="0" presId="urn:microsoft.com/office/officeart/2005/8/layout/process2"/>
    <dgm:cxn modelId="{47B73956-790A-4CD9-A0E9-8BCE468855E4}" srcId="{796D6946-165D-4454-9BF9-1F7337DDD9A1}" destId="{97B285A5-8B31-4374-A700-1B02ABF8556E}" srcOrd="5" destOrd="0" parTransId="{28AAE43D-6EBC-4815-9F76-039992962996}" sibTransId="{886F710A-3FB4-4F52-9454-0D594ADA56B1}"/>
    <dgm:cxn modelId="{58404983-9B55-42A4-956C-9FE8465FE25C}" type="presOf" srcId="{2389161C-2166-412D-B66E-5B595F219946}" destId="{C2E3656B-7C30-49D7-8CEB-76743783F142}" srcOrd="0" destOrd="0" presId="urn:microsoft.com/office/officeart/2005/8/layout/process2"/>
    <dgm:cxn modelId="{82C086AD-5E8F-47F5-87E0-418BA531DBAB}" type="presOf" srcId="{81E8FF23-B0AB-4B33-9D9B-46A291E1AD80}" destId="{D4704D7C-6F9E-47B8-9195-EA50277DA1A2}" srcOrd="0" destOrd="0" presId="urn:microsoft.com/office/officeart/2005/8/layout/process2"/>
    <dgm:cxn modelId="{08EA14BF-C3A8-492C-8CE8-283AE27134F9}" type="presOf" srcId="{604C43FB-46DA-4DE4-A3F9-5A53C22D10BB}" destId="{F01A34F8-F6E0-4698-8D50-DCA74B88D2ED}" srcOrd="0" destOrd="0" presId="urn:microsoft.com/office/officeart/2005/8/layout/process2"/>
    <dgm:cxn modelId="{66ED26C0-5914-44C4-90F0-D9F909DD2E53}" type="presOf" srcId="{BC7F9344-2300-46DF-B45A-7D9989AD4ABA}" destId="{0C5E84ED-149F-4F91-A54A-C8B59D39E34F}" srcOrd="0" destOrd="0" presId="urn:microsoft.com/office/officeart/2005/8/layout/process2"/>
    <dgm:cxn modelId="{5E0F33C1-BFF5-4A26-A7E6-48FC81D23944}" type="presOf" srcId="{81E8FF23-B0AB-4B33-9D9B-46A291E1AD80}" destId="{12DA0F40-9718-46AF-B059-8FCCCB22C7A8}" srcOrd="1" destOrd="0" presId="urn:microsoft.com/office/officeart/2005/8/layout/process2"/>
    <dgm:cxn modelId="{5921E8CC-34B7-4B33-B8B6-EEDDCDFBC123}" srcId="{796D6946-165D-4454-9BF9-1F7337DDD9A1}" destId="{99612C85-EE31-43C2-A326-9A0800160475}" srcOrd="0" destOrd="0" parTransId="{80B07453-AE26-4D99-91C3-49C1A31CE874}" sibTransId="{02C12FBC-F96C-4995-A4BE-CABA89C4183C}"/>
    <dgm:cxn modelId="{A56D36DA-07CA-4C22-854E-28CDD1727D84}" type="presOf" srcId="{BD5BA9B2-6AFC-4E9B-9878-4F01F3CE5DB0}" destId="{3317D125-E4CE-4EFF-841C-D02476542540}" srcOrd="0" destOrd="0" presId="urn:microsoft.com/office/officeart/2005/8/layout/process2"/>
    <dgm:cxn modelId="{775E89E2-DF66-4866-9509-D2686585604F}" type="presOf" srcId="{BC7F9344-2300-46DF-B45A-7D9989AD4ABA}" destId="{990FC629-C4CB-48C6-ADCE-B8BD22BAA07B}" srcOrd="1" destOrd="0" presId="urn:microsoft.com/office/officeart/2005/8/layout/process2"/>
    <dgm:cxn modelId="{16B3F7ED-C453-4A89-A0C6-9EAE901F110A}" srcId="{796D6946-165D-4454-9BF9-1F7337DDD9A1}" destId="{610B0CD8-D3FE-4C64-9B30-8801EA9B8A67}" srcOrd="3" destOrd="0" parTransId="{8C59EA8D-345D-4960-A5D5-954361E92F2A}" sibTransId="{C770B46C-BFE4-44C6-A7D7-6658FDFE3919}"/>
    <dgm:cxn modelId="{26FDA1FE-221D-4BB9-BF62-97A483861DB5}" type="presOf" srcId="{97B285A5-8B31-4374-A700-1B02ABF8556E}" destId="{E95A1CC7-DC7D-4A2D-8167-F9CDBC881B14}" srcOrd="0" destOrd="0" presId="urn:microsoft.com/office/officeart/2005/8/layout/process2"/>
    <dgm:cxn modelId="{F9708D6E-1669-4017-AEFB-97F5A0E68C4D}" type="presParOf" srcId="{A1A42515-0320-466B-B885-60F1B85B1ABE}" destId="{635A402E-A6E2-4F31-AFF8-E396380D2D93}" srcOrd="0" destOrd="0" presId="urn:microsoft.com/office/officeart/2005/8/layout/process2"/>
    <dgm:cxn modelId="{6E5CB59D-C7EF-4695-8F55-F9755B3B4787}" type="presParOf" srcId="{A1A42515-0320-466B-B885-60F1B85B1ABE}" destId="{1BE57392-FF63-4D99-A011-2402EE8479AA}" srcOrd="1" destOrd="0" presId="urn:microsoft.com/office/officeart/2005/8/layout/process2"/>
    <dgm:cxn modelId="{8FE7A4EF-BA0A-42F6-970E-B34EF00E4C5A}" type="presParOf" srcId="{1BE57392-FF63-4D99-A011-2402EE8479AA}" destId="{2029D09A-A0C9-46A2-AD46-7DFC8FD7AE81}" srcOrd="0" destOrd="0" presId="urn:microsoft.com/office/officeart/2005/8/layout/process2"/>
    <dgm:cxn modelId="{5D4F738D-788F-4FD4-B489-8C3222078DC8}" type="presParOf" srcId="{A1A42515-0320-466B-B885-60F1B85B1ABE}" destId="{3317D125-E4CE-4EFF-841C-D02476542540}" srcOrd="2" destOrd="0" presId="urn:microsoft.com/office/officeart/2005/8/layout/process2"/>
    <dgm:cxn modelId="{8E573E8C-5C4C-4E27-BEE1-BD6D63E5C118}" type="presParOf" srcId="{A1A42515-0320-466B-B885-60F1B85B1ABE}" destId="{D4704D7C-6F9E-47B8-9195-EA50277DA1A2}" srcOrd="3" destOrd="0" presId="urn:microsoft.com/office/officeart/2005/8/layout/process2"/>
    <dgm:cxn modelId="{084D2396-C35C-4961-B5A2-A2F766D09EB9}" type="presParOf" srcId="{D4704D7C-6F9E-47B8-9195-EA50277DA1A2}" destId="{12DA0F40-9718-46AF-B059-8FCCCB22C7A8}" srcOrd="0" destOrd="0" presId="urn:microsoft.com/office/officeart/2005/8/layout/process2"/>
    <dgm:cxn modelId="{FFBBB809-0045-4D82-8E00-9EDF8C9874BE}" type="presParOf" srcId="{A1A42515-0320-466B-B885-60F1B85B1ABE}" destId="{C2E3656B-7C30-49D7-8CEB-76743783F142}" srcOrd="4" destOrd="0" presId="urn:microsoft.com/office/officeart/2005/8/layout/process2"/>
    <dgm:cxn modelId="{1A6144CB-A1C5-4220-9428-5A2CB4D0FD8A}" type="presParOf" srcId="{A1A42515-0320-466B-B885-60F1B85B1ABE}" destId="{0C5E84ED-149F-4F91-A54A-C8B59D39E34F}" srcOrd="5" destOrd="0" presId="urn:microsoft.com/office/officeart/2005/8/layout/process2"/>
    <dgm:cxn modelId="{BD9283CC-FB0A-4553-9B39-CDCDEFC5308C}" type="presParOf" srcId="{0C5E84ED-149F-4F91-A54A-C8B59D39E34F}" destId="{990FC629-C4CB-48C6-ADCE-B8BD22BAA07B}" srcOrd="0" destOrd="0" presId="urn:microsoft.com/office/officeart/2005/8/layout/process2"/>
    <dgm:cxn modelId="{E54FB8B0-F7DB-429D-BCDE-73ACEB9E3846}" type="presParOf" srcId="{A1A42515-0320-466B-B885-60F1B85B1ABE}" destId="{CAB15DA2-E72B-4BDB-AE39-CFEA5A12FE12}" srcOrd="6" destOrd="0" presId="urn:microsoft.com/office/officeart/2005/8/layout/process2"/>
    <dgm:cxn modelId="{B98FA3FB-7BAC-488B-86AF-51403340A350}" type="presParOf" srcId="{A1A42515-0320-466B-B885-60F1B85B1ABE}" destId="{8DD51589-4079-4670-B5CE-FF723E13F472}" srcOrd="7" destOrd="0" presId="urn:microsoft.com/office/officeart/2005/8/layout/process2"/>
    <dgm:cxn modelId="{405D3778-95E4-484A-A3D2-8FF650E2C295}" type="presParOf" srcId="{8DD51589-4079-4670-B5CE-FF723E13F472}" destId="{640A69C5-5FF3-455C-9C0F-7488ED371E27}" srcOrd="0" destOrd="0" presId="urn:microsoft.com/office/officeart/2005/8/layout/process2"/>
    <dgm:cxn modelId="{CFC34F40-B31A-4987-B0E4-6EFF4CD36E62}" type="presParOf" srcId="{A1A42515-0320-466B-B885-60F1B85B1ABE}" destId="{881CF1B1-4641-4768-B3D9-2C766D394DBA}" srcOrd="8" destOrd="0" presId="urn:microsoft.com/office/officeart/2005/8/layout/process2"/>
    <dgm:cxn modelId="{A7C877A2-68A4-4C6A-A1A1-C7C3538EA896}" type="presParOf" srcId="{A1A42515-0320-466B-B885-60F1B85B1ABE}" destId="{F01A34F8-F6E0-4698-8D50-DCA74B88D2ED}" srcOrd="9" destOrd="0" presId="urn:microsoft.com/office/officeart/2005/8/layout/process2"/>
    <dgm:cxn modelId="{D0045723-108A-4598-AB3A-3DC4C4C50B85}" type="presParOf" srcId="{F01A34F8-F6E0-4698-8D50-DCA74B88D2ED}" destId="{4480C0E3-7338-4B79-813B-2A14A14E1AAD}" srcOrd="0" destOrd="0" presId="urn:microsoft.com/office/officeart/2005/8/layout/process2"/>
    <dgm:cxn modelId="{39310D54-365D-49DD-AF30-1FCCD7E3C0CF}" type="presParOf" srcId="{A1A42515-0320-466B-B885-60F1B85B1ABE}" destId="{E95A1CC7-DC7D-4A2D-8167-F9CDBC881B14}" srcOrd="10"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A402E-A6E2-4F31-AFF8-E396380D2D93}">
      <dsp:nvSpPr>
        <dsp:cNvPr id="0" name=""/>
        <dsp:cNvSpPr/>
      </dsp:nvSpPr>
      <dsp:spPr>
        <a:xfrm>
          <a:off x="-29485" y="1"/>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1</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In kaart brengen van de signalen, bespreken en documenteren</a:t>
          </a:r>
        </a:p>
      </dsp:txBody>
      <dsp:txXfrm>
        <a:off x="-6793" y="22693"/>
        <a:ext cx="2669157" cy="729374"/>
      </dsp:txXfrm>
    </dsp:sp>
    <dsp:sp modelId="{1BE57392-FF63-4D99-A011-2402EE8479AA}">
      <dsp:nvSpPr>
        <dsp:cNvPr id="0" name=""/>
        <dsp:cNvSpPr/>
      </dsp:nvSpPr>
      <dsp:spPr>
        <a:xfrm rot="5400000">
          <a:off x="1209807" y="791937"/>
          <a:ext cx="235955"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814085"/>
        <a:ext cx="168151" cy="165169"/>
      </dsp:txXfrm>
    </dsp:sp>
    <dsp:sp modelId="{3317D125-E4CE-4EFF-841C-D02476542540}">
      <dsp:nvSpPr>
        <dsp:cNvPr id="0" name=""/>
        <dsp:cNvSpPr/>
      </dsp:nvSpPr>
      <dsp: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2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sp:txBody>
      <dsp:txXfrm>
        <a:off x="21236" y="1110602"/>
        <a:ext cx="2613098" cy="682582"/>
      </dsp:txXfrm>
    </dsp:sp>
    <dsp:sp modelId="{D4704D7C-6F9E-47B8-9195-EA50277DA1A2}">
      <dsp:nvSpPr>
        <dsp:cNvPr id="0" name=""/>
        <dsp:cNvSpPr/>
      </dsp:nvSpPr>
      <dsp: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1853345"/>
        <a:ext cx="168151" cy="163479"/>
      </dsp:txXfrm>
    </dsp:sp>
    <dsp:sp modelId="{C2E3656B-7C30-49D7-8CEB-76743783F142}">
      <dsp:nvSpPr>
        <dsp:cNvPr id="0" name=""/>
        <dsp:cNvSpPr/>
      </dsp:nvSpPr>
      <dsp: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3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Gesprek met ouder(s), indien mogelijk met het kind</a:t>
          </a:r>
        </a:p>
      </dsp:txBody>
      <dsp:txXfrm>
        <a:off x="24629" y="2144052"/>
        <a:ext cx="2606310" cy="586299"/>
      </dsp:txXfrm>
    </dsp:sp>
    <dsp:sp modelId="{0C5E84ED-149F-4F91-A54A-C8B59D39E34F}">
      <dsp:nvSpPr>
        <dsp:cNvPr id="0" name=""/>
        <dsp:cNvSpPr/>
      </dsp:nvSpPr>
      <dsp: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2787517"/>
        <a:ext cx="168151" cy="163479"/>
      </dsp:txXfrm>
    </dsp:sp>
    <dsp:sp modelId="{CAB15DA2-E72B-4BDB-AE39-CFEA5A12FE12}">
      <dsp:nvSpPr>
        <dsp:cNvPr id="0" name=""/>
        <dsp:cNvSpPr/>
      </dsp:nvSpPr>
      <dsp: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4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Wegen van de aard en ernst van het geweld of de verwaarlozing.</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Bij Twijfel bel Veilig Thuis.</a:t>
          </a:r>
        </a:p>
      </dsp:txBody>
      <dsp:txXfrm>
        <a:off x="43685" y="3083332"/>
        <a:ext cx="2568199" cy="750480"/>
      </dsp:txXfrm>
    </dsp:sp>
    <dsp:sp modelId="{8DD51589-4079-4670-B5CE-FF723E13F472}">
      <dsp:nvSpPr>
        <dsp:cNvPr id="0" name=""/>
        <dsp:cNvSpPr/>
      </dsp:nvSpPr>
      <dsp: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3896086"/>
        <a:ext cx="168151" cy="163479"/>
      </dsp:txXfrm>
    </dsp:sp>
    <dsp:sp modelId="{881CF1B1-4641-4768-B3D9-2C766D394DBA}">
      <dsp:nvSpPr>
        <dsp:cNvPr id="0" name=""/>
        <dsp:cNvSpPr/>
      </dsp:nvSpPr>
      <dsp: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5 A</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Zelf hulp oganiseren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Bespreken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43059" y="4191275"/>
        <a:ext cx="2569451" cy="730383"/>
      </dsp:txXfrm>
    </dsp:sp>
    <dsp:sp modelId="{F01A34F8-F6E0-4698-8D50-DCA74B88D2ED}">
      <dsp:nvSpPr>
        <dsp:cNvPr id="0" name=""/>
        <dsp:cNvSpPr/>
      </dsp:nvSpPr>
      <dsp: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4983306"/>
        <a:ext cx="168151" cy="163479"/>
      </dsp:txXfrm>
    </dsp:sp>
    <dsp:sp modelId="{E95A1CC7-DC7D-4A2D-8167-F9CDBC881B14}">
      <dsp:nvSpPr>
        <dsp:cNvPr id="0" name=""/>
        <dsp:cNvSpPr/>
      </dsp:nvSpPr>
      <dsp: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5 B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Melden VT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Bespreken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62492" y="5279171"/>
        <a:ext cx="2530585" cy="7521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5A72A0B2D8744A04D3B7DC8C606E6" ma:contentTypeVersion="13" ma:contentTypeDescription="Een nieuw document maken." ma:contentTypeScope="" ma:versionID="92ae1b1cb4e2c8de5c395de447ab0879">
  <xsd:schema xmlns:xsd="http://www.w3.org/2001/XMLSchema" xmlns:xs="http://www.w3.org/2001/XMLSchema" xmlns:p="http://schemas.microsoft.com/office/2006/metadata/properties" xmlns:ns2="0a028efb-4bba-46fb-b277-b82d75c9b9ae" xmlns:ns3="e777ca87-c3a4-4976-9de0-44e1e78ac2ce" targetNamespace="http://schemas.microsoft.com/office/2006/metadata/properties" ma:root="true" ma:fieldsID="5875852ceae35187934c2e08d822e3ec" ns2:_="" ns3:_="">
    <xsd:import namespace="0a028efb-4bba-46fb-b277-b82d75c9b9ae"/>
    <xsd:import namespace="e777ca87-c3a4-4976-9de0-44e1e78ac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Verstuurd_x003f_"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28efb-4bba-46fb-b277-b82d75c9b9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7ca87-c3a4-4976-9de0-44e1e78ac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Verstuurd_x003f_" ma:index="15" nillable="true" ma:displayName="Verstuurd?" ma:default="0" ma:internalName="Verstuurd_x003f_">
      <xsd:simpleType>
        <xsd:restriction base="dms:Boolea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tuurd_x003f_ xmlns="e777ca87-c3a4-4976-9de0-44e1e78ac2ce">false</Verstuurd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E04FF-0CDD-49F0-8FE3-83A0468E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28efb-4bba-46fb-b277-b82d75c9b9ae"/>
    <ds:schemaRef ds:uri="e777ca87-c3a4-4976-9de0-44e1e78ac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725C8-0D81-4B70-820A-E7F99EF547E1}">
  <ds:schemaRefs>
    <ds:schemaRef ds:uri="http://schemas.microsoft.com/office/2006/metadata/properties"/>
    <ds:schemaRef ds:uri="http://schemas.microsoft.com/office/infopath/2007/PartnerControls"/>
    <ds:schemaRef ds:uri="e777ca87-c3a4-4976-9de0-44e1e78ac2ce"/>
  </ds:schemaRefs>
</ds:datastoreItem>
</file>

<file path=customXml/itemProps3.xml><?xml version="1.0" encoding="utf-8"?>
<ds:datastoreItem xmlns:ds="http://schemas.openxmlformats.org/officeDocument/2006/customXml" ds:itemID="{B002A4F0-8848-40C1-861A-8BBD640E4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3376</Words>
  <Characters>18574</Characters>
  <Application>Microsoft Office Word</Application>
  <DocSecurity>0</DocSecurity>
  <Lines>154</Lines>
  <Paragraphs>43</Paragraphs>
  <ScaleCrop>false</ScaleCrop>
  <Company>Stichting Agora</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Koster</dc:creator>
  <cp:keywords/>
  <dc:description/>
  <cp:lastModifiedBy>Petra Glandorff</cp:lastModifiedBy>
  <cp:revision>2</cp:revision>
  <dcterms:created xsi:type="dcterms:W3CDTF">2021-09-14T11:31:00Z</dcterms:created>
  <dcterms:modified xsi:type="dcterms:W3CDTF">2021-09-14T11:31:00Z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0x0101001E45A72A0B2D8744A04D3B7DC8C606E6</vt:lpwstr>
  </property>
</Properties>
</file>