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9D541" w14:textId="77777777" w:rsidR="00785CE4" w:rsidRPr="003064D6" w:rsidRDefault="00785CE4" w:rsidP="003064D6">
      <w:pPr>
        <w:spacing w:after="0" w:line="240" w:lineRule="auto"/>
        <w:rPr>
          <w:rFonts w:ascii="Cambria" w:eastAsia="Times New Roman" w:hAnsi="Cambria" w:cs="Times New Roman"/>
          <w:b/>
          <w:sz w:val="20"/>
          <w:szCs w:val="20"/>
          <w:lang w:eastAsia="nl-NL"/>
        </w:rPr>
      </w:pPr>
      <w:bookmarkStart w:id="0" w:name="_GoBack"/>
      <w:bookmarkEnd w:id="0"/>
      <w:r w:rsidRPr="007C79D7">
        <w:rPr>
          <w:rFonts w:ascii="Cambria" w:eastAsia="Times New Roman" w:hAnsi="Cambria" w:cs="Times New Roman"/>
          <w:b/>
          <w:noProof/>
          <w:sz w:val="20"/>
          <w:szCs w:val="20"/>
          <w:lang w:val="en-US" w:eastAsia="nl-NL"/>
        </w:rPr>
        <w:drawing>
          <wp:anchor distT="0" distB="0" distL="114300" distR="114300" simplePos="0" relativeHeight="251657216" behindDoc="1" locked="0" layoutInCell="1" allowOverlap="1" wp14:anchorId="1229255E" wp14:editId="4F8B4CE8">
            <wp:simplePos x="0" y="0"/>
            <wp:positionH relativeFrom="column">
              <wp:posOffset>3996055</wp:posOffset>
            </wp:positionH>
            <wp:positionV relativeFrom="paragraph">
              <wp:posOffset>-353695</wp:posOffset>
            </wp:positionV>
            <wp:extent cx="1895475" cy="685800"/>
            <wp:effectExtent l="19050" t="0" r="9525" b="0"/>
            <wp:wrapThrough wrapText="bothSides">
              <wp:wrapPolygon edited="0">
                <wp:start x="-217" y="0"/>
                <wp:lineTo x="-217" y="21000"/>
                <wp:lineTo x="21709" y="21000"/>
                <wp:lineTo x="21709" y="0"/>
                <wp:lineTo x="-217"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895475" cy="685800"/>
                    </a:xfrm>
                    <a:prstGeom prst="rect">
                      <a:avLst/>
                    </a:prstGeom>
                    <a:noFill/>
                  </pic:spPr>
                </pic:pic>
              </a:graphicData>
            </a:graphic>
          </wp:anchor>
        </w:drawing>
      </w:r>
      <w:r w:rsidRPr="007C79D7">
        <w:rPr>
          <w:rFonts w:ascii="Cambria" w:eastAsia="Times New Roman" w:hAnsi="Cambria" w:cs="Times New Roman"/>
          <w:b/>
          <w:sz w:val="20"/>
          <w:szCs w:val="20"/>
          <w:lang w:eastAsia="nl-NL"/>
        </w:rPr>
        <w:t xml:space="preserve">                                                                                                                                              </w:t>
      </w:r>
      <w:r w:rsidR="00E05613" w:rsidRPr="007C79D7">
        <w:rPr>
          <w:rFonts w:ascii="Cambria" w:hAnsi="Cambria"/>
          <w:b/>
          <w:sz w:val="20"/>
          <w:szCs w:val="20"/>
        </w:rPr>
        <w:t xml:space="preserve"> </w:t>
      </w:r>
      <w:r w:rsidRPr="007C79D7">
        <w:rPr>
          <w:rFonts w:ascii="Cambria" w:hAnsi="Cambria"/>
          <w:b/>
          <w:sz w:val="20"/>
          <w:szCs w:val="20"/>
        </w:rPr>
        <w:t xml:space="preserve">Ondersteuningsvoorziening </w:t>
      </w:r>
    </w:p>
    <w:p w14:paraId="78D6E258" w14:textId="77777777" w:rsidR="00785CE4" w:rsidRPr="007C79D7" w:rsidRDefault="00785CE4" w:rsidP="00785CE4">
      <w:pPr>
        <w:spacing w:after="0"/>
        <w:rPr>
          <w:rFonts w:ascii="Cambria" w:hAnsi="Cambria"/>
          <w:b/>
          <w:sz w:val="20"/>
          <w:szCs w:val="20"/>
        </w:rPr>
      </w:pPr>
      <w:r w:rsidRPr="007C79D7">
        <w:rPr>
          <w:rFonts w:ascii="Cambria" w:hAnsi="Cambria"/>
          <w:b/>
          <w:sz w:val="20"/>
          <w:szCs w:val="20"/>
        </w:rPr>
        <w:t xml:space="preserve">VSO de Korenaer Eindhoven; </w:t>
      </w:r>
    </w:p>
    <w:p w14:paraId="66B651F6" w14:textId="77777777" w:rsidR="00785CE4" w:rsidRPr="007C79D7" w:rsidRDefault="007C79D7" w:rsidP="00785CE4">
      <w:pPr>
        <w:spacing w:after="0"/>
        <w:rPr>
          <w:rFonts w:ascii="Cambria" w:hAnsi="Cambria"/>
          <w:b/>
          <w:sz w:val="20"/>
          <w:szCs w:val="20"/>
        </w:rPr>
      </w:pPr>
      <w:r w:rsidRPr="007C79D7">
        <w:rPr>
          <w:rFonts w:ascii="Cambria" w:hAnsi="Cambria"/>
          <w:b/>
          <w:sz w:val="20"/>
          <w:szCs w:val="20"/>
        </w:rPr>
        <w:t xml:space="preserve">Locatie </w:t>
      </w:r>
      <w:r w:rsidR="00785CE4" w:rsidRPr="007C79D7">
        <w:rPr>
          <w:rFonts w:ascii="Cambria" w:hAnsi="Cambria"/>
          <w:b/>
          <w:sz w:val="20"/>
          <w:szCs w:val="20"/>
        </w:rPr>
        <w:t>Strausslaan.</w:t>
      </w:r>
    </w:p>
    <w:p w14:paraId="7B733E47" w14:textId="77777777" w:rsidR="00B4320D" w:rsidRPr="004C2373" w:rsidRDefault="003064D6" w:rsidP="004C2373">
      <w:pPr>
        <w:pStyle w:val="Normaalweb"/>
        <w:contextualSpacing/>
        <w:rPr>
          <w:rFonts w:ascii="Cambria" w:hAnsi="Cambria" w:cstheme="minorBidi"/>
          <w:lang w:eastAsia="en-US"/>
        </w:rPr>
      </w:pPr>
      <w:r>
        <w:rPr>
          <w:rFonts w:ascii="Cambria" w:hAnsi="Cambria" w:cstheme="minorBidi"/>
          <w:lang w:eastAsia="en-US"/>
        </w:rPr>
        <w:t>1) Doelgroep</w:t>
      </w:r>
    </w:p>
    <w:p w14:paraId="0F2929EC" w14:textId="77777777" w:rsidR="003064D6" w:rsidRDefault="003064D6" w:rsidP="004C2373">
      <w:pPr>
        <w:pStyle w:val="Normaalweb"/>
        <w:contextualSpacing/>
        <w:rPr>
          <w:rFonts w:ascii="Cambria" w:hAnsi="Cambria"/>
        </w:rPr>
      </w:pPr>
    </w:p>
    <w:p w14:paraId="393A0D97" w14:textId="77777777" w:rsidR="00323623" w:rsidRPr="004C2373" w:rsidRDefault="007C79D7" w:rsidP="004C2373">
      <w:pPr>
        <w:pStyle w:val="Normaalweb"/>
        <w:contextualSpacing/>
        <w:rPr>
          <w:rFonts w:ascii="Cambria" w:hAnsi="Cambria" w:cstheme="minorBidi"/>
          <w:lang w:eastAsia="en-US"/>
        </w:rPr>
      </w:pPr>
      <w:r w:rsidRPr="007C79D7">
        <w:rPr>
          <w:rFonts w:ascii="Cambria" w:hAnsi="Cambria"/>
        </w:rPr>
        <w:t xml:space="preserve">De </w:t>
      </w:r>
      <w:proofErr w:type="spellStart"/>
      <w:r w:rsidRPr="007C79D7">
        <w:rPr>
          <w:rFonts w:ascii="Cambria" w:hAnsi="Cambria"/>
        </w:rPr>
        <w:t>Korenaer</w:t>
      </w:r>
      <w:proofErr w:type="spellEnd"/>
      <w:r w:rsidRPr="007C79D7">
        <w:rPr>
          <w:rFonts w:ascii="Cambria" w:hAnsi="Cambria"/>
        </w:rPr>
        <w:t xml:space="preserve"> richt zich op jongeren in de leeftijd van 12 tot </w:t>
      </w:r>
      <w:r>
        <w:rPr>
          <w:rFonts w:ascii="Cambria" w:hAnsi="Cambria"/>
        </w:rPr>
        <w:t>18-</w:t>
      </w:r>
      <w:r w:rsidRPr="007C79D7">
        <w:rPr>
          <w:rFonts w:ascii="Cambria" w:hAnsi="Cambria"/>
        </w:rPr>
        <w:t xml:space="preserve">20 jaar met ernstige en complexe gedragsproblemen en/of psychiatrische problemen. </w:t>
      </w:r>
      <w:r w:rsidR="004C2373" w:rsidRPr="007C79D7">
        <w:rPr>
          <w:rFonts w:ascii="Cambria" w:hAnsi="Cambria" w:cs="Õoœ≈'1"/>
        </w:rPr>
        <w:t xml:space="preserve">Dit kan zich uiten in zowel internaliserende en </w:t>
      </w:r>
      <w:proofErr w:type="spellStart"/>
      <w:r w:rsidR="004C2373" w:rsidRPr="007C79D7">
        <w:rPr>
          <w:rFonts w:ascii="Cambria" w:hAnsi="Cambria" w:cs="Õoœ≈'1"/>
        </w:rPr>
        <w:t>externaliserende</w:t>
      </w:r>
      <w:proofErr w:type="spellEnd"/>
      <w:r w:rsidR="004C2373" w:rsidRPr="007C79D7">
        <w:rPr>
          <w:rFonts w:ascii="Cambria" w:hAnsi="Cambria" w:cs="Õoœ≈'1"/>
        </w:rPr>
        <w:t xml:space="preserve"> problem</w:t>
      </w:r>
      <w:r w:rsidR="004C2373">
        <w:rPr>
          <w:rFonts w:ascii="Cambria" w:hAnsi="Cambria" w:cs="Õoœ≈'1"/>
        </w:rPr>
        <w:t>atiek.</w:t>
      </w:r>
      <w:r w:rsidR="004C2373">
        <w:rPr>
          <w:rFonts w:ascii="Cambria" w:hAnsi="Cambria"/>
        </w:rPr>
        <w:t xml:space="preserve"> </w:t>
      </w:r>
      <w:r w:rsidR="005F2841">
        <w:rPr>
          <w:rFonts w:ascii="Cambria" w:hAnsi="Cambria"/>
        </w:rPr>
        <w:t>Deze belemmeringen komen vaak voor in combinatie met opvoedproblemen, leerproblemen</w:t>
      </w:r>
      <w:r w:rsidR="002F5010">
        <w:rPr>
          <w:rFonts w:ascii="Cambria" w:hAnsi="Cambria"/>
        </w:rPr>
        <w:t xml:space="preserve">, werkhoudingsproblemen en/of problemen in of met vrije tijd. De gedragsproblemen zijn vaak gediagnosticeerd als stoornissen binnen het autistisch spectrum, oppositioneel-opstandige </w:t>
      </w:r>
      <w:proofErr w:type="spellStart"/>
      <w:r w:rsidR="002F5010">
        <w:rPr>
          <w:rFonts w:ascii="Cambria" w:hAnsi="Cambria"/>
        </w:rPr>
        <w:t>gedragsstoornisssen</w:t>
      </w:r>
      <w:proofErr w:type="spellEnd"/>
      <w:r w:rsidR="002F5010">
        <w:rPr>
          <w:rFonts w:ascii="Cambria" w:hAnsi="Cambria"/>
        </w:rPr>
        <w:t xml:space="preserve">, ADHD of verschillende vormen van bedreigde persoonlijkheidsontwikkelingen. Daarnaast hebben onze jongeren vaak leerstoornissen als dyslexie of </w:t>
      </w:r>
      <w:proofErr w:type="spellStart"/>
      <w:r w:rsidR="002F5010">
        <w:rPr>
          <w:rFonts w:ascii="Cambria" w:hAnsi="Cambria"/>
        </w:rPr>
        <w:t>dyscalculie</w:t>
      </w:r>
      <w:proofErr w:type="spellEnd"/>
      <w:r w:rsidR="002F5010">
        <w:rPr>
          <w:rFonts w:ascii="Cambria" w:hAnsi="Cambria"/>
        </w:rPr>
        <w:t xml:space="preserve">. </w:t>
      </w:r>
      <w:r w:rsidR="004C2373" w:rsidRPr="007C79D7">
        <w:rPr>
          <w:rFonts w:ascii="Cambria" w:hAnsi="Cambria" w:cs="Õoœ≈'1"/>
        </w:rPr>
        <w:t>IQ ondergrens is 70.</w:t>
      </w:r>
      <w:r w:rsidR="004C2373">
        <w:rPr>
          <w:rFonts w:ascii="Cambria" w:hAnsi="Cambria" w:cs="Õoœ≈'1"/>
        </w:rPr>
        <w:t xml:space="preserve"> </w:t>
      </w:r>
      <w:r w:rsidRPr="007C79D7">
        <w:rPr>
          <w:rFonts w:ascii="Cambria" w:hAnsi="Cambria"/>
        </w:rPr>
        <w:t xml:space="preserve">Op de locatie Strausslaan worden jongeren geplaatst met een diagnose binnen het autisme spectrum. </w:t>
      </w:r>
      <w:r w:rsidR="00323623">
        <w:rPr>
          <w:rFonts w:ascii="Cambria" w:hAnsi="Cambria"/>
        </w:rPr>
        <w:t>Binnen d</w:t>
      </w:r>
      <w:r w:rsidR="00323623" w:rsidRPr="007C79D7">
        <w:rPr>
          <w:rFonts w:ascii="Cambria" w:hAnsi="Cambria"/>
        </w:rPr>
        <w:t xml:space="preserve">e </w:t>
      </w:r>
      <w:proofErr w:type="spellStart"/>
      <w:r w:rsidR="00323623" w:rsidRPr="007C79D7">
        <w:rPr>
          <w:rFonts w:ascii="Cambria" w:hAnsi="Cambria"/>
        </w:rPr>
        <w:t>Korenaer</w:t>
      </w:r>
      <w:proofErr w:type="spellEnd"/>
      <w:r w:rsidR="00323623" w:rsidRPr="007C79D7">
        <w:rPr>
          <w:rFonts w:ascii="Cambria" w:hAnsi="Cambria"/>
        </w:rPr>
        <w:t xml:space="preserve"> ontvangen</w:t>
      </w:r>
      <w:r w:rsidR="00323623">
        <w:rPr>
          <w:rFonts w:ascii="Cambria" w:hAnsi="Cambria"/>
        </w:rPr>
        <w:t xml:space="preserve"> leerlingen</w:t>
      </w:r>
      <w:r w:rsidR="00323623" w:rsidRPr="007C79D7">
        <w:rPr>
          <w:rFonts w:ascii="Cambria" w:hAnsi="Cambria"/>
        </w:rPr>
        <w:t xml:space="preserve"> onderwijs op maat, rekening houdend met hun capaciteiten, mogelijkheden en beperkingen. Daarbij probeert de school tegemoet te komen aan de specifieke hulpvragen die de leerling stelt, met als doel de leerling een nieuw perspectief te bieden. Om dit zo goed mogelijk te kunnen doen wordt nauw samengewerkt met ouder(s)/verzorger(s), het regu</w:t>
      </w:r>
      <w:r w:rsidR="00323623">
        <w:rPr>
          <w:rFonts w:ascii="Cambria" w:hAnsi="Cambria"/>
        </w:rPr>
        <w:t>lier onderwijs en ketenpartners.</w:t>
      </w:r>
    </w:p>
    <w:p w14:paraId="03281EF2" w14:textId="77777777" w:rsidR="003064D6" w:rsidRDefault="003064D6" w:rsidP="003E75EC">
      <w:pPr>
        <w:spacing w:after="0"/>
        <w:rPr>
          <w:rFonts w:ascii="Cambria" w:hAnsi="Cambria"/>
          <w:sz w:val="20"/>
          <w:szCs w:val="20"/>
        </w:rPr>
      </w:pPr>
      <w:r>
        <w:rPr>
          <w:rFonts w:ascii="Cambria" w:hAnsi="Cambria"/>
          <w:sz w:val="20"/>
          <w:szCs w:val="20"/>
        </w:rPr>
        <w:t xml:space="preserve">2) </w:t>
      </w:r>
      <w:r w:rsidR="00DD7436" w:rsidRPr="004C2373">
        <w:rPr>
          <w:rFonts w:ascii="Cambria" w:hAnsi="Cambria"/>
          <w:sz w:val="20"/>
          <w:szCs w:val="20"/>
        </w:rPr>
        <w:t>Onderwijsactiviteiten</w:t>
      </w:r>
    </w:p>
    <w:p w14:paraId="3537C929" w14:textId="77777777" w:rsidR="00343BCA" w:rsidRPr="004C2373" w:rsidRDefault="00813723" w:rsidP="003E75EC">
      <w:pPr>
        <w:spacing w:after="0"/>
        <w:rPr>
          <w:rFonts w:ascii="Cambria" w:hAnsi="Cambria"/>
          <w:sz w:val="20"/>
          <w:szCs w:val="20"/>
        </w:rPr>
      </w:pPr>
      <w:r w:rsidRPr="004C2373">
        <w:rPr>
          <w:rFonts w:ascii="Cambria" w:hAnsi="Cambria"/>
          <w:sz w:val="20"/>
          <w:szCs w:val="20"/>
        </w:rPr>
        <w:t xml:space="preserve">    </w:t>
      </w:r>
    </w:p>
    <w:p w14:paraId="382CF9EC" w14:textId="77777777" w:rsidR="005F2841" w:rsidRPr="002F5010" w:rsidRDefault="00323623" w:rsidP="005F2841">
      <w:pPr>
        <w:spacing w:after="0"/>
        <w:rPr>
          <w:rFonts w:ascii="Cambria" w:hAnsi="Cambria"/>
          <w:sz w:val="20"/>
          <w:szCs w:val="20"/>
        </w:rPr>
      </w:pPr>
      <w:r w:rsidRPr="002F5010">
        <w:rPr>
          <w:rFonts w:ascii="Cambria" w:hAnsi="Cambria"/>
          <w:sz w:val="20"/>
          <w:szCs w:val="20"/>
        </w:rPr>
        <w:t xml:space="preserve">De </w:t>
      </w:r>
      <w:proofErr w:type="spellStart"/>
      <w:r w:rsidRPr="002F5010">
        <w:rPr>
          <w:rFonts w:ascii="Cambria" w:hAnsi="Cambria"/>
          <w:sz w:val="20"/>
          <w:szCs w:val="20"/>
        </w:rPr>
        <w:t>Korenaer</w:t>
      </w:r>
      <w:proofErr w:type="spellEnd"/>
      <w:r w:rsidRPr="002F5010">
        <w:rPr>
          <w:rFonts w:ascii="Cambria" w:hAnsi="Cambria"/>
          <w:sz w:val="20"/>
          <w:szCs w:val="20"/>
        </w:rPr>
        <w:t xml:space="preserve"> kent een onderwijsa</w:t>
      </w:r>
      <w:r w:rsidR="005F2841" w:rsidRPr="002F5010">
        <w:rPr>
          <w:rFonts w:ascii="Cambria" w:hAnsi="Cambria"/>
          <w:sz w:val="20"/>
          <w:szCs w:val="20"/>
        </w:rPr>
        <w:t>anbod voor 2 uitstroomprofielen. De basis is altijd ‘</w:t>
      </w:r>
      <w:proofErr w:type="spellStart"/>
      <w:r w:rsidR="005F2841" w:rsidRPr="002F5010">
        <w:rPr>
          <w:rFonts w:ascii="Cambria" w:hAnsi="Cambria"/>
          <w:sz w:val="20"/>
          <w:szCs w:val="20"/>
        </w:rPr>
        <w:t>Vraaggestuurd</w:t>
      </w:r>
      <w:proofErr w:type="spellEnd"/>
      <w:r w:rsidR="005F2841" w:rsidRPr="002F5010">
        <w:rPr>
          <w:rFonts w:ascii="Cambria" w:hAnsi="Cambria"/>
          <w:sz w:val="20"/>
          <w:szCs w:val="20"/>
        </w:rPr>
        <w:t xml:space="preserve"> onderwijs’ waarbij steeds gekeken wordt naar de (leer)behoefte van de leerling zelf. Binnen beide uitstroomprofielen wordt verder gedifferentieerd naar didactisch niveau en problematiek/stoornis. </w:t>
      </w:r>
    </w:p>
    <w:p w14:paraId="307C9CEA" w14:textId="77777777" w:rsidR="005F2841" w:rsidRPr="002F5010" w:rsidRDefault="002F5010" w:rsidP="005F2841">
      <w:pPr>
        <w:spacing w:after="0"/>
        <w:rPr>
          <w:rFonts w:ascii="Cambria" w:hAnsi="Cambria"/>
          <w:sz w:val="20"/>
          <w:szCs w:val="20"/>
        </w:rPr>
      </w:pPr>
      <w:r w:rsidRPr="002F5010">
        <w:rPr>
          <w:rFonts w:ascii="Cambria" w:hAnsi="Cambria"/>
          <w:sz w:val="20"/>
          <w:szCs w:val="20"/>
        </w:rPr>
        <w:t xml:space="preserve">1. </w:t>
      </w:r>
      <w:r w:rsidR="005F2841" w:rsidRPr="002F5010">
        <w:rPr>
          <w:rFonts w:ascii="Cambria" w:hAnsi="Cambria"/>
          <w:sz w:val="20"/>
          <w:szCs w:val="20"/>
        </w:rPr>
        <w:t xml:space="preserve">uitstroomprofiel Vervolgonderwijs; </w:t>
      </w:r>
      <w:r w:rsidR="00323623" w:rsidRPr="002F5010">
        <w:rPr>
          <w:rFonts w:ascii="Cambria" w:hAnsi="Cambria"/>
          <w:sz w:val="20"/>
          <w:szCs w:val="20"/>
        </w:rPr>
        <w:t>gericht op het be</w:t>
      </w:r>
      <w:r w:rsidR="005F2841" w:rsidRPr="002F5010">
        <w:rPr>
          <w:rFonts w:ascii="Cambria" w:hAnsi="Cambria"/>
          <w:sz w:val="20"/>
          <w:szCs w:val="20"/>
        </w:rPr>
        <w:t>halen van een volledig diploma V</w:t>
      </w:r>
      <w:r w:rsidR="00323623" w:rsidRPr="002F5010">
        <w:rPr>
          <w:rFonts w:ascii="Cambria" w:hAnsi="Cambria"/>
          <w:sz w:val="20"/>
          <w:szCs w:val="20"/>
        </w:rPr>
        <w:t>mbo</w:t>
      </w:r>
      <w:r w:rsidR="005F2841" w:rsidRPr="002F5010">
        <w:rPr>
          <w:rFonts w:ascii="Cambria" w:hAnsi="Cambria"/>
          <w:sz w:val="20"/>
          <w:szCs w:val="20"/>
        </w:rPr>
        <w:t>-TL</w:t>
      </w:r>
      <w:r w:rsidR="00323623" w:rsidRPr="002F5010">
        <w:rPr>
          <w:rFonts w:ascii="Cambria" w:hAnsi="Cambria"/>
          <w:sz w:val="20"/>
          <w:szCs w:val="20"/>
        </w:rPr>
        <w:t xml:space="preserve"> </w:t>
      </w:r>
      <w:r w:rsidR="005F2841" w:rsidRPr="002F5010">
        <w:rPr>
          <w:rFonts w:ascii="Cambria" w:hAnsi="Cambria"/>
          <w:sz w:val="20"/>
          <w:szCs w:val="20"/>
        </w:rPr>
        <w:t xml:space="preserve">  </w:t>
      </w:r>
    </w:p>
    <w:p w14:paraId="379C901B" w14:textId="77777777" w:rsidR="005F2841" w:rsidRPr="002F5010" w:rsidRDefault="005F2841" w:rsidP="005F2841">
      <w:pPr>
        <w:spacing w:after="0"/>
        <w:rPr>
          <w:rFonts w:ascii="Cambria" w:hAnsi="Cambria"/>
          <w:sz w:val="20"/>
          <w:szCs w:val="20"/>
        </w:rPr>
      </w:pPr>
      <w:r w:rsidRPr="002F5010">
        <w:rPr>
          <w:rFonts w:ascii="Cambria" w:hAnsi="Cambria"/>
          <w:sz w:val="20"/>
          <w:szCs w:val="20"/>
        </w:rPr>
        <w:t xml:space="preserve">  </w:t>
      </w:r>
      <w:r w:rsidR="00323623" w:rsidRPr="002F5010">
        <w:rPr>
          <w:rFonts w:ascii="Cambria" w:hAnsi="Cambria"/>
          <w:sz w:val="20"/>
          <w:szCs w:val="20"/>
        </w:rPr>
        <w:t>(staatsexamen), IVIO certificering KSE 2,3,4, dan wel terugkeer naar het regulier onderwijs.</w:t>
      </w:r>
      <w:r w:rsidRPr="002F5010">
        <w:rPr>
          <w:rFonts w:ascii="Cambria" w:hAnsi="Cambria"/>
          <w:sz w:val="20"/>
          <w:szCs w:val="20"/>
        </w:rPr>
        <w:t xml:space="preserve"> </w:t>
      </w:r>
      <w:r w:rsidR="00323623" w:rsidRPr="002F5010">
        <w:rPr>
          <w:rFonts w:ascii="Cambria" w:hAnsi="Cambria"/>
          <w:sz w:val="20"/>
          <w:szCs w:val="20"/>
        </w:rPr>
        <w:br/>
      </w:r>
      <w:r w:rsidRPr="002F5010">
        <w:rPr>
          <w:rFonts w:ascii="Cambria" w:hAnsi="Cambria"/>
          <w:sz w:val="20"/>
          <w:szCs w:val="20"/>
        </w:rPr>
        <w:t xml:space="preserve">  </w:t>
      </w:r>
      <w:r w:rsidR="00323623" w:rsidRPr="002F5010">
        <w:rPr>
          <w:rFonts w:ascii="Cambria" w:hAnsi="Cambria"/>
          <w:sz w:val="20"/>
          <w:szCs w:val="20"/>
        </w:rPr>
        <w:t xml:space="preserve">Binnen het uitstroomprofiel Vervolgonderwijs biedt De </w:t>
      </w:r>
      <w:proofErr w:type="spellStart"/>
      <w:r w:rsidR="00323623" w:rsidRPr="002F5010">
        <w:rPr>
          <w:rFonts w:ascii="Cambria" w:hAnsi="Cambria"/>
          <w:sz w:val="20"/>
          <w:szCs w:val="20"/>
        </w:rPr>
        <w:t>Korenaer</w:t>
      </w:r>
      <w:proofErr w:type="spellEnd"/>
      <w:r w:rsidR="00323623" w:rsidRPr="002F5010">
        <w:rPr>
          <w:rFonts w:ascii="Cambria" w:hAnsi="Cambria"/>
          <w:sz w:val="20"/>
          <w:szCs w:val="20"/>
        </w:rPr>
        <w:t xml:space="preserve"> 2 leerroutes aan t.w. de leerroute</w:t>
      </w:r>
    </w:p>
    <w:p w14:paraId="0C512026" w14:textId="77777777" w:rsidR="005F2841" w:rsidRPr="002F5010" w:rsidRDefault="005F2841" w:rsidP="005F2841">
      <w:pPr>
        <w:spacing w:after="0"/>
        <w:rPr>
          <w:rFonts w:ascii="Cambria" w:hAnsi="Cambria"/>
          <w:sz w:val="20"/>
          <w:szCs w:val="20"/>
        </w:rPr>
      </w:pPr>
      <w:r w:rsidRPr="002F5010">
        <w:rPr>
          <w:rFonts w:ascii="Cambria" w:hAnsi="Cambria"/>
          <w:sz w:val="20"/>
          <w:szCs w:val="20"/>
        </w:rPr>
        <w:t xml:space="preserve">  Vmbo-TL</w:t>
      </w:r>
      <w:r w:rsidR="00323623" w:rsidRPr="002F5010">
        <w:rPr>
          <w:rFonts w:ascii="Cambria" w:hAnsi="Cambria"/>
          <w:sz w:val="20"/>
          <w:szCs w:val="20"/>
        </w:rPr>
        <w:t xml:space="preserve"> </w:t>
      </w:r>
      <w:r w:rsidRPr="002F5010">
        <w:rPr>
          <w:rFonts w:ascii="Cambria" w:hAnsi="Cambria"/>
          <w:sz w:val="20"/>
          <w:szCs w:val="20"/>
        </w:rPr>
        <w:t xml:space="preserve">en de </w:t>
      </w:r>
      <w:r w:rsidR="00323623" w:rsidRPr="002F5010">
        <w:rPr>
          <w:rFonts w:ascii="Cambria" w:hAnsi="Cambria"/>
          <w:sz w:val="20"/>
          <w:szCs w:val="20"/>
        </w:rPr>
        <w:t>leerroute Basis.</w:t>
      </w:r>
    </w:p>
    <w:p w14:paraId="1F4AF818" w14:textId="77777777" w:rsidR="005F2841" w:rsidRPr="002F5010" w:rsidRDefault="002F5010" w:rsidP="005F2841">
      <w:pPr>
        <w:spacing w:after="0"/>
        <w:rPr>
          <w:rFonts w:ascii="Cambria" w:hAnsi="Cambria"/>
          <w:sz w:val="20"/>
          <w:szCs w:val="20"/>
        </w:rPr>
      </w:pPr>
      <w:r w:rsidRPr="002F5010">
        <w:rPr>
          <w:rFonts w:ascii="Cambria" w:hAnsi="Cambria"/>
          <w:sz w:val="20"/>
          <w:szCs w:val="20"/>
        </w:rPr>
        <w:t xml:space="preserve">2. </w:t>
      </w:r>
      <w:r w:rsidR="005F2841" w:rsidRPr="002F5010">
        <w:rPr>
          <w:rFonts w:ascii="Cambria" w:hAnsi="Cambria"/>
          <w:sz w:val="20"/>
          <w:szCs w:val="20"/>
        </w:rPr>
        <w:t xml:space="preserve">uitstroomprofiel Arbeid; </w:t>
      </w:r>
      <w:r w:rsidR="00323623" w:rsidRPr="002F5010">
        <w:rPr>
          <w:rFonts w:ascii="Cambria" w:hAnsi="Cambria"/>
          <w:sz w:val="20"/>
          <w:szCs w:val="20"/>
        </w:rPr>
        <w:t xml:space="preserve">gericht </w:t>
      </w:r>
      <w:r w:rsidR="00FF4E75">
        <w:rPr>
          <w:rFonts w:ascii="Cambria" w:hAnsi="Cambria"/>
          <w:sz w:val="20"/>
          <w:szCs w:val="20"/>
        </w:rPr>
        <w:t>op een uitstroom naar (begelei</w:t>
      </w:r>
      <w:r w:rsidR="005F2841" w:rsidRPr="002F5010">
        <w:rPr>
          <w:rFonts w:ascii="Cambria" w:hAnsi="Cambria"/>
          <w:sz w:val="20"/>
          <w:szCs w:val="20"/>
        </w:rPr>
        <w:t>de</w:t>
      </w:r>
      <w:r w:rsidR="00323623" w:rsidRPr="002F5010">
        <w:rPr>
          <w:rFonts w:ascii="Cambria" w:hAnsi="Cambria"/>
          <w:sz w:val="20"/>
          <w:szCs w:val="20"/>
        </w:rPr>
        <w:t xml:space="preserve">) betaalde arbeid, al dan niet </w:t>
      </w:r>
      <w:r w:rsidR="005F2841" w:rsidRPr="002F5010">
        <w:rPr>
          <w:rFonts w:ascii="Cambria" w:hAnsi="Cambria"/>
          <w:sz w:val="20"/>
          <w:szCs w:val="20"/>
        </w:rPr>
        <w:t xml:space="preserve">       </w:t>
      </w:r>
    </w:p>
    <w:p w14:paraId="1A1C8398" w14:textId="77777777" w:rsidR="005F2841" w:rsidRPr="002F5010" w:rsidRDefault="005F2841" w:rsidP="005F2841">
      <w:pPr>
        <w:spacing w:after="0"/>
        <w:rPr>
          <w:rFonts w:ascii="Cambria" w:hAnsi="Cambria"/>
          <w:sz w:val="20"/>
          <w:szCs w:val="20"/>
        </w:rPr>
      </w:pPr>
      <w:r w:rsidRPr="002F5010">
        <w:rPr>
          <w:rFonts w:ascii="Cambria" w:hAnsi="Cambria"/>
          <w:sz w:val="20"/>
          <w:szCs w:val="20"/>
        </w:rPr>
        <w:t xml:space="preserve">   </w:t>
      </w:r>
      <w:r w:rsidR="00323623" w:rsidRPr="002F5010">
        <w:rPr>
          <w:rFonts w:ascii="Cambria" w:hAnsi="Cambria"/>
          <w:sz w:val="20"/>
          <w:szCs w:val="20"/>
        </w:rPr>
        <w:t>ondersteund door een entreekwalificatie of theoretische en vakgerichte certificaten.</w:t>
      </w:r>
      <w:r w:rsidR="00323623" w:rsidRPr="002F5010">
        <w:rPr>
          <w:rFonts w:ascii="Cambria" w:hAnsi="Cambria"/>
          <w:sz w:val="20"/>
          <w:szCs w:val="20"/>
        </w:rPr>
        <w:br/>
      </w:r>
      <w:r w:rsidRPr="002F5010">
        <w:rPr>
          <w:rFonts w:ascii="Cambria" w:hAnsi="Cambria"/>
          <w:sz w:val="20"/>
          <w:szCs w:val="20"/>
        </w:rPr>
        <w:t xml:space="preserve">   </w:t>
      </w:r>
      <w:r w:rsidR="00323623" w:rsidRPr="002F5010">
        <w:rPr>
          <w:rFonts w:ascii="Cambria" w:hAnsi="Cambria"/>
          <w:sz w:val="20"/>
          <w:szCs w:val="20"/>
        </w:rPr>
        <w:t>Binnen het uitstroomprofiel Arbeid ondersche</w:t>
      </w:r>
      <w:r w:rsidRPr="002F5010">
        <w:rPr>
          <w:rFonts w:ascii="Cambria" w:hAnsi="Cambria"/>
          <w:sz w:val="20"/>
          <w:szCs w:val="20"/>
        </w:rPr>
        <w:t xml:space="preserve">iden we </w:t>
      </w:r>
      <w:r w:rsidR="00323623" w:rsidRPr="002F5010">
        <w:rPr>
          <w:rFonts w:ascii="Cambria" w:hAnsi="Cambria"/>
          <w:sz w:val="20"/>
          <w:szCs w:val="20"/>
        </w:rPr>
        <w:t xml:space="preserve">de leerroute welke leidt tot arbeid in een </w:t>
      </w:r>
      <w:r w:rsidRPr="002F5010">
        <w:rPr>
          <w:rFonts w:ascii="Cambria" w:hAnsi="Cambria"/>
          <w:sz w:val="20"/>
          <w:szCs w:val="20"/>
        </w:rPr>
        <w:t xml:space="preserve"> </w:t>
      </w:r>
    </w:p>
    <w:p w14:paraId="52F10DA6" w14:textId="77777777" w:rsidR="005F2841" w:rsidRPr="002F5010" w:rsidRDefault="005F2841" w:rsidP="005F2841">
      <w:pPr>
        <w:spacing w:after="0"/>
        <w:rPr>
          <w:rFonts w:ascii="Cambria" w:hAnsi="Cambria"/>
          <w:sz w:val="20"/>
          <w:szCs w:val="20"/>
        </w:rPr>
      </w:pPr>
      <w:r w:rsidRPr="002F5010">
        <w:rPr>
          <w:rFonts w:ascii="Cambria" w:hAnsi="Cambria"/>
          <w:sz w:val="20"/>
          <w:szCs w:val="20"/>
        </w:rPr>
        <w:t xml:space="preserve">   </w:t>
      </w:r>
      <w:r w:rsidR="00323623" w:rsidRPr="002F5010">
        <w:rPr>
          <w:rFonts w:ascii="Cambria" w:hAnsi="Cambria"/>
          <w:sz w:val="20"/>
          <w:szCs w:val="20"/>
        </w:rPr>
        <w:t xml:space="preserve">regulier bedrijf met mogelijk landelijk erkende certificaten; de leerroute welke leidt tot arbeid in een </w:t>
      </w:r>
    </w:p>
    <w:p w14:paraId="04A57253" w14:textId="77777777" w:rsidR="005F2841" w:rsidRPr="002F5010" w:rsidRDefault="005F2841" w:rsidP="005F2841">
      <w:pPr>
        <w:spacing w:after="0"/>
        <w:rPr>
          <w:rFonts w:ascii="Cambria" w:hAnsi="Cambria"/>
          <w:sz w:val="20"/>
          <w:szCs w:val="20"/>
        </w:rPr>
      </w:pPr>
      <w:r w:rsidRPr="002F5010">
        <w:rPr>
          <w:rFonts w:ascii="Cambria" w:hAnsi="Cambria"/>
          <w:sz w:val="20"/>
          <w:szCs w:val="20"/>
        </w:rPr>
        <w:t xml:space="preserve">   </w:t>
      </w:r>
      <w:r w:rsidR="00323623" w:rsidRPr="002F5010">
        <w:rPr>
          <w:rFonts w:ascii="Cambria" w:hAnsi="Cambria"/>
          <w:sz w:val="20"/>
          <w:szCs w:val="20"/>
        </w:rPr>
        <w:t xml:space="preserve">regulier bedrijf zonder certificaten en de leerroute welke leidt tot (beschermde) arbeid in een sociale </w:t>
      </w:r>
      <w:r w:rsidRPr="002F5010">
        <w:rPr>
          <w:rFonts w:ascii="Cambria" w:hAnsi="Cambria"/>
          <w:sz w:val="20"/>
          <w:szCs w:val="20"/>
        </w:rPr>
        <w:t xml:space="preserve"> </w:t>
      </w:r>
    </w:p>
    <w:p w14:paraId="5A1F8589" w14:textId="77777777" w:rsidR="002F5010" w:rsidRDefault="005F2841" w:rsidP="002F5010">
      <w:pPr>
        <w:spacing w:after="0"/>
        <w:rPr>
          <w:rFonts w:ascii="Cambria" w:hAnsi="Cambria"/>
          <w:sz w:val="20"/>
          <w:szCs w:val="20"/>
        </w:rPr>
      </w:pPr>
      <w:r w:rsidRPr="002F5010">
        <w:rPr>
          <w:rFonts w:ascii="Cambria" w:hAnsi="Cambria"/>
          <w:sz w:val="20"/>
          <w:szCs w:val="20"/>
        </w:rPr>
        <w:t xml:space="preserve">   </w:t>
      </w:r>
      <w:r w:rsidR="00323623" w:rsidRPr="002F5010">
        <w:rPr>
          <w:rFonts w:ascii="Cambria" w:hAnsi="Cambria"/>
          <w:sz w:val="20"/>
          <w:szCs w:val="20"/>
        </w:rPr>
        <w:t xml:space="preserve">werkvoorziening. </w:t>
      </w:r>
    </w:p>
    <w:p w14:paraId="0652B922" w14:textId="77777777" w:rsidR="00FF4E75" w:rsidRPr="002F5010" w:rsidRDefault="007C79D7" w:rsidP="00FF4E75">
      <w:pPr>
        <w:spacing w:after="0"/>
        <w:rPr>
          <w:rFonts w:ascii="Cambria" w:hAnsi="Cambria"/>
          <w:sz w:val="20"/>
          <w:szCs w:val="20"/>
        </w:rPr>
      </w:pPr>
      <w:r w:rsidRPr="002F5010">
        <w:rPr>
          <w:rFonts w:ascii="Cambria" w:hAnsi="Cambria"/>
          <w:sz w:val="20"/>
          <w:szCs w:val="20"/>
        </w:rPr>
        <w:t xml:space="preserve">Binnen de theoretische vorming wordt gebruik gemaakt van methodes zoals deze ook in het regulier onderwijs gebruikt worden. </w:t>
      </w:r>
      <w:r w:rsidR="00FF4E75" w:rsidRPr="002F5010">
        <w:rPr>
          <w:rFonts w:ascii="Cambria" w:hAnsi="Cambria"/>
          <w:sz w:val="20"/>
          <w:szCs w:val="20"/>
        </w:rPr>
        <w:t xml:space="preserve">Naast de vakspecifieke kerndoelen wordt er </w:t>
      </w:r>
      <w:proofErr w:type="spellStart"/>
      <w:r w:rsidR="00FF4E75" w:rsidRPr="002F5010">
        <w:rPr>
          <w:rFonts w:ascii="Cambria" w:hAnsi="Cambria"/>
          <w:sz w:val="20"/>
          <w:szCs w:val="20"/>
        </w:rPr>
        <w:t>schoolbreed</w:t>
      </w:r>
      <w:proofErr w:type="spellEnd"/>
      <w:r w:rsidR="00FF4E75" w:rsidRPr="002F5010">
        <w:rPr>
          <w:rFonts w:ascii="Cambria" w:hAnsi="Cambria"/>
          <w:sz w:val="20"/>
          <w:szCs w:val="20"/>
        </w:rPr>
        <w:t xml:space="preserve"> gewerkt aan Leerstofgebied Overstijgende kerndoelen (sociaal gedrag, en leren </w:t>
      </w:r>
      <w:proofErr w:type="spellStart"/>
      <w:r w:rsidR="00FF4E75" w:rsidRPr="002F5010">
        <w:rPr>
          <w:rFonts w:ascii="Cambria" w:hAnsi="Cambria"/>
          <w:sz w:val="20"/>
          <w:szCs w:val="20"/>
        </w:rPr>
        <w:t>leren</w:t>
      </w:r>
      <w:proofErr w:type="spellEnd"/>
      <w:r w:rsidR="00FF4E75" w:rsidRPr="002F5010">
        <w:rPr>
          <w:rFonts w:ascii="Cambria" w:hAnsi="Cambria"/>
          <w:sz w:val="20"/>
          <w:szCs w:val="20"/>
        </w:rPr>
        <w:t>, leren taken uitvoeren en het werken aan een persoonlijk toekomstperspectief)</w:t>
      </w:r>
      <w:r w:rsidR="00FF4E75">
        <w:rPr>
          <w:rFonts w:ascii="Cambria" w:hAnsi="Cambria"/>
          <w:sz w:val="20"/>
          <w:szCs w:val="20"/>
        </w:rPr>
        <w:t>.  D</w:t>
      </w:r>
      <w:r w:rsidR="00FF4E75" w:rsidRPr="002F5010">
        <w:rPr>
          <w:rFonts w:ascii="Cambria" w:hAnsi="Cambria"/>
          <w:sz w:val="20"/>
          <w:szCs w:val="20"/>
        </w:rPr>
        <w:t xml:space="preserve">e leerlijn Arbeidstoeleiding  heeft een plek binnen alle leerroutes. </w:t>
      </w:r>
      <w:r w:rsidR="00FF4E75">
        <w:rPr>
          <w:rFonts w:ascii="Cambria" w:hAnsi="Cambria"/>
          <w:sz w:val="20"/>
          <w:szCs w:val="20"/>
        </w:rPr>
        <w:t xml:space="preserve">School biedt ruimte voor competentieontwikkeling binnen het </w:t>
      </w:r>
      <w:r w:rsidR="00FF4E75" w:rsidRPr="002F5010">
        <w:rPr>
          <w:rFonts w:ascii="Cambria" w:hAnsi="Cambria"/>
          <w:sz w:val="20"/>
          <w:szCs w:val="20"/>
        </w:rPr>
        <w:t>ATC (Arbeidstrainingscentrum)</w:t>
      </w:r>
      <w:r w:rsidR="00FF4E75">
        <w:rPr>
          <w:rFonts w:ascii="Cambria" w:hAnsi="Cambria"/>
          <w:sz w:val="20"/>
          <w:szCs w:val="20"/>
        </w:rPr>
        <w:t>. Daarnaast is Externe stage opgenomen in het leerprogramma.</w:t>
      </w:r>
      <w:r w:rsidR="00FF4E75" w:rsidRPr="002F5010">
        <w:rPr>
          <w:rFonts w:ascii="Cambria" w:hAnsi="Cambria"/>
          <w:sz w:val="20"/>
          <w:szCs w:val="20"/>
        </w:rPr>
        <w:t xml:space="preserve"> </w:t>
      </w:r>
    </w:p>
    <w:p w14:paraId="2E94F118" w14:textId="77777777" w:rsidR="00755977" w:rsidRPr="002F5010" w:rsidRDefault="00755977" w:rsidP="003E75EC">
      <w:pPr>
        <w:spacing w:after="0"/>
        <w:rPr>
          <w:rFonts w:ascii="Cambria" w:hAnsi="Cambria"/>
          <w:sz w:val="20"/>
          <w:szCs w:val="20"/>
        </w:rPr>
      </w:pPr>
    </w:p>
    <w:p w14:paraId="22F1F1D9" w14:textId="77777777" w:rsidR="004C2373" w:rsidRDefault="003064D6" w:rsidP="003E75EC">
      <w:pPr>
        <w:spacing w:after="0"/>
        <w:rPr>
          <w:rFonts w:ascii="Cambria" w:hAnsi="Cambria" w:cs="Õoœ≈'1"/>
          <w:sz w:val="20"/>
          <w:szCs w:val="20"/>
        </w:rPr>
      </w:pPr>
      <w:r>
        <w:rPr>
          <w:rFonts w:ascii="Cambria" w:hAnsi="Cambria" w:cs="Õoœ≈'1"/>
          <w:sz w:val="20"/>
          <w:szCs w:val="20"/>
        </w:rPr>
        <w:t>3) Ondersteuningsstructuur</w:t>
      </w:r>
    </w:p>
    <w:p w14:paraId="36D7DA4A" w14:textId="77777777" w:rsidR="003064D6" w:rsidRDefault="003064D6" w:rsidP="003E75EC">
      <w:pPr>
        <w:spacing w:after="0"/>
        <w:rPr>
          <w:rFonts w:ascii="Cambria" w:hAnsi="Cambria" w:cs="Õoœ≈'1"/>
          <w:sz w:val="20"/>
          <w:szCs w:val="20"/>
        </w:rPr>
      </w:pPr>
    </w:p>
    <w:p w14:paraId="11DE152A" w14:textId="77777777" w:rsidR="00EA3357" w:rsidRPr="002F5010" w:rsidRDefault="004C2373" w:rsidP="003E75EC">
      <w:pPr>
        <w:spacing w:after="0"/>
        <w:rPr>
          <w:rFonts w:ascii="Cambria" w:hAnsi="Cambria"/>
          <w:sz w:val="20"/>
          <w:szCs w:val="20"/>
        </w:rPr>
      </w:pPr>
      <w:r>
        <w:rPr>
          <w:rFonts w:ascii="Cambria" w:hAnsi="Cambria" w:cs="Õoœ≈'1"/>
          <w:sz w:val="20"/>
          <w:szCs w:val="20"/>
        </w:rPr>
        <w:t>Leerlingen</w:t>
      </w:r>
      <w:r w:rsidRPr="007C79D7">
        <w:rPr>
          <w:rFonts w:ascii="Cambria" w:hAnsi="Cambria" w:cs="Õoœ≈'1"/>
          <w:sz w:val="20"/>
          <w:szCs w:val="20"/>
        </w:rPr>
        <w:t xml:space="preserve"> ontvangen onderwijs op maat binnen groepsverband, rekening houdend met de capaciteiten, mogelijkheden en beperkingen.</w:t>
      </w:r>
      <w:r>
        <w:rPr>
          <w:rFonts w:ascii="Cambria" w:hAnsi="Cambria" w:cs="Õoœ≈'1"/>
          <w:sz w:val="20"/>
          <w:szCs w:val="20"/>
        </w:rPr>
        <w:t xml:space="preserve"> </w:t>
      </w:r>
      <w:r w:rsidR="00AA5EF0" w:rsidRPr="002F5010">
        <w:rPr>
          <w:rFonts w:ascii="Cambria" w:hAnsi="Cambria"/>
          <w:sz w:val="20"/>
          <w:szCs w:val="20"/>
        </w:rPr>
        <w:t xml:space="preserve">De groepsgrootte is </w:t>
      </w:r>
      <w:r w:rsidR="00FF4E75">
        <w:rPr>
          <w:rFonts w:ascii="Cambria" w:hAnsi="Cambria"/>
          <w:sz w:val="20"/>
          <w:szCs w:val="20"/>
        </w:rPr>
        <w:t xml:space="preserve">in principe </w:t>
      </w:r>
      <w:r w:rsidR="00306B29" w:rsidRPr="002F5010">
        <w:rPr>
          <w:rFonts w:ascii="Cambria" w:hAnsi="Cambria"/>
          <w:sz w:val="20"/>
          <w:szCs w:val="20"/>
        </w:rPr>
        <w:t xml:space="preserve">vastgesteld op </w:t>
      </w:r>
      <w:r w:rsidR="00C21BC3" w:rsidRPr="002F5010">
        <w:rPr>
          <w:rFonts w:ascii="Cambria" w:hAnsi="Cambria"/>
          <w:sz w:val="20"/>
          <w:szCs w:val="20"/>
        </w:rPr>
        <w:t>maximaal 12</w:t>
      </w:r>
      <w:r w:rsidR="00AA5EF0" w:rsidRPr="002F5010">
        <w:rPr>
          <w:rFonts w:ascii="Cambria" w:hAnsi="Cambria"/>
          <w:sz w:val="20"/>
          <w:szCs w:val="20"/>
        </w:rPr>
        <w:t xml:space="preserve"> leerlingen.</w:t>
      </w:r>
      <w:r w:rsidR="00BA755E" w:rsidRPr="002F5010">
        <w:rPr>
          <w:rFonts w:ascii="Cambria" w:hAnsi="Cambria"/>
          <w:sz w:val="20"/>
          <w:szCs w:val="20"/>
        </w:rPr>
        <w:t xml:space="preserve"> </w:t>
      </w:r>
      <w:r w:rsidR="00306B29" w:rsidRPr="002F5010">
        <w:rPr>
          <w:rFonts w:ascii="Cambria" w:hAnsi="Cambria"/>
          <w:sz w:val="20"/>
          <w:szCs w:val="20"/>
        </w:rPr>
        <w:t>Dit heeft alles te maken met de intensiteit van de begeleiding, ondersteu</w:t>
      </w:r>
      <w:r w:rsidR="00C21BC3" w:rsidRPr="002F5010">
        <w:rPr>
          <w:rFonts w:ascii="Cambria" w:hAnsi="Cambria"/>
          <w:sz w:val="20"/>
          <w:szCs w:val="20"/>
        </w:rPr>
        <w:t xml:space="preserve">ning en persoonlijke coaching </w:t>
      </w:r>
      <w:r w:rsidR="00306B29" w:rsidRPr="002F5010">
        <w:rPr>
          <w:rFonts w:ascii="Cambria" w:hAnsi="Cambria"/>
          <w:sz w:val="20"/>
          <w:szCs w:val="20"/>
        </w:rPr>
        <w:t>van de leerlingen.</w:t>
      </w:r>
      <w:r>
        <w:rPr>
          <w:rFonts w:ascii="Cambria" w:hAnsi="Cambria"/>
          <w:sz w:val="20"/>
          <w:szCs w:val="20"/>
        </w:rPr>
        <w:t xml:space="preserve"> De mentor is aanspreekpunt voor alle</w:t>
      </w:r>
      <w:r w:rsidR="00B4320D">
        <w:rPr>
          <w:rFonts w:ascii="Cambria" w:hAnsi="Cambria"/>
          <w:sz w:val="20"/>
          <w:szCs w:val="20"/>
        </w:rPr>
        <w:t xml:space="preserve"> zaken.</w:t>
      </w:r>
    </w:p>
    <w:p w14:paraId="0FDE9C4A" w14:textId="77777777" w:rsidR="00755977" w:rsidRPr="007C79D7" w:rsidRDefault="008233EB" w:rsidP="00755977">
      <w:pPr>
        <w:widowControl w:val="0"/>
        <w:autoSpaceDE w:val="0"/>
        <w:autoSpaceDN w:val="0"/>
        <w:adjustRightInd w:val="0"/>
        <w:spacing w:after="0" w:line="240" w:lineRule="auto"/>
        <w:rPr>
          <w:rFonts w:ascii="Cambria" w:hAnsi="Cambria" w:cs="Õoœ≈'1"/>
          <w:sz w:val="20"/>
          <w:szCs w:val="20"/>
        </w:rPr>
      </w:pPr>
      <w:r w:rsidRPr="002F5010">
        <w:rPr>
          <w:rFonts w:ascii="Cambria" w:hAnsi="Cambria" w:cs="Õoœ≈'1"/>
          <w:sz w:val="20"/>
          <w:szCs w:val="20"/>
        </w:rPr>
        <w:t xml:space="preserve">Wij streven naar een pedagogisch klimaat dat aansluit bij de mogelijkheden en onmogelijkheden van onze leerlingen.  De vaste mentor ondersteunt de leerling en zorgt voor veiligheid en voorspelbaarheid </w:t>
      </w:r>
      <w:r w:rsidR="00755977" w:rsidRPr="002F5010">
        <w:rPr>
          <w:rFonts w:ascii="Cambria" w:hAnsi="Cambria" w:cs="Õoœ≈'1"/>
          <w:sz w:val="20"/>
          <w:szCs w:val="20"/>
        </w:rPr>
        <w:t xml:space="preserve">. Hij/zij is verantwoordelijk voor het aanbod van alle theoretische vakken. In het didactisch klimaat worden </w:t>
      </w:r>
      <w:r w:rsidR="00755977" w:rsidRPr="007C79D7">
        <w:rPr>
          <w:rFonts w:ascii="Cambria" w:hAnsi="Cambria" w:cs="Õoœ≈'1"/>
          <w:sz w:val="20"/>
          <w:szCs w:val="20"/>
        </w:rPr>
        <w:t xml:space="preserve">leerlingen maximaal uitgedaagd en gestimuleerd. Daarnaast ligt er een aanbod op gedragsniveau. </w:t>
      </w:r>
    </w:p>
    <w:p w14:paraId="6A1E86EA" w14:textId="77777777" w:rsidR="008233EB" w:rsidRPr="007C79D7" w:rsidRDefault="00755977" w:rsidP="003E75EC">
      <w:pPr>
        <w:widowControl w:val="0"/>
        <w:autoSpaceDE w:val="0"/>
        <w:autoSpaceDN w:val="0"/>
        <w:adjustRightInd w:val="0"/>
        <w:spacing w:after="0" w:line="240" w:lineRule="auto"/>
        <w:rPr>
          <w:rFonts w:ascii="Cambria" w:hAnsi="Cambria" w:cs="Õoœ≈'1"/>
          <w:sz w:val="20"/>
          <w:szCs w:val="20"/>
        </w:rPr>
      </w:pPr>
      <w:r w:rsidRPr="007C79D7">
        <w:rPr>
          <w:rFonts w:ascii="Cambria" w:hAnsi="Cambria" w:cs="Õoœ≈'1"/>
          <w:sz w:val="20"/>
          <w:szCs w:val="20"/>
        </w:rPr>
        <w:t>D</w:t>
      </w:r>
      <w:r w:rsidR="008233EB" w:rsidRPr="007C79D7">
        <w:rPr>
          <w:rFonts w:ascii="Cambria" w:hAnsi="Cambria" w:cs="Õoœ≈'1"/>
          <w:sz w:val="20"/>
          <w:szCs w:val="20"/>
        </w:rPr>
        <w:t xml:space="preserve">e mentor </w:t>
      </w:r>
      <w:r w:rsidRPr="007C79D7">
        <w:rPr>
          <w:rFonts w:ascii="Cambria" w:hAnsi="Cambria" w:cs="Õoœ≈'1"/>
          <w:sz w:val="20"/>
          <w:szCs w:val="20"/>
        </w:rPr>
        <w:t xml:space="preserve">speelt </w:t>
      </w:r>
      <w:r w:rsidR="008233EB" w:rsidRPr="007C79D7">
        <w:rPr>
          <w:rFonts w:ascii="Cambria" w:hAnsi="Cambria" w:cs="Õoœ≈'1"/>
          <w:sz w:val="20"/>
          <w:szCs w:val="20"/>
        </w:rPr>
        <w:t>in op het vergroten van de zelfstandigheid en het versterken van competentiebeleving.</w:t>
      </w:r>
    </w:p>
    <w:p w14:paraId="302ABC84" w14:textId="77777777" w:rsidR="008233EB" w:rsidRPr="007C79D7" w:rsidRDefault="008233EB" w:rsidP="003E75EC">
      <w:pPr>
        <w:widowControl w:val="0"/>
        <w:autoSpaceDE w:val="0"/>
        <w:autoSpaceDN w:val="0"/>
        <w:adjustRightInd w:val="0"/>
        <w:spacing w:after="0" w:line="240" w:lineRule="auto"/>
        <w:rPr>
          <w:rFonts w:ascii="Cambria" w:hAnsi="Cambria" w:cs="Õoœ≈'1"/>
          <w:sz w:val="20"/>
          <w:szCs w:val="20"/>
        </w:rPr>
      </w:pPr>
      <w:r w:rsidRPr="007C79D7">
        <w:rPr>
          <w:rFonts w:ascii="Cambria" w:hAnsi="Cambria" w:cs="Õoœ≈'1"/>
          <w:sz w:val="20"/>
          <w:szCs w:val="20"/>
        </w:rPr>
        <w:t xml:space="preserve">Dit houdt in dat naast aandacht voor de leerresultaten aandacht wordt besteed aan de leermotivatie, de taakbeleving, ervaren van autonomie en competentie en het omgaan met leerproblemen. Tijdens het </w:t>
      </w:r>
      <w:r w:rsidRPr="007C79D7">
        <w:rPr>
          <w:rFonts w:ascii="Cambria" w:hAnsi="Cambria" w:cs="Õoœ≈'1"/>
          <w:sz w:val="20"/>
          <w:szCs w:val="20"/>
        </w:rPr>
        <w:lastRenderedPageBreak/>
        <w:t xml:space="preserve">doorlopen van de schooltijd staan de individuele hulpvragen van de leerling centraal. </w:t>
      </w:r>
      <w:r w:rsidR="003E75EC" w:rsidRPr="007C79D7">
        <w:rPr>
          <w:rFonts w:ascii="Cambria" w:hAnsi="Cambria" w:cs="Õoœ≈'1"/>
          <w:sz w:val="20"/>
          <w:szCs w:val="20"/>
        </w:rPr>
        <w:t>Er wordt opbrengstgerich</w:t>
      </w:r>
      <w:r w:rsidR="00755977" w:rsidRPr="007C79D7">
        <w:rPr>
          <w:rFonts w:ascii="Cambria" w:hAnsi="Cambria" w:cs="Õoœ≈'1"/>
          <w:sz w:val="20"/>
          <w:szCs w:val="20"/>
        </w:rPr>
        <w:t xml:space="preserve">t gewerkt en geëvalueerd naar </w:t>
      </w:r>
      <w:r w:rsidR="003E75EC" w:rsidRPr="007C79D7">
        <w:rPr>
          <w:rFonts w:ascii="Cambria" w:hAnsi="Cambria" w:cs="Õoœ≈'1"/>
          <w:sz w:val="20"/>
          <w:szCs w:val="20"/>
        </w:rPr>
        <w:t xml:space="preserve">het </w:t>
      </w:r>
      <w:r w:rsidRPr="007C79D7">
        <w:rPr>
          <w:rFonts w:ascii="Cambria" w:hAnsi="Cambria" w:cs="Õoœ≈'1"/>
          <w:sz w:val="20"/>
          <w:szCs w:val="20"/>
        </w:rPr>
        <w:t>ontwikkelingsperspectief dat twee</w:t>
      </w:r>
      <w:r w:rsidR="003E75EC" w:rsidRPr="007C79D7">
        <w:rPr>
          <w:rFonts w:ascii="Cambria" w:hAnsi="Cambria" w:cs="Õoœ≈'1"/>
          <w:sz w:val="20"/>
          <w:szCs w:val="20"/>
        </w:rPr>
        <w:t xml:space="preserve"> maal per jaar besproken wordt</w:t>
      </w:r>
      <w:r w:rsidRPr="007C79D7">
        <w:rPr>
          <w:rFonts w:ascii="Cambria" w:hAnsi="Cambria" w:cs="Õoœ≈'1"/>
          <w:sz w:val="20"/>
          <w:szCs w:val="20"/>
        </w:rPr>
        <w:t xml:space="preserve">. </w:t>
      </w:r>
    </w:p>
    <w:p w14:paraId="728ED0F1" w14:textId="77777777" w:rsidR="008233EB" w:rsidRPr="007C79D7" w:rsidRDefault="008233EB" w:rsidP="003E75EC">
      <w:pPr>
        <w:widowControl w:val="0"/>
        <w:autoSpaceDE w:val="0"/>
        <w:autoSpaceDN w:val="0"/>
        <w:adjustRightInd w:val="0"/>
        <w:spacing w:after="0" w:line="240" w:lineRule="auto"/>
        <w:rPr>
          <w:rFonts w:ascii="Cambria" w:hAnsi="Cambria" w:cs="Õoœ≈'1"/>
          <w:sz w:val="20"/>
          <w:szCs w:val="20"/>
        </w:rPr>
      </w:pPr>
    </w:p>
    <w:p w14:paraId="6BF2A835" w14:textId="77777777" w:rsidR="00B4320D" w:rsidRPr="007C79D7" w:rsidRDefault="00B4320D" w:rsidP="00B4320D">
      <w:pPr>
        <w:spacing w:after="0"/>
        <w:rPr>
          <w:rFonts w:ascii="Cambria" w:hAnsi="Cambria"/>
          <w:sz w:val="20"/>
          <w:szCs w:val="20"/>
        </w:rPr>
      </w:pPr>
      <w:r>
        <w:rPr>
          <w:rFonts w:ascii="Cambria" w:hAnsi="Cambria"/>
          <w:sz w:val="20"/>
          <w:szCs w:val="20"/>
        </w:rPr>
        <w:t xml:space="preserve">De </w:t>
      </w:r>
      <w:r w:rsidRPr="007C79D7">
        <w:rPr>
          <w:rFonts w:ascii="Cambria" w:hAnsi="Cambria"/>
          <w:sz w:val="20"/>
          <w:szCs w:val="20"/>
        </w:rPr>
        <w:t xml:space="preserve">Commissie van Begeleiding </w:t>
      </w:r>
      <w:r>
        <w:rPr>
          <w:rFonts w:ascii="Cambria" w:hAnsi="Cambria"/>
          <w:sz w:val="20"/>
          <w:szCs w:val="20"/>
        </w:rPr>
        <w:t>is het ondersteuningsteam, bestaande uit een directielid, gedragswetenschappers en intern begeleiders</w:t>
      </w:r>
      <w:r w:rsidRPr="007C79D7">
        <w:rPr>
          <w:rFonts w:ascii="Cambria" w:hAnsi="Cambria"/>
          <w:sz w:val="20"/>
          <w:szCs w:val="20"/>
        </w:rPr>
        <w:t xml:space="preserve">. Dit omvat 25% va de totale </w:t>
      </w:r>
      <w:proofErr w:type="spellStart"/>
      <w:r w:rsidRPr="007C79D7">
        <w:rPr>
          <w:rFonts w:ascii="Cambria" w:hAnsi="Cambria"/>
          <w:sz w:val="20"/>
          <w:szCs w:val="20"/>
        </w:rPr>
        <w:t>FTE’s</w:t>
      </w:r>
      <w:proofErr w:type="spellEnd"/>
      <w:r w:rsidRPr="007C79D7">
        <w:rPr>
          <w:rFonts w:ascii="Cambria" w:hAnsi="Cambria"/>
          <w:sz w:val="20"/>
          <w:szCs w:val="20"/>
        </w:rPr>
        <w:t xml:space="preserve"> waardoor  intensieve zorg geboden kan worden. Dit gaat in samenwerking met leerling, ouders en een groot netwerk van hulpverlenende instanties.</w:t>
      </w:r>
    </w:p>
    <w:p w14:paraId="572BE06E" w14:textId="77777777" w:rsidR="003E75EC" w:rsidRPr="00B4320D" w:rsidRDefault="008233EB" w:rsidP="00B4320D">
      <w:pPr>
        <w:widowControl w:val="0"/>
        <w:autoSpaceDE w:val="0"/>
        <w:autoSpaceDN w:val="0"/>
        <w:adjustRightInd w:val="0"/>
        <w:spacing w:after="0" w:line="240" w:lineRule="auto"/>
        <w:rPr>
          <w:rFonts w:ascii="Cambria" w:hAnsi="Cambria" w:cs="Õoœ≈'1"/>
          <w:sz w:val="20"/>
          <w:szCs w:val="20"/>
        </w:rPr>
      </w:pPr>
      <w:r w:rsidRPr="007C79D7">
        <w:rPr>
          <w:rFonts w:ascii="Cambria" w:hAnsi="Cambria" w:cs="Õoœ≈'1"/>
          <w:sz w:val="20"/>
          <w:szCs w:val="20"/>
        </w:rPr>
        <w:t xml:space="preserve"> </w:t>
      </w:r>
      <w:r w:rsidR="007176CD" w:rsidRPr="007C79D7">
        <w:rPr>
          <w:rFonts w:ascii="Cambria" w:hAnsi="Cambria"/>
          <w:sz w:val="20"/>
          <w:szCs w:val="20"/>
        </w:rPr>
        <w:t xml:space="preserve">                                                                                         </w:t>
      </w:r>
    </w:p>
    <w:p w14:paraId="494DBA72" w14:textId="77777777" w:rsidR="00B4320D" w:rsidRDefault="003064D6" w:rsidP="00B4320D">
      <w:pPr>
        <w:spacing w:after="0"/>
        <w:rPr>
          <w:rFonts w:ascii="Cambria" w:hAnsi="Cambria"/>
          <w:sz w:val="20"/>
          <w:szCs w:val="20"/>
        </w:rPr>
      </w:pPr>
      <w:r>
        <w:rPr>
          <w:rFonts w:ascii="Cambria" w:hAnsi="Cambria"/>
          <w:sz w:val="20"/>
          <w:szCs w:val="20"/>
        </w:rPr>
        <w:t xml:space="preserve">4) </w:t>
      </w:r>
      <w:r w:rsidR="00B4320D">
        <w:rPr>
          <w:rFonts w:ascii="Cambria" w:hAnsi="Cambria"/>
          <w:sz w:val="20"/>
          <w:szCs w:val="20"/>
        </w:rPr>
        <w:t>K</w:t>
      </w:r>
      <w:r>
        <w:rPr>
          <w:rFonts w:ascii="Cambria" w:hAnsi="Cambria"/>
          <w:sz w:val="20"/>
          <w:szCs w:val="20"/>
        </w:rPr>
        <w:t>waliteit binnen het onderwijs</w:t>
      </w:r>
    </w:p>
    <w:p w14:paraId="45F68320" w14:textId="77777777" w:rsidR="003064D6" w:rsidRPr="00B4320D" w:rsidRDefault="003064D6" w:rsidP="00B4320D">
      <w:pPr>
        <w:spacing w:after="0"/>
        <w:rPr>
          <w:rFonts w:ascii="Cambria" w:hAnsi="Cambria"/>
          <w:sz w:val="20"/>
          <w:szCs w:val="20"/>
        </w:rPr>
      </w:pPr>
    </w:p>
    <w:p w14:paraId="1D11490E" w14:textId="77777777" w:rsidR="00DD7436" w:rsidRPr="00B4320D" w:rsidRDefault="00813723" w:rsidP="00B4320D">
      <w:pPr>
        <w:spacing w:after="0"/>
        <w:rPr>
          <w:rFonts w:ascii="Cambria" w:hAnsi="Cambria"/>
          <w:sz w:val="20"/>
          <w:szCs w:val="20"/>
        </w:rPr>
      </w:pPr>
      <w:r w:rsidRPr="00B4320D">
        <w:rPr>
          <w:rFonts w:ascii="Cambria" w:hAnsi="Cambria"/>
          <w:sz w:val="20"/>
          <w:szCs w:val="20"/>
        </w:rPr>
        <w:t xml:space="preserve">De </w:t>
      </w:r>
      <w:r w:rsidR="00AA5EF0" w:rsidRPr="00B4320D">
        <w:rPr>
          <w:rFonts w:ascii="Cambria" w:hAnsi="Cambria"/>
          <w:sz w:val="20"/>
          <w:szCs w:val="20"/>
        </w:rPr>
        <w:t>leerkrachten hebben een PABO-opleiding</w:t>
      </w:r>
      <w:r w:rsidR="0078728C" w:rsidRPr="00B4320D">
        <w:rPr>
          <w:rFonts w:ascii="Cambria" w:hAnsi="Cambria"/>
          <w:sz w:val="20"/>
          <w:szCs w:val="20"/>
        </w:rPr>
        <w:t xml:space="preserve"> of zijn 2</w:t>
      </w:r>
      <w:r w:rsidR="0078728C" w:rsidRPr="00B4320D">
        <w:rPr>
          <w:rFonts w:ascii="Cambria" w:hAnsi="Cambria"/>
          <w:sz w:val="20"/>
          <w:szCs w:val="20"/>
          <w:vertAlign w:val="superscript"/>
        </w:rPr>
        <w:t>e</w:t>
      </w:r>
      <w:r w:rsidR="0078728C" w:rsidRPr="00B4320D">
        <w:rPr>
          <w:rFonts w:ascii="Cambria" w:hAnsi="Cambria"/>
          <w:sz w:val="20"/>
          <w:szCs w:val="20"/>
        </w:rPr>
        <w:t xml:space="preserve"> </w:t>
      </w:r>
      <w:proofErr w:type="spellStart"/>
      <w:r w:rsidR="0078728C" w:rsidRPr="00B4320D">
        <w:rPr>
          <w:rFonts w:ascii="Cambria" w:hAnsi="Cambria"/>
          <w:sz w:val="20"/>
          <w:szCs w:val="20"/>
        </w:rPr>
        <w:t>graads</w:t>
      </w:r>
      <w:proofErr w:type="spellEnd"/>
      <w:r w:rsidR="0078728C" w:rsidRPr="00B4320D">
        <w:rPr>
          <w:rFonts w:ascii="Cambria" w:hAnsi="Cambria"/>
          <w:sz w:val="20"/>
          <w:szCs w:val="20"/>
        </w:rPr>
        <w:t xml:space="preserve"> bevoegd</w:t>
      </w:r>
      <w:r w:rsidR="00AA5EF0" w:rsidRPr="00B4320D">
        <w:rPr>
          <w:rFonts w:ascii="Cambria" w:hAnsi="Cambria"/>
          <w:sz w:val="20"/>
          <w:szCs w:val="20"/>
        </w:rPr>
        <w:t xml:space="preserve">, </w:t>
      </w:r>
      <w:r w:rsidR="0078728C" w:rsidRPr="00B4320D">
        <w:rPr>
          <w:rFonts w:ascii="Cambria" w:hAnsi="Cambria"/>
          <w:sz w:val="20"/>
          <w:szCs w:val="20"/>
        </w:rPr>
        <w:t xml:space="preserve">mogelijk </w:t>
      </w:r>
      <w:r w:rsidR="00AA5EF0" w:rsidRPr="00B4320D">
        <w:rPr>
          <w:rFonts w:ascii="Cambria" w:hAnsi="Cambria"/>
          <w:sz w:val="20"/>
          <w:szCs w:val="20"/>
        </w:rPr>
        <w:t xml:space="preserve">aangevuld met een Master SEN of </w:t>
      </w:r>
      <w:r w:rsidR="003E75EC" w:rsidRPr="00B4320D">
        <w:rPr>
          <w:rFonts w:ascii="Cambria" w:hAnsi="Cambria"/>
          <w:sz w:val="20"/>
          <w:szCs w:val="20"/>
        </w:rPr>
        <w:t xml:space="preserve">een Master </w:t>
      </w:r>
      <w:r w:rsidR="006B78BF" w:rsidRPr="00B4320D">
        <w:rPr>
          <w:rFonts w:ascii="Cambria" w:hAnsi="Cambria"/>
          <w:sz w:val="20"/>
          <w:szCs w:val="20"/>
        </w:rPr>
        <w:t xml:space="preserve">gedragsspecialist of </w:t>
      </w:r>
      <w:r w:rsidR="009A6ABD" w:rsidRPr="00B4320D">
        <w:rPr>
          <w:rFonts w:ascii="Cambria" w:hAnsi="Cambria"/>
          <w:sz w:val="20"/>
          <w:szCs w:val="20"/>
        </w:rPr>
        <w:t>gespe</w:t>
      </w:r>
      <w:r w:rsidR="003E75EC" w:rsidRPr="00B4320D">
        <w:rPr>
          <w:rFonts w:ascii="Cambria" w:hAnsi="Cambria"/>
          <w:sz w:val="20"/>
          <w:szCs w:val="20"/>
        </w:rPr>
        <w:t>cialiseerd leerkracht (</w:t>
      </w:r>
      <w:r w:rsidR="009A6ABD" w:rsidRPr="00B4320D">
        <w:rPr>
          <w:rFonts w:ascii="Cambria" w:hAnsi="Cambria"/>
          <w:sz w:val="20"/>
          <w:szCs w:val="20"/>
        </w:rPr>
        <w:t>rekencoach, dyslexiecoach en remedial teacher</w:t>
      </w:r>
      <w:r w:rsidR="003E75EC" w:rsidRPr="00B4320D">
        <w:rPr>
          <w:rFonts w:ascii="Cambria" w:hAnsi="Cambria"/>
          <w:sz w:val="20"/>
          <w:szCs w:val="20"/>
        </w:rPr>
        <w:t>)</w:t>
      </w:r>
      <w:r w:rsidR="009A6ABD" w:rsidRPr="00B4320D">
        <w:rPr>
          <w:rFonts w:ascii="Cambria" w:hAnsi="Cambria"/>
          <w:sz w:val="20"/>
          <w:szCs w:val="20"/>
        </w:rPr>
        <w:t xml:space="preserve"> </w:t>
      </w:r>
      <w:r w:rsidR="00AA5EF0" w:rsidRPr="00B4320D">
        <w:rPr>
          <w:rFonts w:ascii="Cambria" w:hAnsi="Cambria"/>
          <w:sz w:val="20"/>
          <w:szCs w:val="20"/>
        </w:rPr>
        <w:t xml:space="preserve">. </w:t>
      </w:r>
      <w:r w:rsidR="006B78BF" w:rsidRPr="00B4320D">
        <w:rPr>
          <w:rFonts w:ascii="Cambria" w:hAnsi="Cambria"/>
          <w:sz w:val="20"/>
          <w:szCs w:val="20"/>
        </w:rPr>
        <w:t xml:space="preserve">Alle medewerkers zijn intern geschoold  en gespecialiseerd  </w:t>
      </w:r>
      <w:r w:rsidR="00AA5EF0" w:rsidRPr="00B4320D">
        <w:rPr>
          <w:rFonts w:ascii="Cambria" w:hAnsi="Cambria"/>
          <w:sz w:val="20"/>
          <w:szCs w:val="20"/>
        </w:rPr>
        <w:t>op het gebied van autisme</w:t>
      </w:r>
      <w:r w:rsidR="006B78BF" w:rsidRPr="00B4320D">
        <w:rPr>
          <w:rFonts w:ascii="Cambria" w:hAnsi="Cambria"/>
          <w:sz w:val="20"/>
          <w:szCs w:val="20"/>
        </w:rPr>
        <w:t xml:space="preserve"> en gedrag/sociaal emotionele ontwikkeling</w:t>
      </w:r>
      <w:r w:rsidR="00AA5EF0" w:rsidRPr="00B4320D">
        <w:rPr>
          <w:rFonts w:ascii="Cambria" w:hAnsi="Cambria"/>
          <w:sz w:val="20"/>
          <w:szCs w:val="20"/>
        </w:rPr>
        <w:t>.</w:t>
      </w:r>
    </w:p>
    <w:p w14:paraId="3B2C5D2D" w14:textId="77777777" w:rsidR="00C35700" w:rsidRPr="007C79D7" w:rsidRDefault="00AA5EF0" w:rsidP="003E75EC">
      <w:pPr>
        <w:spacing w:after="0"/>
        <w:rPr>
          <w:rFonts w:ascii="Cambria" w:hAnsi="Cambria"/>
          <w:sz w:val="20"/>
          <w:szCs w:val="20"/>
        </w:rPr>
      </w:pPr>
      <w:r w:rsidRPr="007C79D7">
        <w:rPr>
          <w:rFonts w:ascii="Cambria" w:hAnsi="Cambria"/>
          <w:sz w:val="20"/>
          <w:szCs w:val="20"/>
        </w:rPr>
        <w:t>Leerkrachten beschikken over de leraarcomp</w:t>
      </w:r>
      <w:r w:rsidR="006B78BF" w:rsidRPr="007C79D7">
        <w:rPr>
          <w:rFonts w:ascii="Cambria" w:hAnsi="Cambria"/>
          <w:sz w:val="20"/>
          <w:szCs w:val="20"/>
        </w:rPr>
        <w:t>etenties volgens de wet BIO. Daarnaast</w:t>
      </w:r>
      <w:r w:rsidRPr="007C79D7">
        <w:rPr>
          <w:rFonts w:ascii="Cambria" w:hAnsi="Cambria"/>
          <w:sz w:val="20"/>
          <w:szCs w:val="20"/>
        </w:rPr>
        <w:t xml:space="preserve"> beschikken </w:t>
      </w:r>
      <w:r w:rsidR="006B78BF" w:rsidRPr="007C79D7">
        <w:rPr>
          <w:rFonts w:ascii="Cambria" w:hAnsi="Cambria"/>
          <w:sz w:val="20"/>
          <w:szCs w:val="20"/>
        </w:rPr>
        <w:t xml:space="preserve">zij over </w:t>
      </w:r>
      <w:r w:rsidRPr="007C79D7">
        <w:rPr>
          <w:rFonts w:ascii="Cambria" w:hAnsi="Cambria"/>
          <w:sz w:val="20"/>
          <w:szCs w:val="20"/>
        </w:rPr>
        <w:t>specifiek</w:t>
      </w:r>
      <w:r w:rsidR="006B78BF" w:rsidRPr="007C79D7">
        <w:rPr>
          <w:rFonts w:ascii="Cambria" w:hAnsi="Cambria"/>
          <w:sz w:val="20"/>
          <w:szCs w:val="20"/>
        </w:rPr>
        <w:t>e</w:t>
      </w:r>
      <w:r w:rsidRPr="007C79D7">
        <w:rPr>
          <w:rFonts w:ascii="Cambria" w:hAnsi="Cambria"/>
          <w:sz w:val="20"/>
          <w:szCs w:val="20"/>
        </w:rPr>
        <w:t xml:space="preserve"> pedagogische en didactische competenties.</w:t>
      </w:r>
      <w:r w:rsidR="006B78BF" w:rsidRPr="007C79D7">
        <w:rPr>
          <w:rFonts w:ascii="Cambria" w:hAnsi="Cambria"/>
          <w:sz w:val="20"/>
          <w:szCs w:val="20"/>
        </w:rPr>
        <w:t xml:space="preserve"> </w:t>
      </w:r>
      <w:r w:rsidR="0078728C" w:rsidRPr="007C79D7">
        <w:rPr>
          <w:rFonts w:ascii="Cambria" w:hAnsi="Cambria"/>
          <w:sz w:val="20"/>
          <w:szCs w:val="20"/>
        </w:rPr>
        <w:t>Leraren differentiëren binnen hun groep in basis, intensief en talentarrangementen. Gekwalificeerde (2</w:t>
      </w:r>
      <w:r w:rsidR="0078728C" w:rsidRPr="007C79D7">
        <w:rPr>
          <w:rFonts w:ascii="Cambria" w:hAnsi="Cambria"/>
          <w:sz w:val="20"/>
          <w:szCs w:val="20"/>
          <w:vertAlign w:val="superscript"/>
        </w:rPr>
        <w:t>e</w:t>
      </w:r>
      <w:r w:rsidR="0078728C" w:rsidRPr="007C79D7">
        <w:rPr>
          <w:rFonts w:ascii="Cambria" w:hAnsi="Cambria"/>
          <w:sz w:val="20"/>
          <w:szCs w:val="20"/>
        </w:rPr>
        <w:t xml:space="preserve"> </w:t>
      </w:r>
      <w:proofErr w:type="spellStart"/>
      <w:r w:rsidR="0078728C" w:rsidRPr="007C79D7">
        <w:rPr>
          <w:rFonts w:ascii="Cambria" w:hAnsi="Cambria"/>
          <w:sz w:val="20"/>
          <w:szCs w:val="20"/>
        </w:rPr>
        <w:t>graads</w:t>
      </w:r>
      <w:proofErr w:type="spellEnd"/>
      <w:r w:rsidR="0078728C" w:rsidRPr="007C79D7">
        <w:rPr>
          <w:rFonts w:ascii="Cambria" w:hAnsi="Cambria"/>
          <w:sz w:val="20"/>
          <w:szCs w:val="20"/>
        </w:rPr>
        <w:t xml:space="preserve">)vakdocenten voor praktijkvakken zorgen </w:t>
      </w:r>
      <w:r w:rsidR="00C35700" w:rsidRPr="007C79D7">
        <w:rPr>
          <w:rFonts w:ascii="Cambria" w:hAnsi="Cambria"/>
          <w:sz w:val="20"/>
          <w:szCs w:val="20"/>
        </w:rPr>
        <w:t xml:space="preserve">ook </w:t>
      </w:r>
      <w:r w:rsidR="0078728C" w:rsidRPr="007C79D7">
        <w:rPr>
          <w:rFonts w:ascii="Cambria" w:hAnsi="Cambria"/>
          <w:sz w:val="20"/>
          <w:szCs w:val="20"/>
        </w:rPr>
        <w:t xml:space="preserve">voor kwaliteit van onderwijs. </w:t>
      </w:r>
    </w:p>
    <w:p w14:paraId="2FFF5EF1" w14:textId="77777777" w:rsidR="00E74CA0" w:rsidRPr="007C79D7" w:rsidRDefault="00E74CA0" w:rsidP="003E75EC">
      <w:pPr>
        <w:spacing w:after="0"/>
        <w:rPr>
          <w:rFonts w:ascii="Cambria" w:hAnsi="Cambria"/>
          <w:sz w:val="20"/>
          <w:szCs w:val="20"/>
        </w:rPr>
      </w:pPr>
      <w:r w:rsidRPr="007C79D7">
        <w:rPr>
          <w:rFonts w:ascii="Cambria" w:hAnsi="Cambria"/>
          <w:sz w:val="20"/>
          <w:szCs w:val="20"/>
        </w:rPr>
        <w:t xml:space="preserve">Sociale vaardigheden worden extra getraind met methodes Leefstijl of </w:t>
      </w:r>
      <w:proofErr w:type="spellStart"/>
      <w:r w:rsidRPr="007C79D7">
        <w:rPr>
          <w:rFonts w:ascii="Cambria" w:hAnsi="Cambria"/>
          <w:sz w:val="20"/>
          <w:szCs w:val="20"/>
        </w:rPr>
        <w:t>Equip</w:t>
      </w:r>
      <w:proofErr w:type="spellEnd"/>
      <w:r w:rsidRPr="007C79D7">
        <w:rPr>
          <w:rFonts w:ascii="Cambria" w:hAnsi="Cambria"/>
          <w:sz w:val="20"/>
          <w:szCs w:val="20"/>
        </w:rPr>
        <w:t>.</w:t>
      </w:r>
      <w:r w:rsidR="00032725">
        <w:rPr>
          <w:rFonts w:ascii="Cambria" w:hAnsi="Cambria"/>
          <w:sz w:val="20"/>
          <w:szCs w:val="20"/>
        </w:rPr>
        <w:t xml:space="preserve"> </w:t>
      </w:r>
    </w:p>
    <w:p w14:paraId="72EA03FD" w14:textId="77777777" w:rsidR="003E75EC" w:rsidRPr="007C79D7" w:rsidRDefault="00EB2909" w:rsidP="003E75EC">
      <w:pPr>
        <w:spacing w:after="0"/>
        <w:rPr>
          <w:rFonts w:ascii="Cambria" w:hAnsi="Cambria"/>
          <w:sz w:val="20"/>
          <w:szCs w:val="20"/>
        </w:rPr>
      </w:pPr>
      <w:r w:rsidRPr="007C79D7">
        <w:rPr>
          <w:rFonts w:ascii="Cambria" w:hAnsi="Cambria"/>
          <w:sz w:val="20"/>
          <w:szCs w:val="20"/>
        </w:rPr>
        <w:t>Leerstof wordt ste</w:t>
      </w:r>
      <w:r w:rsidR="003E75EC" w:rsidRPr="007C79D7">
        <w:rPr>
          <w:rFonts w:ascii="Cambria" w:hAnsi="Cambria"/>
          <w:sz w:val="20"/>
          <w:szCs w:val="20"/>
        </w:rPr>
        <w:t xml:space="preserve">eds meer gedigitaliseerd, voor elke leerling is een </w:t>
      </w:r>
      <w:proofErr w:type="spellStart"/>
      <w:r w:rsidR="003E75EC" w:rsidRPr="007C79D7">
        <w:rPr>
          <w:rFonts w:ascii="Cambria" w:hAnsi="Cambria"/>
          <w:sz w:val="20"/>
          <w:szCs w:val="20"/>
        </w:rPr>
        <w:t>ipad</w:t>
      </w:r>
      <w:proofErr w:type="spellEnd"/>
      <w:r w:rsidR="003E75EC" w:rsidRPr="007C79D7">
        <w:rPr>
          <w:rFonts w:ascii="Cambria" w:hAnsi="Cambria"/>
          <w:sz w:val="20"/>
          <w:szCs w:val="20"/>
        </w:rPr>
        <w:t xml:space="preserve"> beschikbaar. </w:t>
      </w:r>
    </w:p>
    <w:p w14:paraId="16A7E2D8" w14:textId="77777777" w:rsidR="003E75EC" w:rsidRPr="007C79D7" w:rsidRDefault="003E75EC" w:rsidP="003E75EC">
      <w:pPr>
        <w:spacing w:after="0"/>
        <w:rPr>
          <w:rFonts w:ascii="Cambria" w:hAnsi="Cambria"/>
          <w:sz w:val="20"/>
          <w:szCs w:val="20"/>
        </w:rPr>
      </w:pPr>
      <w:r w:rsidRPr="007C79D7">
        <w:rPr>
          <w:rFonts w:ascii="Cambria" w:hAnsi="Cambria"/>
          <w:sz w:val="20"/>
          <w:szCs w:val="20"/>
        </w:rPr>
        <w:t>E</w:t>
      </w:r>
      <w:r w:rsidR="00EB2909" w:rsidRPr="007C79D7">
        <w:rPr>
          <w:rFonts w:ascii="Cambria" w:hAnsi="Cambria"/>
          <w:sz w:val="20"/>
          <w:szCs w:val="20"/>
        </w:rPr>
        <w:t xml:space="preserve">r zijn voorzieningen voor </w:t>
      </w:r>
      <w:r w:rsidRPr="007C79D7">
        <w:rPr>
          <w:rFonts w:ascii="Cambria" w:hAnsi="Cambria"/>
          <w:sz w:val="20"/>
          <w:szCs w:val="20"/>
        </w:rPr>
        <w:t xml:space="preserve">leerlingen met </w:t>
      </w:r>
      <w:r w:rsidR="00EB2909" w:rsidRPr="007C79D7">
        <w:rPr>
          <w:rFonts w:ascii="Cambria" w:hAnsi="Cambria"/>
          <w:sz w:val="20"/>
          <w:szCs w:val="20"/>
        </w:rPr>
        <w:t xml:space="preserve">dyslexie. </w:t>
      </w:r>
      <w:r w:rsidR="00090171" w:rsidRPr="007C79D7">
        <w:rPr>
          <w:rFonts w:ascii="Cambria" w:hAnsi="Cambria"/>
          <w:sz w:val="20"/>
          <w:szCs w:val="20"/>
        </w:rPr>
        <w:t xml:space="preserve">Er is een intern stagebureau en </w:t>
      </w:r>
    </w:p>
    <w:p w14:paraId="41B63B88" w14:textId="77777777" w:rsidR="00090171" w:rsidRPr="007C79D7" w:rsidRDefault="00090171" w:rsidP="003E75EC">
      <w:pPr>
        <w:spacing w:after="0"/>
        <w:rPr>
          <w:rFonts w:ascii="Cambria" w:hAnsi="Cambria"/>
          <w:sz w:val="20"/>
          <w:szCs w:val="20"/>
        </w:rPr>
      </w:pPr>
      <w:r w:rsidRPr="007C79D7">
        <w:rPr>
          <w:rFonts w:ascii="Cambria" w:hAnsi="Cambria"/>
          <w:sz w:val="20"/>
          <w:szCs w:val="20"/>
        </w:rPr>
        <w:t xml:space="preserve">school beschikt over een intern </w:t>
      </w:r>
      <w:proofErr w:type="spellStart"/>
      <w:r w:rsidRPr="007C79D7">
        <w:rPr>
          <w:rFonts w:ascii="Cambria" w:hAnsi="Cambria"/>
          <w:sz w:val="20"/>
          <w:szCs w:val="20"/>
        </w:rPr>
        <w:t>Arbeids</w:t>
      </w:r>
      <w:proofErr w:type="spellEnd"/>
      <w:r w:rsidRPr="007C79D7">
        <w:rPr>
          <w:rFonts w:ascii="Cambria" w:hAnsi="Cambria"/>
          <w:sz w:val="20"/>
          <w:szCs w:val="20"/>
        </w:rPr>
        <w:t xml:space="preserve"> Training Centrum, praktijklokalen en gymlokalen.</w:t>
      </w:r>
    </w:p>
    <w:p w14:paraId="071699B1" w14:textId="77777777" w:rsidR="003E75EC" w:rsidRPr="007C79D7" w:rsidRDefault="003E75EC" w:rsidP="003E75EC">
      <w:pPr>
        <w:spacing w:after="0"/>
        <w:rPr>
          <w:rFonts w:ascii="Cambria" w:hAnsi="Cambria"/>
          <w:sz w:val="20"/>
          <w:szCs w:val="20"/>
        </w:rPr>
      </w:pPr>
    </w:p>
    <w:p w14:paraId="0912C125" w14:textId="77777777" w:rsidR="00B4320D" w:rsidRDefault="003064D6" w:rsidP="003E75EC">
      <w:pPr>
        <w:spacing w:after="0"/>
        <w:rPr>
          <w:rFonts w:ascii="Cambria" w:hAnsi="Cambria"/>
          <w:sz w:val="20"/>
          <w:szCs w:val="20"/>
        </w:rPr>
      </w:pPr>
      <w:r>
        <w:rPr>
          <w:rFonts w:ascii="Cambria" w:hAnsi="Cambria"/>
          <w:sz w:val="20"/>
          <w:szCs w:val="20"/>
        </w:rPr>
        <w:t>5) Huisvesting</w:t>
      </w:r>
    </w:p>
    <w:p w14:paraId="2F885181" w14:textId="77777777" w:rsidR="003064D6" w:rsidRDefault="003064D6" w:rsidP="003E75EC">
      <w:pPr>
        <w:spacing w:after="0"/>
        <w:rPr>
          <w:rFonts w:ascii="Cambria" w:hAnsi="Cambria"/>
          <w:sz w:val="20"/>
          <w:szCs w:val="20"/>
        </w:rPr>
      </w:pPr>
    </w:p>
    <w:p w14:paraId="1BAB8A06" w14:textId="77777777" w:rsidR="00C35700" w:rsidRPr="007C79D7" w:rsidRDefault="00B4320D" w:rsidP="003E75EC">
      <w:pPr>
        <w:spacing w:after="0"/>
        <w:rPr>
          <w:rFonts w:ascii="Cambria" w:hAnsi="Cambria"/>
          <w:sz w:val="20"/>
          <w:szCs w:val="20"/>
        </w:rPr>
      </w:pPr>
      <w:r>
        <w:rPr>
          <w:rFonts w:ascii="Cambria" w:hAnsi="Cambria"/>
          <w:sz w:val="20"/>
          <w:szCs w:val="20"/>
        </w:rPr>
        <w:t>In Eindhoven</w:t>
      </w:r>
      <w:r w:rsidR="00C35700" w:rsidRPr="007C79D7">
        <w:rPr>
          <w:rFonts w:ascii="Cambria" w:hAnsi="Cambria"/>
          <w:sz w:val="20"/>
          <w:szCs w:val="20"/>
        </w:rPr>
        <w:t xml:space="preserve"> worden </w:t>
      </w:r>
      <w:r w:rsidR="00032725">
        <w:rPr>
          <w:rFonts w:ascii="Cambria" w:hAnsi="Cambria"/>
          <w:sz w:val="20"/>
          <w:szCs w:val="20"/>
        </w:rPr>
        <w:t xml:space="preserve">op dit moment </w:t>
      </w:r>
      <w:r w:rsidR="00C35700" w:rsidRPr="007C79D7">
        <w:rPr>
          <w:rFonts w:ascii="Cambria" w:hAnsi="Cambria"/>
          <w:sz w:val="20"/>
          <w:szCs w:val="20"/>
        </w:rPr>
        <w:t>2 locaties gebruikt, waarbij de doel</w:t>
      </w:r>
      <w:r w:rsidR="00032725">
        <w:rPr>
          <w:rFonts w:ascii="Cambria" w:hAnsi="Cambria"/>
          <w:sz w:val="20"/>
          <w:szCs w:val="20"/>
        </w:rPr>
        <w:t>groep gesplitst is. De locatie R</w:t>
      </w:r>
      <w:r w:rsidR="00C35700" w:rsidRPr="007C79D7">
        <w:rPr>
          <w:rFonts w:ascii="Cambria" w:hAnsi="Cambria"/>
          <w:sz w:val="20"/>
          <w:szCs w:val="20"/>
        </w:rPr>
        <w:t>ector Baptist</w:t>
      </w:r>
      <w:r w:rsidR="00032725">
        <w:rPr>
          <w:rFonts w:ascii="Cambria" w:hAnsi="Cambria"/>
          <w:sz w:val="20"/>
          <w:szCs w:val="20"/>
        </w:rPr>
        <w:t>laan</w:t>
      </w:r>
      <w:r w:rsidR="00C35700" w:rsidRPr="007C79D7">
        <w:rPr>
          <w:rFonts w:ascii="Cambria" w:hAnsi="Cambria"/>
          <w:sz w:val="20"/>
          <w:szCs w:val="20"/>
        </w:rPr>
        <w:t xml:space="preserve"> specialiseert zich in gedragsproblematiek (ZMOK). D</w:t>
      </w:r>
      <w:r w:rsidR="00AE1FE5" w:rsidRPr="007C79D7">
        <w:rPr>
          <w:rFonts w:ascii="Cambria" w:hAnsi="Cambria"/>
          <w:sz w:val="20"/>
          <w:szCs w:val="20"/>
        </w:rPr>
        <w:t xml:space="preserve">e </w:t>
      </w:r>
      <w:r w:rsidR="00C35700" w:rsidRPr="007C79D7">
        <w:rPr>
          <w:rFonts w:ascii="Cambria" w:hAnsi="Cambria"/>
          <w:sz w:val="20"/>
          <w:szCs w:val="20"/>
        </w:rPr>
        <w:t>locatie Strausslaan richt zich op jongeren met een stoornis in het autistisch spectrum</w:t>
      </w:r>
      <w:r w:rsidR="00D51B9F" w:rsidRPr="007C79D7">
        <w:rPr>
          <w:rFonts w:ascii="Cambria" w:hAnsi="Cambria"/>
          <w:sz w:val="20"/>
          <w:szCs w:val="20"/>
        </w:rPr>
        <w:t xml:space="preserve"> gecombineerd met gedragsproblematieken</w:t>
      </w:r>
      <w:r w:rsidR="00C35700" w:rsidRPr="007C79D7">
        <w:rPr>
          <w:rFonts w:ascii="Cambria" w:hAnsi="Cambria"/>
          <w:sz w:val="20"/>
          <w:szCs w:val="20"/>
        </w:rPr>
        <w:t xml:space="preserve">. </w:t>
      </w:r>
    </w:p>
    <w:p w14:paraId="1EDAB896" w14:textId="77777777" w:rsidR="00AE1FE5" w:rsidRPr="007C79D7" w:rsidRDefault="00AE1FE5" w:rsidP="003E75EC">
      <w:pPr>
        <w:spacing w:after="0"/>
        <w:rPr>
          <w:rFonts w:ascii="Cambria" w:hAnsi="Cambria"/>
          <w:sz w:val="20"/>
          <w:szCs w:val="20"/>
        </w:rPr>
      </w:pPr>
      <w:r w:rsidRPr="007C79D7">
        <w:rPr>
          <w:rFonts w:ascii="Cambria" w:hAnsi="Cambria"/>
          <w:sz w:val="20"/>
          <w:szCs w:val="20"/>
        </w:rPr>
        <w:t xml:space="preserve">Op termijn zullen </w:t>
      </w:r>
      <w:r w:rsidR="00C35700" w:rsidRPr="007C79D7">
        <w:rPr>
          <w:rFonts w:ascii="Cambria" w:hAnsi="Cambria"/>
          <w:sz w:val="20"/>
          <w:szCs w:val="20"/>
        </w:rPr>
        <w:t>beide locaties zich gaan huisvesten op de A</w:t>
      </w:r>
      <w:r w:rsidRPr="007C79D7">
        <w:rPr>
          <w:rFonts w:ascii="Cambria" w:hAnsi="Cambria"/>
          <w:sz w:val="20"/>
          <w:szCs w:val="20"/>
        </w:rPr>
        <w:t>vignonlaan 11</w:t>
      </w:r>
      <w:r w:rsidR="00C35700" w:rsidRPr="007C79D7">
        <w:rPr>
          <w:rFonts w:ascii="Cambria" w:hAnsi="Cambria"/>
          <w:sz w:val="20"/>
          <w:szCs w:val="20"/>
        </w:rPr>
        <w:t xml:space="preserve"> in Eindhoven. Samen met SO de R</w:t>
      </w:r>
      <w:r w:rsidRPr="007C79D7">
        <w:rPr>
          <w:rFonts w:ascii="Cambria" w:hAnsi="Cambria"/>
          <w:sz w:val="20"/>
          <w:szCs w:val="20"/>
        </w:rPr>
        <w:t>ungraa</w:t>
      </w:r>
      <w:r w:rsidR="00C35700" w:rsidRPr="007C79D7">
        <w:rPr>
          <w:rFonts w:ascii="Cambria" w:hAnsi="Cambria"/>
          <w:sz w:val="20"/>
          <w:szCs w:val="20"/>
        </w:rPr>
        <w:t>f en zorgpartners zal er een Kennis en Expertise Centrum vormgegeven worden.</w:t>
      </w:r>
    </w:p>
    <w:p w14:paraId="47E81301" w14:textId="77777777" w:rsidR="00E7107C" w:rsidRPr="007C79D7" w:rsidRDefault="00C3097A" w:rsidP="003E75EC">
      <w:pPr>
        <w:spacing w:after="0"/>
        <w:rPr>
          <w:rFonts w:ascii="Cambria" w:hAnsi="Cambria"/>
          <w:sz w:val="20"/>
          <w:szCs w:val="20"/>
        </w:rPr>
      </w:pPr>
      <w:r w:rsidRPr="007C79D7">
        <w:rPr>
          <w:rFonts w:ascii="Cambria" w:hAnsi="Cambria"/>
          <w:sz w:val="20"/>
          <w:szCs w:val="20"/>
        </w:rPr>
        <w:t xml:space="preserve">                                                                                                                                                </w:t>
      </w:r>
    </w:p>
    <w:p w14:paraId="2D2DF644" w14:textId="77777777" w:rsidR="003064D6" w:rsidRDefault="003064D6" w:rsidP="003E75EC">
      <w:pPr>
        <w:spacing w:after="0"/>
        <w:rPr>
          <w:rFonts w:ascii="Cambria" w:hAnsi="Cambria"/>
          <w:sz w:val="20"/>
          <w:szCs w:val="20"/>
        </w:rPr>
      </w:pPr>
      <w:r>
        <w:rPr>
          <w:rFonts w:ascii="Cambria" w:hAnsi="Cambria"/>
          <w:sz w:val="20"/>
          <w:szCs w:val="20"/>
        </w:rPr>
        <w:t xml:space="preserve">6) </w:t>
      </w:r>
      <w:r w:rsidR="00032725" w:rsidRPr="00032725">
        <w:rPr>
          <w:rFonts w:ascii="Cambria" w:hAnsi="Cambria"/>
          <w:sz w:val="20"/>
          <w:szCs w:val="20"/>
        </w:rPr>
        <w:t>Capaciteit</w:t>
      </w:r>
      <w:r w:rsidR="00C3097A" w:rsidRPr="00032725">
        <w:rPr>
          <w:rFonts w:ascii="Cambria" w:hAnsi="Cambria"/>
          <w:sz w:val="20"/>
          <w:szCs w:val="20"/>
        </w:rPr>
        <w:t xml:space="preserve">    </w:t>
      </w:r>
    </w:p>
    <w:p w14:paraId="574D4D91" w14:textId="77777777" w:rsidR="00090171" w:rsidRPr="00032725" w:rsidRDefault="00C3097A" w:rsidP="003E75EC">
      <w:pPr>
        <w:spacing w:after="0"/>
        <w:rPr>
          <w:rFonts w:ascii="Cambria" w:hAnsi="Cambria"/>
          <w:sz w:val="20"/>
          <w:szCs w:val="20"/>
        </w:rPr>
      </w:pPr>
      <w:r w:rsidRPr="00032725">
        <w:rPr>
          <w:rFonts w:ascii="Cambria" w:hAnsi="Cambria"/>
          <w:sz w:val="20"/>
          <w:szCs w:val="20"/>
        </w:rPr>
        <w:t xml:space="preserve">                                                                                                                                                      </w:t>
      </w:r>
    </w:p>
    <w:p w14:paraId="4BA59CBA" w14:textId="77777777" w:rsidR="002F5010" w:rsidRDefault="002F5010" w:rsidP="003E75EC">
      <w:pPr>
        <w:spacing w:after="0"/>
        <w:rPr>
          <w:rFonts w:ascii="Cambria" w:hAnsi="Cambria"/>
          <w:sz w:val="20"/>
          <w:szCs w:val="20"/>
        </w:rPr>
      </w:pPr>
      <w:r w:rsidRPr="002F5010">
        <w:rPr>
          <w:rFonts w:ascii="Cambria" w:hAnsi="Cambria"/>
          <w:sz w:val="20"/>
          <w:szCs w:val="20"/>
        </w:rPr>
        <w:t>De school telt op dit moment ongeveer 239 leerlingen. Grofweg 80% daarvan zit in het uitstroomprofiel Vervolgonderwijs, gericht op het behalen van een diploma en uitstroom richting vervolgonderwijs. 20% van de leerlingen volgt een praktijkgerichte route, toewerkend naar arbeid.</w:t>
      </w:r>
    </w:p>
    <w:p w14:paraId="2B7A5860" w14:textId="77777777" w:rsidR="00090171" w:rsidRPr="007C79D7" w:rsidRDefault="002F5010" w:rsidP="003E75EC">
      <w:pPr>
        <w:spacing w:after="0"/>
        <w:rPr>
          <w:rFonts w:ascii="Cambria" w:hAnsi="Cambria"/>
          <w:sz w:val="20"/>
          <w:szCs w:val="20"/>
          <w:u w:val="single"/>
        </w:rPr>
      </w:pPr>
      <w:r w:rsidRPr="007C79D7">
        <w:rPr>
          <w:rFonts w:ascii="Cambria" w:hAnsi="Cambria"/>
          <w:sz w:val="20"/>
          <w:szCs w:val="20"/>
          <w:u w:val="single"/>
        </w:rPr>
        <w:t xml:space="preserve"> </w:t>
      </w:r>
    </w:p>
    <w:p w14:paraId="0F9D1553" w14:textId="77777777" w:rsidR="003064D6" w:rsidRDefault="003064D6" w:rsidP="003E75EC">
      <w:pPr>
        <w:spacing w:after="0"/>
        <w:rPr>
          <w:rFonts w:ascii="Cambria" w:hAnsi="Cambria"/>
          <w:sz w:val="20"/>
          <w:szCs w:val="20"/>
        </w:rPr>
      </w:pPr>
      <w:r>
        <w:rPr>
          <w:rFonts w:ascii="Cambria" w:hAnsi="Cambria"/>
          <w:sz w:val="20"/>
          <w:szCs w:val="20"/>
        </w:rPr>
        <w:t>7) Uitstroomperspectief</w:t>
      </w:r>
    </w:p>
    <w:p w14:paraId="1847B858" w14:textId="77777777" w:rsidR="00032725" w:rsidRDefault="00C3097A" w:rsidP="003E75EC">
      <w:pPr>
        <w:spacing w:after="0"/>
        <w:rPr>
          <w:rFonts w:ascii="Cambria" w:hAnsi="Cambria"/>
          <w:sz w:val="20"/>
          <w:szCs w:val="20"/>
        </w:rPr>
      </w:pPr>
      <w:r w:rsidRPr="007C79D7">
        <w:rPr>
          <w:rFonts w:ascii="Cambria" w:hAnsi="Cambria"/>
          <w:sz w:val="20"/>
          <w:szCs w:val="20"/>
        </w:rPr>
        <w:t xml:space="preserve">                                                                                                                    </w:t>
      </w:r>
    </w:p>
    <w:p w14:paraId="1277BB5F" w14:textId="77777777" w:rsidR="00BD7520" w:rsidRPr="00032725" w:rsidRDefault="00032725" w:rsidP="003E75EC">
      <w:pPr>
        <w:spacing w:after="0"/>
        <w:rPr>
          <w:rFonts w:ascii="Cambria" w:hAnsi="Cambria"/>
          <w:sz w:val="20"/>
          <w:szCs w:val="20"/>
        </w:rPr>
      </w:pPr>
      <w:r>
        <w:rPr>
          <w:rFonts w:ascii="Cambria" w:hAnsi="Cambria"/>
          <w:sz w:val="20"/>
          <w:szCs w:val="20"/>
        </w:rPr>
        <w:t xml:space="preserve">Er wordt opbrengstgericht gewerkt in 4D: Data, Duiden, Doelen, Doen. </w:t>
      </w:r>
      <w:r w:rsidR="00015AF3" w:rsidRPr="007C79D7">
        <w:rPr>
          <w:rFonts w:ascii="Cambria" w:hAnsi="Cambria"/>
          <w:sz w:val="20"/>
          <w:szCs w:val="20"/>
        </w:rPr>
        <w:t xml:space="preserve">Vorderingen worden gemeten door middel van </w:t>
      </w:r>
      <w:r w:rsidR="00BD7520" w:rsidRPr="007C79D7">
        <w:rPr>
          <w:rFonts w:ascii="Cambria" w:hAnsi="Cambria"/>
          <w:sz w:val="20"/>
          <w:szCs w:val="20"/>
        </w:rPr>
        <w:t xml:space="preserve">methodeafhankelijke en –onafhankelijke toetsen. </w:t>
      </w:r>
      <w:r w:rsidR="00015AF3" w:rsidRPr="007C79D7">
        <w:rPr>
          <w:rFonts w:ascii="Cambria" w:hAnsi="Cambria"/>
          <w:sz w:val="20"/>
          <w:szCs w:val="20"/>
        </w:rPr>
        <w:t>Er wordt d</w:t>
      </w:r>
      <w:r w:rsidR="00BD7520" w:rsidRPr="007C79D7">
        <w:rPr>
          <w:rFonts w:ascii="Cambria" w:hAnsi="Cambria"/>
          <w:sz w:val="20"/>
          <w:szCs w:val="20"/>
        </w:rPr>
        <w:t>oelgericht en planmatig gewerkt in samenspraak met leerling en ouders/verzorgers.</w:t>
      </w:r>
      <w:r>
        <w:rPr>
          <w:rFonts w:ascii="Cambria" w:hAnsi="Cambria"/>
          <w:sz w:val="20"/>
          <w:szCs w:val="20"/>
        </w:rPr>
        <w:t xml:space="preserve"> </w:t>
      </w:r>
      <w:r w:rsidR="00BD7520" w:rsidRPr="00032725">
        <w:rPr>
          <w:rFonts w:ascii="Cambria" w:hAnsi="Cambria"/>
          <w:sz w:val="20"/>
          <w:szCs w:val="20"/>
        </w:rPr>
        <w:t xml:space="preserve">           </w:t>
      </w:r>
      <w:r w:rsidR="00C3097A" w:rsidRPr="00032725">
        <w:rPr>
          <w:rFonts w:ascii="Cambria" w:hAnsi="Cambria"/>
          <w:sz w:val="20"/>
          <w:szCs w:val="20"/>
        </w:rPr>
        <w:t xml:space="preserve">                                                                                                                          </w:t>
      </w:r>
    </w:p>
    <w:p w14:paraId="165BF638" w14:textId="77777777" w:rsidR="00BD7520" w:rsidRPr="007C79D7" w:rsidRDefault="00015AF3" w:rsidP="003E75EC">
      <w:pPr>
        <w:spacing w:after="0"/>
        <w:rPr>
          <w:rFonts w:ascii="Cambria" w:hAnsi="Cambria"/>
          <w:sz w:val="20"/>
          <w:szCs w:val="20"/>
        </w:rPr>
      </w:pPr>
      <w:r w:rsidRPr="007C79D7">
        <w:rPr>
          <w:rFonts w:ascii="Cambria" w:hAnsi="Cambria"/>
          <w:sz w:val="20"/>
          <w:szCs w:val="20"/>
        </w:rPr>
        <w:t xml:space="preserve"> </w:t>
      </w:r>
      <w:r w:rsidR="00C35700" w:rsidRPr="007C79D7">
        <w:rPr>
          <w:rFonts w:ascii="Cambria" w:hAnsi="Cambria"/>
          <w:sz w:val="20"/>
          <w:szCs w:val="20"/>
        </w:rPr>
        <w:t>T</w:t>
      </w:r>
      <w:r w:rsidR="00032725">
        <w:rPr>
          <w:rFonts w:ascii="Cambria" w:hAnsi="Cambria"/>
          <w:sz w:val="20"/>
          <w:szCs w:val="20"/>
        </w:rPr>
        <w:t xml:space="preserve">weemaal per jaar worden de arrangementkaarten van het </w:t>
      </w:r>
      <w:r w:rsidR="00BD7520" w:rsidRPr="007C79D7">
        <w:rPr>
          <w:rFonts w:ascii="Cambria" w:hAnsi="Cambria"/>
          <w:sz w:val="20"/>
          <w:szCs w:val="20"/>
        </w:rPr>
        <w:t xml:space="preserve">groepsplan </w:t>
      </w:r>
      <w:r w:rsidRPr="007C79D7">
        <w:rPr>
          <w:rFonts w:ascii="Cambria" w:hAnsi="Cambria"/>
          <w:sz w:val="20"/>
          <w:szCs w:val="20"/>
        </w:rPr>
        <w:t>bespro</w:t>
      </w:r>
      <w:r w:rsidR="00C90E9A" w:rsidRPr="007C79D7">
        <w:rPr>
          <w:rFonts w:ascii="Cambria" w:hAnsi="Cambria"/>
          <w:sz w:val="20"/>
          <w:szCs w:val="20"/>
        </w:rPr>
        <w:t xml:space="preserve">ken met </w:t>
      </w:r>
      <w:r w:rsidR="00BD7520" w:rsidRPr="007C79D7">
        <w:rPr>
          <w:rFonts w:ascii="Cambria" w:hAnsi="Cambria"/>
          <w:sz w:val="20"/>
          <w:szCs w:val="20"/>
        </w:rPr>
        <w:t>leerling en</w:t>
      </w:r>
      <w:r w:rsidR="00C90E9A" w:rsidRPr="007C79D7">
        <w:rPr>
          <w:rFonts w:ascii="Cambria" w:hAnsi="Cambria"/>
          <w:sz w:val="20"/>
          <w:szCs w:val="20"/>
        </w:rPr>
        <w:t xml:space="preserve"> ouders en </w:t>
      </w:r>
      <w:r w:rsidR="00BD7520" w:rsidRPr="007C79D7">
        <w:rPr>
          <w:rFonts w:ascii="Cambria" w:hAnsi="Cambria"/>
          <w:sz w:val="20"/>
          <w:szCs w:val="20"/>
        </w:rPr>
        <w:t>zo</w:t>
      </w:r>
      <w:r w:rsidR="00C35700" w:rsidRPr="007C79D7">
        <w:rPr>
          <w:rFonts w:ascii="Cambria" w:hAnsi="Cambria"/>
          <w:sz w:val="20"/>
          <w:szCs w:val="20"/>
        </w:rPr>
        <w:t xml:space="preserve"> </w:t>
      </w:r>
      <w:r w:rsidR="00BD7520" w:rsidRPr="007C79D7">
        <w:rPr>
          <w:rFonts w:ascii="Cambria" w:hAnsi="Cambria"/>
          <w:sz w:val="20"/>
          <w:szCs w:val="20"/>
        </w:rPr>
        <w:t>nodig wordt het OPP bijgesteld. Tussentijdse evaluaties met ouders, verzorgers en hulpverlenende instanties zijn er indien  nodig en kunnen leiden tot een aanpassing van het OPP</w:t>
      </w:r>
      <w:r w:rsidR="00C35700" w:rsidRPr="007C79D7">
        <w:rPr>
          <w:rFonts w:ascii="Cambria" w:hAnsi="Cambria"/>
          <w:sz w:val="20"/>
          <w:szCs w:val="20"/>
        </w:rPr>
        <w:t xml:space="preserve">. </w:t>
      </w:r>
      <w:r w:rsidR="00326E7E" w:rsidRPr="007C79D7">
        <w:rPr>
          <w:rFonts w:ascii="Cambria" w:hAnsi="Cambria"/>
          <w:sz w:val="20"/>
          <w:szCs w:val="20"/>
        </w:rPr>
        <w:t xml:space="preserve">Uitstroomresultaten staan gepubliceerd in de schoolgids. </w:t>
      </w:r>
    </w:p>
    <w:p w14:paraId="6101797D" w14:textId="77777777" w:rsidR="00090171" w:rsidRPr="007C79D7" w:rsidRDefault="00BD7520" w:rsidP="003E75EC">
      <w:pPr>
        <w:spacing w:after="0"/>
        <w:rPr>
          <w:rFonts w:ascii="Cambria" w:hAnsi="Cambria"/>
          <w:sz w:val="20"/>
          <w:szCs w:val="20"/>
        </w:rPr>
      </w:pPr>
      <w:r w:rsidRPr="007C79D7">
        <w:rPr>
          <w:rFonts w:ascii="Cambria" w:hAnsi="Cambria"/>
          <w:sz w:val="20"/>
          <w:szCs w:val="20"/>
        </w:rPr>
        <w:t xml:space="preserve"> </w:t>
      </w:r>
    </w:p>
    <w:p w14:paraId="109EA4A1" w14:textId="77777777" w:rsidR="00090171" w:rsidRPr="007C79D7" w:rsidRDefault="00090171" w:rsidP="003E75EC">
      <w:pPr>
        <w:spacing w:after="0"/>
        <w:rPr>
          <w:rFonts w:ascii="Cambria" w:hAnsi="Cambria"/>
          <w:sz w:val="20"/>
          <w:szCs w:val="20"/>
        </w:rPr>
      </w:pPr>
    </w:p>
    <w:p w14:paraId="311E5D66" w14:textId="77777777" w:rsidR="003064D6" w:rsidRDefault="003064D6" w:rsidP="003E75EC">
      <w:pPr>
        <w:spacing w:after="0"/>
        <w:rPr>
          <w:rFonts w:ascii="Cambria" w:hAnsi="Cambria"/>
          <w:sz w:val="20"/>
          <w:szCs w:val="20"/>
        </w:rPr>
      </w:pPr>
      <w:r>
        <w:rPr>
          <w:rFonts w:ascii="Cambria" w:hAnsi="Cambria"/>
          <w:sz w:val="20"/>
          <w:szCs w:val="20"/>
        </w:rPr>
        <w:t xml:space="preserve">8) </w:t>
      </w:r>
      <w:r w:rsidR="00F4623E">
        <w:rPr>
          <w:rFonts w:ascii="Cambria" w:hAnsi="Cambria"/>
          <w:sz w:val="20"/>
          <w:szCs w:val="20"/>
        </w:rPr>
        <w:t>Waarborgen</w:t>
      </w:r>
      <w:r w:rsidR="005F6077" w:rsidRPr="00F4623E">
        <w:rPr>
          <w:rFonts w:ascii="Cambria" w:hAnsi="Cambria"/>
          <w:sz w:val="20"/>
          <w:szCs w:val="20"/>
        </w:rPr>
        <w:t xml:space="preserve"> kwaliteit  </w:t>
      </w:r>
    </w:p>
    <w:p w14:paraId="74F1F2A2" w14:textId="77777777" w:rsidR="00015AF3" w:rsidRPr="00F4623E" w:rsidRDefault="005F6077" w:rsidP="003E75EC">
      <w:pPr>
        <w:spacing w:after="0"/>
        <w:rPr>
          <w:rFonts w:ascii="Cambria" w:hAnsi="Cambria"/>
          <w:sz w:val="20"/>
          <w:szCs w:val="20"/>
        </w:rPr>
      </w:pPr>
      <w:r w:rsidRPr="00F4623E">
        <w:rPr>
          <w:rFonts w:ascii="Cambria" w:hAnsi="Cambria"/>
          <w:sz w:val="20"/>
          <w:szCs w:val="20"/>
        </w:rPr>
        <w:t xml:space="preserve"> </w:t>
      </w:r>
    </w:p>
    <w:p w14:paraId="00F6363A" w14:textId="77777777" w:rsidR="00DC0138" w:rsidRPr="007C79D7" w:rsidRDefault="00BD7520" w:rsidP="003E75EC">
      <w:pPr>
        <w:spacing w:after="0"/>
        <w:rPr>
          <w:rFonts w:ascii="Cambria" w:hAnsi="Cambria"/>
          <w:sz w:val="20"/>
          <w:szCs w:val="20"/>
        </w:rPr>
      </w:pPr>
      <w:r w:rsidRPr="007C79D7">
        <w:rPr>
          <w:rFonts w:ascii="Cambria" w:hAnsi="Cambria"/>
          <w:sz w:val="20"/>
          <w:szCs w:val="20"/>
        </w:rPr>
        <w:t>De school heeft</w:t>
      </w:r>
      <w:r w:rsidR="00C90E9A" w:rsidRPr="007C79D7">
        <w:rPr>
          <w:rFonts w:ascii="Cambria" w:hAnsi="Cambria"/>
          <w:sz w:val="20"/>
          <w:szCs w:val="20"/>
        </w:rPr>
        <w:t xml:space="preserve"> een basisarrangement van de inspectie met goede resultaten. </w:t>
      </w:r>
      <w:r w:rsidR="00DC0138" w:rsidRPr="007C79D7">
        <w:rPr>
          <w:rFonts w:ascii="Cambria" w:hAnsi="Cambria"/>
          <w:sz w:val="20"/>
          <w:szCs w:val="20"/>
        </w:rPr>
        <w:t xml:space="preserve">Jaarlijks </w:t>
      </w:r>
      <w:r w:rsidR="00015AF3" w:rsidRPr="007C79D7">
        <w:rPr>
          <w:rFonts w:ascii="Cambria" w:hAnsi="Cambria"/>
          <w:sz w:val="20"/>
          <w:szCs w:val="20"/>
        </w:rPr>
        <w:t xml:space="preserve"> worden ouders</w:t>
      </w:r>
      <w:r w:rsidRPr="007C79D7">
        <w:rPr>
          <w:rFonts w:ascii="Cambria" w:hAnsi="Cambria"/>
          <w:sz w:val="20"/>
          <w:szCs w:val="20"/>
        </w:rPr>
        <w:t>, l</w:t>
      </w:r>
      <w:r w:rsidR="00C90E9A" w:rsidRPr="007C79D7">
        <w:rPr>
          <w:rFonts w:ascii="Cambria" w:hAnsi="Cambria"/>
          <w:sz w:val="20"/>
          <w:szCs w:val="20"/>
        </w:rPr>
        <w:t xml:space="preserve">eerlingen en </w:t>
      </w:r>
      <w:r w:rsidR="0089207C" w:rsidRPr="007C79D7">
        <w:rPr>
          <w:rFonts w:ascii="Cambria" w:hAnsi="Cambria"/>
          <w:sz w:val="20"/>
          <w:szCs w:val="20"/>
        </w:rPr>
        <w:t>medewerkers bevraagd</w:t>
      </w:r>
      <w:r w:rsidRPr="007C79D7">
        <w:rPr>
          <w:rFonts w:ascii="Cambria" w:hAnsi="Cambria"/>
          <w:sz w:val="20"/>
          <w:szCs w:val="20"/>
        </w:rPr>
        <w:t xml:space="preserve"> middels tevredenheidsonderzoeken. </w:t>
      </w:r>
      <w:r w:rsidR="00DC0138" w:rsidRPr="007C79D7">
        <w:rPr>
          <w:rFonts w:ascii="Cambria" w:hAnsi="Cambria"/>
          <w:sz w:val="20"/>
          <w:szCs w:val="20"/>
        </w:rPr>
        <w:t xml:space="preserve">Er is controle op bestendiging vanuit de nazorg. </w:t>
      </w:r>
      <w:r w:rsidR="00F4623E">
        <w:rPr>
          <w:rFonts w:ascii="Cambria" w:hAnsi="Cambria"/>
          <w:sz w:val="20"/>
          <w:szCs w:val="20"/>
        </w:rPr>
        <w:t xml:space="preserve">Interne audits zorgen voor kwaliteitsbewaking en verbetering. </w:t>
      </w:r>
      <w:r w:rsidR="00DC0138" w:rsidRPr="007C79D7">
        <w:rPr>
          <w:rFonts w:ascii="Cambria" w:hAnsi="Cambria"/>
          <w:sz w:val="20"/>
          <w:szCs w:val="20"/>
        </w:rPr>
        <w:t>He</w:t>
      </w:r>
      <w:r w:rsidR="00C35700" w:rsidRPr="007C79D7">
        <w:rPr>
          <w:rFonts w:ascii="Cambria" w:hAnsi="Cambria"/>
          <w:sz w:val="20"/>
          <w:szCs w:val="20"/>
        </w:rPr>
        <w:t xml:space="preserve">t personeel wordt </w:t>
      </w:r>
      <w:proofErr w:type="spellStart"/>
      <w:r w:rsidR="00C35700" w:rsidRPr="007C79D7">
        <w:rPr>
          <w:rFonts w:ascii="Cambria" w:hAnsi="Cambria"/>
          <w:sz w:val="20"/>
          <w:szCs w:val="20"/>
        </w:rPr>
        <w:lastRenderedPageBreak/>
        <w:t>gecoached</w:t>
      </w:r>
      <w:proofErr w:type="spellEnd"/>
      <w:r w:rsidR="00C35700" w:rsidRPr="007C79D7">
        <w:rPr>
          <w:rFonts w:ascii="Cambria" w:hAnsi="Cambria"/>
          <w:sz w:val="20"/>
          <w:szCs w:val="20"/>
        </w:rPr>
        <w:t xml:space="preserve"> op p</w:t>
      </w:r>
      <w:r w:rsidR="00DC0138" w:rsidRPr="007C79D7">
        <w:rPr>
          <w:rFonts w:ascii="Cambria" w:hAnsi="Cambria"/>
          <w:sz w:val="20"/>
          <w:szCs w:val="20"/>
        </w:rPr>
        <w:t xml:space="preserve">edagogisch handelen </w:t>
      </w:r>
      <w:proofErr w:type="spellStart"/>
      <w:r w:rsidR="00DC0138" w:rsidRPr="007C79D7">
        <w:rPr>
          <w:rFonts w:ascii="Cambria" w:hAnsi="Cambria"/>
          <w:sz w:val="20"/>
          <w:szCs w:val="20"/>
        </w:rPr>
        <w:t>dmv</w:t>
      </w:r>
      <w:proofErr w:type="spellEnd"/>
      <w:r w:rsidR="00DC0138" w:rsidRPr="007C79D7">
        <w:rPr>
          <w:rFonts w:ascii="Cambria" w:hAnsi="Cambria"/>
          <w:sz w:val="20"/>
          <w:szCs w:val="20"/>
        </w:rPr>
        <w:t xml:space="preserve"> de PH-meter van het CED. In een cyclus </w:t>
      </w:r>
      <w:r w:rsidR="00755977" w:rsidRPr="007C79D7">
        <w:rPr>
          <w:rFonts w:ascii="Cambria" w:hAnsi="Cambria"/>
          <w:sz w:val="20"/>
          <w:szCs w:val="20"/>
        </w:rPr>
        <w:t xml:space="preserve">wordt ingezet op </w:t>
      </w:r>
      <w:r w:rsidR="00032725">
        <w:rPr>
          <w:rFonts w:ascii="Cambria" w:hAnsi="Cambria"/>
          <w:sz w:val="20"/>
          <w:szCs w:val="20"/>
        </w:rPr>
        <w:t xml:space="preserve">begeleidingstrajecten personeel, </w:t>
      </w:r>
      <w:r w:rsidR="00755977" w:rsidRPr="007C79D7">
        <w:rPr>
          <w:rFonts w:ascii="Cambria" w:hAnsi="Cambria"/>
          <w:sz w:val="20"/>
          <w:szCs w:val="20"/>
        </w:rPr>
        <w:t>R&amp;O en POP</w:t>
      </w:r>
      <w:r w:rsidR="00DC0138" w:rsidRPr="007C79D7">
        <w:rPr>
          <w:rFonts w:ascii="Cambria" w:hAnsi="Cambria"/>
          <w:sz w:val="20"/>
          <w:szCs w:val="20"/>
        </w:rPr>
        <w:t xml:space="preserve"> gesprekken. </w:t>
      </w:r>
    </w:p>
    <w:p w14:paraId="008B0ED7" w14:textId="77777777" w:rsidR="000414C7" w:rsidRPr="007C79D7" w:rsidRDefault="00015AF3" w:rsidP="003E75EC">
      <w:pPr>
        <w:spacing w:after="0"/>
        <w:rPr>
          <w:rFonts w:ascii="Cambria" w:hAnsi="Cambria"/>
          <w:sz w:val="20"/>
          <w:szCs w:val="20"/>
        </w:rPr>
      </w:pPr>
      <w:r w:rsidRPr="007C79D7">
        <w:rPr>
          <w:rFonts w:ascii="Cambria" w:hAnsi="Cambria"/>
          <w:sz w:val="20"/>
          <w:szCs w:val="20"/>
        </w:rPr>
        <w:t xml:space="preserve">Het team </w:t>
      </w:r>
      <w:r w:rsidR="0089207C" w:rsidRPr="007C79D7">
        <w:rPr>
          <w:rFonts w:ascii="Cambria" w:hAnsi="Cambria"/>
          <w:sz w:val="20"/>
          <w:szCs w:val="20"/>
        </w:rPr>
        <w:t>wordt</w:t>
      </w:r>
      <w:r w:rsidR="00032725">
        <w:rPr>
          <w:rFonts w:ascii="Cambria" w:hAnsi="Cambria"/>
          <w:sz w:val="20"/>
          <w:szCs w:val="20"/>
        </w:rPr>
        <w:t xml:space="preserve"> aangestuurd door twee </w:t>
      </w:r>
      <w:proofErr w:type="spellStart"/>
      <w:r w:rsidR="00DC0138" w:rsidRPr="007C79D7">
        <w:rPr>
          <w:rFonts w:ascii="Cambria" w:hAnsi="Cambria"/>
          <w:sz w:val="20"/>
          <w:szCs w:val="20"/>
        </w:rPr>
        <w:t>coordinator</w:t>
      </w:r>
      <w:r w:rsidR="00F4623E">
        <w:rPr>
          <w:rFonts w:ascii="Cambria" w:hAnsi="Cambria"/>
          <w:sz w:val="20"/>
          <w:szCs w:val="20"/>
        </w:rPr>
        <w:t>en</w:t>
      </w:r>
      <w:proofErr w:type="spellEnd"/>
      <w:r w:rsidR="00F4623E">
        <w:rPr>
          <w:rFonts w:ascii="Cambria" w:hAnsi="Cambria"/>
          <w:sz w:val="20"/>
          <w:szCs w:val="20"/>
        </w:rPr>
        <w:t xml:space="preserve"> die</w:t>
      </w:r>
      <w:r w:rsidRPr="007C79D7">
        <w:rPr>
          <w:rFonts w:ascii="Cambria" w:hAnsi="Cambria"/>
          <w:sz w:val="20"/>
          <w:szCs w:val="20"/>
        </w:rPr>
        <w:t xml:space="preserve"> verantwoording af </w:t>
      </w:r>
      <w:r w:rsidR="00F4623E">
        <w:rPr>
          <w:rFonts w:ascii="Cambria" w:hAnsi="Cambria"/>
          <w:sz w:val="20"/>
          <w:szCs w:val="20"/>
        </w:rPr>
        <w:t>leggen aan de directeur</w:t>
      </w:r>
      <w:r w:rsidRPr="007C79D7">
        <w:rPr>
          <w:rFonts w:ascii="Cambria" w:hAnsi="Cambria"/>
          <w:sz w:val="20"/>
          <w:szCs w:val="20"/>
        </w:rPr>
        <w:t xml:space="preserve">. De directie legt verantwoording af aan het </w:t>
      </w:r>
      <w:r w:rsidR="00DC0138" w:rsidRPr="007C79D7">
        <w:rPr>
          <w:rFonts w:ascii="Cambria" w:hAnsi="Cambria"/>
          <w:sz w:val="20"/>
          <w:szCs w:val="20"/>
        </w:rPr>
        <w:t xml:space="preserve">AMT, het </w:t>
      </w:r>
      <w:r w:rsidRPr="007C79D7">
        <w:rPr>
          <w:rFonts w:ascii="Cambria" w:hAnsi="Cambria"/>
          <w:sz w:val="20"/>
          <w:szCs w:val="20"/>
        </w:rPr>
        <w:t>bestuur en de MR middels het jaarverslag.</w:t>
      </w:r>
    </w:p>
    <w:p w14:paraId="71C4F152" w14:textId="77777777" w:rsidR="00F4623E" w:rsidRDefault="00F4623E" w:rsidP="00F4623E">
      <w:pPr>
        <w:spacing w:after="0"/>
        <w:rPr>
          <w:rFonts w:ascii="Cambria" w:hAnsi="Cambria"/>
          <w:i/>
          <w:sz w:val="20"/>
          <w:szCs w:val="20"/>
        </w:rPr>
      </w:pPr>
    </w:p>
    <w:p w14:paraId="2B6ACA5D" w14:textId="77777777" w:rsidR="00F4623E" w:rsidRDefault="003064D6" w:rsidP="00F4623E">
      <w:pPr>
        <w:spacing w:after="0"/>
        <w:rPr>
          <w:rFonts w:ascii="Cambria" w:hAnsi="Cambria"/>
          <w:sz w:val="20"/>
          <w:szCs w:val="20"/>
        </w:rPr>
      </w:pPr>
      <w:r>
        <w:rPr>
          <w:rFonts w:ascii="Cambria" w:hAnsi="Cambria"/>
          <w:sz w:val="20"/>
          <w:szCs w:val="20"/>
        </w:rPr>
        <w:t xml:space="preserve">9) </w:t>
      </w:r>
      <w:r w:rsidR="00F4623E">
        <w:rPr>
          <w:rFonts w:ascii="Cambria" w:hAnsi="Cambria"/>
          <w:sz w:val="20"/>
          <w:szCs w:val="20"/>
        </w:rPr>
        <w:t>Financiering</w:t>
      </w:r>
    </w:p>
    <w:p w14:paraId="3AE22EC6" w14:textId="77777777" w:rsidR="00F4623E" w:rsidRPr="00F4623E" w:rsidRDefault="00F4623E" w:rsidP="00F4623E">
      <w:pPr>
        <w:spacing w:after="0"/>
        <w:rPr>
          <w:rFonts w:ascii="Cambria" w:hAnsi="Cambria"/>
          <w:sz w:val="20"/>
          <w:szCs w:val="20"/>
        </w:rPr>
      </w:pPr>
      <w:r>
        <w:rPr>
          <w:rFonts w:ascii="Cambria" w:hAnsi="Cambria"/>
          <w:sz w:val="20"/>
          <w:szCs w:val="20"/>
        </w:rPr>
        <w:t>Leerlingen zijn plaatsbaar wanneer ze over een toelaatbaarheidsverklaring/REC-4 indicatie beschikken of wanneer zij door middel van een ‘plaats bekostiging’ aangenomen kunnen worden.</w:t>
      </w:r>
    </w:p>
    <w:sectPr w:rsidR="00F4623E" w:rsidRPr="00F4623E" w:rsidSect="00C25E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6804D" w14:textId="77777777" w:rsidR="00032725" w:rsidRDefault="00032725" w:rsidP="005873C0">
      <w:pPr>
        <w:spacing w:after="0" w:line="240" w:lineRule="auto"/>
      </w:pPr>
      <w:r>
        <w:separator/>
      </w:r>
    </w:p>
  </w:endnote>
  <w:endnote w:type="continuationSeparator" w:id="0">
    <w:p w14:paraId="52642DC4" w14:textId="77777777" w:rsidR="00032725" w:rsidRDefault="00032725" w:rsidP="0058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Õoœ≈'1">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23E3E" w14:textId="77777777" w:rsidR="00032725" w:rsidRDefault="00032725" w:rsidP="005873C0">
      <w:pPr>
        <w:spacing w:after="0" w:line="240" w:lineRule="auto"/>
      </w:pPr>
      <w:r>
        <w:separator/>
      </w:r>
    </w:p>
  </w:footnote>
  <w:footnote w:type="continuationSeparator" w:id="0">
    <w:p w14:paraId="204ED234" w14:textId="77777777" w:rsidR="00032725" w:rsidRDefault="00032725" w:rsidP="005873C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4E8"/>
    <w:multiLevelType w:val="hybridMultilevel"/>
    <w:tmpl w:val="E6701D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677B7D"/>
    <w:multiLevelType w:val="hybridMultilevel"/>
    <w:tmpl w:val="331E4DB2"/>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D3E2CBF"/>
    <w:multiLevelType w:val="hybridMultilevel"/>
    <w:tmpl w:val="A528809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0E7E3278"/>
    <w:multiLevelType w:val="hybridMultilevel"/>
    <w:tmpl w:val="CD12BFDE"/>
    <w:lvl w:ilvl="0" w:tplc="D8AE420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5F51E1"/>
    <w:multiLevelType w:val="hybridMultilevel"/>
    <w:tmpl w:val="2334EDA4"/>
    <w:lvl w:ilvl="0" w:tplc="52EA55E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1AE6298"/>
    <w:multiLevelType w:val="hybridMultilevel"/>
    <w:tmpl w:val="39061B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4162A9"/>
    <w:multiLevelType w:val="hybridMultilevel"/>
    <w:tmpl w:val="69CAF4D6"/>
    <w:lvl w:ilvl="0" w:tplc="F7A0504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111898"/>
    <w:multiLevelType w:val="hybridMultilevel"/>
    <w:tmpl w:val="E7D2F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EEF4745"/>
    <w:multiLevelType w:val="hybridMultilevel"/>
    <w:tmpl w:val="552497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A8A54A0"/>
    <w:multiLevelType w:val="hybridMultilevel"/>
    <w:tmpl w:val="DCD80F48"/>
    <w:lvl w:ilvl="0" w:tplc="502E570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16438"/>
    <w:multiLevelType w:val="hybridMultilevel"/>
    <w:tmpl w:val="F676C2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CFF73B1"/>
    <w:multiLevelType w:val="hybridMultilevel"/>
    <w:tmpl w:val="C1E025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3E64A98"/>
    <w:multiLevelType w:val="hybridMultilevel"/>
    <w:tmpl w:val="94E463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6557242"/>
    <w:multiLevelType w:val="hybridMultilevel"/>
    <w:tmpl w:val="C2C46C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75A7AF5"/>
    <w:multiLevelType w:val="hybridMultilevel"/>
    <w:tmpl w:val="25C6A0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AAE3D30"/>
    <w:multiLevelType w:val="hybridMultilevel"/>
    <w:tmpl w:val="6FD82D9E"/>
    <w:lvl w:ilvl="0" w:tplc="BDD2C008">
      <w:start w:val="2"/>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F1C3581"/>
    <w:multiLevelType w:val="hybridMultilevel"/>
    <w:tmpl w:val="B092810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5"/>
  </w:num>
  <w:num w:numId="4">
    <w:abstractNumId w:val="4"/>
  </w:num>
  <w:num w:numId="5">
    <w:abstractNumId w:val="14"/>
  </w:num>
  <w:num w:numId="6">
    <w:abstractNumId w:val="8"/>
  </w:num>
  <w:num w:numId="7">
    <w:abstractNumId w:val="0"/>
  </w:num>
  <w:num w:numId="8">
    <w:abstractNumId w:val="12"/>
  </w:num>
  <w:num w:numId="9">
    <w:abstractNumId w:val="11"/>
  </w:num>
  <w:num w:numId="10">
    <w:abstractNumId w:val="13"/>
  </w:num>
  <w:num w:numId="11">
    <w:abstractNumId w:val="2"/>
  </w:num>
  <w:num w:numId="12">
    <w:abstractNumId w:val="3"/>
  </w:num>
  <w:num w:numId="13">
    <w:abstractNumId w:val="7"/>
  </w:num>
  <w:num w:numId="14">
    <w:abstractNumId w:val="1"/>
  </w:num>
  <w:num w:numId="15">
    <w:abstractNumId w:val="15"/>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36"/>
    <w:rsid w:val="00015AF3"/>
    <w:rsid w:val="00032725"/>
    <w:rsid w:val="000414C7"/>
    <w:rsid w:val="00090171"/>
    <w:rsid w:val="000B3FCB"/>
    <w:rsid w:val="000D5279"/>
    <w:rsid w:val="000E3310"/>
    <w:rsid w:val="0015411E"/>
    <w:rsid w:val="001602EE"/>
    <w:rsid w:val="001A5AF9"/>
    <w:rsid w:val="001B721E"/>
    <w:rsid w:val="001C22D2"/>
    <w:rsid w:val="002F5010"/>
    <w:rsid w:val="003064D6"/>
    <w:rsid w:val="00306B29"/>
    <w:rsid w:val="00323623"/>
    <w:rsid w:val="00326E7E"/>
    <w:rsid w:val="00337136"/>
    <w:rsid w:val="00343BCA"/>
    <w:rsid w:val="00361E7E"/>
    <w:rsid w:val="00380793"/>
    <w:rsid w:val="003B3BF3"/>
    <w:rsid w:val="003C08AC"/>
    <w:rsid w:val="003E75EC"/>
    <w:rsid w:val="00453C97"/>
    <w:rsid w:val="00486F30"/>
    <w:rsid w:val="004A57A2"/>
    <w:rsid w:val="004C2373"/>
    <w:rsid w:val="004C666D"/>
    <w:rsid w:val="00531B85"/>
    <w:rsid w:val="0054198B"/>
    <w:rsid w:val="005873C0"/>
    <w:rsid w:val="005C1CEB"/>
    <w:rsid w:val="005C76C9"/>
    <w:rsid w:val="005F2841"/>
    <w:rsid w:val="005F6077"/>
    <w:rsid w:val="00663601"/>
    <w:rsid w:val="006640B5"/>
    <w:rsid w:val="00692163"/>
    <w:rsid w:val="006B78BF"/>
    <w:rsid w:val="007176CD"/>
    <w:rsid w:val="00736F4D"/>
    <w:rsid w:val="00755977"/>
    <w:rsid w:val="00785CE4"/>
    <w:rsid w:val="0078728C"/>
    <w:rsid w:val="007C79D7"/>
    <w:rsid w:val="00813723"/>
    <w:rsid w:val="008233EB"/>
    <w:rsid w:val="00831BEA"/>
    <w:rsid w:val="0089207C"/>
    <w:rsid w:val="0089764A"/>
    <w:rsid w:val="008E7A49"/>
    <w:rsid w:val="009A6ABD"/>
    <w:rsid w:val="009B5A70"/>
    <w:rsid w:val="00A017E7"/>
    <w:rsid w:val="00A53FF8"/>
    <w:rsid w:val="00A846EB"/>
    <w:rsid w:val="00AA5EF0"/>
    <w:rsid w:val="00AE1FE5"/>
    <w:rsid w:val="00B4320D"/>
    <w:rsid w:val="00B65BE1"/>
    <w:rsid w:val="00BA755E"/>
    <w:rsid w:val="00BC3998"/>
    <w:rsid w:val="00BD7520"/>
    <w:rsid w:val="00C21BC3"/>
    <w:rsid w:val="00C25EFC"/>
    <w:rsid w:val="00C3097A"/>
    <w:rsid w:val="00C30CFD"/>
    <w:rsid w:val="00C35700"/>
    <w:rsid w:val="00C90E9A"/>
    <w:rsid w:val="00C97999"/>
    <w:rsid w:val="00CE4014"/>
    <w:rsid w:val="00CE6D7F"/>
    <w:rsid w:val="00D15BD4"/>
    <w:rsid w:val="00D27FA1"/>
    <w:rsid w:val="00D51B9F"/>
    <w:rsid w:val="00D53792"/>
    <w:rsid w:val="00D81436"/>
    <w:rsid w:val="00DC0138"/>
    <w:rsid w:val="00DD7436"/>
    <w:rsid w:val="00E016FF"/>
    <w:rsid w:val="00E05613"/>
    <w:rsid w:val="00E7107C"/>
    <w:rsid w:val="00E74CA0"/>
    <w:rsid w:val="00EA3357"/>
    <w:rsid w:val="00EB0932"/>
    <w:rsid w:val="00EB2909"/>
    <w:rsid w:val="00EB58EA"/>
    <w:rsid w:val="00ED21DA"/>
    <w:rsid w:val="00F04A5B"/>
    <w:rsid w:val="00F302FB"/>
    <w:rsid w:val="00F41416"/>
    <w:rsid w:val="00F42E91"/>
    <w:rsid w:val="00F4623E"/>
    <w:rsid w:val="00F97A73"/>
    <w:rsid w:val="00FF4E7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8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15BD4"/>
    <w:pPr>
      <w:ind w:left="720"/>
      <w:contextualSpacing/>
    </w:pPr>
  </w:style>
  <w:style w:type="paragraph" w:styleId="Koptekst">
    <w:name w:val="header"/>
    <w:basedOn w:val="Normaal"/>
    <w:link w:val="KoptekstTeken"/>
    <w:uiPriority w:val="99"/>
    <w:unhideWhenUsed/>
    <w:rsid w:val="005873C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5873C0"/>
  </w:style>
  <w:style w:type="paragraph" w:styleId="Voettekst">
    <w:name w:val="footer"/>
    <w:basedOn w:val="Normaal"/>
    <w:link w:val="VoettekstTeken"/>
    <w:uiPriority w:val="99"/>
    <w:unhideWhenUsed/>
    <w:rsid w:val="005873C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5873C0"/>
  </w:style>
  <w:style w:type="character" w:styleId="Verwijzingopmerking">
    <w:name w:val="annotation reference"/>
    <w:basedOn w:val="Standaardalinea-lettertype"/>
    <w:uiPriority w:val="99"/>
    <w:semiHidden/>
    <w:unhideWhenUsed/>
    <w:rsid w:val="00F97A73"/>
    <w:rPr>
      <w:sz w:val="18"/>
      <w:szCs w:val="18"/>
    </w:rPr>
  </w:style>
  <w:style w:type="paragraph" w:styleId="Tekstopmerking">
    <w:name w:val="annotation text"/>
    <w:basedOn w:val="Normaal"/>
    <w:link w:val="TekstopmerkingTeken"/>
    <w:uiPriority w:val="99"/>
    <w:semiHidden/>
    <w:unhideWhenUsed/>
    <w:rsid w:val="00F97A73"/>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F97A73"/>
    <w:rPr>
      <w:sz w:val="24"/>
      <w:szCs w:val="24"/>
    </w:rPr>
  </w:style>
  <w:style w:type="paragraph" w:styleId="Onderwerpvanopmerking">
    <w:name w:val="annotation subject"/>
    <w:basedOn w:val="Tekstopmerking"/>
    <w:next w:val="Tekstopmerking"/>
    <w:link w:val="OnderwerpvanopmerkingTeken"/>
    <w:uiPriority w:val="99"/>
    <w:semiHidden/>
    <w:unhideWhenUsed/>
    <w:rsid w:val="00F97A73"/>
    <w:rPr>
      <w:b/>
      <w:bCs/>
      <w:sz w:val="20"/>
      <w:szCs w:val="20"/>
    </w:rPr>
  </w:style>
  <w:style w:type="character" w:customStyle="1" w:styleId="OnderwerpvanopmerkingTeken">
    <w:name w:val="Onderwerp van opmerking Teken"/>
    <w:basedOn w:val="TekstopmerkingTeken"/>
    <w:link w:val="Onderwerpvanopmerking"/>
    <w:uiPriority w:val="99"/>
    <w:semiHidden/>
    <w:rsid w:val="00F97A73"/>
    <w:rPr>
      <w:b/>
      <w:bCs/>
      <w:sz w:val="20"/>
      <w:szCs w:val="20"/>
    </w:rPr>
  </w:style>
  <w:style w:type="paragraph" w:styleId="Ballontekst">
    <w:name w:val="Balloon Text"/>
    <w:basedOn w:val="Normaal"/>
    <w:link w:val="BallontekstTeken"/>
    <w:uiPriority w:val="99"/>
    <w:semiHidden/>
    <w:unhideWhenUsed/>
    <w:rsid w:val="00F97A73"/>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97A73"/>
    <w:rPr>
      <w:rFonts w:ascii="Lucida Grande" w:hAnsi="Lucida Grande" w:cs="Lucida Grande"/>
      <w:sz w:val="18"/>
      <w:szCs w:val="18"/>
    </w:rPr>
  </w:style>
  <w:style w:type="paragraph" w:styleId="Normaalweb">
    <w:name w:val="Normal (Web)"/>
    <w:basedOn w:val="Normaal"/>
    <w:uiPriority w:val="99"/>
    <w:unhideWhenUsed/>
    <w:rsid w:val="007C79D7"/>
    <w:pPr>
      <w:spacing w:before="100" w:beforeAutospacing="1" w:after="100" w:afterAutospacing="1" w:line="240" w:lineRule="auto"/>
    </w:pPr>
    <w:rPr>
      <w:rFonts w:ascii="Times" w:hAnsi="Times" w:cs="Times New Roman"/>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15BD4"/>
    <w:pPr>
      <w:ind w:left="720"/>
      <w:contextualSpacing/>
    </w:pPr>
  </w:style>
  <w:style w:type="paragraph" w:styleId="Koptekst">
    <w:name w:val="header"/>
    <w:basedOn w:val="Normaal"/>
    <w:link w:val="KoptekstTeken"/>
    <w:uiPriority w:val="99"/>
    <w:unhideWhenUsed/>
    <w:rsid w:val="005873C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5873C0"/>
  </w:style>
  <w:style w:type="paragraph" w:styleId="Voettekst">
    <w:name w:val="footer"/>
    <w:basedOn w:val="Normaal"/>
    <w:link w:val="VoettekstTeken"/>
    <w:uiPriority w:val="99"/>
    <w:unhideWhenUsed/>
    <w:rsid w:val="005873C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5873C0"/>
  </w:style>
  <w:style w:type="character" w:styleId="Verwijzingopmerking">
    <w:name w:val="annotation reference"/>
    <w:basedOn w:val="Standaardalinea-lettertype"/>
    <w:uiPriority w:val="99"/>
    <w:semiHidden/>
    <w:unhideWhenUsed/>
    <w:rsid w:val="00F97A73"/>
    <w:rPr>
      <w:sz w:val="18"/>
      <w:szCs w:val="18"/>
    </w:rPr>
  </w:style>
  <w:style w:type="paragraph" w:styleId="Tekstopmerking">
    <w:name w:val="annotation text"/>
    <w:basedOn w:val="Normaal"/>
    <w:link w:val="TekstopmerkingTeken"/>
    <w:uiPriority w:val="99"/>
    <w:semiHidden/>
    <w:unhideWhenUsed/>
    <w:rsid w:val="00F97A73"/>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F97A73"/>
    <w:rPr>
      <w:sz w:val="24"/>
      <w:szCs w:val="24"/>
    </w:rPr>
  </w:style>
  <w:style w:type="paragraph" w:styleId="Onderwerpvanopmerking">
    <w:name w:val="annotation subject"/>
    <w:basedOn w:val="Tekstopmerking"/>
    <w:next w:val="Tekstopmerking"/>
    <w:link w:val="OnderwerpvanopmerkingTeken"/>
    <w:uiPriority w:val="99"/>
    <w:semiHidden/>
    <w:unhideWhenUsed/>
    <w:rsid w:val="00F97A73"/>
    <w:rPr>
      <w:b/>
      <w:bCs/>
      <w:sz w:val="20"/>
      <w:szCs w:val="20"/>
    </w:rPr>
  </w:style>
  <w:style w:type="character" w:customStyle="1" w:styleId="OnderwerpvanopmerkingTeken">
    <w:name w:val="Onderwerp van opmerking Teken"/>
    <w:basedOn w:val="TekstopmerkingTeken"/>
    <w:link w:val="Onderwerpvanopmerking"/>
    <w:uiPriority w:val="99"/>
    <w:semiHidden/>
    <w:rsid w:val="00F97A73"/>
    <w:rPr>
      <w:b/>
      <w:bCs/>
      <w:sz w:val="20"/>
      <w:szCs w:val="20"/>
    </w:rPr>
  </w:style>
  <w:style w:type="paragraph" w:styleId="Ballontekst">
    <w:name w:val="Balloon Text"/>
    <w:basedOn w:val="Normaal"/>
    <w:link w:val="BallontekstTeken"/>
    <w:uiPriority w:val="99"/>
    <w:semiHidden/>
    <w:unhideWhenUsed/>
    <w:rsid w:val="00F97A73"/>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97A73"/>
    <w:rPr>
      <w:rFonts w:ascii="Lucida Grande" w:hAnsi="Lucida Grande" w:cs="Lucida Grande"/>
      <w:sz w:val="18"/>
      <w:szCs w:val="18"/>
    </w:rPr>
  </w:style>
  <w:style w:type="paragraph" w:styleId="Normaalweb">
    <w:name w:val="Normal (Web)"/>
    <w:basedOn w:val="Normaal"/>
    <w:uiPriority w:val="99"/>
    <w:unhideWhenUsed/>
    <w:rsid w:val="007C79D7"/>
    <w:pPr>
      <w:spacing w:before="100" w:beforeAutospacing="1" w:after="100" w:afterAutospacing="1" w:line="240" w:lineRule="auto"/>
    </w:pPr>
    <w:rPr>
      <w:rFonts w:ascii="Times" w:hAnsi="Times"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08553">
      <w:bodyDiv w:val="1"/>
      <w:marLeft w:val="0"/>
      <w:marRight w:val="0"/>
      <w:marTop w:val="0"/>
      <w:marBottom w:val="0"/>
      <w:divBdr>
        <w:top w:val="none" w:sz="0" w:space="0" w:color="auto"/>
        <w:left w:val="none" w:sz="0" w:space="0" w:color="auto"/>
        <w:bottom w:val="none" w:sz="0" w:space="0" w:color="auto"/>
        <w:right w:val="none" w:sz="0" w:space="0" w:color="auto"/>
      </w:divBdr>
      <w:divsChild>
        <w:div w:id="1249003058">
          <w:marLeft w:val="0"/>
          <w:marRight w:val="0"/>
          <w:marTop w:val="0"/>
          <w:marBottom w:val="0"/>
          <w:divBdr>
            <w:top w:val="none" w:sz="0" w:space="0" w:color="auto"/>
            <w:left w:val="none" w:sz="0" w:space="0" w:color="auto"/>
            <w:bottom w:val="none" w:sz="0" w:space="0" w:color="auto"/>
            <w:right w:val="none" w:sz="0" w:space="0" w:color="auto"/>
          </w:divBdr>
          <w:divsChild>
            <w:div w:id="2136098422">
              <w:marLeft w:val="0"/>
              <w:marRight w:val="0"/>
              <w:marTop w:val="0"/>
              <w:marBottom w:val="0"/>
              <w:divBdr>
                <w:top w:val="none" w:sz="0" w:space="0" w:color="auto"/>
                <w:left w:val="none" w:sz="0" w:space="0" w:color="auto"/>
                <w:bottom w:val="none" w:sz="0" w:space="0" w:color="auto"/>
                <w:right w:val="none" w:sz="0" w:space="0" w:color="auto"/>
              </w:divBdr>
              <w:divsChild>
                <w:div w:id="2621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2540">
      <w:bodyDiv w:val="1"/>
      <w:marLeft w:val="0"/>
      <w:marRight w:val="0"/>
      <w:marTop w:val="0"/>
      <w:marBottom w:val="0"/>
      <w:divBdr>
        <w:top w:val="none" w:sz="0" w:space="0" w:color="auto"/>
        <w:left w:val="none" w:sz="0" w:space="0" w:color="auto"/>
        <w:bottom w:val="none" w:sz="0" w:space="0" w:color="auto"/>
        <w:right w:val="none" w:sz="0" w:space="0" w:color="auto"/>
      </w:divBdr>
      <w:divsChild>
        <w:div w:id="643197061">
          <w:marLeft w:val="0"/>
          <w:marRight w:val="0"/>
          <w:marTop w:val="0"/>
          <w:marBottom w:val="0"/>
          <w:divBdr>
            <w:top w:val="none" w:sz="0" w:space="0" w:color="auto"/>
            <w:left w:val="none" w:sz="0" w:space="0" w:color="auto"/>
            <w:bottom w:val="none" w:sz="0" w:space="0" w:color="auto"/>
            <w:right w:val="none" w:sz="0" w:space="0" w:color="auto"/>
          </w:divBdr>
          <w:divsChild>
            <w:div w:id="462233053">
              <w:marLeft w:val="0"/>
              <w:marRight w:val="0"/>
              <w:marTop w:val="0"/>
              <w:marBottom w:val="0"/>
              <w:divBdr>
                <w:top w:val="none" w:sz="0" w:space="0" w:color="auto"/>
                <w:left w:val="none" w:sz="0" w:space="0" w:color="auto"/>
                <w:bottom w:val="none" w:sz="0" w:space="0" w:color="auto"/>
                <w:right w:val="none" w:sz="0" w:space="0" w:color="auto"/>
              </w:divBdr>
              <w:divsChild>
                <w:div w:id="19236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11567">
      <w:bodyDiv w:val="1"/>
      <w:marLeft w:val="0"/>
      <w:marRight w:val="0"/>
      <w:marTop w:val="0"/>
      <w:marBottom w:val="0"/>
      <w:divBdr>
        <w:top w:val="none" w:sz="0" w:space="0" w:color="auto"/>
        <w:left w:val="none" w:sz="0" w:space="0" w:color="auto"/>
        <w:bottom w:val="none" w:sz="0" w:space="0" w:color="auto"/>
        <w:right w:val="none" w:sz="0" w:space="0" w:color="auto"/>
      </w:divBdr>
      <w:divsChild>
        <w:div w:id="459301927">
          <w:marLeft w:val="0"/>
          <w:marRight w:val="0"/>
          <w:marTop w:val="0"/>
          <w:marBottom w:val="0"/>
          <w:divBdr>
            <w:top w:val="none" w:sz="0" w:space="0" w:color="auto"/>
            <w:left w:val="none" w:sz="0" w:space="0" w:color="auto"/>
            <w:bottom w:val="none" w:sz="0" w:space="0" w:color="auto"/>
            <w:right w:val="none" w:sz="0" w:space="0" w:color="auto"/>
          </w:divBdr>
          <w:divsChild>
            <w:div w:id="1952010341">
              <w:marLeft w:val="0"/>
              <w:marRight w:val="0"/>
              <w:marTop w:val="0"/>
              <w:marBottom w:val="0"/>
              <w:divBdr>
                <w:top w:val="none" w:sz="0" w:space="0" w:color="auto"/>
                <w:left w:val="none" w:sz="0" w:space="0" w:color="auto"/>
                <w:bottom w:val="none" w:sz="0" w:space="0" w:color="auto"/>
                <w:right w:val="none" w:sz="0" w:space="0" w:color="auto"/>
              </w:divBdr>
              <w:divsChild>
                <w:div w:id="151263273">
                  <w:marLeft w:val="0"/>
                  <w:marRight w:val="0"/>
                  <w:marTop w:val="0"/>
                  <w:marBottom w:val="0"/>
                  <w:divBdr>
                    <w:top w:val="none" w:sz="0" w:space="0" w:color="auto"/>
                    <w:left w:val="none" w:sz="0" w:space="0" w:color="auto"/>
                    <w:bottom w:val="none" w:sz="0" w:space="0" w:color="auto"/>
                    <w:right w:val="none" w:sz="0" w:space="0" w:color="auto"/>
                  </w:divBdr>
                </w:div>
              </w:divsChild>
            </w:div>
            <w:div w:id="116147572">
              <w:marLeft w:val="0"/>
              <w:marRight w:val="0"/>
              <w:marTop w:val="0"/>
              <w:marBottom w:val="0"/>
              <w:divBdr>
                <w:top w:val="none" w:sz="0" w:space="0" w:color="auto"/>
                <w:left w:val="none" w:sz="0" w:space="0" w:color="auto"/>
                <w:bottom w:val="none" w:sz="0" w:space="0" w:color="auto"/>
                <w:right w:val="none" w:sz="0" w:space="0" w:color="auto"/>
              </w:divBdr>
              <w:divsChild>
                <w:div w:id="13683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9260">
          <w:marLeft w:val="0"/>
          <w:marRight w:val="0"/>
          <w:marTop w:val="0"/>
          <w:marBottom w:val="0"/>
          <w:divBdr>
            <w:top w:val="none" w:sz="0" w:space="0" w:color="auto"/>
            <w:left w:val="none" w:sz="0" w:space="0" w:color="auto"/>
            <w:bottom w:val="none" w:sz="0" w:space="0" w:color="auto"/>
            <w:right w:val="none" w:sz="0" w:space="0" w:color="auto"/>
          </w:divBdr>
          <w:divsChild>
            <w:div w:id="1814180688">
              <w:marLeft w:val="0"/>
              <w:marRight w:val="0"/>
              <w:marTop w:val="0"/>
              <w:marBottom w:val="0"/>
              <w:divBdr>
                <w:top w:val="none" w:sz="0" w:space="0" w:color="auto"/>
                <w:left w:val="none" w:sz="0" w:space="0" w:color="auto"/>
                <w:bottom w:val="none" w:sz="0" w:space="0" w:color="auto"/>
                <w:right w:val="none" w:sz="0" w:space="0" w:color="auto"/>
              </w:divBdr>
              <w:divsChild>
                <w:div w:id="1087773953">
                  <w:marLeft w:val="0"/>
                  <w:marRight w:val="0"/>
                  <w:marTop w:val="0"/>
                  <w:marBottom w:val="0"/>
                  <w:divBdr>
                    <w:top w:val="none" w:sz="0" w:space="0" w:color="auto"/>
                    <w:left w:val="none" w:sz="0" w:space="0" w:color="auto"/>
                    <w:bottom w:val="none" w:sz="0" w:space="0" w:color="auto"/>
                    <w:right w:val="none" w:sz="0" w:space="0" w:color="auto"/>
                  </w:divBdr>
                </w:div>
                <w:div w:id="1229193939">
                  <w:marLeft w:val="0"/>
                  <w:marRight w:val="0"/>
                  <w:marTop w:val="0"/>
                  <w:marBottom w:val="0"/>
                  <w:divBdr>
                    <w:top w:val="none" w:sz="0" w:space="0" w:color="auto"/>
                    <w:left w:val="none" w:sz="0" w:space="0" w:color="auto"/>
                    <w:bottom w:val="none" w:sz="0" w:space="0" w:color="auto"/>
                    <w:right w:val="none" w:sz="0" w:space="0" w:color="auto"/>
                  </w:divBdr>
                </w:div>
              </w:divsChild>
            </w:div>
            <w:div w:id="1561597618">
              <w:marLeft w:val="0"/>
              <w:marRight w:val="0"/>
              <w:marTop w:val="0"/>
              <w:marBottom w:val="0"/>
              <w:divBdr>
                <w:top w:val="none" w:sz="0" w:space="0" w:color="auto"/>
                <w:left w:val="none" w:sz="0" w:space="0" w:color="auto"/>
                <w:bottom w:val="none" w:sz="0" w:space="0" w:color="auto"/>
                <w:right w:val="none" w:sz="0" w:space="0" w:color="auto"/>
              </w:divBdr>
              <w:divsChild>
                <w:div w:id="7063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F361F-1F16-F340-8E79-4BCC6B23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1354</Words>
  <Characters>7453</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Stichting Speciaal Onderwijs Eindhoven</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Jeanet de Haas</dc:creator>
  <cp:lastModifiedBy>Hennie IJpelaar</cp:lastModifiedBy>
  <cp:revision>3</cp:revision>
  <cp:lastPrinted>2014-02-28T15:32:00Z</cp:lastPrinted>
  <dcterms:created xsi:type="dcterms:W3CDTF">2014-09-18T14:23:00Z</dcterms:created>
  <dcterms:modified xsi:type="dcterms:W3CDTF">2014-09-22T17:24:00Z</dcterms:modified>
</cp:coreProperties>
</file>