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C23" w:rsidRPr="00832ACB" w:rsidRDefault="00BB6C23" w:rsidP="00BB6C23">
      <w:pPr>
        <w:pStyle w:val="Bodytekst"/>
        <w:rPr>
          <w:rFonts w:ascii="Comic Sans MS" w:hAnsi="Comic Sans MS"/>
          <w:b/>
        </w:rPr>
      </w:pPr>
      <w:r>
        <w:rPr>
          <w:rFonts w:ascii="Comic Sans MS" w:hAnsi="Comic Sans MS"/>
          <w:b/>
          <w:noProof/>
        </w:rPr>
        <w:drawing>
          <wp:anchor distT="0" distB="0" distL="114300" distR="114300" simplePos="0" relativeHeight="251658240" behindDoc="1" locked="0" layoutInCell="1" allowOverlap="1" wp14:anchorId="345D6E31" wp14:editId="7F5926BD">
            <wp:simplePos x="0" y="0"/>
            <wp:positionH relativeFrom="column">
              <wp:posOffset>3710940</wp:posOffset>
            </wp:positionH>
            <wp:positionV relativeFrom="paragraph">
              <wp:posOffset>-871220</wp:posOffset>
            </wp:positionV>
            <wp:extent cx="2633980" cy="1381125"/>
            <wp:effectExtent l="0" t="0" r="0" b="9525"/>
            <wp:wrapTight wrapText="bothSides">
              <wp:wrapPolygon edited="0">
                <wp:start x="0" y="0"/>
                <wp:lineTo x="0" y="21451"/>
                <wp:lineTo x="21402" y="21451"/>
                <wp:lineTo x="2140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ndakker logo FC 300 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3980" cy="138112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754CB6">
        <w:rPr>
          <w:rFonts w:ascii="Comic Sans MS" w:hAnsi="Comic Sans MS"/>
          <w:b/>
          <w:sz w:val="40"/>
          <w:szCs w:val="40"/>
        </w:rPr>
        <w:t>Schoolondersteuningsprofiel</w:t>
      </w:r>
      <w:proofErr w:type="spellEnd"/>
    </w:p>
    <w:p w:rsidR="00BB6C23" w:rsidRPr="00754CB6" w:rsidRDefault="00BB6C23" w:rsidP="00BB6C23">
      <w:pPr>
        <w:spacing w:after="0" w:line="280" w:lineRule="atLeast"/>
        <w:jc w:val="both"/>
        <w:rPr>
          <w:rFonts w:ascii="Comic Sans MS" w:eastAsia="Times New Roman" w:hAnsi="Comic Sans MS" w:cs="Arial"/>
          <w:b/>
          <w:spacing w:val="4"/>
          <w:sz w:val="18"/>
          <w:szCs w:val="20"/>
          <w:lang w:eastAsia="nl-NL"/>
        </w:rPr>
      </w:pPr>
    </w:p>
    <w:p w:rsidR="00BB6C23" w:rsidRPr="00754CB6" w:rsidRDefault="00BB6C23" w:rsidP="00BB6C23">
      <w:pPr>
        <w:spacing w:after="0" w:line="280" w:lineRule="atLeast"/>
        <w:jc w:val="both"/>
        <w:rPr>
          <w:rFonts w:ascii="Comic Sans MS" w:eastAsia="Times New Roman" w:hAnsi="Comic Sans MS" w:cs="Arial"/>
          <w:b/>
          <w:spacing w:val="4"/>
          <w:sz w:val="18"/>
          <w:szCs w:val="20"/>
          <w:lang w:eastAsia="nl-NL"/>
        </w:rPr>
      </w:pPr>
      <w:r w:rsidRPr="00754CB6">
        <w:rPr>
          <w:rFonts w:ascii="Comic Sans MS" w:eastAsia="Times New Roman" w:hAnsi="Comic Sans MS" w:cs="Arial"/>
          <w:b/>
          <w:spacing w:val="4"/>
          <w:sz w:val="18"/>
          <w:szCs w:val="20"/>
          <w:lang w:eastAsia="nl-NL"/>
        </w:rPr>
        <w:t xml:space="preserve">In dit </w:t>
      </w:r>
      <w:r>
        <w:rPr>
          <w:rFonts w:ascii="Comic Sans MS" w:eastAsia="Times New Roman" w:hAnsi="Comic Sans MS" w:cs="Arial"/>
          <w:b/>
          <w:spacing w:val="4"/>
          <w:sz w:val="18"/>
          <w:szCs w:val="20"/>
          <w:lang w:eastAsia="nl-NL"/>
        </w:rPr>
        <w:t>document</w:t>
      </w:r>
      <w:r w:rsidRPr="00754CB6">
        <w:rPr>
          <w:rFonts w:ascii="Comic Sans MS" w:eastAsia="Times New Roman" w:hAnsi="Comic Sans MS" w:cs="Arial"/>
          <w:b/>
          <w:spacing w:val="4"/>
          <w:sz w:val="18"/>
          <w:szCs w:val="20"/>
          <w:lang w:eastAsia="nl-NL"/>
        </w:rPr>
        <w:t xml:space="preserve"> leest u over de extra ondersteuning die we als Wendakker bieden aan de leerlingen. En daarmee laten we ook zien wat waar niet direct onze expertise zit. Boven alles willen we een brede zorgschool zijn waar normaliter ieder kind welkom is. </w:t>
      </w:r>
    </w:p>
    <w:p w:rsidR="00BB6C23" w:rsidRDefault="00BB6C23" w:rsidP="00BB6C23">
      <w:pPr>
        <w:pStyle w:val="Bodytekst"/>
        <w:rPr>
          <w:rFonts w:ascii="Comic Sans MS" w:hAnsi="Comic Sans MS"/>
          <w:b/>
        </w:rPr>
      </w:pPr>
    </w:p>
    <w:p w:rsidR="00BB6C23" w:rsidRDefault="00BB6C23" w:rsidP="00BB6C23">
      <w:pPr>
        <w:pStyle w:val="Bodytekst"/>
        <w:rPr>
          <w:rFonts w:ascii="Comic Sans MS" w:hAnsi="Comic Sans MS"/>
          <w:b/>
        </w:rPr>
        <w:sectPr w:rsidR="00BB6C23" w:rsidSect="00BB6C23">
          <w:pgSz w:w="11906" w:h="16838"/>
          <w:pgMar w:top="1702" w:right="1701" w:bottom="1247" w:left="1701" w:header="0" w:footer="567" w:gutter="0"/>
          <w:cols w:space="284"/>
        </w:sectPr>
      </w:pPr>
    </w:p>
    <w:p w:rsidR="00BB6C23" w:rsidRPr="00832ACB" w:rsidRDefault="00BB6C23" w:rsidP="00BB6C23">
      <w:pPr>
        <w:pStyle w:val="Bodytekst"/>
        <w:jc w:val="left"/>
        <w:rPr>
          <w:rFonts w:ascii="Comic Sans MS" w:hAnsi="Comic Sans MS"/>
          <w:b/>
          <w:spacing w:val="0"/>
          <w:szCs w:val="18"/>
        </w:rPr>
      </w:pPr>
      <w:r w:rsidRPr="00832ACB">
        <w:rPr>
          <w:rFonts w:ascii="Comic Sans MS" w:hAnsi="Comic Sans MS"/>
          <w:b/>
          <w:spacing w:val="0"/>
          <w:szCs w:val="18"/>
        </w:rPr>
        <w:lastRenderedPageBreak/>
        <w:t>Brede zorgschool</w:t>
      </w:r>
    </w:p>
    <w:p w:rsidR="00BB6C23" w:rsidRDefault="00BB6C23" w:rsidP="00BB6C23">
      <w:pPr>
        <w:pStyle w:val="Bodytekst"/>
        <w:jc w:val="left"/>
        <w:rPr>
          <w:rFonts w:ascii="Verdana" w:hAnsi="Verdana"/>
          <w:spacing w:val="0"/>
          <w:sz w:val="16"/>
        </w:rPr>
      </w:pPr>
      <w:r w:rsidRPr="00754CB6">
        <w:rPr>
          <w:rFonts w:ascii="Verdana" w:hAnsi="Verdana"/>
          <w:spacing w:val="0"/>
          <w:sz w:val="16"/>
        </w:rPr>
        <w:t xml:space="preserve">CBS </w:t>
      </w:r>
      <w:r>
        <w:rPr>
          <w:rFonts w:ascii="Verdana" w:hAnsi="Verdana"/>
          <w:spacing w:val="0"/>
          <w:sz w:val="16"/>
        </w:rPr>
        <w:t>De Wendakker</w:t>
      </w:r>
      <w:r w:rsidRPr="00754CB6">
        <w:rPr>
          <w:rFonts w:ascii="Verdana" w:hAnsi="Verdana"/>
          <w:spacing w:val="0"/>
          <w:sz w:val="16"/>
        </w:rPr>
        <w:t xml:space="preserve"> is een brede zorgschool. We kunnen daarin basiszorg bieden en daar bovenop extra zorg in de breedte. De basiszorg betreft de reguliere onderwijszorg die de school zelf kan bieden. Hierbij gaat het om de mogelijkheden die de school heeft om het onderwijsaanbod met behoud van kwaliteit aan te passen aan verschillen in onderwijsbehoeften van kinderen op school. </w:t>
      </w:r>
      <w:r w:rsidRPr="00754CB6">
        <w:rPr>
          <w:rFonts w:ascii="Verdana" w:hAnsi="Verdana"/>
          <w:spacing w:val="0"/>
          <w:sz w:val="16"/>
        </w:rPr>
        <w:br/>
        <w:t xml:space="preserve">Breedtezorg betreft de onderwijszorg die school kan bieden mits er ondersteuning is van </w:t>
      </w:r>
      <w:r w:rsidRPr="00754CB6">
        <w:rPr>
          <w:rFonts w:ascii="Verdana" w:hAnsi="Verdana"/>
          <w:spacing w:val="0"/>
          <w:sz w:val="16"/>
        </w:rPr>
        <w:br/>
        <w:t xml:space="preserve">externe partners die samenwerken met en in de school. Hierbij gaat het om de mogelijkheden die de school kan organiseren om de vereiste deskundigheid te mobiliseren om zodoende de </w:t>
      </w:r>
      <w:r w:rsidRPr="00754CB6">
        <w:rPr>
          <w:rFonts w:ascii="Verdana" w:hAnsi="Verdana"/>
          <w:spacing w:val="0"/>
          <w:sz w:val="16"/>
        </w:rPr>
        <w:lastRenderedPageBreak/>
        <w:t>verantwoorde</w:t>
      </w:r>
      <w:r>
        <w:rPr>
          <w:rFonts w:ascii="Verdana" w:hAnsi="Verdana"/>
          <w:spacing w:val="0"/>
          <w:sz w:val="16"/>
        </w:rPr>
        <w:t>lijkheid om voor alle kinderen p</w:t>
      </w:r>
      <w:r w:rsidRPr="00754CB6">
        <w:rPr>
          <w:rFonts w:ascii="Verdana" w:hAnsi="Verdana"/>
          <w:spacing w:val="0"/>
          <w:sz w:val="16"/>
        </w:rPr>
        <w:t>assend onderwijs te bieden, waar te kunnen maken. De Wendakker heeft een flink aantal externe partners waarmee wordt samengewerkt. De school wil een vindplaats zijn voor zorg en hoopt zodoende een bijdrage te leveren aan een vroegtijdige signalering waardoor er zoveel mogelijk preventief gewerkt kan worden. Daarnaast sturen we aan op de situatie waar</w:t>
      </w:r>
      <w:bookmarkStart w:id="0" w:name="_GoBack"/>
      <w:bookmarkEnd w:id="0"/>
      <w:r w:rsidRPr="00754CB6">
        <w:rPr>
          <w:rFonts w:ascii="Verdana" w:hAnsi="Verdana"/>
          <w:spacing w:val="0"/>
          <w:sz w:val="16"/>
        </w:rPr>
        <w:t>in één kind in een gezin te maken krijgt met één plan. Een goede afstemming tussen alle zorgpartners en onderwijs</w:t>
      </w:r>
      <w:r>
        <w:rPr>
          <w:rFonts w:ascii="Verdana" w:hAnsi="Verdana"/>
          <w:spacing w:val="0"/>
          <w:sz w:val="16"/>
        </w:rPr>
        <w:t xml:space="preserve"> middels een integrale aanpak. </w:t>
      </w:r>
    </w:p>
    <w:p w:rsidR="00BB6C23" w:rsidRDefault="00BB6C23" w:rsidP="00BB6C23">
      <w:pPr>
        <w:pStyle w:val="Bodytekst"/>
        <w:jc w:val="left"/>
        <w:rPr>
          <w:rFonts w:ascii="Verdana" w:hAnsi="Verdana"/>
          <w:spacing w:val="0"/>
          <w:sz w:val="16"/>
        </w:rPr>
      </w:pPr>
    </w:p>
    <w:p w:rsidR="00BB6C23" w:rsidRDefault="00BB6C23" w:rsidP="00BB6C23">
      <w:pPr>
        <w:pStyle w:val="Bodytekst"/>
        <w:jc w:val="left"/>
        <w:rPr>
          <w:rFonts w:ascii="Comic Sans MS" w:hAnsi="Comic Sans MS"/>
          <w:b/>
          <w:spacing w:val="0"/>
          <w:sz w:val="16"/>
        </w:rPr>
      </w:pPr>
    </w:p>
    <w:p w:rsidR="00BB6C23" w:rsidRDefault="00BB6C23" w:rsidP="00BB6C23">
      <w:pPr>
        <w:pStyle w:val="Bodytekst"/>
        <w:jc w:val="left"/>
        <w:rPr>
          <w:rFonts w:ascii="Comic Sans MS" w:hAnsi="Comic Sans MS"/>
          <w:b/>
          <w:spacing w:val="0"/>
          <w:sz w:val="16"/>
        </w:rPr>
      </w:pPr>
    </w:p>
    <w:p w:rsidR="00BB6C23" w:rsidRDefault="00BB6C23" w:rsidP="00BB6C23">
      <w:pPr>
        <w:pStyle w:val="Bodytekst"/>
        <w:jc w:val="left"/>
        <w:rPr>
          <w:rFonts w:ascii="Comic Sans MS" w:hAnsi="Comic Sans MS"/>
          <w:b/>
          <w:spacing w:val="0"/>
          <w:sz w:val="16"/>
        </w:rPr>
        <w:sectPr w:rsidR="00BB6C23" w:rsidSect="00C84444">
          <w:type w:val="continuous"/>
          <w:pgSz w:w="11906" w:h="16838"/>
          <w:pgMar w:top="1702" w:right="1701" w:bottom="1247" w:left="1701" w:header="0" w:footer="567" w:gutter="0"/>
          <w:cols w:num="2" w:space="284"/>
        </w:sectPr>
      </w:pPr>
    </w:p>
    <w:p w:rsidR="00BB6C23" w:rsidRDefault="00BB6C23" w:rsidP="00BB6C23">
      <w:pPr>
        <w:pStyle w:val="Bodytekst"/>
        <w:jc w:val="left"/>
        <w:rPr>
          <w:rFonts w:ascii="Comic Sans MS" w:hAnsi="Comic Sans MS"/>
          <w:b/>
          <w:spacing w:val="0"/>
          <w:szCs w:val="18"/>
        </w:rPr>
      </w:pPr>
    </w:p>
    <w:p w:rsidR="00BB6C23" w:rsidRPr="00832ACB" w:rsidRDefault="00BB6C23" w:rsidP="00BB6C23">
      <w:pPr>
        <w:pStyle w:val="Bodytekst"/>
        <w:jc w:val="left"/>
        <w:rPr>
          <w:rFonts w:ascii="Comic Sans MS" w:hAnsi="Comic Sans MS"/>
          <w:b/>
          <w:spacing w:val="0"/>
          <w:szCs w:val="18"/>
        </w:rPr>
      </w:pPr>
      <w:r w:rsidRPr="00832ACB">
        <w:rPr>
          <w:rFonts w:ascii="Comic Sans MS" w:hAnsi="Comic Sans MS"/>
          <w:b/>
          <w:spacing w:val="0"/>
          <w:szCs w:val="18"/>
        </w:rPr>
        <w:t>Specifieke expertise en/of aanbod</w:t>
      </w:r>
    </w:p>
    <w:p w:rsidR="00BB6C23" w:rsidRDefault="00BB6C23" w:rsidP="00BB6C23">
      <w:pPr>
        <w:pStyle w:val="Bodytekst"/>
        <w:jc w:val="left"/>
        <w:rPr>
          <w:rFonts w:ascii="Verdana" w:hAnsi="Verdana"/>
          <w:spacing w:val="0"/>
          <w:sz w:val="16"/>
        </w:rPr>
      </w:pPr>
      <w:r>
        <w:rPr>
          <w:rFonts w:ascii="Verdana" w:hAnsi="Verdana"/>
          <w:spacing w:val="0"/>
          <w:sz w:val="16"/>
        </w:rPr>
        <w:t>In het schema dat op de volgende pagina</w:t>
      </w:r>
      <w:r>
        <w:rPr>
          <w:rFonts w:ascii="Verdana" w:hAnsi="Verdana"/>
          <w:spacing w:val="0"/>
          <w:sz w:val="16"/>
        </w:rPr>
        <w:t xml:space="preserve"> volgt</w:t>
      </w:r>
      <w:r>
        <w:rPr>
          <w:rFonts w:ascii="Verdana" w:hAnsi="Verdana"/>
          <w:spacing w:val="0"/>
          <w:sz w:val="16"/>
        </w:rPr>
        <w:t>,</w:t>
      </w:r>
      <w:r>
        <w:rPr>
          <w:rFonts w:ascii="Verdana" w:hAnsi="Verdana"/>
          <w:spacing w:val="0"/>
          <w:sz w:val="16"/>
        </w:rPr>
        <w:t xml:space="preserve"> kunt u lezen op welke onderdelen in ons onderwijs er wel of niet extra expertise aanwezig is voor de leerlingen. Ook kunt u lezen waar we een extra aanbod organiseren voor de leerlingen.</w:t>
      </w:r>
    </w:p>
    <w:p w:rsidR="00BB6C23" w:rsidRDefault="00BB6C23" w:rsidP="00BB6C23">
      <w:pPr>
        <w:pStyle w:val="Bodytekst"/>
        <w:jc w:val="left"/>
        <w:rPr>
          <w:rFonts w:ascii="Verdana" w:hAnsi="Verdana"/>
          <w:spacing w:val="0"/>
          <w:sz w:val="16"/>
        </w:rPr>
        <w:sectPr w:rsidR="00BB6C23" w:rsidSect="00832ACB">
          <w:type w:val="continuous"/>
          <w:pgSz w:w="11906" w:h="16838"/>
          <w:pgMar w:top="1702" w:right="1701" w:bottom="1247" w:left="1701" w:header="0" w:footer="567" w:gutter="0"/>
          <w:cols w:space="284"/>
        </w:sectPr>
      </w:pPr>
    </w:p>
    <w:tbl>
      <w:tblPr>
        <w:tblStyle w:val="Tabelraster"/>
        <w:tblW w:w="8720" w:type="dxa"/>
        <w:tblLook w:val="04A0" w:firstRow="1" w:lastRow="0" w:firstColumn="1" w:lastColumn="0" w:noHBand="0" w:noVBand="1"/>
      </w:tblPr>
      <w:tblGrid>
        <w:gridCol w:w="2987"/>
        <w:gridCol w:w="277"/>
        <w:gridCol w:w="5456"/>
      </w:tblGrid>
      <w:tr w:rsidR="00BB6C23" w:rsidRPr="00754CB6" w:rsidTr="00AC1A94">
        <w:trPr>
          <w:trHeight w:val="402"/>
        </w:trPr>
        <w:tc>
          <w:tcPr>
            <w:tcW w:w="8720" w:type="dxa"/>
            <w:gridSpan w:val="3"/>
            <w:noWrap/>
            <w:hideMark/>
          </w:tcPr>
          <w:p w:rsidR="00BB6C23" w:rsidRPr="00754CB6" w:rsidRDefault="00BB6C23" w:rsidP="00AC1A94">
            <w:pPr>
              <w:pStyle w:val="Bodytekst"/>
              <w:jc w:val="left"/>
              <w:rPr>
                <w:rFonts w:ascii="Verdana" w:hAnsi="Verdana"/>
                <w:b/>
                <w:bCs/>
                <w:sz w:val="16"/>
              </w:rPr>
            </w:pPr>
            <w:r w:rsidRPr="00754CB6">
              <w:rPr>
                <w:rFonts w:ascii="Verdana" w:hAnsi="Verdana"/>
                <w:b/>
                <w:bCs/>
                <w:sz w:val="16"/>
              </w:rPr>
              <w:lastRenderedPageBreak/>
              <w:t>Expertise op het gebied van kinderen met extra onderwijsbehoeften</w:t>
            </w:r>
          </w:p>
        </w:tc>
      </w:tr>
      <w:tr w:rsidR="00BB6C23" w:rsidRPr="00754CB6" w:rsidTr="00AC1A94">
        <w:trPr>
          <w:trHeight w:val="900"/>
        </w:trPr>
        <w:tc>
          <w:tcPr>
            <w:tcW w:w="3264" w:type="dxa"/>
            <w:gridSpan w:val="2"/>
            <w:hideMark/>
          </w:tcPr>
          <w:p w:rsidR="00BB6C23" w:rsidRPr="00754CB6" w:rsidRDefault="00BB6C23" w:rsidP="00AC1A94">
            <w:pPr>
              <w:pStyle w:val="Bodytekst"/>
              <w:rPr>
                <w:rFonts w:ascii="Verdana" w:hAnsi="Verdana"/>
                <w:sz w:val="16"/>
              </w:rPr>
            </w:pPr>
          </w:p>
        </w:tc>
        <w:tc>
          <w:tcPr>
            <w:tcW w:w="5456" w:type="dxa"/>
            <w:hideMark/>
          </w:tcPr>
          <w:p w:rsidR="00BB6C23" w:rsidRPr="008350AF" w:rsidRDefault="00BB6C23" w:rsidP="00AC1A94">
            <w:pPr>
              <w:pStyle w:val="Bodytekst"/>
              <w:jc w:val="left"/>
              <w:rPr>
                <w:rFonts w:ascii="Verdana" w:hAnsi="Verdana"/>
                <w:sz w:val="16"/>
                <w:szCs w:val="16"/>
                <w:lang w:val="en-US"/>
              </w:rPr>
            </w:pPr>
            <w:r>
              <w:rPr>
                <w:rFonts w:ascii="Verdana" w:hAnsi="Verdana"/>
                <w:sz w:val="16"/>
                <w:szCs w:val="16"/>
                <w:lang w:val="en-US"/>
              </w:rPr>
              <w:t>Toelichting:</w:t>
            </w:r>
          </w:p>
        </w:tc>
      </w:tr>
      <w:tr w:rsidR="00BB6C23" w:rsidRPr="00754CB6" w:rsidTr="00AC1A94">
        <w:trPr>
          <w:trHeight w:val="799"/>
        </w:trPr>
        <w:tc>
          <w:tcPr>
            <w:tcW w:w="2987" w:type="dxa"/>
            <w:noWrap/>
            <w:hideMark/>
          </w:tcPr>
          <w:p w:rsidR="00BB6C23" w:rsidRPr="00754CB6" w:rsidRDefault="00BB6C23" w:rsidP="00AC1A94">
            <w:pPr>
              <w:pStyle w:val="Bodytekst"/>
              <w:rPr>
                <w:rFonts w:ascii="Verdana" w:hAnsi="Verdana"/>
                <w:sz w:val="16"/>
              </w:rPr>
            </w:pPr>
            <w:r w:rsidRPr="00754CB6">
              <w:rPr>
                <w:rFonts w:ascii="Verdana" w:hAnsi="Verdana"/>
                <w:sz w:val="16"/>
              </w:rPr>
              <w:t>Spraak- taalproblemen</w:t>
            </w:r>
          </w:p>
        </w:tc>
        <w:tc>
          <w:tcPr>
            <w:tcW w:w="277" w:type="dxa"/>
            <w:noWrap/>
            <w:hideMark/>
          </w:tcPr>
          <w:p w:rsidR="00BB6C23" w:rsidRPr="00754CB6" w:rsidRDefault="00BB6C23" w:rsidP="00AC1A94">
            <w:pPr>
              <w:pStyle w:val="Bodytekst"/>
              <w:rPr>
                <w:rFonts w:ascii="Verdana" w:hAnsi="Verdana"/>
                <w:sz w:val="16"/>
              </w:rPr>
            </w:pPr>
            <w:r w:rsidRPr="00754CB6">
              <w:rPr>
                <w:rFonts w:ascii="Verdana" w:hAnsi="Verdana"/>
                <w:sz w:val="16"/>
              </w:rPr>
              <w:t> </w:t>
            </w:r>
          </w:p>
        </w:tc>
        <w:tc>
          <w:tcPr>
            <w:tcW w:w="5456" w:type="dxa"/>
            <w:hideMark/>
          </w:tcPr>
          <w:p w:rsidR="00BB6C23" w:rsidRPr="00754CB6" w:rsidRDefault="00BB6C23" w:rsidP="00AC1A94">
            <w:pPr>
              <w:pStyle w:val="Bodytekst"/>
              <w:rPr>
                <w:rFonts w:ascii="Verdana" w:hAnsi="Verdana"/>
                <w:sz w:val="16"/>
              </w:rPr>
            </w:pPr>
            <w:r>
              <w:rPr>
                <w:rFonts w:ascii="Verdana" w:hAnsi="Verdana"/>
                <w:sz w:val="16"/>
              </w:rPr>
              <w:t xml:space="preserve">Veel kennis en kunde in huis. </w:t>
            </w:r>
            <w:r w:rsidRPr="00754CB6">
              <w:rPr>
                <w:rFonts w:ascii="Verdana" w:hAnsi="Verdana"/>
                <w:sz w:val="16"/>
              </w:rPr>
              <w:t>Op school wordt intensief samengewerkt met twee logopediepraktijken</w:t>
            </w:r>
            <w:r>
              <w:rPr>
                <w:rFonts w:ascii="Verdana" w:hAnsi="Verdana"/>
                <w:sz w:val="16"/>
              </w:rPr>
              <w:t xml:space="preserve"> die in de eigen school gehuisvest zijn</w:t>
            </w:r>
            <w:r w:rsidRPr="00754CB6">
              <w:rPr>
                <w:rFonts w:ascii="Verdana" w:hAnsi="Verdana"/>
                <w:sz w:val="16"/>
              </w:rPr>
              <w:t>. Verder is er een goede samenwerking met het Kennis- en Behandelcentrum dyslexie.</w:t>
            </w:r>
          </w:p>
        </w:tc>
      </w:tr>
      <w:tr w:rsidR="00BB6C23" w:rsidRPr="00754CB6" w:rsidTr="00AC1A94">
        <w:trPr>
          <w:trHeight w:val="799"/>
        </w:trPr>
        <w:tc>
          <w:tcPr>
            <w:tcW w:w="2987" w:type="dxa"/>
            <w:noWrap/>
            <w:hideMark/>
          </w:tcPr>
          <w:p w:rsidR="00BB6C23" w:rsidRPr="00754CB6" w:rsidRDefault="00BB6C23" w:rsidP="00AC1A94">
            <w:pPr>
              <w:pStyle w:val="Bodytekst"/>
              <w:rPr>
                <w:rFonts w:ascii="Verdana" w:hAnsi="Verdana"/>
                <w:sz w:val="16"/>
              </w:rPr>
            </w:pPr>
            <w:r w:rsidRPr="00754CB6">
              <w:rPr>
                <w:rFonts w:ascii="Verdana" w:hAnsi="Verdana"/>
                <w:sz w:val="16"/>
              </w:rPr>
              <w:t>Dyslexie</w:t>
            </w:r>
          </w:p>
        </w:tc>
        <w:tc>
          <w:tcPr>
            <w:tcW w:w="277" w:type="dxa"/>
            <w:noWrap/>
            <w:hideMark/>
          </w:tcPr>
          <w:p w:rsidR="00BB6C23" w:rsidRPr="00754CB6" w:rsidRDefault="00BB6C23" w:rsidP="00AC1A94">
            <w:pPr>
              <w:pStyle w:val="Bodytekst"/>
              <w:rPr>
                <w:rFonts w:ascii="Verdana" w:hAnsi="Verdana"/>
                <w:sz w:val="16"/>
              </w:rPr>
            </w:pPr>
            <w:r w:rsidRPr="00754CB6">
              <w:rPr>
                <w:rFonts w:ascii="Verdana" w:hAnsi="Verdana"/>
                <w:sz w:val="16"/>
              </w:rPr>
              <w:t> </w:t>
            </w:r>
          </w:p>
        </w:tc>
        <w:tc>
          <w:tcPr>
            <w:tcW w:w="5456" w:type="dxa"/>
            <w:hideMark/>
          </w:tcPr>
          <w:p w:rsidR="00BB6C23" w:rsidRPr="00754CB6" w:rsidRDefault="00BB6C23" w:rsidP="00AC1A94">
            <w:pPr>
              <w:pStyle w:val="Bodytekst"/>
              <w:rPr>
                <w:rFonts w:ascii="Verdana" w:hAnsi="Verdana"/>
                <w:sz w:val="16"/>
              </w:rPr>
            </w:pPr>
            <w:r>
              <w:rPr>
                <w:rFonts w:ascii="Verdana" w:hAnsi="Verdana"/>
                <w:sz w:val="16"/>
              </w:rPr>
              <w:t>Idem. Veel kennis en kunde in huis.</w:t>
            </w:r>
          </w:p>
        </w:tc>
      </w:tr>
      <w:tr w:rsidR="00BB6C23" w:rsidRPr="00754CB6" w:rsidTr="00AC1A94">
        <w:trPr>
          <w:trHeight w:val="799"/>
        </w:trPr>
        <w:tc>
          <w:tcPr>
            <w:tcW w:w="2987" w:type="dxa"/>
            <w:noWrap/>
            <w:hideMark/>
          </w:tcPr>
          <w:p w:rsidR="00BB6C23" w:rsidRPr="00754CB6" w:rsidRDefault="00BB6C23" w:rsidP="00AC1A94">
            <w:pPr>
              <w:pStyle w:val="Bodytekst"/>
              <w:rPr>
                <w:rFonts w:ascii="Verdana" w:hAnsi="Verdana"/>
                <w:sz w:val="16"/>
              </w:rPr>
            </w:pPr>
            <w:r w:rsidRPr="00754CB6">
              <w:rPr>
                <w:rFonts w:ascii="Verdana" w:hAnsi="Verdana"/>
                <w:sz w:val="16"/>
              </w:rPr>
              <w:t>Dyscalculie</w:t>
            </w:r>
          </w:p>
        </w:tc>
        <w:tc>
          <w:tcPr>
            <w:tcW w:w="277" w:type="dxa"/>
            <w:noWrap/>
            <w:hideMark/>
          </w:tcPr>
          <w:p w:rsidR="00BB6C23" w:rsidRPr="00754CB6" w:rsidRDefault="00BB6C23" w:rsidP="00AC1A94">
            <w:pPr>
              <w:pStyle w:val="Bodytekst"/>
              <w:rPr>
                <w:rFonts w:ascii="Verdana" w:hAnsi="Verdana"/>
                <w:sz w:val="16"/>
              </w:rPr>
            </w:pPr>
            <w:r w:rsidRPr="00754CB6">
              <w:rPr>
                <w:rFonts w:ascii="Verdana" w:hAnsi="Verdana"/>
                <w:sz w:val="16"/>
              </w:rPr>
              <w:t> </w:t>
            </w:r>
          </w:p>
        </w:tc>
        <w:tc>
          <w:tcPr>
            <w:tcW w:w="5456" w:type="dxa"/>
            <w:hideMark/>
          </w:tcPr>
          <w:p w:rsidR="00BB6C23" w:rsidRPr="00754CB6" w:rsidRDefault="00BB6C23" w:rsidP="00AC1A94">
            <w:pPr>
              <w:pStyle w:val="Bodytekst"/>
              <w:rPr>
                <w:rFonts w:ascii="Verdana" w:hAnsi="Verdana"/>
                <w:sz w:val="16"/>
              </w:rPr>
            </w:pPr>
            <w:r>
              <w:rPr>
                <w:rFonts w:ascii="Verdana" w:hAnsi="Verdana"/>
                <w:sz w:val="16"/>
              </w:rPr>
              <w:t>Geen specifieke deskundigheid of extra aanbod.</w:t>
            </w:r>
          </w:p>
        </w:tc>
      </w:tr>
      <w:tr w:rsidR="00BB6C23" w:rsidRPr="00754CB6" w:rsidTr="00AC1A94">
        <w:trPr>
          <w:trHeight w:val="799"/>
        </w:trPr>
        <w:tc>
          <w:tcPr>
            <w:tcW w:w="2987" w:type="dxa"/>
            <w:noWrap/>
            <w:hideMark/>
          </w:tcPr>
          <w:p w:rsidR="00BB6C23" w:rsidRPr="00754CB6" w:rsidRDefault="00BB6C23" w:rsidP="00AC1A94">
            <w:pPr>
              <w:pStyle w:val="Bodytekst"/>
              <w:rPr>
                <w:rFonts w:ascii="Verdana" w:hAnsi="Verdana"/>
                <w:sz w:val="16"/>
              </w:rPr>
            </w:pPr>
            <w:r w:rsidRPr="00754CB6">
              <w:rPr>
                <w:rFonts w:ascii="Verdana" w:hAnsi="Verdana"/>
                <w:sz w:val="16"/>
              </w:rPr>
              <w:t>Auditieve beperkingen</w:t>
            </w:r>
          </w:p>
        </w:tc>
        <w:tc>
          <w:tcPr>
            <w:tcW w:w="277" w:type="dxa"/>
            <w:noWrap/>
            <w:hideMark/>
          </w:tcPr>
          <w:p w:rsidR="00BB6C23" w:rsidRPr="00754CB6" w:rsidRDefault="00BB6C23" w:rsidP="00AC1A94">
            <w:pPr>
              <w:pStyle w:val="Bodytekst"/>
              <w:rPr>
                <w:rFonts w:ascii="Verdana" w:hAnsi="Verdana"/>
                <w:sz w:val="16"/>
              </w:rPr>
            </w:pPr>
            <w:r w:rsidRPr="00754CB6">
              <w:rPr>
                <w:rFonts w:ascii="Verdana" w:hAnsi="Verdana"/>
                <w:sz w:val="16"/>
              </w:rPr>
              <w:t> </w:t>
            </w:r>
          </w:p>
        </w:tc>
        <w:tc>
          <w:tcPr>
            <w:tcW w:w="5456" w:type="dxa"/>
            <w:hideMark/>
          </w:tcPr>
          <w:p w:rsidR="00BB6C23" w:rsidRPr="00754CB6" w:rsidRDefault="00BB6C23" w:rsidP="00AC1A94">
            <w:pPr>
              <w:pStyle w:val="Bodytekst"/>
              <w:rPr>
                <w:rFonts w:ascii="Verdana" w:hAnsi="Verdana"/>
                <w:sz w:val="16"/>
              </w:rPr>
            </w:pPr>
            <w:r>
              <w:rPr>
                <w:rFonts w:ascii="Verdana" w:hAnsi="Verdana"/>
                <w:sz w:val="16"/>
              </w:rPr>
              <w:t>De Wendakker heeft</w:t>
            </w:r>
            <w:r w:rsidRPr="00754CB6">
              <w:rPr>
                <w:rFonts w:ascii="Verdana" w:hAnsi="Verdana"/>
                <w:sz w:val="16"/>
              </w:rPr>
              <w:t xml:space="preserve"> van tijd tot tijd kinderen met deze beperking </w:t>
            </w:r>
            <w:r>
              <w:rPr>
                <w:rFonts w:ascii="Verdana" w:hAnsi="Verdana"/>
                <w:sz w:val="16"/>
              </w:rPr>
              <w:t>en hebben daar over het algemeen voldoende mogelijkheden om deze kinderen te ondersteunen.</w:t>
            </w:r>
          </w:p>
        </w:tc>
      </w:tr>
      <w:tr w:rsidR="00BB6C23" w:rsidRPr="00754CB6" w:rsidTr="00AC1A94">
        <w:trPr>
          <w:trHeight w:val="799"/>
        </w:trPr>
        <w:tc>
          <w:tcPr>
            <w:tcW w:w="2987" w:type="dxa"/>
            <w:noWrap/>
            <w:hideMark/>
          </w:tcPr>
          <w:p w:rsidR="00BB6C23" w:rsidRPr="00754CB6" w:rsidRDefault="00BB6C23" w:rsidP="00AC1A94">
            <w:pPr>
              <w:pStyle w:val="Bodytekst"/>
              <w:rPr>
                <w:rFonts w:ascii="Verdana" w:hAnsi="Verdana"/>
                <w:sz w:val="16"/>
              </w:rPr>
            </w:pPr>
            <w:r w:rsidRPr="00754CB6">
              <w:rPr>
                <w:rFonts w:ascii="Verdana" w:hAnsi="Verdana"/>
                <w:sz w:val="16"/>
              </w:rPr>
              <w:t>Visuele beperkingen</w:t>
            </w:r>
          </w:p>
        </w:tc>
        <w:tc>
          <w:tcPr>
            <w:tcW w:w="277" w:type="dxa"/>
            <w:noWrap/>
            <w:hideMark/>
          </w:tcPr>
          <w:p w:rsidR="00BB6C23" w:rsidRPr="00754CB6" w:rsidRDefault="00BB6C23" w:rsidP="00AC1A94">
            <w:pPr>
              <w:pStyle w:val="Bodytekst"/>
              <w:rPr>
                <w:rFonts w:ascii="Verdana" w:hAnsi="Verdana"/>
                <w:sz w:val="16"/>
              </w:rPr>
            </w:pPr>
            <w:r w:rsidRPr="00754CB6">
              <w:rPr>
                <w:rFonts w:ascii="Verdana" w:hAnsi="Verdana"/>
                <w:sz w:val="16"/>
              </w:rPr>
              <w:t> </w:t>
            </w:r>
          </w:p>
        </w:tc>
        <w:tc>
          <w:tcPr>
            <w:tcW w:w="5456" w:type="dxa"/>
            <w:hideMark/>
          </w:tcPr>
          <w:p w:rsidR="00BB6C23" w:rsidRPr="00754CB6" w:rsidRDefault="00BB6C23" w:rsidP="00AC1A94">
            <w:pPr>
              <w:pStyle w:val="Bodytekst"/>
              <w:rPr>
                <w:rFonts w:ascii="Verdana" w:hAnsi="Verdana"/>
                <w:sz w:val="16"/>
              </w:rPr>
            </w:pPr>
            <w:r w:rsidRPr="00754CB6">
              <w:rPr>
                <w:rFonts w:ascii="Verdana" w:hAnsi="Verdana"/>
                <w:sz w:val="16"/>
              </w:rPr>
              <w:t> </w:t>
            </w:r>
            <w:r>
              <w:rPr>
                <w:rFonts w:ascii="Verdana" w:hAnsi="Verdana"/>
                <w:sz w:val="16"/>
              </w:rPr>
              <w:t>De Wendakker heeft</w:t>
            </w:r>
            <w:r w:rsidRPr="00754CB6">
              <w:rPr>
                <w:rFonts w:ascii="Verdana" w:hAnsi="Verdana"/>
                <w:sz w:val="16"/>
              </w:rPr>
              <w:t xml:space="preserve"> van tijd tot tijd kinderen met deze beperking </w:t>
            </w:r>
            <w:r>
              <w:rPr>
                <w:rFonts w:ascii="Verdana" w:hAnsi="Verdana"/>
                <w:sz w:val="16"/>
              </w:rPr>
              <w:t>en hebben daar over het algemeen voldoende mogelijkheden om deze kinderen te ondersteunen. Het gaat dan om slechtzienden. Er is geen ervaring met blinde leerlingen.</w:t>
            </w:r>
          </w:p>
        </w:tc>
      </w:tr>
      <w:tr w:rsidR="00BB6C23" w:rsidRPr="00754CB6" w:rsidTr="00AC1A94">
        <w:trPr>
          <w:trHeight w:val="799"/>
        </w:trPr>
        <w:tc>
          <w:tcPr>
            <w:tcW w:w="2987" w:type="dxa"/>
            <w:noWrap/>
            <w:hideMark/>
          </w:tcPr>
          <w:p w:rsidR="00BB6C23" w:rsidRPr="00754CB6" w:rsidRDefault="00BB6C23" w:rsidP="00AC1A94">
            <w:pPr>
              <w:pStyle w:val="Bodytekst"/>
              <w:rPr>
                <w:rFonts w:ascii="Verdana" w:hAnsi="Verdana"/>
                <w:sz w:val="16"/>
              </w:rPr>
            </w:pPr>
            <w:r w:rsidRPr="00754CB6">
              <w:rPr>
                <w:rFonts w:ascii="Verdana" w:hAnsi="Verdana"/>
                <w:sz w:val="16"/>
              </w:rPr>
              <w:t>Gedragsproblemen</w:t>
            </w:r>
          </w:p>
        </w:tc>
        <w:tc>
          <w:tcPr>
            <w:tcW w:w="277" w:type="dxa"/>
            <w:noWrap/>
            <w:hideMark/>
          </w:tcPr>
          <w:p w:rsidR="00BB6C23" w:rsidRPr="00754CB6" w:rsidRDefault="00BB6C23" w:rsidP="00AC1A94">
            <w:pPr>
              <w:pStyle w:val="Bodytekst"/>
              <w:rPr>
                <w:rFonts w:ascii="Verdana" w:hAnsi="Verdana"/>
                <w:sz w:val="16"/>
              </w:rPr>
            </w:pPr>
            <w:r w:rsidRPr="00754CB6">
              <w:rPr>
                <w:rFonts w:ascii="Verdana" w:hAnsi="Verdana"/>
                <w:sz w:val="16"/>
              </w:rPr>
              <w:t> </w:t>
            </w:r>
          </w:p>
        </w:tc>
        <w:tc>
          <w:tcPr>
            <w:tcW w:w="5456" w:type="dxa"/>
            <w:hideMark/>
          </w:tcPr>
          <w:p w:rsidR="00BB6C23" w:rsidRPr="00754CB6" w:rsidRDefault="00BB6C23" w:rsidP="00AC1A94">
            <w:pPr>
              <w:pStyle w:val="Bodytekst"/>
              <w:rPr>
                <w:rFonts w:ascii="Verdana" w:hAnsi="Verdana"/>
                <w:sz w:val="16"/>
              </w:rPr>
            </w:pPr>
            <w:r w:rsidRPr="00754CB6">
              <w:rPr>
                <w:rFonts w:ascii="Verdana" w:hAnsi="Verdana"/>
                <w:sz w:val="16"/>
              </w:rPr>
              <w:t>Meerdere teamleden</w:t>
            </w:r>
            <w:r>
              <w:rPr>
                <w:rFonts w:ascii="Verdana" w:hAnsi="Verdana"/>
                <w:sz w:val="16"/>
              </w:rPr>
              <w:t xml:space="preserve"> hebben</w:t>
            </w:r>
            <w:r w:rsidRPr="00754CB6">
              <w:rPr>
                <w:rFonts w:ascii="Verdana" w:hAnsi="Verdana"/>
                <w:sz w:val="16"/>
              </w:rPr>
              <w:t xml:space="preserve"> een master SEN</w:t>
            </w:r>
            <w:r>
              <w:rPr>
                <w:rFonts w:ascii="Verdana" w:hAnsi="Verdana"/>
                <w:sz w:val="16"/>
              </w:rPr>
              <w:t xml:space="preserve"> opleiding</w:t>
            </w:r>
            <w:r w:rsidRPr="00754CB6">
              <w:rPr>
                <w:rFonts w:ascii="Verdana" w:hAnsi="Verdana"/>
                <w:sz w:val="16"/>
              </w:rPr>
              <w:t>. Daarnaast lukt het ons om d</w:t>
            </w:r>
            <w:r>
              <w:rPr>
                <w:rFonts w:ascii="Verdana" w:hAnsi="Verdana"/>
                <w:sz w:val="16"/>
              </w:rPr>
              <w:t xml:space="preserve">e verwijzing naar cluster 4 scholen, scholen voor kinderen met gedragsproblemen, laag </w:t>
            </w:r>
            <w:r w:rsidRPr="00754CB6">
              <w:rPr>
                <w:rFonts w:ascii="Verdana" w:hAnsi="Verdana"/>
                <w:sz w:val="16"/>
              </w:rPr>
              <w:t xml:space="preserve">te houden. </w:t>
            </w:r>
          </w:p>
        </w:tc>
      </w:tr>
      <w:tr w:rsidR="00BB6C23" w:rsidRPr="00754CB6" w:rsidTr="00AC1A94">
        <w:trPr>
          <w:trHeight w:val="799"/>
        </w:trPr>
        <w:tc>
          <w:tcPr>
            <w:tcW w:w="2987" w:type="dxa"/>
            <w:noWrap/>
            <w:hideMark/>
          </w:tcPr>
          <w:p w:rsidR="00BB6C23" w:rsidRPr="00754CB6" w:rsidRDefault="00BB6C23" w:rsidP="00AC1A94">
            <w:pPr>
              <w:pStyle w:val="Bodytekst"/>
              <w:rPr>
                <w:rFonts w:ascii="Verdana" w:hAnsi="Verdana"/>
                <w:sz w:val="16"/>
              </w:rPr>
            </w:pPr>
            <w:r w:rsidRPr="00754CB6">
              <w:rPr>
                <w:rFonts w:ascii="Verdana" w:hAnsi="Verdana"/>
                <w:sz w:val="16"/>
              </w:rPr>
              <w:t>ADHD</w:t>
            </w:r>
            <w:r>
              <w:rPr>
                <w:rFonts w:ascii="Verdana" w:hAnsi="Verdana"/>
                <w:sz w:val="16"/>
              </w:rPr>
              <w:t xml:space="preserve"> of ADD</w:t>
            </w:r>
          </w:p>
        </w:tc>
        <w:tc>
          <w:tcPr>
            <w:tcW w:w="277" w:type="dxa"/>
            <w:noWrap/>
            <w:hideMark/>
          </w:tcPr>
          <w:p w:rsidR="00BB6C23" w:rsidRPr="00754CB6" w:rsidRDefault="00BB6C23" w:rsidP="00AC1A94">
            <w:pPr>
              <w:pStyle w:val="Bodytekst"/>
              <w:rPr>
                <w:rFonts w:ascii="Verdana" w:hAnsi="Verdana"/>
                <w:sz w:val="16"/>
              </w:rPr>
            </w:pPr>
            <w:r w:rsidRPr="00754CB6">
              <w:rPr>
                <w:rFonts w:ascii="Verdana" w:hAnsi="Verdana"/>
                <w:sz w:val="16"/>
              </w:rPr>
              <w:t> </w:t>
            </w:r>
          </w:p>
        </w:tc>
        <w:tc>
          <w:tcPr>
            <w:tcW w:w="5456" w:type="dxa"/>
            <w:hideMark/>
          </w:tcPr>
          <w:p w:rsidR="00BB6C23" w:rsidRPr="00754CB6" w:rsidRDefault="00BB6C23" w:rsidP="00AC1A94">
            <w:pPr>
              <w:pStyle w:val="Bodytekst"/>
              <w:rPr>
                <w:rFonts w:ascii="Verdana" w:hAnsi="Verdana"/>
                <w:sz w:val="16"/>
              </w:rPr>
            </w:pPr>
            <w:r>
              <w:rPr>
                <w:rFonts w:ascii="Verdana" w:hAnsi="Verdana"/>
                <w:sz w:val="16"/>
              </w:rPr>
              <w:t>In de loop van de jaren veel ervaring opgedaan met deze groep leerlingen. Zie ook gedragsproblemen.</w:t>
            </w:r>
          </w:p>
        </w:tc>
      </w:tr>
      <w:tr w:rsidR="00BB6C23" w:rsidRPr="00754CB6" w:rsidTr="00AC1A94">
        <w:trPr>
          <w:trHeight w:val="799"/>
        </w:trPr>
        <w:tc>
          <w:tcPr>
            <w:tcW w:w="2987" w:type="dxa"/>
            <w:noWrap/>
            <w:hideMark/>
          </w:tcPr>
          <w:p w:rsidR="00BB6C23" w:rsidRPr="00754CB6" w:rsidRDefault="00BB6C23" w:rsidP="00AC1A94">
            <w:pPr>
              <w:pStyle w:val="Bodytekst"/>
              <w:rPr>
                <w:rFonts w:ascii="Verdana" w:hAnsi="Verdana"/>
                <w:sz w:val="16"/>
              </w:rPr>
            </w:pPr>
            <w:r w:rsidRPr="00754CB6">
              <w:rPr>
                <w:rFonts w:ascii="Verdana" w:hAnsi="Verdana"/>
                <w:sz w:val="16"/>
              </w:rPr>
              <w:t>Autisme</w:t>
            </w:r>
          </w:p>
        </w:tc>
        <w:tc>
          <w:tcPr>
            <w:tcW w:w="277" w:type="dxa"/>
            <w:noWrap/>
            <w:hideMark/>
          </w:tcPr>
          <w:p w:rsidR="00BB6C23" w:rsidRPr="00754CB6" w:rsidRDefault="00BB6C23" w:rsidP="00AC1A94">
            <w:pPr>
              <w:pStyle w:val="Bodytekst"/>
              <w:rPr>
                <w:rFonts w:ascii="Verdana" w:hAnsi="Verdana"/>
                <w:sz w:val="16"/>
              </w:rPr>
            </w:pPr>
            <w:r w:rsidRPr="00754CB6">
              <w:rPr>
                <w:rFonts w:ascii="Verdana" w:hAnsi="Verdana"/>
                <w:sz w:val="16"/>
              </w:rPr>
              <w:t> </w:t>
            </w:r>
          </w:p>
        </w:tc>
        <w:tc>
          <w:tcPr>
            <w:tcW w:w="5456" w:type="dxa"/>
            <w:hideMark/>
          </w:tcPr>
          <w:p w:rsidR="00BB6C23" w:rsidRPr="00754CB6" w:rsidRDefault="00BB6C23" w:rsidP="00AC1A94">
            <w:pPr>
              <w:pStyle w:val="Bodytekst"/>
              <w:rPr>
                <w:rFonts w:ascii="Verdana" w:hAnsi="Verdana"/>
                <w:sz w:val="16"/>
              </w:rPr>
            </w:pPr>
            <w:r w:rsidRPr="00754CB6">
              <w:rPr>
                <w:rFonts w:ascii="Verdana" w:hAnsi="Verdana"/>
                <w:sz w:val="16"/>
              </w:rPr>
              <w:t>Ons onderwijs en onze onderwijs-setting is minder geschikt voor leerlingen met stoornissen in het autistisch spectrum.</w:t>
            </w:r>
            <w:r>
              <w:rPr>
                <w:rFonts w:ascii="Verdana" w:hAnsi="Verdana"/>
                <w:sz w:val="16"/>
              </w:rPr>
              <w:t xml:space="preserve"> Als kinderen forse kenmerken hebben binnen het autistisch spectrum is onze omgeving niet de meest geschikte. </w:t>
            </w:r>
          </w:p>
        </w:tc>
      </w:tr>
      <w:tr w:rsidR="00BB6C23" w:rsidRPr="00754CB6" w:rsidTr="00AC1A94">
        <w:trPr>
          <w:trHeight w:val="799"/>
        </w:trPr>
        <w:tc>
          <w:tcPr>
            <w:tcW w:w="2987" w:type="dxa"/>
            <w:noWrap/>
            <w:hideMark/>
          </w:tcPr>
          <w:p w:rsidR="00BB6C23" w:rsidRPr="00754CB6" w:rsidRDefault="00BB6C23" w:rsidP="00AC1A94">
            <w:pPr>
              <w:pStyle w:val="Bodytekst"/>
              <w:rPr>
                <w:rFonts w:ascii="Verdana" w:hAnsi="Verdana"/>
                <w:sz w:val="16"/>
              </w:rPr>
            </w:pPr>
            <w:r w:rsidRPr="00754CB6">
              <w:rPr>
                <w:rFonts w:ascii="Verdana" w:hAnsi="Verdana"/>
                <w:sz w:val="16"/>
              </w:rPr>
              <w:t>Anderstaligen</w:t>
            </w:r>
          </w:p>
        </w:tc>
        <w:tc>
          <w:tcPr>
            <w:tcW w:w="277" w:type="dxa"/>
            <w:noWrap/>
            <w:hideMark/>
          </w:tcPr>
          <w:p w:rsidR="00BB6C23" w:rsidRPr="00754CB6" w:rsidRDefault="00BB6C23" w:rsidP="00AC1A94">
            <w:pPr>
              <w:pStyle w:val="Bodytekst"/>
              <w:rPr>
                <w:rFonts w:ascii="Verdana" w:hAnsi="Verdana"/>
                <w:sz w:val="16"/>
              </w:rPr>
            </w:pPr>
            <w:r w:rsidRPr="00754CB6">
              <w:rPr>
                <w:rFonts w:ascii="Verdana" w:hAnsi="Verdana"/>
                <w:sz w:val="16"/>
              </w:rPr>
              <w:t> </w:t>
            </w:r>
          </w:p>
        </w:tc>
        <w:tc>
          <w:tcPr>
            <w:tcW w:w="5456" w:type="dxa"/>
            <w:hideMark/>
          </w:tcPr>
          <w:p w:rsidR="00BB6C23" w:rsidRPr="00754CB6" w:rsidRDefault="00BB6C23" w:rsidP="00AC1A94">
            <w:pPr>
              <w:pStyle w:val="Bodytekst"/>
              <w:rPr>
                <w:rFonts w:ascii="Verdana" w:hAnsi="Verdana"/>
                <w:sz w:val="16"/>
              </w:rPr>
            </w:pPr>
            <w:r w:rsidRPr="00754CB6">
              <w:rPr>
                <w:rFonts w:ascii="Verdana" w:hAnsi="Verdana"/>
                <w:sz w:val="16"/>
              </w:rPr>
              <w:t xml:space="preserve">Er is </w:t>
            </w:r>
            <w:r>
              <w:rPr>
                <w:rFonts w:ascii="Verdana" w:hAnsi="Verdana"/>
                <w:sz w:val="16"/>
              </w:rPr>
              <w:t>enige ervaring</w:t>
            </w:r>
            <w:r w:rsidRPr="00754CB6">
              <w:rPr>
                <w:rFonts w:ascii="Verdana" w:hAnsi="Verdana"/>
                <w:sz w:val="16"/>
              </w:rPr>
              <w:t xml:space="preserve"> met onderwijs aan anderstaligen.</w:t>
            </w:r>
            <w:r>
              <w:rPr>
                <w:rFonts w:ascii="Verdana" w:hAnsi="Verdana"/>
                <w:sz w:val="16"/>
              </w:rPr>
              <w:t xml:space="preserve"> </w:t>
            </w:r>
          </w:p>
        </w:tc>
      </w:tr>
      <w:tr w:rsidR="00BB6C23" w:rsidRPr="00754CB6" w:rsidTr="00AC1A94">
        <w:trPr>
          <w:trHeight w:val="799"/>
        </w:trPr>
        <w:tc>
          <w:tcPr>
            <w:tcW w:w="2987" w:type="dxa"/>
            <w:noWrap/>
            <w:hideMark/>
          </w:tcPr>
          <w:p w:rsidR="00BB6C23" w:rsidRPr="00754CB6" w:rsidRDefault="00BB6C23" w:rsidP="00AC1A94">
            <w:pPr>
              <w:pStyle w:val="Bodytekst"/>
              <w:rPr>
                <w:rFonts w:ascii="Verdana" w:hAnsi="Verdana"/>
                <w:sz w:val="16"/>
              </w:rPr>
            </w:pPr>
            <w:r w:rsidRPr="00754CB6">
              <w:rPr>
                <w:rFonts w:ascii="Verdana" w:hAnsi="Verdana"/>
                <w:sz w:val="16"/>
              </w:rPr>
              <w:t>Hoogbegaafdheid</w:t>
            </w:r>
          </w:p>
        </w:tc>
        <w:tc>
          <w:tcPr>
            <w:tcW w:w="277" w:type="dxa"/>
            <w:noWrap/>
            <w:hideMark/>
          </w:tcPr>
          <w:p w:rsidR="00BB6C23" w:rsidRPr="00754CB6" w:rsidRDefault="00BB6C23" w:rsidP="00AC1A94">
            <w:pPr>
              <w:pStyle w:val="Bodytekst"/>
              <w:rPr>
                <w:rFonts w:ascii="Verdana" w:hAnsi="Verdana"/>
                <w:sz w:val="16"/>
              </w:rPr>
            </w:pPr>
            <w:r w:rsidRPr="00754CB6">
              <w:rPr>
                <w:rFonts w:ascii="Verdana" w:hAnsi="Verdana"/>
                <w:sz w:val="16"/>
              </w:rPr>
              <w:t> </w:t>
            </w:r>
          </w:p>
        </w:tc>
        <w:tc>
          <w:tcPr>
            <w:tcW w:w="5456" w:type="dxa"/>
            <w:hideMark/>
          </w:tcPr>
          <w:p w:rsidR="00BB6C23" w:rsidRPr="00754CB6" w:rsidRDefault="00BB6C23" w:rsidP="00AC1A94">
            <w:pPr>
              <w:pStyle w:val="Bodytekst"/>
              <w:rPr>
                <w:rFonts w:ascii="Verdana" w:hAnsi="Verdana"/>
                <w:sz w:val="16"/>
              </w:rPr>
            </w:pPr>
            <w:r w:rsidRPr="00754CB6">
              <w:rPr>
                <w:rFonts w:ascii="Verdana" w:hAnsi="Verdana"/>
                <w:sz w:val="16"/>
              </w:rPr>
              <w:t xml:space="preserve">School verzorgt </w:t>
            </w:r>
            <w:r>
              <w:rPr>
                <w:rFonts w:ascii="Verdana" w:hAnsi="Verdana"/>
                <w:sz w:val="16"/>
              </w:rPr>
              <w:t xml:space="preserve">één dagdeel per week </w:t>
            </w:r>
            <w:r w:rsidRPr="00754CB6">
              <w:rPr>
                <w:rFonts w:ascii="Verdana" w:hAnsi="Verdana"/>
                <w:sz w:val="16"/>
              </w:rPr>
              <w:t>specifieke Eureka-lessen voor deze groep leerlingen in groepen 5 t/m 8.</w:t>
            </w:r>
            <w:r>
              <w:rPr>
                <w:rFonts w:ascii="Verdana" w:hAnsi="Verdana"/>
                <w:sz w:val="16"/>
              </w:rPr>
              <w:t xml:space="preserve"> Daarin werken we ook samen met het voortgezet onderwijs. Een aantal leerkrachten </w:t>
            </w:r>
            <w:r>
              <w:rPr>
                <w:rFonts w:ascii="Verdana" w:hAnsi="Verdana"/>
                <w:sz w:val="16"/>
              </w:rPr>
              <w:t>is</w:t>
            </w:r>
            <w:r>
              <w:rPr>
                <w:rFonts w:ascii="Verdana" w:hAnsi="Verdana"/>
                <w:sz w:val="16"/>
              </w:rPr>
              <w:t xml:space="preserve"> op dit thema extra geschoold. In het team neemt de deskundigheid snel toe hierover.</w:t>
            </w:r>
          </w:p>
        </w:tc>
      </w:tr>
      <w:tr w:rsidR="00BB6C23" w:rsidRPr="00754CB6" w:rsidTr="00AC1A94">
        <w:trPr>
          <w:trHeight w:val="799"/>
        </w:trPr>
        <w:tc>
          <w:tcPr>
            <w:tcW w:w="2987" w:type="dxa"/>
            <w:noWrap/>
          </w:tcPr>
          <w:p w:rsidR="00BB6C23" w:rsidRPr="00754CB6" w:rsidRDefault="00BB6C23" w:rsidP="00AC1A94">
            <w:pPr>
              <w:pStyle w:val="Bodytekst"/>
              <w:rPr>
                <w:rFonts w:ascii="Verdana" w:hAnsi="Verdana"/>
                <w:sz w:val="16"/>
              </w:rPr>
            </w:pPr>
            <w:r>
              <w:rPr>
                <w:rFonts w:ascii="Verdana" w:hAnsi="Verdana"/>
                <w:sz w:val="16"/>
              </w:rPr>
              <w:t>Motorische beperkingen</w:t>
            </w:r>
          </w:p>
        </w:tc>
        <w:tc>
          <w:tcPr>
            <w:tcW w:w="277" w:type="dxa"/>
            <w:noWrap/>
          </w:tcPr>
          <w:p w:rsidR="00BB6C23" w:rsidRPr="00754CB6" w:rsidRDefault="00BB6C23" w:rsidP="00AC1A94">
            <w:pPr>
              <w:pStyle w:val="Bodytekst"/>
              <w:rPr>
                <w:rFonts w:ascii="Verdana" w:hAnsi="Verdana"/>
                <w:sz w:val="16"/>
              </w:rPr>
            </w:pPr>
          </w:p>
        </w:tc>
        <w:tc>
          <w:tcPr>
            <w:tcW w:w="5456" w:type="dxa"/>
          </w:tcPr>
          <w:p w:rsidR="00BB6C23" w:rsidRPr="00754CB6" w:rsidRDefault="00BB6C23" w:rsidP="00AC1A94">
            <w:pPr>
              <w:pStyle w:val="Bodytekst"/>
              <w:rPr>
                <w:rFonts w:ascii="Verdana" w:hAnsi="Verdana"/>
                <w:sz w:val="16"/>
              </w:rPr>
            </w:pPr>
            <w:r>
              <w:rPr>
                <w:rFonts w:ascii="Verdana" w:hAnsi="Verdana"/>
                <w:sz w:val="16"/>
              </w:rPr>
              <w:t>Binnen de school is een (plus)praktijk voor kinderfysiotherapie aanwezig. School werkt intensief samen om motorische problemen vroeg te signaleren en daarmee grotere problemen te voorkomen.</w:t>
            </w:r>
          </w:p>
        </w:tc>
      </w:tr>
    </w:tbl>
    <w:p w:rsidR="00BB6C23" w:rsidRPr="00754CB6" w:rsidRDefault="00BB6C23" w:rsidP="00BB6C23">
      <w:pPr>
        <w:pStyle w:val="Bodytekst"/>
        <w:jc w:val="left"/>
        <w:rPr>
          <w:rFonts w:ascii="Verdana" w:hAnsi="Verdana"/>
          <w:spacing w:val="0"/>
          <w:sz w:val="16"/>
        </w:rPr>
      </w:pPr>
    </w:p>
    <w:p w:rsidR="00BB6C23" w:rsidRPr="00754CB6" w:rsidRDefault="00BB6C23" w:rsidP="00BB6C23">
      <w:pPr>
        <w:pStyle w:val="Bodytekst"/>
        <w:jc w:val="left"/>
        <w:rPr>
          <w:rFonts w:ascii="Comic Sans MS" w:hAnsi="Comic Sans MS"/>
          <w:b/>
          <w:spacing w:val="0"/>
          <w:sz w:val="16"/>
        </w:rPr>
      </w:pPr>
    </w:p>
    <w:p w:rsidR="00220CC1" w:rsidRDefault="00BB6C23"/>
    <w:sectPr w:rsidR="00220C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C23"/>
    <w:rsid w:val="00714C64"/>
    <w:rsid w:val="00B224B3"/>
    <w:rsid w:val="00BB6C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6C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kst">
    <w:name w:val="Bodytekst"/>
    <w:uiPriority w:val="99"/>
    <w:rsid w:val="00BB6C23"/>
    <w:pPr>
      <w:spacing w:after="0" w:line="280" w:lineRule="atLeast"/>
      <w:jc w:val="both"/>
    </w:pPr>
    <w:rPr>
      <w:rFonts w:ascii="Century Gothic" w:eastAsia="Times New Roman" w:hAnsi="Century Gothic" w:cs="Arial"/>
      <w:spacing w:val="4"/>
      <w:sz w:val="18"/>
      <w:szCs w:val="20"/>
      <w:lang w:eastAsia="nl-NL"/>
    </w:rPr>
  </w:style>
  <w:style w:type="table" w:styleId="Tabelraster">
    <w:name w:val="Table Grid"/>
    <w:basedOn w:val="Standaardtabel"/>
    <w:uiPriority w:val="59"/>
    <w:rsid w:val="00BB6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B6C2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6C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6C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kst">
    <w:name w:val="Bodytekst"/>
    <w:uiPriority w:val="99"/>
    <w:rsid w:val="00BB6C23"/>
    <w:pPr>
      <w:spacing w:after="0" w:line="280" w:lineRule="atLeast"/>
      <w:jc w:val="both"/>
    </w:pPr>
    <w:rPr>
      <w:rFonts w:ascii="Century Gothic" w:eastAsia="Times New Roman" w:hAnsi="Century Gothic" w:cs="Arial"/>
      <w:spacing w:val="4"/>
      <w:sz w:val="18"/>
      <w:szCs w:val="20"/>
      <w:lang w:eastAsia="nl-NL"/>
    </w:rPr>
  </w:style>
  <w:style w:type="table" w:styleId="Tabelraster">
    <w:name w:val="Table Grid"/>
    <w:basedOn w:val="Standaardtabel"/>
    <w:uiPriority w:val="59"/>
    <w:rsid w:val="00BB6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B6C2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6C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581</Words>
  <Characters>3196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Kamphuis</dc:creator>
  <cp:lastModifiedBy>Albert Kamphuis</cp:lastModifiedBy>
  <cp:revision>1</cp:revision>
  <dcterms:created xsi:type="dcterms:W3CDTF">2015-01-16T10:36:00Z</dcterms:created>
  <dcterms:modified xsi:type="dcterms:W3CDTF">2015-01-16T10:40:00Z</dcterms:modified>
</cp:coreProperties>
</file>