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C03713">
            <w:rPr>
              <w:b/>
              <w:sz w:val="28"/>
              <w:szCs w:val="28"/>
            </w:rPr>
            <w:t>13FA00 RK Basissch de Oostpoort</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C03713">
              <w:rPr>
                <w:webHidden/>
              </w:rPr>
              <w:t>3</w:t>
            </w:r>
            <w:r>
              <w:rPr>
                <w:webHidden/>
              </w:rPr>
              <w:fldChar w:fldCharType="end"/>
            </w:r>
          </w:hyperlink>
        </w:p>
        <w:p w:rsidR="004F2CDE" w:rsidRDefault="00E04626">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C03713">
              <w:rPr>
                <w:webHidden/>
              </w:rPr>
              <w:t>6</w:t>
            </w:r>
            <w:r w:rsidR="004F2CDE">
              <w:rPr>
                <w:webHidden/>
              </w:rPr>
              <w:fldChar w:fldCharType="end"/>
            </w:r>
          </w:hyperlink>
        </w:p>
        <w:p w:rsidR="004F2CDE" w:rsidRDefault="00E04626">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C03713">
              <w:rPr>
                <w:webHidden/>
              </w:rPr>
              <w:t>7</w:t>
            </w:r>
            <w:r w:rsidR="004F2CDE">
              <w:rPr>
                <w:webHidden/>
              </w:rPr>
              <w:fldChar w:fldCharType="end"/>
            </w:r>
          </w:hyperlink>
        </w:p>
        <w:p w:rsidR="004F2CDE" w:rsidRDefault="00E04626">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C03713">
              <w:rPr>
                <w:webHidden/>
              </w:rPr>
              <w:t>7</w:t>
            </w:r>
            <w:r w:rsidR="004F2CDE">
              <w:rPr>
                <w:webHidden/>
              </w:rPr>
              <w:fldChar w:fldCharType="end"/>
            </w:r>
          </w:hyperlink>
        </w:p>
        <w:p w:rsidR="004F2CDE" w:rsidRDefault="00E04626">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C03713">
              <w:rPr>
                <w:webHidden/>
              </w:rPr>
              <w:t>8</w:t>
            </w:r>
            <w:r w:rsidR="004F2CDE">
              <w:rPr>
                <w:webHidden/>
              </w:rPr>
              <w:fldChar w:fldCharType="end"/>
            </w:r>
          </w:hyperlink>
        </w:p>
        <w:p w:rsidR="004F2CDE" w:rsidRDefault="00E04626">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C03713">
              <w:rPr>
                <w:webHidden/>
              </w:rPr>
              <w:t>10</w:t>
            </w:r>
            <w:r w:rsidR="004F2CDE">
              <w:rPr>
                <w:webHidden/>
              </w:rPr>
              <w:fldChar w:fldCharType="end"/>
            </w:r>
          </w:hyperlink>
        </w:p>
        <w:p w:rsidR="004F2CDE" w:rsidRDefault="00E04626">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C03713">
              <w:rPr>
                <w:webHidden/>
              </w:rPr>
              <w:t>11</w:t>
            </w:r>
            <w:r w:rsidR="004F2CDE">
              <w:rPr>
                <w:webHidden/>
              </w:rPr>
              <w:fldChar w:fldCharType="end"/>
            </w:r>
          </w:hyperlink>
        </w:p>
        <w:p w:rsidR="004F2CDE" w:rsidRDefault="00E04626">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C03713">
              <w:rPr>
                <w:webHidden/>
              </w:rPr>
              <w:t>12</w:t>
            </w:r>
            <w:r w:rsidR="004F2CDE">
              <w:rPr>
                <w:webHidden/>
              </w:rPr>
              <w:fldChar w:fldCharType="end"/>
            </w:r>
          </w:hyperlink>
        </w:p>
        <w:p w:rsidR="004F2CDE" w:rsidRDefault="00E04626">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C03713">
              <w:rPr>
                <w:webHidden/>
              </w:rPr>
              <w:t>13</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C03713">
              <w:rPr>
                <w:webHidden/>
              </w:rPr>
              <w:t>14</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C03713">
              <w:rPr>
                <w:webHidden/>
              </w:rPr>
              <w:t>17</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C03713">
              <w:rPr>
                <w:webHidden/>
              </w:rPr>
              <w:t>18</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C03713">
              <w:rPr>
                <w:webHidden/>
              </w:rPr>
              <w:t>19</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C03713">
              <w:rPr>
                <w:webHidden/>
              </w:rPr>
              <w:t>20</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C03713">
              <w:rPr>
                <w:webHidden/>
              </w:rPr>
              <w:t>21</w:t>
            </w:r>
            <w:r w:rsidR="004F2CDE">
              <w:rPr>
                <w:webHidden/>
              </w:rPr>
              <w:fldChar w:fldCharType="end"/>
            </w:r>
          </w:hyperlink>
        </w:p>
        <w:p w:rsidR="004F2CDE" w:rsidRDefault="00E04626">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C03713">
              <w:rPr>
                <w:webHidden/>
              </w:rPr>
              <w:t>22</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C03713">
              <w:rPr>
                <w:webHidden/>
              </w:rPr>
              <w:t>23</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C03713">
              <w:rPr>
                <w:webHidden/>
              </w:rPr>
              <w:t>24</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C03713">
              <w:rPr>
                <w:webHidden/>
              </w:rPr>
              <w:t>25</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C03713">
              <w:rPr>
                <w:webHidden/>
              </w:rPr>
              <w:t>26</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C03713">
              <w:rPr>
                <w:webHidden/>
              </w:rPr>
              <w:t>27</w:t>
            </w:r>
            <w:r w:rsidR="004F2CDE">
              <w:rPr>
                <w:webHidden/>
              </w:rPr>
              <w:fldChar w:fldCharType="end"/>
            </w:r>
          </w:hyperlink>
        </w:p>
        <w:p w:rsidR="004F2CDE" w:rsidRDefault="00E04626">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C03713">
              <w:rPr>
                <w:webHidden/>
              </w:rPr>
              <w:t>28</w:t>
            </w:r>
            <w:r w:rsidR="004F2CDE">
              <w:rPr>
                <w:webHidden/>
              </w:rPr>
              <w:fldChar w:fldCharType="end"/>
            </w:r>
          </w:hyperlink>
        </w:p>
        <w:p w:rsidR="004F2CDE" w:rsidRDefault="00E04626">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C03713">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E04626" w:rsidP="00A31E01">
          <w:pPr>
            <w:rPr>
              <w:highlight w:val="yellow"/>
              <w:u w:val="single"/>
            </w:rPr>
          </w:pPr>
        </w:p>
      </w:sdtContent>
    </w:sdt>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lastRenderedPageBreak/>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lastRenderedPageBreak/>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lastRenderedPageBreak/>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lastRenderedPageBreak/>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lastRenderedPageBreak/>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lastRenderedPageBreak/>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lastRenderedPageBreak/>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lastRenderedPageBreak/>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C03713"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lastRenderedPageBreak/>
        <w:t>Bijlage Scores Samenwerkende ketenpartners</w:t>
      </w:r>
      <w:bookmarkEnd w:id="164"/>
      <w:bookmarkEnd w:id="165"/>
    </w:p>
    <w:p w:rsidR="00DC7901" w:rsidRDefault="00DC7901" w:rsidP="00DC7901"/>
    <w:p w:rsidR="00DC7901" w:rsidRDefault="00C03713"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6" w:name="_Toc353189940"/>
      <w:bookmarkStart w:id="167" w:name="_Toc353190075"/>
      <w:bookmarkStart w:id="168" w:name="_Toc353190476"/>
      <w:bookmarkStart w:id="169" w:name="_Toc353190630"/>
      <w:bookmarkStart w:id="170" w:name="_Toc353528778"/>
      <w:bookmarkStart w:id="171" w:name="_Toc353881374"/>
      <w:bookmarkStart w:id="172" w:name="_Toc353882782"/>
      <w:r w:rsidRPr="007A7233">
        <w:rPr>
          <w:b/>
        </w:rPr>
        <w:t>DEEL II</w:t>
      </w:r>
      <w:r w:rsidRPr="007A7233">
        <w:rPr>
          <w:b/>
        </w:rPr>
        <w:tab/>
        <w:t>ANALYSE EN BELEID</w:t>
      </w:r>
      <w:bookmarkEnd w:id="166"/>
      <w:bookmarkEnd w:id="167"/>
      <w:bookmarkEnd w:id="168"/>
      <w:bookmarkEnd w:id="169"/>
      <w:bookmarkEnd w:id="170"/>
      <w:bookmarkEnd w:id="171"/>
      <w:bookmarkEnd w:id="172"/>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3" w:name="_Toc353189941"/>
      <w:bookmarkStart w:id="174" w:name="_Toc353189956"/>
      <w:bookmarkStart w:id="175" w:name="_Toc353190076"/>
      <w:bookmarkStart w:id="176" w:name="_Toc353190477"/>
      <w:bookmarkStart w:id="177" w:name="_Toc353190631"/>
      <w:bookmarkStart w:id="178" w:name="_Toc353528779"/>
      <w:bookmarkStart w:id="179" w:name="_Toc353881375"/>
      <w:bookmarkStart w:id="180" w:name="_Toc353882783"/>
      <w:r w:rsidRPr="00985E8D">
        <w:lastRenderedPageBreak/>
        <w:t>1.</w:t>
      </w:r>
      <w:r w:rsidR="003906C5" w:rsidRPr="00985E8D">
        <w:t xml:space="preserve"> Basisondersteuning</w:t>
      </w:r>
      <w:bookmarkEnd w:id="173"/>
      <w:bookmarkEnd w:id="174"/>
      <w:bookmarkEnd w:id="175"/>
      <w:bookmarkEnd w:id="176"/>
      <w:bookmarkEnd w:id="177"/>
      <w:bookmarkEnd w:id="178"/>
      <w:bookmarkEnd w:id="179"/>
      <w:bookmarkEnd w:id="18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1" w:name="_Toc353190478"/>
      <w:bookmarkStart w:id="182" w:name="_Toc353190632"/>
      <w:r w:rsidR="002F5509" w:rsidRPr="00985E8D">
        <w:lastRenderedPageBreak/>
        <w:t xml:space="preserve"> </w:t>
      </w:r>
      <w:bookmarkStart w:id="183" w:name="_Toc353528780"/>
      <w:bookmarkStart w:id="184" w:name="_Toc353881376"/>
      <w:bookmarkStart w:id="185" w:name="_Toc353882784"/>
      <w:r w:rsidR="002F5509">
        <w:t>2.</w:t>
      </w:r>
      <w:r w:rsidRPr="00E70C10">
        <w:t xml:space="preserve"> </w:t>
      </w:r>
      <w:r w:rsidR="00C47582">
        <w:t>Ondersteuningsdeskundigheid (intern en extern)</w:t>
      </w:r>
      <w:bookmarkEnd w:id="181"/>
      <w:bookmarkEnd w:id="182"/>
      <w:bookmarkEnd w:id="183"/>
      <w:bookmarkEnd w:id="184"/>
      <w:bookmarkEnd w:id="18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6" w:name="_Toc353190479"/>
      <w:bookmarkStart w:id="187" w:name="_Toc353190633"/>
      <w:bookmarkStart w:id="188" w:name="_Toc353528781"/>
      <w:bookmarkStart w:id="189" w:name="_Toc353881377"/>
      <w:bookmarkStart w:id="190" w:name="_Toc353882785"/>
      <w:r>
        <w:lastRenderedPageBreak/>
        <w:t>3.</w:t>
      </w:r>
      <w:r w:rsidR="003906C5" w:rsidRPr="00E70C10">
        <w:t xml:space="preserve"> </w:t>
      </w:r>
      <w:r w:rsidR="003906C5">
        <w:t>Ondersteunings</w:t>
      </w:r>
      <w:r w:rsidR="003906C5" w:rsidRPr="00E70C10">
        <w:t>voorzieningen</w:t>
      </w:r>
      <w:bookmarkEnd w:id="186"/>
      <w:bookmarkEnd w:id="187"/>
      <w:bookmarkEnd w:id="188"/>
      <w:bookmarkEnd w:id="189"/>
      <w:bookmarkEnd w:id="19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1" w:name="_Toc353190480"/>
      <w:bookmarkStart w:id="192" w:name="_Toc353190634"/>
      <w:bookmarkStart w:id="193" w:name="_Toc353528782"/>
      <w:bookmarkStart w:id="194" w:name="_Toc353881378"/>
      <w:bookmarkStart w:id="195" w:name="_Toc353882786"/>
      <w:r>
        <w:lastRenderedPageBreak/>
        <w:t>4</w:t>
      </w:r>
      <w:r w:rsidR="002F5509">
        <w:t>.</w:t>
      </w:r>
      <w:r w:rsidRPr="00E70C10">
        <w:t xml:space="preserve"> </w:t>
      </w:r>
      <w:r>
        <w:t>V</w:t>
      </w:r>
      <w:r w:rsidRPr="00E70C10">
        <w:t>oorzieningen</w:t>
      </w:r>
      <w:r>
        <w:t xml:space="preserve"> in de fysieke omgeving</w:t>
      </w:r>
      <w:bookmarkEnd w:id="191"/>
      <w:bookmarkEnd w:id="192"/>
      <w:bookmarkEnd w:id="193"/>
      <w:bookmarkEnd w:id="194"/>
      <w:bookmarkEnd w:id="19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6" w:name="_Toc353190481"/>
      <w:bookmarkStart w:id="197"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8" w:name="_Toc353528783"/>
      <w:bookmarkStart w:id="199" w:name="_Toc353881379"/>
      <w:bookmarkStart w:id="200" w:name="_Toc353882787"/>
      <w:r>
        <w:lastRenderedPageBreak/>
        <w:t>5</w:t>
      </w:r>
      <w:r w:rsidR="002F5509">
        <w:t>.</w:t>
      </w:r>
      <w:r w:rsidRPr="00E70C10">
        <w:t xml:space="preserve"> </w:t>
      </w:r>
      <w:r>
        <w:t>Samenwerkende ketenpartners</w:t>
      </w:r>
      <w:bookmarkEnd w:id="196"/>
      <w:bookmarkEnd w:id="197"/>
      <w:bookmarkEnd w:id="198"/>
      <w:bookmarkEnd w:id="199"/>
      <w:bookmarkEnd w:id="20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1" w:name="_Toc353190482"/>
      <w:bookmarkStart w:id="202" w:name="_Toc353190636"/>
    </w:p>
    <w:p w:rsidR="003906C5" w:rsidRPr="003906C5" w:rsidRDefault="003906C5" w:rsidP="007A7233">
      <w:pPr>
        <w:pStyle w:val="Kop2Arial"/>
        <w:rPr>
          <w:szCs w:val="20"/>
        </w:rPr>
      </w:pPr>
      <w:bookmarkStart w:id="203" w:name="_Toc353528784"/>
      <w:bookmarkStart w:id="204" w:name="_Toc353881380"/>
      <w:bookmarkStart w:id="205" w:name="_Toc353882788"/>
      <w:r w:rsidRPr="00E70C10">
        <w:lastRenderedPageBreak/>
        <w:t>Eventuele opmerkingen</w:t>
      </w:r>
      <w:bookmarkEnd w:id="201"/>
      <w:bookmarkEnd w:id="202"/>
      <w:bookmarkEnd w:id="203"/>
      <w:bookmarkEnd w:id="204"/>
      <w:bookmarkEnd w:id="205"/>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6" w:name="_Toc353190483"/>
      <w:bookmarkStart w:id="207" w:name="_Toc353190637"/>
      <w:bookmarkStart w:id="208" w:name="_Toc353528785"/>
      <w:r>
        <w:t>Samenvatting van de hoofdlijnen</w:t>
      </w:r>
      <w:bookmarkEnd w:id="206"/>
      <w:bookmarkEnd w:id="207"/>
      <w:bookmarkEnd w:id="208"/>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09" w:name="_Toc353190484"/>
      <w:bookmarkStart w:id="210" w:name="_Toc353190638"/>
      <w:bookmarkStart w:id="211" w:name="_Toc353528786"/>
      <w:bookmarkStart w:id="212" w:name="_Toc353881381"/>
      <w:bookmarkStart w:id="213" w:name="_Toc353882789"/>
      <w:r w:rsidRPr="007A7233">
        <w:rPr>
          <w:b/>
        </w:rPr>
        <w:t>DEEL III</w:t>
      </w:r>
      <w:r w:rsidRPr="007A7233">
        <w:rPr>
          <w:b/>
        </w:rPr>
        <w:tab/>
        <w:t>VASTSTELLING EN ONDERTEKENING</w:t>
      </w:r>
      <w:bookmarkEnd w:id="209"/>
      <w:bookmarkEnd w:id="210"/>
      <w:bookmarkEnd w:id="211"/>
      <w:bookmarkEnd w:id="212"/>
      <w:bookmarkEnd w:id="213"/>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B85E74" w:rsidRDefault="00B85E74" w:rsidP="00B85E74">
      <w:pPr>
        <w:rPr>
          <w:rFonts w:cs="Arial"/>
          <w:b/>
          <w:szCs w:val="20"/>
        </w:rPr>
      </w:pPr>
      <w:r>
        <w:rPr>
          <w:rFonts w:cs="Arial"/>
          <w:b/>
          <w:szCs w:val="20"/>
        </w:rPr>
        <w:lastRenderedPageBreak/>
        <w:t>Het</w:t>
      </w:r>
      <w:r w:rsidRPr="0042053F">
        <w:rPr>
          <w:rFonts w:cs="Arial"/>
          <w:b/>
          <w:szCs w:val="20"/>
        </w:rPr>
        <w:t xml:space="preserve"> schoolondersteuningsprofiel</w:t>
      </w:r>
      <w:r>
        <w:rPr>
          <w:rFonts w:cs="Arial"/>
          <w:b/>
          <w:szCs w:val="20"/>
        </w:rPr>
        <w:t xml:space="preserve"> </w:t>
      </w:r>
      <w:r>
        <w:rPr>
          <w:rFonts w:cs="Arial"/>
          <w:b/>
          <w:szCs w:val="20"/>
        </w:rPr>
        <w:t>van De Oostpoort</w:t>
      </w:r>
      <w:r>
        <w:rPr>
          <w:rFonts w:cs="Arial"/>
          <w:b/>
          <w:szCs w:val="20"/>
        </w:rPr>
        <w:t xml:space="preserve"> </w:t>
      </w:r>
      <w:r>
        <w:rPr>
          <w:rFonts w:cs="Arial"/>
          <w:b/>
          <w:szCs w:val="20"/>
        </w:rPr>
        <w:t>(13FA</w:t>
      </w:r>
      <w:r>
        <w:rPr>
          <w:rFonts w:cs="Arial"/>
          <w:b/>
          <w:szCs w:val="20"/>
        </w:rPr>
        <w:t>) is van advies voorzien door de Medezegge</w:t>
      </w:r>
      <w:r>
        <w:rPr>
          <w:rFonts w:cs="Arial"/>
          <w:b/>
          <w:szCs w:val="20"/>
        </w:rPr>
        <w:t>nschapsraad van De Oostpoort</w:t>
      </w:r>
      <w:bookmarkStart w:id="214" w:name="_GoBack"/>
      <w:bookmarkEnd w:id="214"/>
    </w:p>
    <w:p w:rsidR="00B85E74" w:rsidRPr="0042053F" w:rsidRDefault="00B85E74" w:rsidP="00B85E74">
      <w:pPr>
        <w:rPr>
          <w:rFonts w:cs="Arial"/>
          <w:b/>
          <w:szCs w:val="20"/>
        </w:rPr>
      </w:pPr>
    </w:p>
    <w:p w:rsidR="00B85E74" w:rsidRDefault="00B85E74" w:rsidP="00B85E74">
      <w:pPr>
        <w:rPr>
          <w:rFonts w:cs="Arial"/>
          <w:szCs w:val="20"/>
        </w:rPr>
      </w:pPr>
    </w:p>
    <w:p w:rsidR="00B85E74" w:rsidRDefault="00B85E74" w:rsidP="00B85E74">
      <w:pPr>
        <w:rPr>
          <w:rFonts w:cs="Arial"/>
          <w:szCs w:val="20"/>
        </w:rPr>
      </w:pPr>
      <w:r>
        <w:rPr>
          <w:rFonts w:cs="Arial"/>
          <w:szCs w:val="20"/>
        </w:rPr>
        <w:t>Het advies is positief / negatief*.</w:t>
      </w:r>
    </w:p>
    <w:p w:rsidR="00B85E74" w:rsidRDefault="00B85E74" w:rsidP="00B85E74">
      <w:pPr>
        <w:rPr>
          <w:rFonts w:cs="Arial"/>
          <w:szCs w:val="20"/>
        </w:rPr>
      </w:pPr>
    </w:p>
    <w:p w:rsidR="00B85E74" w:rsidRDefault="00B85E74" w:rsidP="00B85E74">
      <w:pPr>
        <w:rPr>
          <w:rFonts w:cs="Arial"/>
          <w:szCs w:val="20"/>
        </w:rPr>
      </w:pPr>
      <w:r>
        <w:rPr>
          <w:rFonts w:cs="Arial"/>
          <w:szCs w:val="20"/>
        </w:rPr>
        <w:t>(* gaarne omcirkelen wat van toepassing is)</w:t>
      </w: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r>
        <w:rPr>
          <w:rFonts w:cs="Arial"/>
          <w:szCs w:val="20"/>
        </w:rPr>
        <w:t>Datum: _______________________</w:t>
      </w: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r>
        <w:rPr>
          <w:rFonts w:cs="Arial"/>
          <w:szCs w:val="20"/>
        </w:rPr>
        <w:t>Plaats:  _______________________</w:t>
      </w: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r>
        <w:rPr>
          <w:rFonts w:cs="Arial"/>
          <w:szCs w:val="20"/>
        </w:rPr>
        <w:t xml:space="preserve">Handtekening voorzitter of secretaris Medezeggenschapsraad: </w:t>
      </w: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tabs>
          <w:tab w:val="left" w:pos="3261"/>
        </w:tabs>
        <w:rPr>
          <w:rFonts w:cs="Arial"/>
          <w:szCs w:val="20"/>
        </w:rPr>
      </w:pPr>
      <w:r>
        <w:rPr>
          <w:rFonts w:cs="Arial"/>
          <w:szCs w:val="20"/>
        </w:rPr>
        <w:t>______________________________</w:t>
      </w:r>
    </w:p>
    <w:p w:rsidR="00B85E74" w:rsidRDefault="00B85E74" w:rsidP="00B85E74">
      <w:pPr>
        <w:rPr>
          <w:rFonts w:cs="Arial"/>
          <w:szCs w:val="20"/>
        </w:rPr>
      </w:pPr>
    </w:p>
    <w:p w:rsidR="00B85E74" w:rsidRDefault="00B85E74" w:rsidP="00B85E74">
      <w:pPr>
        <w:rPr>
          <w:rFonts w:cs="Arial"/>
          <w:szCs w:val="20"/>
        </w:rPr>
      </w:pPr>
      <w:r>
        <w:rPr>
          <w:rFonts w:cs="Arial"/>
          <w:szCs w:val="20"/>
        </w:rPr>
        <w:t>Naam: ________________________</w:t>
      </w:r>
    </w:p>
    <w:p w:rsidR="00B85E74" w:rsidRDefault="00B85E74" w:rsidP="00B85E74">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r>
        <w:rPr>
          <w:rFonts w:cs="Arial"/>
          <w:szCs w:val="20"/>
        </w:rPr>
        <w:t>Vastgesteld door het College van Bestuur van de Laurentius Stichting:</w:t>
      </w: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r>
        <w:rPr>
          <w:rFonts w:cs="Arial"/>
          <w:szCs w:val="20"/>
        </w:rPr>
        <w:t>Datum: ________________________</w:t>
      </w: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tabs>
          <w:tab w:val="left" w:pos="3119"/>
          <w:tab w:val="left" w:pos="3261"/>
        </w:tabs>
        <w:rPr>
          <w:rFonts w:cs="Arial"/>
          <w:szCs w:val="20"/>
        </w:rPr>
      </w:pPr>
      <w:r>
        <w:rPr>
          <w:rFonts w:cs="Arial"/>
          <w:szCs w:val="20"/>
        </w:rPr>
        <w:t>Plaats: ________________________</w:t>
      </w: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r>
        <w:rPr>
          <w:rFonts w:cs="Arial"/>
          <w:szCs w:val="20"/>
        </w:rPr>
        <w:t xml:space="preserve">Handtekening voorzitter College van Bestuur </w:t>
      </w:r>
    </w:p>
    <w:p w:rsidR="00B85E74" w:rsidRDefault="00B85E74" w:rsidP="00B85E74">
      <w:pPr>
        <w:rPr>
          <w:rFonts w:cs="Arial"/>
          <w:szCs w:val="20"/>
        </w:rPr>
      </w:pPr>
    </w:p>
    <w:p w:rsidR="00B85E74" w:rsidRDefault="00B85E74" w:rsidP="00B85E74">
      <w:pPr>
        <w:rPr>
          <w:rFonts w:cs="Arial"/>
          <w:szCs w:val="20"/>
        </w:rPr>
      </w:pPr>
    </w:p>
    <w:p w:rsidR="00B85E74" w:rsidRDefault="00B85E74" w:rsidP="00B85E74">
      <w:pPr>
        <w:rPr>
          <w:rFonts w:cs="Arial"/>
          <w:szCs w:val="20"/>
        </w:rPr>
      </w:pPr>
      <w:r>
        <w:rPr>
          <w:rFonts w:cs="Arial"/>
          <w:szCs w:val="20"/>
        </w:rPr>
        <w:t>______________________________</w:t>
      </w:r>
    </w:p>
    <w:p w:rsidR="00B85E74" w:rsidRDefault="00B85E74" w:rsidP="00B85E74">
      <w:pPr>
        <w:rPr>
          <w:rFonts w:cs="Arial"/>
          <w:szCs w:val="20"/>
        </w:rPr>
      </w:pPr>
    </w:p>
    <w:p w:rsidR="00B85E74" w:rsidRDefault="00B85E74" w:rsidP="00B85E74">
      <w:pPr>
        <w:rPr>
          <w:rFonts w:cs="Arial"/>
          <w:szCs w:val="20"/>
        </w:rPr>
      </w:pPr>
      <w:r>
        <w:rPr>
          <w:rFonts w:cs="Arial"/>
          <w:szCs w:val="20"/>
        </w:rPr>
        <w:t>mw. drs. J. M. Reijman</w:t>
      </w: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26" w:rsidRDefault="00E04626" w:rsidP="00F83090">
      <w:r>
        <w:separator/>
      </w:r>
    </w:p>
  </w:endnote>
  <w:endnote w:type="continuationSeparator" w:id="0">
    <w:p w:rsidR="00E04626" w:rsidRDefault="00E04626"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85E74">
          <w:rPr>
            <w:noProof/>
            <w:sz w:val="18"/>
            <w:szCs w:val="18"/>
          </w:rPr>
          <w:t>30</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26" w:rsidRDefault="00E04626" w:rsidP="00F83090">
      <w:r>
        <w:separator/>
      </w:r>
    </w:p>
  </w:footnote>
  <w:footnote w:type="continuationSeparator" w:id="0">
    <w:p w:rsidR="00E04626" w:rsidRDefault="00E04626"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5E74"/>
    <w:rsid w:val="00B87C55"/>
    <w:rsid w:val="00B912ED"/>
    <w:rsid w:val="00BA01C3"/>
    <w:rsid w:val="00BA070C"/>
    <w:rsid w:val="00BA6832"/>
    <w:rsid w:val="00BB0643"/>
    <w:rsid w:val="00BB2801"/>
    <w:rsid w:val="00BB5942"/>
    <w:rsid w:val="00BB7263"/>
    <w:rsid w:val="00BE2685"/>
    <w:rsid w:val="00BE3883"/>
    <w:rsid w:val="00BE6937"/>
    <w:rsid w:val="00C022C3"/>
    <w:rsid w:val="00C0371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04626"/>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ECE4670E-75DB-4A26-906C-9A7FF387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1909</Words>
  <Characters>10504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Elma Cools</cp:lastModifiedBy>
  <cp:revision>2</cp:revision>
  <dcterms:created xsi:type="dcterms:W3CDTF">2013-09-26T20:48:00Z</dcterms:created>
  <dcterms:modified xsi:type="dcterms:W3CDTF">2013-10-10T11:36:00Z</dcterms:modified>
</cp:coreProperties>
</file>