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C753331" w:rsidP="2502AB10" w:rsidRDefault="1C753331" w14:paraId="5D0C6E04" w14:textId="13229C5F">
      <w:pPr>
        <w:spacing w:after="96" w:line="264" w:lineRule="atLeast"/>
        <w:outlineLvl w:val="0"/>
        <w:rPr>
          <w:rFonts w:ascii="Source Sans Pro" w:hAnsi="Source Sans Pro" w:eastAsia="Times New Roman" w:cs="Helvetica"/>
          <w:b w:val="1"/>
          <w:bCs w:val="1"/>
          <w:color w:val="5B9BD5" w:themeColor="accent5" w:themeTint="FF" w:themeShade="FF"/>
          <w:sz w:val="48"/>
          <w:szCs w:val="48"/>
          <w:lang w:eastAsia="nl-NL"/>
        </w:rPr>
      </w:pPr>
      <w:r w:rsidRPr="2502AB10" w:rsidR="1C753331">
        <w:rPr>
          <w:rFonts w:ascii="Source Sans Pro" w:hAnsi="Source Sans Pro" w:eastAsia="Times New Roman" w:cs="Helvetica"/>
          <w:b w:val="1"/>
          <w:bCs w:val="1"/>
          <w:color w:val="5B9BD5" w:themeColor="accent5" w:themeTint="FF" w:themeShade="FF"/>
          <w:sz w:val="48"/>
          <w:szCs w:val="48"/>
          <w:lang w:eastAsia="nl-NL"/>
        </w:rPr>
        <w:t>Plan van aanpak Pesten 2022</w:t>
      </w:r>
    </w:p>
    <w:p w:rsidR="2502AB10" w:rsidP="2502AB10" w:rsidRDefault="2502AB10" w14:paraId="4F755113" w14:textId="0317803B">
      <w:pPr>
        <w:spacing w:after="96" w:line="264" w:lineRule="atLeast"/>
        <w:outlineLvl w:val="0"/>
        <w:rPr>
          <w:rFonts w:ascii="Source Sans Pro" w:hAnsi="Source Sans Pro" w:eastAsia="Times New Roman" w:cs="Helvetica"/>
          <w:b w:val="1"/>
          <w:bCs w:val="1"/>
          <w:color w:val="5B9BD5" w:themeColor="accent5" w:themeTint="FF" w:themeShade="FF"/>
          <w:sz w:val="51"/>
          <w:szCs w:val="51"/>
          <w:lang w:eastAsia="nl-NL"/>
        </w:rPr>
      </w:pPr>
    </w:p>
    <w:p xmlns:wp14="http://schemas.microsoft.com/office/word/2010/wordml" w:rsidRPr="0024579E" w:rsidR="00CC7B04" w:rsidP="2502AB10" w:rsidRDefault="00CC7B04" w14:paraId="07EE5E77" wp14:textId="77777777" wp14:noSpellErr="1">
      <w:pPr>
        <w:spacing w:after="96" w:line="264" w:lineRule="atLeast"/>
        <w:outlineLvl w:val="0"/>
        <w:rPr>
          <w:rFonts w:ascii="Source Sans Pro" w:hAnsi="Source Sans Pro" w:eastAsia="Times New Roman" w:cs="Helvetica"/>
          <w:b w:val="1"/>
          <w:bCs w:val="1"/>
          <w:color w:val="5B9BD5" w:themeColor="accent5"/>
          <w:kern w:val="36"/>
          <w:sz w:val="40"/>
          <w:szCs w:val="40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2502AB10" w:rsidR="00CC7B04">
        <w:rPr>
          <w:rFonts w:ascii="Source Sans Pro" w:hAnsi="Source Sans Pro" w:eastAsia="Times New Roman" w:cs="Helvetica"/>
          <w:b w:val="1"/>
          <w:bCs w:val="1"/>
          <w:color w:val="5B9BD5" w:themeColor="accent5"/>
          <w:kern w:val="36"/>
          <w:sz w:val="40"/>
          <w:szCs w:val="40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2502AB10" w:rsidR="00CC7B04">
        <w:rPr>
          <w:rFonts w:ascii="Source Sans Pro" w:hAnsi="Source Sans Pro" w:eastAsia="Times New Roman" w:cs="Helvetica"/>
          <w:b w:val="1"/>
          <w:bCs w:val="1"/>
          <w:color w:val="5B9BD5" w:themeColor="accent5"/>
          <w:kern w:val="36"/>
          <w:sz w:val="40"/>
          <w:szCs w:val="40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aken aanspreekpunt pesten</w:t>
      </w:r>
    </w:p>
    <w:p xmlns:wp14="http://schemas.microsoft.com/office/word/2010/wordml" w:rsidRPr="0024579E" w:rsidR="00CC7B04" w:rsidP="2502AB10" w:rsidRDefault="00CC7B04" w14:paraId="6AD2539A" wp14:textId="77777777" wp14:noSpellErr="1">
      <w:pPr>
        <w:spacing w:before="120" w:after="120" w:line="240" w:lineRule="auto"/>
        <w:outlineLvl w:val="2"/>
        <w:rPr>
          <w:rFonts w:ascii="Source Sans Pro" w:hAnsi="Source Sans Pro" w:eastAsia="Times New Roman" w:cs="Helvetica"/>
          <w:color w:val="2F5496" w:themeColor="accent1" w:themeShade="BF"/>
          <w:sz w:val="32"/>
          <w:szCs w:val="32"/>
          <w:lang w:eastAsia="nl-NL"/>
        </w:rPr>
      </w:pPr>
      <w:r w:rsidRPr="2502AB10" w:rsidR="00CC7B04">
        <w:rPr>
          <w:rFonts w:ascii="Source Sans Pro" w:hAnsi="Source Sans Pro" w:eastAsia="Times New Roman" w:cs="Helvetica"/>
          <w:color w:val="2F5496" w:themeColor="accent1" w:themeTint="FF" w:themeShade="BF"/>
          <w:sz w:val="32"/>
          <w:szCs w:val="32"/>
          <w:lang w:eastAsia="nl-NL"/>
        </w:rPr>
        <w:t>Opvang leerling/ouder:</w:t>
      </w:r>
    </w:p>
    <w:p xmlns:wp14="http://schemas.microsoft.com/office/word/2010/wordml" w:rsidRPr="0024579E" w:rsidR="00CC7B04" w:rsidP="00CC7B04" w:rsidRDefault="00CC7B04" w14:paraId="2A2DBF77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24579E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Opvangen van de leerling/ouder die te maken heeft met pestgedrag.</w:t>
      </w:r>
    </w:p>
    <w:p xmlns:wp14="http://schemas.microsoft.com/office/word/2010/wordml" w:rsidRPr="0024579E" w:rsidR="00CC7B04" w:rsidP="00CC7B04" w:rsidRDefault="00CC7B04" w14:paraId="7DA0978F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24579E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Luisteren naar wat de leerling/ouder te vertellen heeft.</w:t>
      </w:r>
    </w:p>
    <w:p xmlns:wp14="http://schemas.microsoft.com/office/word/2010/wordml" w:rsidRPr="0024579E" w:rsidR="00CC7B04" w:rsidP="2502AB10" w:rsidRDefault="00CC7B04" w14:paraId="2402D675" wp14:textId="77777777" wp14:noSpellErr="1">
      <w:pPr>
        <w:spacing w:before="120" w:after="120" w:line="240" w:lineRule="auto"/>
        <w:outlineLvl w:val="2"/>
        <w:rPr>
          <w:rFonts w:ascii="Source Sans Pro" w:hAnsi="Source Sans Pro" w:eastAsia="Times New Roman" w:cs="Helvetica"/>
          <w:color w:val="2F5496" w:themeColor="accent1" w:themeShade="BF"/>
          <w:sz w:val="32"/>
          <w:szCs w:val="32"/>
          <w:lang w:eastAsia="nl-NL"/>
        </w:rPr>
      </w:pPr>
      <w:r w:rsidRPr="2502AB10" w:rsidR="00CC7B04">
        <w:rPr>
          <w:rFonts w:ascii="Source Sans Pro" w:hAnsi="Source Sans Pro" w:eastAsia="Times New Roman" w:cs="Helvetica"/>
          <w:color w:val="2F5496" w:themeColor="accent1" w:themeTint="FF" w:themeShade="BF"/>
          <w:sz w:val="32"/>
          <w:szCs w:val="32"/>
          <w:lang w:eastAsia="nl-NL"/>
        </w:rPr>
        <w:t>De pestsituatie in kaart brengen:</w:t>
      </w:r>
    </w:p>
    <w:p xmlns:wp14="http://schemas.microsoft.com/office/word/2010/wordml" w:rsidRPr="0024579E" w:rsidR="00CC7B04" w:rsidP="00CC7B04" w:rsidRDefault="00CC7B04" w14:paraId="2611F49E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24579E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Vragen wat de leerling/ouder/leerkracht al gedaan heeft.</w:t>
      </w:r>
    </w:p>
    <w:p xmlns:wp14="http://schemas.microsoft.com/office/word/2010/wordml" w:rsidRPr="0024579E" w:rsidR="00CC7B04" w:rsidP="00CC7B04" w:rsidRDefault="00CC7B04" w14:paraId="339DAAEE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24579E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Duidelijk maken wat de rol van het ‘aanspreekpunt pesten’ is.</w:t>
      </w:r>
    </w:p>
    <w:p xmlns:wp14="http://schemas.microsoft.com/office/word/2010/wordml" w:rsidRPr="0024579E" w:rsidR="00CC7B04" w:rsidP="2502AB10" w:rsidRDefault="00CC7B04" w14:paraId="744B8443" wp14:textId="77777777" wp14:noSpellErr="1">
      <w:pPr>
        <w:spacing w:before="120" w:after="120" w:line="240" w:lineRule="auto"/>
        <w:outlineLvl w:val="2"/>
        <w:rPr>
          <w:rFonts w:ascii="Source Sans Pro" w:hAnsi="Source Sans Pro" w:eastAsia="Times New Roman" w:cs="Helvetica"/>
          <w:color w:val="2F5496" w:themeColor="accent1" w:themeShade="BF"/>
          <w:sz w:val="32"/>
          <w:szCs w:val="32"/>
          <w:lang w:eastAsia="nl-NL"/>
        </w:rPr>
      </w:pPr>
      <w:r w:rsidRPr="2502AB10" w:rsidR="00CC7B04">
        <w:rPr>
          <w:rFonts w:ascii="Source Sans Pro" w:hAnsi="Source Sans Pro" w:eastAsia="Times New Roman" w:cs="Helvetica"/>
          <w:color w:val="2F5496" w:themeColor="accent1" w:themeTint="FF" w:themeShade="BF"/>
          <w:sz w:val="32"/>
          <w:szCs w:val="32"/>
          <w:lang w:eastAsia="nl-NL"/>
        </w:rPr>
        <w:t>Zoeken naar en begeleiden bij oplossingen:</w:t>
      </w:r>
    </w:p>
    <w:p xmlns:wp14="http://schemas.microsoft.com/office/word/2010/wordml" w:rsidRPr="0024579E" w:rsidR="00CC7B04" w:rsidP="00CC7B04" w:rsidRDefault="00CC7B04" w14:paraId="04FD3624" wp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24579E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Vragen hoe de gewenste situatie eruitziet.</w:t>
      </w:r>
    </w:p>
    <w:p xmlns:wp14="http://schemas.microsoft.com/office/word/2010/wordml" w:rsidRPr="0024579E" w:rsidR="00CC7B04" w:rsidP="00CC7B04" w:rsidRDefault="00CC7B04" w14:paraId="32180531" wp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24579E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Uitleg geven over hoe op school een pestprobleem wordt aangepakt.</w:t>
      </w:r>
    </w:p>
    <w:p xmlns:wp14="http://schemas.microsoft.com/office/word/2010/wordml" w:rsidRPr="0024579E" w:rsidR="00CC7B04" w:rsidP="00CC7B04" w:rsidRDefault="00CC7B04" w14:paraId="1C282970" wp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24579E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In kaart brengen hoe de gewenste situatie bereikt kan worden.</w:t>
      </w:r>
    </w:p>
    <w:p xmlns:wp14="http://schemas.microsoft.com/office/word/2010/wordml" w:rsidRPr="0024579E" w:rsidR="00CC7B04" w:rsidP="00CC7B04" w:rsidRDefault="00CC7B04" w14:paraId="2210CF97" wp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24579E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Acties ondernemen om het pestprobleem op te lossen.</w:t>
      </w:r>
    </w:p>
    <w:p xmlns:wp14="http://schemas.microsoft.com/office/word/2010/wordml" w:rsidRPr="0024579E" w:rsidR="00CC7B04" w:rsidP="00CC7B04" w:rsidRDefault="00CC7B04" w14:paraId="02460F50" wp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24579E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Schriftelijk vastleggen van ondernomen acties en gemaakte afspraken met betrokkenen.</w:t>
      </w:r>
    </w:p>
    <w:p xmlns:wp14="http://schemas.microsoft.com/office/word/2010/wordml" w:rsidRPr="0024579E" w:rsidR="00CC7B04" w:rsidP="2502AB10" w:rsidRDefault="00CC7B04" w14:paraId="0C03FE8E" wp14:textId="77777777" wp14:noSpellErr="1">
      <w:pPr>
        <w:spacing w:before="120" w:after="120" w:line="240" w:lineRule="auto"/>
        <w:outlineLvl w:val="2"/>
        <w:rPr>
          <w:rFonts w:ascii="Source Sans Pro" w:hAnsi="Source Sans Pro" w:eastAsia="Times New Roman" w:cs="Helvetica"/>
          <w:color w:val="2F5496" w:themeColor="accent1" w:themeShade="BF"/>
          <w:sz w:val="32"/>
          <w:szCs w:val="32"/>
          <w:lang w:eastAsia="nl-NL"/>
        </w:rPr>
      </w:pPr>
      <w:r w:rsidRPr="2502AB10" w:rsidR="00CC7B04">
        <w:rPr>
          <w:rFonts w:ascii="Source Sans Pro" w:hAnsi="Source Sans Pro" w:eastAsia="Times New Roman" w:cs="Helvetica"/>
          <w:color w:val="2F5496" w:themeColor="accent1" w:themeTint="FF" w:themeShade="BF"/>
          <w:sz w:val="32"/>
          <w:szCs w:val="32"/>
          <w:lang w:eastAsia="nl-NL"/>
        </w:rPr>
        <w:t>Nazorg:</w:t>
      </w:r>
    </w:p>
    <w:p xmlns:wp14="http://schemas.microsoft.com/office/word/2010/wordml" w:rsidRPr="0024579E" w:rsidR="00CC7B04" w:rsidP="00CC7B04" w:rsidRDefault="00CC7B04" w14:paraId="47FFC2A0" wp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24579E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Checken of de afspraken zijn nagekomen en het pesten is gestopt.</w:t>
      </w:r>
    </w:p>
    <w:p xmlns:wp14="http://schemas.microsoft.com/office/word/2010/wordml" w:rsidRPr="0024579E" w:rsidR="00CC7B04" w:rsidP="2502AB10" w:rsidRDefault="00CC7B04" w14:paraId="4CDCFB3C" wp14:textId="77777777" wp14:noSpellErr="1">
      <w:pPr>
        <w:spacing w:before="120" w:after="120" w:line="240" w:lineRule="auto"/>
        <w:outlineLvl w:val="2"/>
        <w:rPr>
          <w:rFonts w:ascii="Source Sans Pro" w:hAnsi="Source Sans Pro" w:eastAsia="Times New Roman" w:cs="Helvetica"/>
          <w:color w:val="2F5496" w:themeColor="accent1" w:themeShade="BF"/>
          <w:sz w:val="32"/>
          <w:szCs w:val="32"/>
          <w:lang w:eastAsia="nl-NL"/>
        </w:rPr>
      </w:pPr>
      <w:r w:rsidRPr="2502AB10" w:rsidR="00CC7B04">
        <w:rPr>
          <w:rFonts w:ascii="Source Sans Pro" w:hAnsi="Source Sans Pro" w:eastAsia="Times New Roman" w:cs="Helvetica"/>
          <w:color w:val="2F5496" w:themeColor="accent1" w:themeTint="FF" w:themeShade="BF"/>
          <w:sz w:val="32"/>
          <w:szCs w:val="32"/>
          <w:lang w:eastAsia="nl-NL"/>
        </w:rPr>
        <w:t>Verwijzen:</w:t>
      </w:r>
    </w:p>
    <w:p xmlns:wp14="http://schemas.microsoft.com/office/word/2010/wordml" w:rsidRPr="0024579E" w:rsidR="00CC7B04" w:rsidP="00CC7B04" w:rsidRDefault="00CC7B04" w14:paraId="11F7DB5D" wp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24579E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In geval van strafbare feiten de ouders of meerderjarige leerling adviseren naar de politie te gaan.</w:t>
      </w:r>
    </w:p>
    <w:p xmlns:wp14="http://schemas.microsoft.com/office/word/2010/wordml" w:rsidRPr="0024579E" w:rsidR="00CC7B04" w:rsidP="00CC7B04" w:rsidRDefault="00CC7B04" w14:paraId="4C790688" wp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24579E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Mocht het gesprek tussen het aanspreekpunt en leerling/ouder niet naar tevredenheid lopen of tot het gewenste resultaat leiden attendeer leerling/ouder dan op de klachtenregeling. Dat biedt de mogelijkheid dat de directie eventueel het bestuur in te schakelen bij een pestklacht.</w:t>
      </w:r>
    </w:p>
    <w:p xmlns:wp14="http://schemas.microsoft.com/office/word/2010/wordml" w:rsidRPr="0024579E" w:rsidR="00CC7B04" w:rsidP="00CC7B04" w:rsidRDefault="00CC7B04" w14:paraId="41EB5FD6" wp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2502AB10" w:rsid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Wijs op de mogelijkheid een klacht in te dienen bij de klachtencommissie als het pestprobleem niet naar tevredenheid van de leerling/ouder is afgehandeld door de directie en/of het bestuur.</w:t>
      </w:r>
    </w:p>
    <w:p w:rsidR="2502AB10" w:rsidP="2502AB10" w:rsidRDefault="2502AB10" w14:paraId="73819D46" w14:textId="6FE87441">
      <w:pPr>
        <w:pStyle w:val="Standaard"/>
        <w:spacing w:beforeAutospacing="on" w:afterAutospacing="on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</w:p>
    <w:p w:rsidR="2502AB10" w:rsidP="2502AB10" w:rsidRDefault="2502AB10" w14:paraId="340492D7" w14:textId="370A6C53">
      <w:pPr>
        <w:pStyle w:val="Standaard"/>
        <w:spacing w:beforeAutospacing="on" w:afterAutospacing="on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</w:p>
    <w:p w:rsidR="2502AB10" w:rsidP="2502AB10" w:rsidRDefault="2502AB10" w14:paraId="6AF340AB" w14:textId="24955BB0">
      <w:pPr>
        <w:pStyle w:val="Standaard"/>
        <w:spacing w:beforeAutospacing="on" w:afterAutospacing="on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</w:p>
    <w:p w:rsidR="2502AB10" w:rsidP="2502AB10" w:rsidRDefault="2502AB10" w14:paraId="429837AB" w14:textId="371DD9A8">
      <w:pPr>
        <w:pStyle w:val="Standaard"/>
        <w:spacing w:beforeAutospacing="on" w:afterAutospacing="on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</w:p>
    <w:p xmlns:wp14="http://schemas.microsoft.com/office/word/2010/wordml" w:rsidRPr="00CC7B04" w:rsidR="00C91F0A" w:rsidP="2502AB10" w:rsidRDefault="00C91F0A" w14:paraId="0BA2517B" wp14:textId="77777777" wp14:noSpellErr="1">
      <w:pPr>
        <w:spacing w:after="96" w:line="264" w:lineRule="atLeast"/>
        <w:outlineLvl w:val="0"/>
        <w:rPr>
          <w:rFonts w:ascii="Source Sans Pro" w:hAnsi="Source Sans Pro" w:eastAsia="Times New Roman" w:cs="Helvetica"/>
          <w:b w:val="1"/>
          <w:bCs w:val="1"/>
          <w:color w:val="5B9BD5" w:themeColor="accent5"/>
          <w:kern w:val="36"/>
          <w:sz w:val="51"/>
          <w:szCs w:val="51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2502AB10" w:rsidR="00C91F0A">
        <w:rPr>
          <w:rFonts w:ascii="Source Sans Pro" w:hAnsi="Source Sans Pro" w:eastAsia="Times New Roman" w:cs="Helvetica"/>
          <w:b w:val="1"/>
          <w:bCs w:val="1"/>
          <w:color w:val="5B9BD5" w:themeColor="accent5"/>
          <w:kern w:val="36"/>
          <w:sz w:val="40"/>
          <w:szCs w:val="40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Coördineren</w:t>
      </w:r>
      <w:r w:rsidRPr="2502AB10" w:rsidR="00C91F0A">
        <w:rPr>
          <w:rFonts w:ascii="Source Sans Pro" w:hAnsi="Source Sans Pro" w:eastAsia="Times New Roman" w:cs="Helvetica"/>
          <w:b w:val="1"/>
          <w:bCs w:val="1"/>
          <w:color w:val="5B9BD5" w:themeColor="accent5"/>
          <w:kern w:val="36"/>
          <w:sz w:val="51"/>
          <w:szCs w:val="51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anti-pestbeleid</w:t>
      </w:r>
    </w:p>
    <w:p xmlns:wp14="http://schemas.microsoft.com/office/word/2010/wordml" w:rsidRPr="00CC7B04" w:rsidR="00C91F0A" w:rsidP="2502AB10" w:rsidRDefault="00C91F0A" w14:paraId="32D365AF" wp14:textId="77777777" wp14:noSpellErr="1">
      <w:pPr>
        <w:spacing w:before="120" w:after="120" w:line="240" w:lineRule="auto"/>
        <w:outlineLvl w:val="2"/>
        <w:rPr>
          <w:rFonts w:ascii="Source Sans Pro" w:hAnsi="Source Sans Pro" w:eastAsia="Times New Roman" w:cs="Helvetica"/>
          <w:color w:val="2F5496" w:themeColor="accent1" w:themeShade="BF"/>
          <w:sz w:val="32"/>
          <w:szCs w:val="32"/>
          <w:lang w:eastAsia="nl-NL"/>
        </w:rPr>
      </w:pPr>
      <w:r w:rsidRPr="2502AB10" w:rsidR="00C91F0A">
        <w:rPr>
          <w:rFonts w:ascii="Source Sans Pro" w:hAnsi="Source Sans Pro" w:eastAsia="Times New Roman" w:cs="Helvetica"/>
          <w:color w:val="2F5496" w:themeColor="accent1" w:themeTint="FF" w:themeShade="BF"/>
          <w:sz w:val="39"/>
          <w:szCs w:val="39"/>
          <w:lang w:eastAsia="nl-NL"/>
        </w:rPr>
        <w:t>(</w:t>
      </w:r>
      <w:r w:rsidRPr="2502AB10" w:rsidR="00C91F0A">
        <w:rPr>
          <w:rFonts w:ascii="Source Sans Pro" w:hAnsi="Source Sans Pro" w:eastAsia="Times New Roman" w:cs="Helvetica"/>
          <w:color w:val="2F5496" w:themeColor="accent1" w:themeTint="FF" w:themeShade="BF"/>
          <w:sz w:val="32"/>
          <w:szCs w:val="32"/>
          <w:lang w:eastAsia="nl-NL"/>
        </w:rPr>
        <w:t>Mede)verantwoordelijkheid voor schoolveiligheidsbeleid</w:t>
      </w:r>
    </w:p>
    <w:p xmlns:wp14="http://schemas.microsoft.com/office/word/2010/wordml" w:rsidRPr="00CC7B04" w:rsidR="00C91F0A" w:rsidP="00C91F0A" w:rsidRDefault="00C91F0A" w14:paraId="55BE341E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Zorgen dat schoolveiligheid (en specifiek pesten) regelmatig op de agenda staat.</w:t>
      </w:r>
    </w:p>
    <w:p xmlns:wp14="http://schemas.microsoft.com/office/word/2010/wordml" w:rsidRPr="00CC7B04" w:rsidR="00C91F0A" w:rsidP="00C91F0A" w:rsidRDefault="00C91F0A" w14:paraId="3A332F0A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Zorgen voor de ontwikkeling van schoolregels en afspraken (over pesten)</w:t>
      </w:r>
    </w:p>
    <w:p xmlns:wp14="http://schemas.microsoft.com/office/word/2010/wordml" w:rsidRPr="00CC7B04" w:rsidR="00C91F0A" w:rsidP="00C91F0A" w:rsidRDefault="00C91F0A" w14:paraId="171A5FD1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lastRenderedPageBreak/>
        <w:t>Zorgen dat schoolregels leven binnen de school.</w:t>
      </w:r>
    </w:p>
    <w:p xmlns:wp14="http://schemas.microsoft.com/office/word/2010/wordml" w:rsidRPr="00CC7B04" w:rsidR="00C91F0A" w:rsidP="00C91F0A" w:rsidRDefault="00C91F0A" w14:paraId="17C03077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Zorgen dat er op school een anti-pestprotocol is.</w:t>
      </w:r>
    </w:p>
    <w:p xmlns:wp14="http://schemas.microsoft.com/office/word/2010/wordml" w:rsidRPr="00CC7B04" w:rsidR="00C91F0A" w:rsidP="00C91F0A" w:rsidRDefault="00C91F0A" w14:paraId="37C7E6A5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Zorgen dat er een sanctiebeleid is.</w:t>
      </w:r>
    </w:p>
    <w:p xmlns:wp14="http://schemas.microsoft.com/office/word/2010/wordml" w:rsidRPr="00CC7B04" w:rsidR="00C91F0A" w:rsidP="00C91F0A" w:rsidRDefault="00C91F0A" w14:paraId="5E7B26D3" wp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Zorgen dat preventieve maatregelen worden genomen om de veiligheid op school vergroten.</w:t>
      </w:r>
    </w:p>
    <w:p xmlns:wp14="http://schemas.microsoft.com/office/word/2010/wordml" w:rsidRPr="00CC7B04" w:rsidR="00C91F0A" w:rsidP="2502AB10" w:rsidRDefault="00C91F0A" w14:paraId="2D13DB84" wp14:textId="77777777" wp14:noSpellErr="1">
      <w:pPr>
        <w:spacing w:before="120" w:after="120" w:line="240" w:lineRule="auto"/>
        <w:outlineLvl w:val="2"/>
        <w:rPr>
          <w:rFonts w:ascii="Source Sans Pro" w:hAnsi="Source Sans Pro" w:eastAsia="Times New Roman" w:cs="Helvetica"/>
          <w:color w:val="2F5496" w:themeColor="accent1" w:themeShade="BF"/>
          <w:sz w:val="32"/>
          <w:szCs w:val="32"/>
          <w:lang w:eastAsia="nl-NL"/>
        </w:rPr>
      </w:pPr>
      <w:r w:rsidRPr="2502AB10" w:rsidR="00C91F0A">
        <w:rPr>
          <w:rFonts w:ascii="Source Sans Pro" w:hAnsi="Source Sans Pro" w:eastAsia="Times New Roman" w:cs="Helvetica"/>
          <w:color w:val="2F5496" w:themeColor="accent1" w:themeTint="FF" w:themeShade="BF"/>
          <w:sz w:val="32"/>
          <w:szCs w:val="32"/>
          <w:lang w:eastAsia="nl-NL"/>
        </w:rPr>
        <w:t>Klankbord voor leerlingen, ouders en onderwijspersoneel</w:t>
      </w:r>
    </w:p>
    <w:p xmlns:wp14="http://schemas.microsoft.com/office/word/2010/wordml" w:rsidRPr="00CC7B04" w:rsidR="00C91F0A" w:rsidP="00C91F0A" w:rsidRDefault="00C91F0A" w14:paraId="10BAA577" wp14:textId="77777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Zorgen dat schoolregels en afspraken over pesten, het anti-pestprotocol en het sanctiebeleid bij iedereen bekend is.</w:t>
      </w:r>
    </w:p>
    <w:p xmlns:wp14="http://schemas.microsoft.com/office/word/2010/wordml" w:rsidRPr="00CC7B04" w:rsidR="00C91F0A" w:rsidP="00C91F0A" w:rsidRDefault="00C91F0A" w14:paraId="7DFE031D" wp14:textId="77777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Zorgen dat leerlingen en ouders weten wie het aanspreekpunt bij pesten is op school en wie het anti-pestbeleid coördineert.</w:t>
      </w:r>
    </w:p>
    <w:p xmlns:wp14="http://schemas.microsoft.com/office/word/2010/wordml" w:rsidRPr="00CC7B04" w:rsidR="00C91F0A" w:rsidP="00C91F0A" w:rsidRDefault="00C91F0A" w14:paraId="339F427F" wp14:textId="77777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Zorgen dat leraren weten hoe te handelen in een pestsituatie.</w:t>
      </w:r>
    </w:p>
    <w:p xmlns:wp14="http://schemas.microsoft.com/office/word/2010/wordml" w:rsidRPr="00CC7B04" w:rsidR="00C91F0A" w:rsidP="00C91F0A" w:rsidRDefault="00C91F0A" w14:paraId="0EE665B3" wp14:textId="77777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Zorgen dat er actuele kennis is bij iedereen in het team over pesten en groepsprocessen.</w:t>
      </w:r>
    </w:p>
    <w:p xmlns:wp14="http://schemas.microsoft.com/office/word/2010/wordml" w:rsidRPr="00CC7B04" w:rsidR="00C91F0A" w:rsidP="00C91F0A" w:rsidRDefault="00C91F0A" w14:paraId="1AA08A0E" wp14:textId="77777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Vragen van leraren over de aanpak van pesten beantwoorden en advies geven over de aanpak van een pestsituatie in de klas.</w:t>
      </w:r>
    </w:p>
    <w:p xmlns:wp14="http://schemas.microsoft.com/office/word/2010/wordml" w:rsidRPr="00CC7B04" w:rsidR="00C91F0A" w:rsidP="00C91F0A" w:rsidRDefault="00C91F0A" w14:paraId="4B1006E4" wp14:textId="77777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Informeren en adviseren over het inzetten en gebruik van anti-pestprogramma’s en lessen over pesten.</w:t>
      </w:r>
    </w:p>
    <w:p xmlns:wp14="http://schemas.microsoft.com/office/word/2010/wordml" w:rsidRPr="00CC7B04" w:rsidR="00C91F0A" w:rsidP="2502AB10" w:rsidRDefault="00C91F0A" w14:paraId="34DF3FAC" wp14:textId="77777777" wp14:noSpellErr="1">
      <w:pPr>
        <w:spacing w:before="120" w:after="120" w:line="240" w:lineRule="auto"/>
        <w:outlineLvl w:val="2"/>
        <w:rPr>
          <w:rFonts w:ascii="Source Sans Pro" w:hAnsi="Source Sans Pro" w:eastAsia="Times New Roman" w:cs="Helvetica"/>
          <w:color w:val="2F5496" w:themeColor="accent1" w:themeShade="BF"/>
          <w:sz w:val="32"/>
          <w:szCs w:val="32"/>
          <w:lang w:eastAsia="nl-NL"/>
        </w:rPr>
      </w:pPr>
      <w:r w:rsidRPr="2502AB10" w:rsidR="00C91F0A">
        <w:rPr>
          <w:rFonts w:ascii="Source Sans Pro" w:hAnsi="Source Sans Pro" w:eastAsia="Times New Roman" w:cs="Helvetica"/>
          <w:color w:val="2F5496" w:themeColor="accent1" w:themeTint="FF" w:themeShade="BF"/>
          <w:sz w:val="32"/>
          <w:szCs w:val="32"/>
          <w:lang w:eastAsia="nl-NL"/>
        </w:rPr>
        <w:t>Zicht hebben op de beleving van veiligheid, incidenten en mogelijke risico’s</w:t>
      </w:r>
    </w:p>
    <w:p xmlns:wp14="http://schemas.microsoft.com/office/word/2010/wordml" w:rsidRPr="00CC7B04" w:rsidR="00C91F0A" w:rsidP="00C91F0A" w:rsidRDefault="00C91F0A" w14:paraId="03708F53" wp14:textId="777777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Zorgen dat (pest)incidenten geregistreerd worden.</w:t>
      </w:r>
    </w:p>
    <w:p xmlns:wp14="http://schemas.microsoft.com/office/word/2010/wordml" w:rsidRPr="00CC7B04" w:rsidR="00C91F0A" w:rsidP="00C91F0A" w:rsidRDefault="00C91F0A" w14:paraId="1AEB6C21" wp14:textId="777777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Zorgen dat de verplichte monitoring van de veiligheidsbeleving van leerlingen wordt uitgevoerd. o Op de hoogte zin van meldingen en incidenten die bij het aanspreekpunt pesten binnenkomen. o</w:t>
      </w:r>
    </w:p>
    <w:p xmlns:wp14="http://schemas.microsoft.com/office/word/2010/wordml" w:rsidRPr="00CC7B04" w:rsidR="00C91F0A" w:rsidP="00C91F0A" w:rsidRDefault="00C91F0A" w14:paraId="168F7BBC" wp14:textId="777777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In kaart brengen van risico’s en onveiligheid aan de hand van incidenten en monitoring.</w:t>
      </w:r>
    </w:p>
    <w:p xmlns:wp14="http://schemas.microsoft.com/office/word/2010/wordml" w:rsidRPr="00CC7B04" w:rsidR="00C91F0A" w:rsidP="00C91F0A" w:rsidRDefault="00C91F0A" w14:paraId="32F61283" wp14:textId="777777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</w:pPr>
      <w:r w:rsidRPr="00CC7B04">
        <w:rPr>
          <w:rFonts w:ascii="Helvetica" w:hAnsi="Helvetica" w:eastAsia="Times New Roman" w:cs="Helvetica"/>
          <w:color w:val="333333"/>
          <w:sz w:val="23"/>
          <w:szCs w:val="23"/>
          <w:lang w:eastAsia="nl-NL"/>
        </w:rPr>
        <w:t>Preventieve maatregelen voeren naar aanleiding van onveilige situaties en pestincidenten.</w:t>
      </w:r>
    </w:p>
    <w:p xmlns:wp14="http://schemas.microsoft.com/office/word/2010/wordml" w:rsidR="00C91F0A" w:rsidP="00C91F0A" w:rsidRDefault="00C91F0A" w14:paraId="672A6659" wp14:textId="77777777">
      <w:pPr>
        <w:spacing w:after="96" w:line="264" w:lineRule="atLeast"/>
        <w:outlineLvl w:val="0"/>
        <w:rPr>
          <w:rFonts w:ascii="Source Sans Pro" w:hAnsi="Source Sans Pro" w:eastAsia="Times New Roman" w:cs="Helvetica"/>
          <w:color w:val="820024"/>
          <w:spacing w:val="15"/>
          <w:kern w:val="36"/>
          <w:sz w:val="51"/>
          <w:szCs w:val="51"/>
          <w:lang w:eastAsia="nl-NL"/>
        </w:rPr>
      </w:pPr>
    </w:p>
    <w:p xmlns:wp14="http://schemas.microsoft.com/office/word/2010/wordml" w:rsidR="00C91F0A" w:rsidP="00C91F0A" w:rsidRDefault="00C91F0A" w14:paraId="0A37501D" wp14:textId="77777777">
      <w:pPr>
        <w:spacing w:after="96" w:line="264" w:lineRule="atLeast"/>
        <w:outlineLvl w:val="0"/>
        <w:rPr>
          <w:rFonts w:ascii="Source Sans Pro" w:hAnsi="Source Sans Pro" w:eastAsia="Times New Roman" w:cs="Helvetica"/>
          <w:color w:val="820024"/>
          <w:spacing w:val="15"/>
          <w:kern w:val="36"/>
          <w:sz w:val="51"/>
          <w:szCs w:val="51"/>
          <w:lang w:eastAsia="nl-NL"/>
        </w:rPr>
      </w:pPr>
    </w:p>
    <w:p xmlns:wp14="http://schemas.microsoft.com/office/word/2010/wordml" w:rsidR="008D5A81" w:rsidRDefault="008D5A81" w14:paraId="5DAB6C7B" wp14:textId="77777777">
      <w:bookmarkStart w:name="_GoBack" w:id="0"/>
      <w:bookmarkEnd w:id="0"/>
    </w:p>
    <w:sectPr w:rsidR="008D5A8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7D46"/>
    <w:multiLevelType w:val="multilevel"/>
    <w:tmpl w:val="7846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1A1608D"/>
    <w:multiLevelType w:val="multilevel"/>
    <w:tmpl w:val="872A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64978EB"/>
    <w:multiLevelType w:val="multilevel"/>
    <w:tmpl w:val="50D8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BB567D6"/>
    <w:multiLevelType w:val="multilevel"/>
    <w:tmpl w:val="B12E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7167D28"/>
    <w:multiLevelType w:val="multilevel"/>
    <w:tmpl w:val="5F1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4646F52"/>
    <w:multiLevelType w:val="multilevel"/>
    <w:tmpl w:val="C9A0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5533A1C"/>
    <w:multiLevelType w:val="multilevel"/>
    <w:tmpl w:val="E55C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B7F7815"/>
    <w:multiLevelType w:val="multilevel"/>
    <w:tmpl w:val="37E2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9E"/>
    <w:rsid w:val="0024579E"/>
    <w:rsid w:val="0085638D"/>
    <w:rsid w:val="008D5A81"/>
    <w:rsid w:val="00C91F0A"/>
    <w:rsid w:val="00CC7B04"/>
    <w:rsid w:val="16F1C71A"/>
    <w:rsid w:val="1C753331"/>
    <w:rsid w:val="2502AB10"/>
    <w:rsid w:val="38A8A438"/>
    <w:rsid w:val="54A95123"/>
    <w:rsid w:val="740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7571"/>
  <w15:chartTrackingRefBased/>
  <w15:docId w15:val="{FD53EF85-C16E-490E-9035-8A60641B86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24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26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30FD45BCDFF459E1C2B7B3565C967" ma:contentTypeVersion="15" ma:contentTypeDescription="Een nieuw document maken." ma:contentTypeScope="" ma:versionID="3b3f825020895c6826a0dc443da2dac9">
  <xsd:schema xmlns:xsd="http://www.w3.org/2001/XMLSchema" xmlns:xs="http://www.w3.org/2001/XMLSchema" xmlns:p="http://schemas.microsoft.com/office/2006/metadata/properties" xmlns:ns2="81de6e4f-c56a-44df-b284-3b57847ed377" xmlns:ns3="eae9b08c-c3fb-429f-ab70-70d096617746" targetNamespace="http://schemas.microsoft.com/office/2006/metadata/properties" ma:root="true" ma:fieldsID="fbac324c71898c000d227f08e5af905d" ns2:_="" ns3:_="">
    <xsd:import namespace="81de6e4f-c56a-44df-b284-3b57847ed377"/>
    <xsd:import namespace="eae9b08c-c3fb-429f-ab70-70d096617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6e4f-c56a-44df-b284-3b57847ed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df31b56-d569-4882-8ae6-910598ff9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9b08c-c3fb-429f-ab70-70d096617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366666-024c-48da-bf69-2f6643e98c26}" ma:internalName="TaxCatchAll" ma:showField="CatchAllData" ma:web="eae9b08c-c3fb-429f-ab70-70d096617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e6e4f-c56a-44df-b284-3b57847ed377">
      <Terms xmlns="http://schemas.microsoft.com/office/infopath/2007/PartnerControls"/>
    </lcf76f155ced4ddcb4097134ff3c332f>
    <TaxCatchAll xmlns="eae9b08c-c3fb-429f-ab70-70d096617746" xsi:nil="true"/>
  </documentManagement>
</p:properties>
</file>

<file path=customXml/itemProps1.xml><?xml version="1.0" encoding="utf-8"?>
<ds:datastoreItem xmlns:ds="http://schemas.openxmlformats.org/officeDocument/2006/customXml" ds:itemID="{309C73DB-373B-491C-A8BE-795BB3800165}"/>
</file>

<file path=customXml/itemProps2.xml><?xml version="1.0" encoding="utf-8"?>
<ds:datastoreItem xmlns:ds="http://schemas.openxmlformats.org/officeDocument/2006/customXml" ds:itemID="{C3ECC69F-F9C0-4BAD-8F8B-815DBE825DCB}"/>
</file>

<file path=customXml/itemProps3.xml><?xml version="1.0" encoding="utf-8"?>
<ds:datastoreItem xmlns:ds="http://schemas.openxmlformats.org/officeDocument/2006/customXml" ds:itemID="{00BC87D3-64AE-4F0A-AE4C-E532B2EE23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Dooper - Berg, Johanna</dc:creator>
  <cp:keywords/>
  <dc:description/>
  <cp:lastModifiedBy>Mariëtte ter Schure</cp:lastModifiedBy>
  <cp:revision>3</cp:revision>
  <dcterms:created xsi:type="dcterms:W3CDTF">2019-12-16T13:23:00Z</dcterms:created>
  <dcterms:modified xsi:type="dcterms:W3CDTF">2022-12-07T11:38:09Z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0x0101001A230FD45BCDFF459E1C2B7B3565C967</vt:lpwstr>
  </property>
  <property fmtid="{D5CDD505-2E9C-101B-9397-08002B2CF9AE}" pid="3" name="Order">
    <vt:r8>100</vt:r8>
  </property>
</Properties>
</file>