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BFF0A" w14:textId="77777777" w:rsidR="004C4BF9" w:rsidRDefault="0040447A" w:rsidP="0086604A">
      <w:pPr>
        <w:spacing w:line="280" w:lineRule="exact"/>
        <w:ind w:left="2124" w:firstLine="708"/>
        <w:rPr>
          <w:b/>
          <w:color w:val="1F4E79" w:themeColor="accent1" w:themeShade="80"/>
          <w:sz w:val="28"/>
          <w:szCs w:val="28"/>
        </w:rPr>
      </w:pPr>
      <w:r>
        <w:rPr>
          <w:rFonts w:ascii="&amp;quot" w:hAnsi="&amp;quot"/>
          <w:b/>
          <w:bCs/>
          <w:noProof/>
          <w:color w:val="FFFFFF"/>
          <w:sz w:val="63"/>
          <w:szCs w:val="63"/>
          <w:lang w:eastAsia="nl-NL"/>
        </w:rPr>
        <w:drawing>
          <wp:anchor distT="0" distB="0" distL="114300" distR="114300" simplePos="0" relativeHeight="251660288" behindDoc="0" locked="0" layoutInCell="1" allowOverlap="1" wp14:anchorId="43ECF38F" wp14:editId="744887F8">
            <wp:simplePos x="0" y="0"/>
            <wp:positionH relativeFrom="column">
              <wp:posOffset>7396480</wp:posOffset>
            </wp:positionH>
            <wp:positionV relativeFrom="paragraph">
              <wp:posOffset>-309245</wp:posOffset>
            </wp:positionV>
            <wp:extent cx="1781175" cy="641350"/>
            <wp:effectExtent l="0" t="0" r="9525" b="6350"/>
            <wp:wrapNone/>
            <wp:docPr id="4" name="Afbeelding 4" descr="De Groeili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Groeili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604A" w:rsidRPr="004C4BF9">
        <w:rPr>
          <w:b/>
          <w:noProof/>
          <w:color w:val="1F4E79" w:themeColor="accent1" w:themeShade="80"/>
          <w:sz w:val="28"/>
          <w:szCs w:val="28"/>
          <w:lang w:eastAsia="nl-NL"/>
        </w:rPr>
        <mc:AlternateContent>
          <mc:Choice Requires="wps">
            <w:drawing>
              <wp:anchor distT="0" distB="0" distL="114300" distR="114300" simplePos="0" relativeHeight="251659264" behindDoc="0" locked="0" layoutInCell="1" allowOverlap="1" wp14:anchorId="17DB3A47" wp14:editId="505765E5">
                <wp:simplePos x="0" y="0"/>
                <wp:positionH relativeFrom="margin">
                  <wp:posOffset>-423545</wp:posOffset>
                </wp:positionH>
                <wp:positionV relativeFrom="paragraph">
                  <wp:posOffset>8255</wp:posOffset>
                </wp:positionV>
                <wp:extent cx="1955800" cy="831850"/>
                <wp:effectExtent l="0" t="0" r="25400" b="25400"/>
                <wp:wrapNone/>
                <wp:docPr id="1" name="Rechthoek 1"/>
                <wp:cNvGraphicFramePr/>
                <a:graphic xmlns:a="http://schemas.openxmlformats.org/drawingml/2006/main">
                  <a:graphicData uri="http://schemas.microsoft.com/office/word/2010/wordprocessingShape">
                    <wps:wsp>
                      <wps:cNvSpPr/>
                      <wps:spPr>
                        <a:xfrm>
                          <a:off x="0" y="0"/>
                          <a:ext cx="1955800" cy="831850"/>
                        </a:xfrm>
                        <a:prstGeom prst="rect">
                          <a:avLst/>
                        </a:prstGeom>
                      </wps:spPr>
                      <wps:style>
                        <a:lnRef idx="2">
                          <a:schemeClr val="accent5"/>
                        </a:lnRef>
                        <a:fillRef idx="1">
                          <a:schemeClr val="lt1"/>
                        </a:fillRef>
                        <a:effectRef idx="0">
                          <a:schemeClr val="accent5"/>
                        </a:effectRef>
                        <a:fontRef idx="minor">
                          <a:schemeClr val="dk1"/>
                        </a:fontRef>
                      </wps:style>
                      <wps:txbx>
                        <w:txbxContent>
                          <w:p w14:paraId="7BE6277F" w14:textId="77777777" w:rsidR="004C4BF9" w:rsidRDefault="002A1324" w:rsidP="004C4BF9">
                            <w:pPr>
                              <w:jc w:val="center"/>
                            </w:pPr>
                            <w:r>
                              <w:rPr>
                                <w:noProof/>
                                <w:lang w:eastAsia="nl-NL"/>
                              </w:rPr>
                              <w:drawing>
                                <wp:inline distT="0" distB="0" distL="0" distR="0" wp14:anchorId="0162EDA2" wp14:editId="4B431AAB">
                                  <wp:extent cx="1588770" cy="722168"/>
                                  <wp:effectExtent l="0" t="0" r="0" b="1905"/>
                                  <wp:docPr id="2" name="Afbeelding 2" descr="Image result for regenboog waddinxv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genboog waddinxve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3474" cy="72885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B3A47" id="Rechthoek 1" o:spid="_x0000_s1026" style="position:absolute;left:0;text-align:left;margin-left:-33.35pt;margin-top:.65pt;width:154pt;height:6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" fillcolor="white [3201]" strokecolor="#4472c4 [3208]" strokeweight="1pt">
                <v:textbox>
                  <w:txbxContent>
                    <w:p w14:paraId="7BE6277F" w14:textId="77777777" w:rsidR="004C4BF9" w:rsidRDefault="002A1324" w:rsidP="004C4BF9">
                      <w:pPr>
                        <w:jc w:val="center"/>
                      </w:pPr>
                      <w:r>
                        <w:rPr>
                          <w:noProof/>
                          <w:lang w:eastAsia="nl-NL"/>
                        </w:rPr>
                        <w:drawing>
                          <wp:inline distT="0" distB="0" distL="0" distR="0" wp14:anchorId="0162EDA2" wp14:editId="4B431AAB">
                            <wp:extent cx="1588770" cy="722168"/>
                            <wp:effectExtent l="0" t="0" r="0" b="1905"/>
                            <wp:docPr id="2" name="Afbeelding 2" descr="Image result for regenboog waddinxv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genboog waddinxve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3474" cy="728852"/>
                                    </a:xfrm>
                                    <a:prstGeom prst="rect">
                                      <a:avLst/>
                                    </a:prstGeom>
                                    <a:noFill/>
                                    <a:ln>
                                      <a:noFill/>
                                    </a:ln>
                                  </pic:spPr>
                                </pic:pic>
                              </a:graphicData>
                            </a:graphic>
                          </wp:inline>
                        </w:drawing>
                      </w:r>
                    </w:p>
                  </w:txbxContent>
                </v:textbox>
                <w10:wrap anchorx="margin"/>
              </v:rect>
            </w:pict>
          </mc:Fallback>
        </mc:AlternateContent>
      </w:r>
      <w:r w:rsidR="004C4BF9" w:rsidRPr="004C4BF9">
        <w:rPr>
          <w:b/>
          <w:color w:val="1F4E79" w:themeColor="accent1" w:themeShade="80"/>
          <w:sz w:val="28"/>
          <w:szCs w:val="28"/>
        </w:rPr>
        <w:t>Sc</w:t>
      </w:r>
      <w:r w:rsidR="004C4BF9">
        <w:rPr>
          <w:b/>
          <w:color w:val="1F4E79" w:themeColor="accent1" w:themeShade="80"/>
          <w:sz w:val="28"/>
          <w:szCs w:val="28"/>
        </w:rPr>
        <w:t>hoolondersteuningsprofiel (SOP)</w:t>
      </w:r>
      <w:r w:rsidRPr="0040447A">
        <w:rPr>
          <w:rFonts w:ascii="&amp;quot" w:hAnsi="&amp;quot"/>
          <w:b/>
          <w:bCs/>
          <w:noProof/>
          <w:color w:val="FFFFFF"/>
          <w:sz w:val="63"/>
          <w:szCs w:val="63"/>
          <w:lang w:eastAsia="nl-NL"/>
        </w:rPr>
        <w:t xml:space="preserve"> </w:t>
      </w:r>
    </w:p>
    <w:p w14:paraId="78A3DA4D" w14:textId="77777777" w:rsidR="004C4BF9" w:rsidRPr="0086604A" w:rsidRDefault="0086604A" w:rsidP="0086604A">
      <w:pPr>
        <w:spacing w:line="280" w:lineRule="exact"/>
        <w:ind w:left="2124" w:firstLine="708"/>
        <w:rPr>
          <w:b/>
          <w:color w:val="1F4E79" w:themeColor="accent1" w:themeShade="80"/>
          <w:sz w:val="24"/>
          <w:szCs w:val="24"/>
        </w:rPr>
      </w:pPr>
      <w:r>
        <w:rPr>
          <w:b/>
          <w:color w:val="1F4E79" w:themeColor="accent1" w:themeShade="80"/>
          <w:sz w:val="24"/>
          <w:szCs w:val="24"/>
        </w:rPr>
        <w:t>basisschool:</w:t>
      </w:r>
      <w:r>
        <w:rPr>
          <w:b/>
          <w:color w:val="1F4E79" w:themeColor="accent1" w:themeShade="80"/>
          <w:sz w:val="24"/>
          <w:szCs w:val="24"/>
        </w:rPr>
        <w:tab/>
      </w:r>
      <w:r w:rsidR="002A1324">
        <w:rPr>
          <w:b/>
          <w:color w:val="1F4E79" w:themeColor="accent1" w:themeShade="80"/>
          <w:sz w:val="24"/>
          <w:szCs w:val="24"/>
        </w:rPr>
        <w:t>RKBS De Regenboog</w:t>
      </w:r>
    </w:p>
    <w:p w14:paraId="40FABA9A" w14:textId="77777777" w:rsidR="00CF36CD" w:rsidRPr="0086604A" w:rsidRDefault="00447E37" w:rsidP="0086604A">
      <w:pPr>
        <w:spacing w:line="280" w:lineRule="exact"/>
        <w:ind w:left="2124" w:firstLine="708"/>
        <w:rPr>
          <w:b/>
          <w:noProof/>
          <w:color w:val="1F4E79" w:themeColor="accent1" w:themeShade="80"/>
          <w:sz w:val="24"/>
          <w:szCs w:val="24"/>
          <w:lang w:eastAsia="nl-NL"/>
        </w:rPr>
      </w:pPr>
      <w:r>
        <w:rPr>
          <w:b/>
          <w:color w:val="1F4E79" w:themeColor="accent1" w:themeShade="80"/>
          <w:sz w:val="24"/>
          <w:szCs w:val="24"/>
        </w:rPr>
        <w:t>adres</w:t>
      </w:r>
      <w:r w:rsidR="0086604A">
        <w:rPr>
          <w:b/>
          <w:color w:val="1F4E79" w:themeColor="accent1" w:themeShade="80"/>
          <w:sz w:val="24"/>
          <w:szCs w:val="24"/>
        </w:rPr>
        <w:t>:</w:t>
      </w:r>
      <w:r w:rsidR="0086604A">
        <w:rPr>
          <w:b/>
          <w:color w:val="1F4E79" w:themeColor="accent1" w:themeShade="80"/>
          <w:sz w:val="24"/>
          <w:szCs w:val="24"/>
        </w:rPr>
        <w:tab/>
      </w:r>
      <w:r w:rsidR="0086604A">
        <w:rPr>
          <w:b/>
          <w:color w:val="1F4E79" w:themeColor="accent1" w:themeShade="80"/>
          <w:sz w:val="24"/>
          <w:szCs w:val="24"/>
        </w:rPr>
        <w:tab/>
      </w:r>
      <w:r w:rsidR="002A1324">
        <w:rPr>
          <w:b/>
          <w:color w:val="1F4E79" w:themeColor="accent1" w:themeShade="80"/>
          <w:sz w:val="24"/>
          <w:szCs w:val="24"/>
        </w:rPr>
        <w:t>Willem de Zwijgerlaan 55, 2741DB Waddinxveen</w:t>
      </w:r>
    </w:p>
    <w:p w14:paraId="6DD58A46" w14:textId="77777777" w:rsidR="004C4BF9" w:rsidRDefault="004C4BF9" w:rsidP="004C4BF9">
      <w:pPr>
        <w:spacing w:after="0" w:line="280" w:lineRule="exact"/>
        <w:rPr>
          <w:b/>
        </w:rPr>
      </w:pPr>
    </w:p>
    <w:p w14:paraId="34268196" w14:textId="77777777" w:rsidR="00277288" w:rsidRPr="00176159" w:rsidRDefault="00277288" w:rsidP="004C4BF9">
      <w:pPr>
        <w:spacing w:after="0" w:line="280" w:lineRule="exact"/>
        <w:rPr>
          <w:b/>
          <w:color w:val="1F4E79" w:themeColor="accent1" w:themeShade="80"/>
          <w:sz w:val="20"/>
          <w:szCs w:val="20"/>
        </w:rPr>
      </w:pPr>
      <w:r w:rsidRPr="00176159">
        <w:rPr>
          <w:b/>
          <w:color w:val="1F4E79" w:themeColor="accent1" w:themeShade="80"/>
          <w:sz w:val="20"/>
          <w:szCs w:val="20"/>
        </w:rPr>
        <w:t>Op basis van dit schoolondersteuningsprofiel maakt de school steeds een afweging of zij aan een specifieke ondersteuningsvraag kan voldoen. Wanneer dit in voorkomende gevallen niet mogelijk is, begeleidt de school de ouder(s) verder tot</w:t>
      </w:r>
      <w:r w:rsidR="00176159">
        <w:rPr>
          <w:b/>
          <w:color w:val="1F4E79" w:themeColor="accent1" w:themeShade="80"/>
          <w:sz w:val="20"/>
          <w:szCs w:val="20"/>
        </w:rPr>
        <w:t>dat</w:t>
      </w:r>
      <w:r w:rsidRPr="00176159">
        <w:rPr>
          <w:b/>
          <w:color w:val="1F4E79" w:themeColor="accent1" w:themeShade="80"/>
          <w:sz w:val="20"/>
          <w:szCs w:val="20"/>
        </w:rPr>
        <w:t xml:space="preserve"> een passende plek voor het kind is gevonden</w:t>
      </w:r>
      <w:r w:rsidR="00176159">
        <w:rPr>
          <w:b/>
          <w:color w:val="1F4E79" w:themeColor="accent1" w:themeShade="80"/>
          <w:sz w:val="20"/>
          <w:szCs w:val="20"/>
        </w:rPr>
        <w:t>.</w:t>
      </w:r>
    </w:p>
    <w:p w14:paraId="44462F88" w14:textId="77777777" w:rsidR="00277288" w:rsidRPr="004C4BF9" w:rsidRDefault="00277288" w:rsidP="004C4BF9">
      <w:pPr>
        <w:spacing w:after="0" w:line="280" w:lineRule="exact"/>
        <w:rPr>
          <w:b/>
        </w:rPr>
      </w:pPr>
    </w:p>
    <w:tbl>
      <w:tblPr>
        <w:tblStyle w:val="Tabelraster"/>
        <w:tblW w:w="15451" w:type="dxa"/>
        <w:tblInd w:w="-714" w:type="dxa"/>
        <w:tblLook w:val="04A0" w:firstRow="1" w:lastRow="0" w:firstColumn="1" w:lastColumn="0" w:noHBand="0" w:noVBand="1"/>
      </w:tblPr>
      <w:tblGrid>
        <w:gridCol w:w="15451"/>
      </w:tblGrid>
      <w:tr w:rsidR="00447E37" w:rsidRPr="00447E37" w14:paraId="642E1C3C" w14:textId="77777777" w:rsidTr="00447E37">
        <w:tc>
          <w:tcPr>
            <w:tcW w:w="15451" w:type="dxa"/>
            <w:shd w:val="clear" w:color="auto" w:fill="1F4E79" w:themeFill="accent1" w:themeFillShade="80"/>
          </w:tcPr>
          <w:p w14:paraId="539A5EA7" w14:textId="77777777" w:rsidR="00447E37" w:rsidRPr="00447E37" w:rsidRDefault="00447E37" w:rsidP="004C4BF9">
            <w:pPr>
              <w:spacing w:line="280" w:lineRule="exact"/>
              <w:rPr>
                <w:b/>
                <w:color w:val="FFFFFF" w:themeColor="background1"/>
                <w:sz w:val="18"/>
                <w:szCs w:val="18"/>
              </w:rPr>
            </w:pPr>
            <w:r w:rsidRPr="00447E37">
              <w:rPr>
                <w:b/>
                <w:color w:val="FFFFFF" w:themeColor="background1"/>
                <w:sz w:val="18"/>
                <w:szCs w:val="18"/>
              </w:rPr>
              <w:t xml:space="preserve">Beknopte beschrijving / typering </w:t>
            </w:r>
            <w:r w:rsidR="00287705">
              <w:rPr>
                <w:b/>
                <w:color w:val="FFFFFF" w:themeColor="background1"/>
                <w:sz w:val="18"/>
                <w:szCs w:val="18"/>
              </w:rPr>
              <w:t xml:space="preserve">/ profiel </w:t>
            </w:r>
            <w:r w:rsidRPr="00447E37">
              <w:rPr>
                <w:b/>
                <w:color w:val="FFFFFF" w:themeColor="background1"/>
                <w:sz w:val="18"/>
                <w:szCs w:val="18"/>
              </w:rPr>
              <w:t>school</w:t>
            </w:r>
          </w:p>
        </w:tc>
      </w:tr>
      <w:tr w:rsidR="0086604A" w14:paraId="0F266728" w14:textId="77777777" w:rsidTr="0086604A">
        <w:tc>
          <w:tcPr>
            <w:tcW w:w="15451" w:type="dxa"/>
          </w:tcPr>
          <w:p w14:paraId="57FE1565" w14:textId="77777777" w:rsidR="0086604A" w:rsidRPr="002B0391" w:rsidRDefault="0086604A" w:rsidP="009D5429">
            <w:pPr>
              <w:spacing w:line="240" w:lineRule="exact"/>
              <w:rPr>
                <w:sz w:val="18"/>
                <w:szCs w:val="18"/>
              </w:rPr>
            </w:pPr>
          </w:p>
          <w:p w14:paraId="4987973C" w14:textId="77777777" w:rsidR="0086604A" w:rsidRPr="00245A0F" w:rsidRDefault="00447E37" w:rsidP="009D5429">
            <w:pPr>
              <w:spacing w:line="240" w:lineRule="exact"/>
              <w:rPr>
                <w:i/>
                <w:color w:val="000000" w:themeColor="text1"/>
                <w:sz w:val="18"/>
                <w:szCs w:val="18"/>
                <w:u w:val="single"/>
              </w:rPr>
            </w:pPr>
            <w:r w:rsidRPr="00245A0F">
              <w:rPr>
                <w:i/>
                <w:color w:val="000000" w:themeColor="text1"/>
                <w:sz w:val="18"/>
                <w:szCs w:val="18"/>
                <w:u w:val="single"/>
              </w:rPr>
              <w:t>Toelichting</w:t>
            </w:r>
          </w:p>
          <w:p w14:paraId="71C1C6F0" w14:textId="77777777" w:rsidR="0049717F" w:rsidRPr="0049717F" w:rsidRDefault="0049717F" w:rsidP="00277288">
            <w:pPr>
              <w:spacing w:line="240" w:lineRule="exact"/>
              <w:rPr>
                <w:b/>
                <w:sz w:val="18"/>
                <w:szCs w:val="18"/>
              </w:rPr>
            </w:pPr>
            <w:r w:rsidRPr="0049717F">
              <w:rPr>
                <w:b/>
                <w:sz w:val="18"/>
                <w:szCs w:val="18"/>
              </w:rPr>
              <w:t>Algemeen</w:t>
            </w:r>
          </w:p>
          <w:p w14:paraId="31F9E5D7" w14:textId="77777777" w:rsidR="002A1324" w:rsidRPr="0049717F" w:rsidRDefault="002A1324" w:rsidP="00277288">
            <w:pPr>
              <w:spacing w:line="240" w:lineRule="exact"/>
              <w:rPr>
                <w:sz w:val="18"/>
                <w:szCs w:val="18"/>
              </w:rPr>
            </w:pPr>
            <w:r w:rsidRPr="0049717F">
              <w:rPr>
                <w:sz w:val="18"/>
                <w:szCs w:val="18"/>
              </w:rPr>
              <w:t>IKC De Regenboog in Waddinxveen heeft ongeveer 230 leerlingen.</w:t>
            </w:r>
            <w:r w:rsidR="0040447A">
              <w:rPr>
                <w:sz w:val="18"/>
                <w:szCs w:val="18"/>
              </w:rPr>
              <w:t xml:space="preserve"> De Regenboog maakt deel uit van stichting De Groeiling. </w:t>
            </w:r>
            <w:r w:rsidRPr="0049717F">
              <w:rPr>
                <w:sz w:val="18"/>
                <w:szCs w:val="18"/>
              </w:rPr>
              <w:t xml:space="preserve"> Het leerlingaantal daalt als gevolg van vergrijzing van de omlig</w:t>
            </w:r>
            <w:r w:rsidR="00910FE8" w:rsidRPr="0049717F">
              <w:rPr>
                <w:sz w:val="18"/>
                <w:szCs w:val="18"/>
              </w:rPr>
              <w:t>gende wijk. De denominatie is Rooms Katholiek</w:t>
            </w:r>
            <w:r w:rsidRPr="0049717F">
              <w:rPr>
                <w:sz w:val="18"/>
                <w:szCs w:val="18"/>
              </w:rPr>
              <w:t>. De school is</w:t>
            </w:r>
            <w:r w:rsidR="00910FE8" w:rsidRPr="0049717F">
              <w:rPr>
                <w:sz w:val="18"/>
                <w:szCs w:val="18"/>
              </w:rPr>
              <w:t xml:space="preserve"> samen met de</w:t>
            </w:r>
            <w:r w:rsidRPr="0049717F">
              <w:rPr>
                <w:sz w:val="18"/>
                <w:szCs w:val="18"/>
              </w:rPr>
              <w:t xml:space="preserve"> Ko</w:t>
            </w:r>
            <w:r w:rsidR="00495FE4">
              <w:rPr>
                <w:sz w:val="18"/>
                <w:szCs w:val="18"/>
              </w:rPr>
              <w:t>ning Willem Alexanderschool van LEV</w:t>
            </w:r>
            <w:r w:rsidRPr="0049717F">
              <w:rPr>
                <w:sz w:val="18"/>
                <w:szCs w:val="18"/>
              </w:rPr>
              <w:t xml:space="preserve"> gehuisvest in nieuwbouw en wordt momenteel o</w:t>
            </w:r>
            <w:r w:rsidR="00910FE8" w:rsidRPr="0049717F">
              <w:rPr>
                <w:sz w:val="18"/>
                <w:szCs w:val="18"/>
              </w:rPr>
              <w:t>ntwikkeld tot een volwaardig Integraal Kind</w:t>
            </w:r>
            <w:r w:rsidR="0049717F">
              <w:rPr>
                <w:sz w:val="18"/>
                <w:szCs w:val="18"/>
              </w:rPr>
              <w:t xml:space="preserve"> C</w:t>
            </w:r>
            <w:r w:rsidR="00910FE8" w:rsidRPr="0049717F">
              <w:rPr>
                <w:sz w:val="18"/>
                <w:szCs w:val="18"/>
              </w:rPr>
              <w:t>entrum</w:t>
            </w:r>
            <w:r w:rsidRPr="0049717F">
              <w:rPr>
                <w:sz w:val="18"/>
                <w:szCs w:val="18"/>
              </w:rPr>
              <w:t xml:space="preserve">. Kinderopvang </w:t>
            </w:r>
            <w:r w:rsidR="003B1507">
              <w:rPr>
                <w:sz w:val="18"/>
                <w:szCs w:val="18"/>
              </w:rPr>
              <w:t xml:space="preserve">van Quadrant </w:t>
            </w:r>
            <w:r w:rsidRPr="0049717F">
              <w:rPr>
                <w:sz w:val="18"/>
                <w:szCs w:val="18"/>
              </w:rPr>
              <w:t>is inpandig gehuisvest</w:t>
            </w:r>
            <w:r w:rsidR="003B1507">
              <w:rPr>
                <w:sz w:val="18"/>
                <w:szCs w:val="18"/>
              </w:rPr>
              <w:t xml:space="preserve"> met opvang voor kinderen van 0 tot 13 jaar</w:t>
            </w:r>
            <w:r w:rsidRPr="0049717F">
              <w:rPr>
                <w:sz w:val="18"/>
                <w:szCs w:val="18"/>
              </w:rPr>
              <w:t>.</w:t>
            </w:r>
            <w:r w:rsidR="003B1507">
              <w:rPr>
                <w:sz w:val="18"/>
                <w:szCs w:val="18"/>
              </w:rPr>
              <w:t xml:space="preserve"> De school beschikt over een bibliotheek, technieklokaal, speellokaal en leerpleinen.</w:t>
            </w:r>
            <w:r w:rsidR="003B1507">
              <w:t xml:space="preserve"> </w:t>
            </w:r>
            <w:r w:rsidRPr="0049717F">
              <w:rPr>
                <w:sz w:val="18"/>
                <w:szCs w:val="18"/>
              </w:rPr>
              <w:t xml:space="preserve">Er zijn twee groepen 1-2, </w:t>
            </w:r>
            <w:r w:rsidR="00910FE8" w:rsidRPr="0049717F">
              <w:rPr>
                <w:sz w:val="18"/>
                <w:szCs w:val="18"/>
              </w:rPr>
              <w:t>groep 3 tot en met</w:t>
            </w:r>
            <w:r w:rsidRPr="0049717F">
              <w:rPr>
                <w:sz w:val="18"/>
                <w:szCs w:val="18"/>
              </w:rPr>
              <w:t xml:space="preserve"> 8 zijn </w:t>
            </w:r>
            <w:r w:rsidR="003B1507">
              <w:rPr>
                <w:sz w:val="18"/>
                <w:szCs w:val="18"/>
              </w:rPr>
              <w:t xml:space="preserve">ingericht als </w:t>
            </w:r>
            <w:r w:rsidRPr="0049717F">
              <w:rPr>
                <w:sz w:val="18"/>
                <w:szCs w:val="18"/>
              </w:rPr>
              <w:t xml:space="preserve">enkelvoudige groepen. </w:t>
            </w:r>
            <w:r w:rsidR="0049717F">
              <w:rPr>
                <w:sz w:val="18"/>
                <w:szCs w:val="18"/>
              </w:rPr>
              <w:t xml:space="preserve">De Regenboog valt onder het Basisarrangement van de Inspectie. </w:t>
            </w:r>
            <w:r w:rsidR="003B1507">
              <w:rPr>
                <w:sz w:val="18"/>
                <w:szCs w:val="18"/>
              </w:rPr>
              <w:t>Gemiddelde CITO eindscore de afgelopen drie schooljaren waren 534,8 (2016 – 2017), 531,8 (2017 – 2018) en 531,1 (2018 – 2019). Gemiddeld stromen</w:t>
            </w:r>
            <w:r w:rsidR="00245A0F">
              <w:rPr>
                <w:sz w:val="18"/>
                <w:szCs w:val="18"/>
              </w:rPr>
              <w:t xml:space="preserve"> op basis van gegevens van de afgelopen drie schooljaren</w:t>
            </w:r>
            <w:r w:rsidR="003B1507">
              <w:rPr>
                <w:sz w:val="18"/>
                <w:szCs w:val="18"/>
              </w:rPr>
              <w:t xml:space="preserve"> de meeste leerlingen uit naar </w:t>
            </w:r>
            <w:r w:rsidR="00495FE4">
              <w:rPr>
                <w:color w:val="000000" w:themeColor="text1"/>
                <w:sz w:val="18"/>
                <w:szCs w:val="18"/>
              </w:rPr>
              <w:t>het VMBO.</w:t>
            </w:r>
          </w:p>
          <w:p w14:paraId="5AF33E4C" w14:textId="77777777" w:rsidR="0049717F" w:rsidRPr="0049717F" w:rsidRDefault="0049717F" w:rsidP="00277288">
            <w:pPr>
              <w:spacing w:line="240" w:lineRule="exact"/>
              <w:rPr>
                <w:b/>
                <w:sz w:val="18"/>
                <w:szCs w:val="18"/>
              </w:rPr>
            </w:pPr>
            <w:r w:rsidRPr="0049717F">
              <w:rPr>
                <w:b/>
                <w:sz w:val="18"/>
                <w:szCs w:val="18"/>
              </w:rPr>
              <w:t>Visie</w:t>
            </w:r>
          </w:p>
          <w:p w14:paraId="40A9D79B" w14:textId="77777777" w:rsidR="0049717F" w:rsidRPr="0049717F" w:rsidRDefault="0049717F" w:rsidP="00277288">
            <w:pPr>
              <w:spacing w:line="240" w:lineRule="exact"/>
              <w:rPr>
                <w:sz w:val="18"/>
                <w:szCs w:val="18"/>
              </w:rPr>
            </w:pPr>
            <w:r w:rsidRPr="0049717F">
              <w:rPr>
                <w:sz w:val="18"/>
                <w:szCs w:val="18"/>
              </w:rPr>
              <w:t xml:space="preserve">De Regenboog hecht veel waarde aan een leerklimaat waarin kinderen zich veilig en positief begeleid voelen. Onze school is rooms-katholiek van oorsprong en we vinden het belangrijk om naar elkaar te kijken op basis van respect. Kinderen moeten zich kunnen ontwikkelen in een sfeer van vertrouwen en veiligheid. Wij zien onze school als een oefenplaats voor democratisch, actief burgerschap en als inspiratiebron om te leren en te werken. </w:t>
            </w:r>
          </w:p>
          <w:p w14:paraId="4EC121A9" w14:textId="77777777" w:rsidR="0049717F" w:rsidRPr="0049717F" w:rsidRDefault="0049717F" w:rsidP="00277288">
            <w:pPr>
              <w:spacing w:line="240" w:lineRule="exact"/>
              <w:rPr>
                <w:b/>
                <w:sz w:val="18"/>
                <w:szCs w:val="18"/>
              </w:rPr>
            </w:pPr>
            <w:r w:rsidRPr="0049717F">
              <w:rPr>
                <w:b/>
                <w:sz w:val="18"/>
                <w:szCs w:val="18"/>
              </w:rPr>
              <w:t xml:space="preserve">Missie </w:t>
            </w:r>
          </w:p>
          <w:p w14:paraId="62352DC1" w14:textId="77777777" w:rsidR="0049717F" w:rsidRPr="0049717F" w:rsidRDefault="0049717F" w:rsidP="00757919">
            <w:pPr>
              <w:spacing w:line="240" w:lineRule="exact"/>
              <w:rPr>
                <w:sz w:val="18"/>
                <w:szCs w:val="18"/>
                <w:highlight w:val="yellow"/>
              </w:rPr>
            </w:pPr>
            <w:r w:rsidRPr="0049717F">
              <w:rPr>
                <w:sz w:val="18"/>
                <w:szCs w:val="18"/>
              </w:rPr>
              <w:t>Het is onze missie om de kernwaarden dagelijks in de praktijk brengen zodat kinderen zich in een vreedzame school gezien en gehoord voelen. Kinderen leren hier de basisvaardigheden met plezier: creatief, met elkaar en zelfstandig. Het is onze missie dat kinderen door onze levensbeschouwelijke overtuiging geïnspireerd raken. Dat kinderen zich bij ons bewust zijn van situaties die spelen op school, dat ze omkijken naar de ander en dat ze samen tot oplossingen komen. Door deze samenwerking hebben de kinderen vaardigheden ontwikkeld die ze als burger in onze democratische samenleving nodig hebben.</w:t>
            </w:r>
            <w:r>
              <w:rPr>
                <w:sz w:val="18"/>
                <w:szCs w:val="18"/>
              </w:rPr>
              <w:t xml:space="preserve"> Kernwaarden hierbij zijn VREEDZAAM, PLEZIER, ZELFSTANDIG, GROEIEN, CREATIEF. </w:t>
            </w:r>
          </w:p>
          <w:p w14:paraId="2D292B64" w14:textId="77777777" w:rsidR="00910FE8" w:rsidRDefault="0049717F" w:rsidP="00757919">
            <w:pPr>
              <w:spacing w:line="240" w:lineRule="exact"/>
              <w:rPr>
                <w:b/>
                <w:sz w:val="18"/>
                <w:szCs w:val="18"/>
              </w:rPr>
            </w:pPr>
            <w:r w:rsidRPr="0049717F">
              <w:rPr>
                <w:b/>
                <w:sz w:val="18"/>
                <w:szCs w:val="18"/>
              </w:rPr>
              <w:t>Ondersteuningsbehoeften en handelingsgericht werken</w:t>
            </w:r>
          </w:p>
          <w:p w14:paraId="1F7272D9" w14:textId="77777777" w:rsidR="0049717F" w:rsidRDefault="003B1507" w:rsidP="00757919">
            <w:pPr>
              <w:spacing w:line="240" w:lineRule="exact"/>
              <w:rPr>
                <w:sz w:val="18"/>
                <w:szCs w:val="18"/>
              </w:rPr>
            </w:pPr>
            <w:r w:rsidRPr="0049717F">
              <w:rPr>
                <w:sz w:val="18"/>
                <w:szCs w:val="18"/>
              </w:rPr>
              <w:t>Het onderwijsconcept is ingericht volgens een leerstof jaarklassensysteem, waarbij de leerli</w:t>
            </w:r>
            <w:r>
              <w:rPr>
                <w:sz w:val="18"/>
                <w:szCs w:val="18"/>
              </w:rPr>
              <w:t>ngen gevolgd worden met CITO Leerlingvolgsysteem en er wordt opbrengstgericht gewerkt volgens de Kalender Handelingsgericht Werken</w:t>
            </w:r>
            <w:r w:rsidRPr="0049717F">
              <w:rPr>
                <w:sz w:val="18"/>
                <w:szCs w:val="18"/>
              </w:rPr>
              <w:t>.</w:t>
            </w:r>
            <w:r>
              <w:rPr>
                <w:sz w:val="18"/>
                <w:szCs w:val="18"/>
              </w:rPr>
              <w:t xml:space="preserve"> </w:t>
            </w:r>
            <w:r w:rsidR="00552E1E">
              <w:rPr>
                <w:sz w:val="18"/>
                <w:szCs w:val="18"/>
              </w:rPr>
              <w:t xml:space="preserve">Aan de hand van groepsplannen worden leerlingen ingedeeld op instructieniveau. </w:t>
            </w:r>
            <w:r>
              <w:rPr>
                <w:sz w:val="18"/>
                <w:szCs w:val="18"/>
              </w:rPr>
              <w:t>Voor leerlingen met extr</w:t>
            </w:r>
            <w:r w:rsidR="00552E1E">
              <w:rPr>
                <w:sz w:val="18"/>
                <w:szCs w:val="18"/>
              </w:rPr>
              <w:t>a ondersteuningsbehoeften stelt de leerkracht in overleg met de</w:t>
            </w:r>
            <w:r w:rsidR="00495FE4">
              <w:rPr>
                <w:sz w:val="18"/>
                <w:szCs w:val="18"/>
              </w:rPr>
              <w:t xml:space="preserve"> intern begeleider vanaf groep 5 </w:t>
            </w:r>
            <w:r w:rsidR="00552E1E">
              <w:rPr>
                <w:sz w:val="18"/>
                <w:szCs w:val="18"/>
              </w:rPr>
              <w:t xml:space="preserve">voor een of meerdere vakken een ontwikkelingsperspectief op. Voor uitval op deelgebieden en/of vaardigheden op het gebied van sociaal emotionele ontwikkelingen werken wij met individuele handelingsplannen. </w:t>
            </w:r>
          </w:p>
          <w:p w14:paraId="04ACA84E" w14:textId="77777777" w:rsidR="00CB3BBE" w:rsidRPr="00CB3BBE" w:rsidRDefault="00757919" w:rsidP="00757919">
            <w:pPr>
              <w:spacing w:line="240" w:lineRule="exact"/>
              <w:rPr>
                <w:b/>
                <w:sz w:val="18"/>
                <w:szCs w:val="18"/>
              </w:rPr>
            </w:pPr>
            <w:r w:rsidRPr="00CB3BBE">
              <w:rPr>
                <w:b/>
                <w:sz w:val="18"/>
                <w:szCs w:val="18"/>
              </w:rPr>
              <w:t xml:space="preserve">Kwaliteitszorg </w:t>
            </w:r>
          </w:p>
          <w:p w14:paraId="6EC17806" w14:textId="77777777" w:rsidR="009D5429" w:rsidRPr="00757919" w:rsidRDefault="00757919" w:rsidP="00CB3BBE">
            <w:pPr>
              <w:spacing w:line="240" w:lineRule="exact"/>
              <w:rPr>
                <w:sz w:val="18"/>
                <w:szCs w:val="18"/>
              </w:rPr>
            </w:pPr>
            <w:r w:rsidRPr="00CB3BBE">
              <w:rPr>
                <w:sz w:val="18"/>
                <w:szCs w:val="18"/>
              </w:rPr>
              <w:t>Onze kwaliteitszorg sluit aan bij de afspraken die hierover binnen ons bestuur zijn gemaakt. Wij werken aan de hand van de Plan Do Check Act cyclus. Deze cyclus passen wij toe op het niveau van de leerling, de groep en de school. Eerst verzamelen en analyseren we gegevens. Op basis daarvan formuleren we doelen en plannen, die we uitvoeren. Tussentijds kijken we hoe het loopt en of er bijstellingen noodzakelijk zijn. Halfjaarlijks, en jaarlijk</w:t>
            </w:r>
            <w:r w:rsidR="00CB3BBE" w:rsidRPr="00CB3BBE">
              <w:rPr>
                <w:sz w:val="18"/>
                <w:szCs w:val="18"/>
              </w:rPr>
              <w:t>s evalueren we of de doelen zij</w:t>
            </w:r>
            <w:r w:rsidRPr="00CB3BBE">
              <w:rPr>
                <w:sz w:val="18"/>
                <w:szCs w:val="18"/>
              </w:rPr>
              <w:t xml:space="preserve">n gehaald en hoe het proces is verlopen. </w:t>
            </w:r>
            <w:r w:rsidR="00CB3BBE">
              <w:rPr>
                <w:sz w:val="18"/>
                <w:szCs w:val="18"/>
              </w:rPr>
              <w:t>Deze evaluaties</w:t>
            </w:r>
            <w:r w:rsidRPr="00757919">
              <w:rPr>
                <w:sz w:val="18"/>
                <w:szCs w:val="18"/>
              </w:rPr>
              <w:t xml:space="preserve"> </w:t>
            </w:r>
            <w:r w:rsidR="00CB3BBE">
              <w:rPr>
                <w:sz w:val="18"/>
                <w:szCs w:val="18"/>
              </w:rPr>
              <w:t xml:space="preserve">worden de </w:t>
            </w:r>
            <w:r w:rsidRPr="00757919">
              <w:rPr>
                <w:sz w:val="18"/>
                <w:szCs w:val="18"/>
              </w:rPr>
              <w:t xml:space="preserve">basis voor onze nieuwe doelen en plannen. We verzamelen </w:t>
            </w:r>
            <w:r w:rsidRPr="00757919">
              <w:rPr>
                <w:sz w:val="18"/>
                <w:szCs w:val="18"/>
              </w:rPr>
              <w:lastRenderedPageBreak/>
              <w:t>gegevens via methodegebonden toetsen en (tweemaal per</w:t>
            </w:r>
            <w:r w:rsidR="00CB3BBE">
              <w:rPr>
                <w:sz w:val="18"/>
                <w:szCs w:val="18"/>
              </w:rPr>
              <w:t xml:space="preserve"> jaar) niet-methodegebonden CITO</w:t>
            </w:r>
            <w:r w:rsidRPr="00757919">
              <w:rPr>
                <w:sz w:val="18"/>
                <w:szCs w:val="18"/>
              </w:rPr>
              <w:t>-toetsen. Daarnaast vinden aan de hand van de Groeiling Kijkwijzer</w:t>
            </w:r>
            <w:r w:rsidR="00CB3BBE">
              <w:rPr>
                <w:sz w:val="18"/>
                <w:szCs w:val="18"/>
              </w:rPr>
              <w:t xml:space="preserve"> structureel</w:t>
            </w:r>
            <w:r w:rsidRPr="00757919">
              <w:rPr>
                <w:sz w:val="18"/>
                <w:szCs w:val="18"/>
              </w:rPr>
              <w:t xml:space="preserve"> observaties in de klas plaats</w:t>
            </w:r>
            <w:r w:rsidR="00CB3BBE">
              <w:rPr>
                <w:sz w:val="18"/>
                <w:szCs w:val="18"/>
              </w:rPr>
              <w:t xml:space="preserve"> door zowel de intern begeleider als de directeur</w:t>
            </w:r>
            <w:r w:rsidRPr="00757919">
              <w:rPr>
                <w:sz w:val="18"/>
                <w:szCs w:val="18"/>
              </w:rPr>
              <w:t>. Minimaal eens in de vier jaar krijgen wij bezoek van een auditcommissie met deskundigen van buiten de school en De Groeiling. Zij bevragen ouders, leerlingen en personeel over hun beeld van het onderwijs op onze school.</w:t>
            </w:r>
          </w:p>
        </w:tc>
      </w:tr>
    </w:tbl>
    <w:p w14:paraId="4F502F70" w14:textId="77777777" w:rsidR="004C4BF9" w:rsidRDefault="004C4BF9" w:rsidP="004C4BF9">
      <w:pPr>
        <w:spacing w:after="0" w:line="280" w:lineRule="exact"/>
      </w:pPr>
    </w:p>
    <w:tbl>
      <w:tblPr>
        <w:tblStyle w:val="Tabelraster"/>
        <w:tblW w:w="15450" w:type="dxa"/>
        <w:tblInd w:w="-714" w:type="dxa"/>
        <w:tblLayout w:type="fixed"/>
        <w:tblLook w:val="04A0" w:firstRow="1" w:lastRow="0" w:firstColumn="1" w:lastColumn="0" w:noHBand="0" w:noVBand="1"/>
      </w:tblPr>
      <w:tblGrid>
        <w:gridCol w:w="2207"/>
        <w:gridCol w:w="2207"/>
        <w:gridCol w:w="2207"/>
        <w:gridCol w:w="2207"/>
        <w:gridCol w:w="2207"/>
        <w:gridCol w:w="2207"/>
        <w:gridCol w:w="2208"/>
      </w:tblGrid>
      <w:tr w:rsidR="00176159" w:rsidRPr="00447E37" w14:paraId="24E064E5" w14:textId="77777777" w:rsidTr="00803AF1">
        <w:trPr>
          <w:trHeight w:val="490"/>
        </w:trPr>
        <w:tc>
          <w:tcPr>
            <w:tcW w:w="2207" w:type="dxa"/>
            <w:shd w:val="clear" w:color="auto" w:fill="1F4E79" w:themeFill="accent1" w:themeFillShade="80"/>
          </w:tcPr>
          <w:p w14:paraId="5238C795" w14:textId="77777777" w:rsidR="00176159" w:rsidRPr="00447E37" w:rsidRDefault="00176159" w:rsidP="0060384F">
            <w:pPr>
              <w:spacing w:line="240" w:lineRule="exact"/>
              <w:jc w:val="center"/>
              <w:rPr>
                <w:b/>
                <w:color w:val="FFFFFF" w:themeColor="background1"/>
                <w:sz w:val="18"/>
                <w:szCs w:val="18"/>
              </w:rPr>
            </w:pPr>
            <w:r w:rsidRPr="00447E37">
              <w:rPr>
                <w:b/>
                <w:color w:val="FFFFFF" w:themeColor="background1"/>
                <w:sz w:val="18"/>
                <w:szCs w:val="18"/>
              </w:rPr>
              <w:t>Populatie</w:t>
            </w:r>
          </w:p>
        </w:tc>
        <w:tc>
          <w:tcPr>
            <w:tcW w:w="2207" w:type="dxa"/>
            <w:shd w:val="clear" w:color="auto" w:fill="1F4E79" w:themeFill="accent1" w:themeFillShade="80"/>
          </w:tcPr>
          <w:p w14:paraId="674D8E8C" w14:textId="77777777" w:rsidR="00176159" w:rsidRPr="00447E37" w:rsidRDefault="00176159" w:rsidP="0060384F">
            <w:pPr>
              <w:spacing w:line="240" w:lineRule="exact"/>
              <w:jc w:val="center"/>
              <w:rPr>
                <w:b/>
                <w:color w:val="FFFFFF" w:themeColor="background1"/>
                <w:sz w:val="18"/>
                <w:szCs w:val="18"/>
              </w:rPr>
            </w:pPr>
            <w:r w:rsidRPr="00447E37">
              <w:rPr>
                <w:b/>
                <w:color w:val="FFFFFF" w:themeColor="background1"/>
                <w:sz w:val="18"/>
                <w:szCs w:val="18"/>
              </w:rPr>
              <w:t>Uitstroom-bestemming laatste 3 jaar</w:t>
            </w:r>
          </w:p>
        </w:tc>
        <w:tc>
          <w:tcPr>
            <w:tcW w:w="2207" w:type="dxa"/>
            <w:shd w:val="clear" w:color="auto" w:fill="1F4E79" w:themeFill="accent1" w:themeFillShade="80"/>
          </w:tcPr>
          <w:p w14:paraId="25626E86" w14:textId="77777777" w:rsidR="00176159" w:rsidRPr="00447E37" w:rsidRDefault="00176159" w:rsidP="0060384F">
            <w:pPr>
              <w:spacing w:line="240" w:lineRule="exact"/>
              <w:jc w:val="center"/>
              <w:rPr>
                <w:b/>
                <w:color w:val="FFFFFF" w:themeColor="background1"/>
                <w:sz w:val="18"/>
                <w:szCs w:val="18"/>
              </w:rPr>
            </w:pPr>
            <w:r w:rsidRPr="00447E37">
              <w:rPr>
                <w:b/>
                <w:color w:val="FFFFFF" w:themeColor="background1"/>
                <w:sz w:val="18"/>
                <w:szCs w:val="18"/>
              </w:rPr>
              <w:t>Onderwijsaanbod (aandacht en tijd)</w:t>
            </w:r>
          </w:p>
        </w:tc>
        <w:tc>
          <w:tcPr>
            <w:tcW w:w="2207" w:type="dxa"/>
            <w:shd w:val="clear" w:color="auto" w:fill="1F4E79" w:themeFill="accent1" w:themeFillShade="80"/>
          </w:tcPr>
          <w:p w14:paraId="4C36C01A" w14:textId="77777777" w:rsidR="00176159" w:rsidRPr="00447E37" w:rsidRDefault="00176159" w:rsidP="0060384F">
            <w:pPr>
              <w:spacing w:line="240" w:lineRule="exact"/>
              <w:jc w:val="center"/>
              <w:rPr>
                <w:b/>
                <w:color w:val="FFFFFF" w:themeColor="background1"/>
                <w:sz w:val="18"/>
                <w:szCs w:val="18"/>
              </w:rPr>
            </w:pPr>
            <w:r w:rsidRPr="00447E37">
              <w:rPr>
                <w:b/>
                <w:color w:val="FFFFFF" w:themeColor="background1"/>
                <w:sz w:val="18"/>
                <w:szCs w:val="18"/>
              </w:rPr>
              <w:t>Specifiek leerlinggebonden aanbod</w:t>
            </w:r>
          </w:p>
        </w:tc>
        <w:tc>
          <w:tcPr>
            <w:tcW w:w="2207" w:type="dxa"/>
            <w:shd w:val="clear" w:color="auto" w:fill="1F4E79" w:themeFill="accent1" w:themeFillShade="80"/>
          </w:tcPr>
          <w:p w14:paraId="6B7492D7" w14:textId="77777777" w:rsidR="00176159" w:rsidRPr="00447E37" w:rsidRDefault="00176159" w:rsidP="0060384F">
            <w:pPr>
              <w:spacing w:line="240" w:lineRule="exact"/>
              <w:jc w:val="center"/>
              <w:rPr>
                <w:b/>
                <w:color w:val="FFFFFF" w:themeColor="background1"/>
                <w:sz w:val="18"/>
                <w:szCs w:val="18"/>
              </w:rPr>
            </w:pPr>
            <w:r>
              <w:rPr>
                <w:b/>
                <w:color w:val="FFFFFF" w:themeColor="background1"/>
                <w:sz w:val="18"/>
                <w:szCs w:val="18"/>
              </w:rPr>
              <w:t>Deskundigheid</w:t>
            </w:r>
          </w:p>
        </w:tc>
        <w:tc>
          <w:tcPr>
            <w:tcW w:w="2207" w:type="dxa"/>
            <w:shd w:val="clear" w:color="auto" w:fill="1F4E79" w:themeFill="accent1" w:themeFillShade="80"/>
          </w:tcPr>
          <w:p w14:paraId="7232236F" w14:textId="77777777" w:rsidR="00176159" w:rsidRPr="00447E37" w:rsidRDefault="00176159" w:rsidP="0060384F">
            <w:pPr>
              <w:spacing w:line="240" w:lineRule="exact"/>
              <w:jc w:val="center"/>
              <w:rPr>
                <w:b/>
                <w:color w:val="FFFFFF" w:themeColor="background1"/>
                <w:sz w:val="18"/>
                <w:szCs w:val="18"/>
              </w:rPr>
            </w:pPr>
            <w:r w:rsidRPr="00447E37">
              <w:rPr>
                <w:b/>
                <w:color w:val="FFFFFF" w:themeColor="background1"/>
                <w:sz w:val="18"/>
                <w:szCs w:val="18"/>
              </w:rPr>
              <w:t>Specifieke voorzieningen / gebouw</w:t>
            </w:r>
          </w:p>
        </w:tc>
        <w:tc>
          <w:tcPr>
            <w:tcW w:w="2208" w:type="dxa"/>
            <w:shd w:val="clear" w:color="auto" w:fill="1F4E79" w:themeFill="accent1" w:themeFillShade="80"/>
          </w:tcPr>
          <w:p w14:paraId="088657BB" w14:textId="77777777" w:rsidR="00176159" w:rsidRPr="00447E37" w:rsidRDefault="00176159" w:rsidP="0060384F">
            <w:pPr>
              <w:spacing w:line="240" w:lineRule="exact"/>
              <w:jc w:val="center"/>
              <w:rPr>
                <w:b/>
                <w:color w:val="FFFFFF" w:themeColor="background1"/>
                <w:sz w:val="18"/>
                <w:szCs w:val="18"/>
              </w:rPr>
            </w:pPr>
            <w:r w:rsidRPr="00447E37">
              <w:rPr>
                <w:b/>
                <w:color w:val="FFFFFF" w:themeColor="background1"/>
                <w:sz w:val="18"/>
                <w:szCs w:val="18"/>
              </w:rPr>
              <w:t>Samenwerking</w:t>
            </w:r>
          </w:p>
        </w:tc>
      </w:tr>
      <w:tr w:rsidR="009F6607" w:rsidRPr="00D80448" w14:paraId="640D9384" w14:textId="77777777" w:rsidTr="009F6607">
        <w:tc>
          <w:tcPr>
            <w:tcW w:w="2207" w:type="dxa"/>
          </w:tcPr>
          <w:p w14:paraId="4F8B755D" w14:textId="77777777" w:rsidR="009F6607" w:rsidRPr="002A1324" w:rsidRDefault="009F6607" w:rsidP="009D5429">
            <w:pPr>
              <w:spacing w:line="240" w:lineRule="exact"/>
              <w:rPr>
                <w:i/>
                <w:color w:val="FF0000"/>
                <w:sz w:val="18"/>
                <w:szCs w:val="18"/>
              </w:rPr>
            </w:pPr>
          </w:p>
          <w:p w14:paraId="34225843" w14:textId="77777777" w:rsidR="009F6607" w:rsidRDefault="009F6607" w:rsidP="009D5429">
            <w:pPr>
              <w:spacing w:line="240" w:lineRule="exact"/>
              <w:rPr>
                <w:i/>
                <w:color w:val="000000" w:themeColor="text1"/>
                <w:sz w:val="18"/>
                <w:szCs w:val="18"/>
                <w:u w:val="single"/>
              </w:rPr>
            </w:pPr>
            <w:r w:rsidRPr="00245A0F">
              <w:rPr>
                <w:i/>
                <w:color w:val="000000" w:themeColor="text1"/>
                <w:sz w:val="18"/>
                <w:szCs w:val="18"/>
                <w:u w:val="single"/>
              </w:rPr>
              <w:t>Toelichting</w:t>
            </w:r>
          </w:p>
          <w:p w14:paraId="24A0D643" w14:textId="77777777" w:rsidR="009F6607" w:rsidRPr="00245A0F" w:rsidRDefault="002A1324" w:rsidP="0040447A">
            <w:pPr>
              <w:spacing w:line="240" w:lineRule="exact"/>
              <w:rPr>
                <w:i/>
                <w:color w:val="000000" w:themeColor="text1"/>
                <w:sz w:val="18"/>
                <w:szCs w:val="18"/>
              </w:rPr>
            </w:pPr>
            <w:r w:rsidRPr="002A1324">
              <w:rPr>
                <w:i/>
                <w:color w:val="000000" w:themeColor="text1"/>
                <w:sz w:val="18"/>
                <w:szCs w:val="18"/>
              </w:rPr>
              <w:t>De Regenboog heeft ongeve</w:t>
            </w:r>
            <w:r w:rsidR="0040447A">
              <w:rPr>
                <w:i/>
                <w:color w:val="000000" w:themeColor="text1"/>
                <w:sz w:val="18"/>
                <w:szCs w:val="18"/>
              </w:rPr>
              <w:t xml:space="preserve">er 230 leerlingen, schoolweging </w:t>
            </w:r>
            <w:r w:rsidRPr="002A1324">
              <w:rPr>
                <w:i/>
                <w:color w:val="000000" w:themeColor="text1"/>
                <w:sz w:val="18"/>
                <w:szCs w:val="18"/>
              </w:rPr>
              <w:t>is 20%.</w:t>
            </w:r>
            <w:r>
              <w:rPr>
                <w:i/>
                <w:color w:val="000000" w:themeColor="text1"/>
                <w:sz w:val="18"/>
                <w:szCs w:val="18"/>
              </w:rPr>
              <w:t xml:space="preserve"> </w:t>
            </w:r>
            <w:r w:rsidR="00245A0F">
              <w:rPr>
                <w:i/>
                <w:color w:val="000000" w:themeColor="text1"/>
                <w:sz w:val="18"/>
                <w:szCs w:val="18"/>
              </w:rPr>
              <w:t xml:space="preserve">97,6% van de leerlingen is woonachtig in Waddinxveen. </w:t>
            </w:r>
            <w:r>
              <w:rPr>
                <w:i/>
                <w:color w:val="000000" w:themeColor="text1"/>
                <w:sz w:val="18"/>
                <w:szCs w:val="18"/>
              </w:rPr>
              <w:t>Huisvesting binnen IKC  in nieuw gebouw met kinderopvang</w:t>
            </w:r>
            <w:r w:rsidR="00245A0F">
              <w:rPr>
                <w:i/>
                <w:color w:val="000000" w:themeColor="text1"/>
                <w:sz w:val="18"/>
                <w:szCs w:val="18"/>
              </w:rPr>
              <w:t xml:space="preserve"> van Quadrant. De ouderpopulatie kan worden geschetst als deels hoger opgeleid, deels lager opgeleid, soms gepaard met taalachterstanden vanwege een niet Nederlandstalige migrantenachtergrond.</w:t>
            </w:r>
          </w:p>
        </w:tc>
        <w:tc>
          <w:tcPr>
            <w:tcW w:w="2207" w:type="dxa"/>
          </w:tcPr>
          <w:p w14:paraId="49488C99" w14:textId="77777777" w:rsidR="009F6607" w:rsidRPr="00245A0F" w:rsidRDefault="009F6607" w:rsidP="009D5429">
            <w:pPr>
              <w:spacing w:line="240" w:lineRule="exact"/>
              <w:rPr>
                <w:i/>
                <w:color w:val="000000" w:themeColor="text1"/>
                <w:sz w:val="18"/>
                <w:szCs w:val="18"/>
                <w:u w:val="single"/>
              </w:rPr>
            </w:pPr>
          </w:p>
          <w:p w14:paraId="7F46B5A0" w14:textId="77777777" w:rsidR="00CB3BBE" w:rsidRDefault="009F6607" w:rsidP="009D5429">
            <w:pPr>
              <w:spacing w:line="240" w:lineRule="exact"/>
              <w:rPr>
                <w:i/>
                <w:color w:val="000000" w:themeColor="text1"/>
                <w:sz w:val="18"/>
                <w:szCs w:val="18"/>
              </w:rPr>
            </w:pPr>
            <w:r w:rsidRPr="00245A0F">
              <w:rPr>
                <w:i/>
                <w:color w:val="000000" w:themeColor="text1"/>
                <w:sz w:val="18"/>
                <w:szCs w:val="18"/>
              </w:rPr>
              <w:t>De gemiddelde uitstroom in de afgelopen drie schooljaren naar HAVO/VWO, VMBO b/k/g/t</w:t>
            </w:r>
          </w:p>
          <w:p w14:paraId="56B2B87B" w14:textId="77777777" w:rsidR="003C4565" w:rsidRPr="00245A0F" w:rsidRDefault="003C4565" w:rsidP="009D5429">
            <w:pPr>
              <w:spacing w:line="240" w:lineRule="exact"/>
              <w:rPr>
                <w:i/>
                <w:color w:val="000000" w:themeColor="text1"/>
                <w:sz w:val="18"/>
                <w:szCs w:val="18"/>
              </w:rPr>
            </w:pPr>
          </w:p>
          <w:p w14:paraId="215C1C2E" w14:textId="77777777" w:rsidR="009F6607" w:rsidRPr="003C4565" w:rsidRDefault="00552E1E" w:rsidP="009D5429">
            <w:pPr>
              <w:spacing w:line="240" w:lineRule="exact"/>
              <w:rPr>
                <w:b/>
                <w:i/>
                <w:color w:val="000000" w:themeColor="text1"/>
                <w:sz w:val="18"/>
                <w:szCs w:val="18"/>
                <w:lang w:val="en-IE"/>
              </w:rPr>
            </w:pPr>
            <w:r w:rsidRPr="003C4565">
              <w:rPr>
                <w:b/>
                <w:i/>
                <w:color w:val="000000" w:themeColor="text1"/>
                <w:sz w:val="18"/>
                <w:szCs w:val="18"/>
                <w:lang w:val="en-IE"/>
              </w:rPr>
              <w:t>2016 – 2017</w:t>
            </w:r>
          </w:p>
          <w:p w14:paraId="65B1CDDA" w14:textId="77777777" w:rsidR="00CB3BBE" w:rsidRPr="003C4565" w:rsidRDefault="00245A0F" w:rsidP="009D5429">
            <w:pPr>
              <w:spacing w:line="240" w:lineRule="exact"/>
              <w:rPr>
                <w:i/>
                <w:color w:val="000000" w:themeColor="text1"/>
                <w:sz w:val="18"/>
                <w:szCs w:val="18"/>
                <w:lang w:val="en-IE"/>
              </w:rPr>
            </w:pPr>
            <w:r w:rsidRPr="003C4565">
              <w:rPr>
                <w:i/>
                <w:color w:val="000000" w:themeColor="text1"/>
                <w:sz w:val="18"/>
                <w:szCs w:val="18"/>
                <w:lang w:val="en-IE"/>
              </w:rPr>
              <w:t>HAVO/VWO 52%</w:t>
            </w:r>
          </w:p>
          <w:p w14:paraId="7133066C" w14:textId="77777777" w:rsidR="00245A0F" w:rsidRPr="003C4565" w:rsidRDefault="00245A0F" w:rsidP="009D5429">
            <w:pPr>
              <w:spacing w:line="240" w:lineRule="exact"/>
              <w:rPr>
                <w:i/>
                <w:color w:val="000000" w:themeColor="text1"/>
                <w:sz w:val="18"/>
                <w:szCs w:val="18"/>
                <w:lang w:val="en-IE"/>
              </w:rPr>
            </w:pPr>
            <w:r w:rsidRPr="003C4565">
              <w:rPr>
                <w:i/>
                <w:color w:val="000000" w:themeColor="text1"/>
                <w:sz w:val="18"/>
                <w:szCs w:val="18"/>
                <w:lang w:val="en-IE"/>
              </w:rPr>
              <w:t>VMBO 52%</w:t>
            </w:r>
          </w:p>
          <w:p w14:paraId="4D8A6275" w14:textId="77777777" w:rsidR="00245A0F" w:rsidRPr="003C4565" w:rsidRDefault="00245A0F" w:rsidP="009D5429">
            <w:pPr>
              <w:spacing w:line="240" w:lineRule="exact"/>
              <w:rPr>
                <w:i/>
                <w:color w:val="000000" w:themeColor="text1"/>
                <w:sz w:val="18"/>
                <w:szCs w:val="18"/>
                <w:lang w:val="en-IE"/>
              </w:rPr>
            </w:pPr>
          </w:p>
          <w:p w14:paraId="50EFFAD8" w14:textId="77777777" w:rsidR="00552E1E" w:rsidRPr="003C4565" w:rsidRDefault="00552E1E" w:rsidP="009D5429">
            <w:pPr>
              <w:spacing w:line="240" w:lineRule="exact"/>
              <w:rPr>
                <w:b/>
                <w:i/>
                <w:color w:val="000000" w:themeColor="text1"/>
                <w:sz w:val="18"/>
                <w:szCs w:val="18"/>
                <w:lang w:val="en-IE"/>
              </w:rPr>
            </w:pPr>
            <w:r w:rsidRPr="003C4565">
              <w:rPr>
                <w:b/>
                <w:i/>
                <w:color w:val="000000" w:themeColor="text1"/>
                <w:sz w:val="18"/>
                <w:szCs w:val="18"/>
                <w:lang w:val="en-IE"/>
              </w:rPr>
              <w:t>2017 – 2018</w:t>
            </w:r>
          </w:p>
          <w:p w14:paraId="2177103B" w14:textId="77777777" w:rsidR="00245A0F" w:rsidRPr="003C4565" w:rsidRDefault="00245A0F" w:rsidP="00245A0F">
            <w:pPr>
              <w:spacing w:line="240" w:lineRule="exact"/>
              <w:rPr>
                <w:i/>
                <w:color w:val="000000" w:themeColor="text1"/>
                <w:sz w:val="18"/>
                <w:szCs w:val="18"/>
                <w:lang w:val="en-IE"/>
              </w:rPr>
            </w:pPr>
            <w:r w:rsidRPr="003C4565">
              <w:rPr>
                <w:i/>
                <w:color w:val="000000" w:themeColor="text1"/>
                <w:sz w:val="18"/>
                <w:szCs w:val="18"/>
                <w:lang w:val="en-IE"/>
              </w:rPr>
              <w:t>HAVO/VWO 36%</w:t>
            </w:r>
          </w:p>
          <w:p w14:paraId="6FB66027" w14:textId="77777777" w:rsidR="00245A0F" w:rsidRPr="003C4565" w:rsidRDefault="00245A0F" w:rsidP="00245A0F">
            <w:pPr>
              <w:spacing w:line="240" w:lineRule="exact"/>
              <w:rPr>
                <w:i/>
                <w:color w:val="000000" w:themeColor="text1"/>
                <w:sz w:val="18"/>
                <w:szCs w:val="18"/>
                <w:lang w:val="en-IE"/>
              </w:rPr>
            </w:pPr>
            <w:r w:rsidRPr="003C4565">
              <w:rPr>
                <w:i/>
                <w:color w:val="000000" w:themeColor="text1"/>
                <w:sz w:val="18"/>
                <w:szCs w:val="18"/>
                <w:lang w:val="en-IE"/>
              </w:rPr>
              <w:t>VMBO 61%</w:t>
            </w:r>
          </w:p>
          <w:p w14:paraId="4293A544" w14:textId="77777777" w:rsidR="00552E1E" w:rsidRPr="003C4565" w:rsidRDefault="00552E1E" w:rsidP="009D5429">
            <w:pPr>
              <w:spacing w:line="240" w:lineRule="exact"/>
              <w:rPr>
                <w:i/>
                <w:color w:val="000000" w:themeColor="text1"/>
                <w:sz w:val="18"/>
                <w:szCs w:val="18"/>
                <w:lang w:val="en-IE"/>
              </w:rPr>
            </w:pPr>
          </w:p>
          <w:p w14:paraId="3537E72A" w14:textId="77777777" w:rsidR="00552E1E" w:rsidRPr="003C4565" w:rsidRDefault="00552E1E" w:rsidP="009D5429">
            <w:pPr>
              <w:spacing w:line="240" w:lineRule="exact"/>
              <w:rPr>
                <w:b/>
                <w:i/>
                <w:color w:val="000000" w:themeColor="text1"/>
                <w:sz w:val="18"/>
                <w:szCs w:val="18"/>
              </w:rPr>
            </w:pPr>
            <w:r w:rsidRPr="003C4565">
              <w:rPr>
                <w:b/>
                <w:i/>
                <w:color w:val="000000" w:themeColor="text1"/>
                <w:sz w:val="18"/>
                <w:szCs w:val="18"/>
              </w:rPr>
              <w:t>2018 – 2019</w:t>
            </w:r>
          </w:p>
          <w:p w14:paraId="3CABF858" w14:textId="77777777" w:rsidR="00CB3BBE" w:rsidRDefault="00495FE4" w:rsidP="009D5429">
            <w:pPr>
              <w:spacing w:line="240" w:lineRule="exact"/>
              <w:rPr>
                <w:i/>
                <w:color w:val="000000" w:themeColor="text1"/>
                <w:sz w:val="18"/>
                <w:szCs w:val="18"/>
              </w:rPr>
            </w:pPr>
            <w:r>
              <w:rPr>
                <w:i/>
                <w:color w:val="000000" w:themeColor="text1"/>
                <w:sz w:val="18"/>
                <w:szCs w:val="18"/>
              </w:rPr>
              <w:t>HAVO/VWO 48%</w:t>
            </w:r>
          </w:p>
          <w:p w14:paraId="2C6329C0" w14:textId="77777777" w:rsidR="00495FE4" w:rsidRPr="003C4565" w:rsidRDefault="00495FE4" w:rsidP="009D5429">
            <w:pPr>
              <w:spacing w:line="240" w:lineRule="exact"/>
              <w:rPr>
                <w:i/>
                <w:color w:val="000000" w:themeColor="text1"/>
                <w:sz w:val="18"/>
                <w:szCs w:val="18"/>
              </w:rPr>
            </w:pPr>
            <w:r>
              <w:rPr>
                <w:i/>
                <w:color w:val="000000" w:themeColor="text1"/>
                <w:sz w:val="18"/>
                <w:szCs w:val="18"/>
              </w:rPr>
              <w:t>VMBO 52.%</w:t>
            </w:r>
          </w:p>
          <w:p w14:paraId="73458629" w14:textId="77777777" w:rsidR="00552E1E" w:rsidRDefault="00552E1E" w:rsidP="009D5429">
            <w:pPr>
              <w:spacing w:line="240" w:lineRule="exact"/>
              <w:rPr>
                <w:i/>
                <w:color w:val="FF0000"/>
                <w:sz w:val="18"/>
                <w:szCs w:val="18"/>
              </w:rPr>
            </w:pPr>
          </w:p>
          <w:p w14:paraId="4D38C3D0" w14:textId="77777777" w:rsidR="00552E1E" w:rsidRPr="002A1324" w:rsidRDefault="00552E1E" w:rsidP="009D5429">
            <w:pPr>
              <w:spacing w:line="240" w:lineRule="exact"/>
              <w:rPr>
                <w:i/>
                <w:color w:val="FF0000"/>
                <w:sz w:val="18"/>
                <w:szCs w:val="18"/>
              </w:rPr>
            </w:pPr>
          </w:p>
        </w:tc>
        <w:tc>
          <w:tcPr>
            <w:tcW w:w="2207" w:type="dxa"/>
          </w:tcPr>
          <w:p w14:paraId="15BCD237" w14:textId="77777777" w:rsidR="009F6607" w:rsidRPr="002A1324" w:rsidRDefault="009F6607" w:rsidP="009D5429">
            <w:pPr>
              <w:spacing w:line="240" w:lineRule="exact"/>
              <w:rPr>
                <w:i/>
                <w:color w:val="FF0000"/>
                <w:sz w:val="18"/>
                <w:szCs w:val="18"/>
              </w:rPr>
            </w:pPr>
          </w:p>
          <w:p w14:paraId="07D93EAF" w14:textId="77777777" w:rsidR="003C4565" w:rsidRDefault="003C4565" w:rsidP="009D5429">
            <w:pPr>
              <w:spacing w:line="240" w:lineRule="exact"/>
              <w:rPr>
                <w:i/>
                <w:color w:val="000000" w:themeColor="text1"/>
                <w:sz w:val="18"/>
                <w:szCs w:val="18"/>
              </w:rPr>
            </w:pPr>
            <w:r w:rsidRPr="003C4565">
              <w:rPr>
                <w:i/>
                <w:color w:val="000000" w:themeColor="text1"/>
                <w:sz w:val="18"/>
                <w:szCs w:val="18"/>
              </w:rPr>
              <w:t xml:space="preserve">De Regenboog hanteert een gedrags- en pestprotocol, </w:t>
            </w:r>
            <w:r>
              <w:rPr>
                <w:i/>
                <w:color w:val="000000" w:themeColor="text1"/>
                <w:sz w:val="18"/>
                <w:szCs w:val="18"/>
              </w:rPr>
              <w:t xml:space="preserve">protocol email, internet en sociale media en hanteren voor alle leerlingen en medewerkers onze school- en klasseregels (Gouden Regels).  </w:t>
            </w:r>
          </w:p>
          <w:p w14:paraId="3446639E" w14:textId="77777777" w:rsidR="003C4565" w:rsidRDefault="003C4565" w:rsidP="009D5429">
            <w:pPr>
              <w:spacing w:line="240" w:lineRule="exact"/>
              <w:rPr>
                <w:i/>
                <w:color w:val="000000" w:themeColor="text1"/>
                <w:sz w:val="18"/>
                <w:szCs w:val="18"/>
              </w:rPr>
            </w:pPr>
          </w:p>
          <w:p w14:paraId="0B68660A" w14:textId="77777777" w:rsidR="003C4565" w:rsidRPr="003C4565" w:rsidRDefault="003C4565" w:rsidP="009D5429">
            <w:pPr>
              <w:spacing w:line="240" w:lineRule="exact"/>
              <w:rPr>
                <w:i/>
                <w:color w:val="000000" w:themeColor="text1"/>
                <w:sz w:val="18"/>
                <w:szCs w:val="18"/>
              </w:rPr>
            </w:pPr>
            <w:r>
              <w:rPr>
                <w:i/>
                <w:color w:val="000000" w:themeColor="text1"/>
                <w:sz w:val="18"/>
                <w:szCs w:val="18"/>
              </w:rPr>
              <w:t xml:space="preserve">Wij werken </w:t>
            </w:r>
            <w:r w:rsidRPr="003C4565">
              <w:rPr>
                <w:i/>
                <w:color w:val="000000" w:themeColor="text1"/>
                <w:sz w:val="18"/>
                <w:szCs w:val="18"/>
              </w:rPr>
              <w:t xml:space="preserve">op een cyclische en planmatige wijze met een gedifferentieerd aanbod </w:t>
            </w:r>
            <w:r>
              <w:rPr>
                <w:i/>
                <w:color w:val="000000" w:themeColor="text1"/>
                <w:sz w:val="18"/>
                <w:szCs w:val="18"/>
              </w:rPr>
              <w:t xml:space="preserve">van de leerstof. Vanaf groep 5 </w:t>
            </w:r>
            <w:r w:rsidR="0040447A">
              <w:rPr>
                <w:i/>
                <w:color w:val="000000" w:themeColor="text1"/>
                <w:sz w:val="18"/>
                <w:szCs w:val="18"/>
              </w:rPr>
              <w:t xml:space="preserve">kunnen in uitzonderlijke situaties </w:t>
            </w:r>
            <w:r>
              <w:rPr>
                <w:i/>
                <w:color w:val="000000" w:themeColor="text1"/>
                <w:sz w:val="18"/>
                <w:szCs w:val="18"/>
              </w:rPr>
              <w:t xml:space="preserve">leerlingen op een of meerdere vakgebieden met een eigen leerlijn </w:t>
            </w:r>
            <w:r w:rsidR="0040447A">
              <w:rPr>
                <w:i/>
                <w:color w:val="000000" w:themeColor="text1"/>
                <w:sz w:val="18"/>
                <w:szCs w:val="18"/>
              </w:rPr>
              <w:t xml:space="preserve">werken </w:t>
            </w:r>
            <w:r>
              <w:rPr>
                <w:i/>
                <w:color w:val="000000" w:themeColor="text1"/>
                <w:sz w:val="18"/>
                <w:szCs w:val="18"/>
              </w:rPr>
              <w:t xml:space="preserve">volgens een ontwikkelingsperspectief. </w:t>
            </w:r>
          </w:p>
          <w:p w14:paraId="3F1F459B" w14:textId="77777777" w:rsidR="009F6607" w:rsidRPr="002A1324" w:rsidRDefault="009F6607" w:rsidP="003C4565">
            <w:pPr>
              <w:spacing w:line="240" w:lineRule="exact"/>
              <w:rPr>
                <w:i/>
                <w:color w:val="FF0000"/>
                <w:sz w:val="18"/>
                <w:szCs w:val="18"/>
              </w:rPr>
            </w:pPr>
          </w:p>
        </w:tc>
        <w:tc>
          <w:tcPr>
            <w:tcW w:w="2207" w:type="dxa"/>
          </w:tcPr>
          <w:p w14:paraId="2DBE1916" w14:textId="77777777" w:rsidR="009F6607" w:rsidRPr="002A1324" w:rsidRDefault="009F6607" w:rsidP="009D5429">
            <w:pPr>
              <w:spacing w:line="240" w:lineRule="exact"/>
              <w:rPr>
                <w:i/>
                <w:color w:val="FF0000"/>
                <w:sz w:val="18"/>
                <w:szCs w:val="18"/>
              </w:rPr>
            </w:pPr>
          </w:p>
          <w:p w14:paraId="70D5294C" w14:textId="77777777" w:rsidR="009F6607" w:rsidRPr="000A1CAA" w:rsidRDefault="0028013A" w:rsidP="00664A7A">
            <w:pPr>
              <w:spacing w:line="240" w:lineRule="exact"/>
              <w:rPr>
                <w:i/>
                <w:color w:val="000000" w:themeColor="text1"/>
                <w:sz w:val="18"/>
                <w:szCs w:val="18"/>
              </w:rPr>
            </w:pPr>
            <w:r w:rsidRPr="0028013A">
              <w:rPr>
                <w:i/>
                <w:color w:val="000000" w:themeColor="text1"/>
                <w:sz w:val="18"/>
                <w:szCs w:val="18"/>
              </w:rPr>
              <w:t>Voor leerlingen die herhaaldelijk onvoldoende profiteren van het aanbod in de groep wordt een ontwikkelingsperspectief opgesteld. Dit wordt structureel en regelmatig geëvalueerd met ouders en eventuele externe partners in de zorg. Zo</w:t>
            </w:r>
            <w:r w:rsidR="0040447A">
              <w:rPr>
                <w:i/>
                <w:color w:val="000000" w:themeColor="text1"/>
                <w:sz w:val="18"/>
                <w:szCs w:val="18"/>
              </w:rPr>
              <w:t xml:space="preserve"> zorgen</w:t>
            </w:r>
            <w:r w:rsidRPr="0028013A">
              <w:rPr>
                <w:i/>
                <w:color w:val="000000" w:themeColor="text1"/>
                <w:sz w:val="18"/>
                <w:szCs w:val="18"/>
              </w:rPr>
              <w:t xml:space="preserve"> we </w:t>
            </w:r>
            <w:r w:rsidR="0040447A">
              <w:rPr>
                <w:i/>
                <w:color w:val="000000" w:themeColor="text1"/>
                <w:sz w:val="18"/>
                <w:szCs w:val="18"/>
              </w:rPr>
              <w:t>dat leerlingen met een OPP</w:t>
            </w:r>
            <w:r w:rsidRPr="0028013A">
              <w:rPr>
                <w:i/>
                <w:color w:val="000000" w:themeColor="text1"/>
                <w:sz w:val="18"/>
                <w:szCs w:val="18"/>
              </w:rPr>
              <w:t>, met eigen leerlijnen voor een of meerdere vakken</w:t>
            </w:r>
            <w:r w:rsidR="0040447A">
              <w:rPr>
                <w:i/>
                <w:color w:val="000000" w:themeColor="text1"/>
                <w:sz w:val="18"/>
                <w:szCs w:val="18"/>
              </w:rPr>
              <w:t xml:space="preserve"> kunnen werken</w:t>
            </w:r>
            <w:r w:rsidR="009F6607" w:rsidRPr="0028013A">
              <w:rPr>
                <w:i/>
                <w:color w:val="000000" w:themeColor="text1"/>
                <w:sz w:val="18"/>
                <w:szCs w:val="18"/>
              </w:rPr>
              <w:t>.</w:t>
            </w:r>
            <w:r w:rsidRPr="0028013A">
              <w:rPr>
                <w:i/>
                <w:color w:val="000000" w:themeColor="text1"/>
                <w:sz w:val="18"/>
                <w:szCs w:val="18"/>
              </w:rPr>
              <w:t xml:space="preserve"> Hierin bewaken we zorgvuldig de kaders en randvoorwaarden van de zorg die wij als school kunnen bieden, zodat </w:t>
            </w:r>
            <w:r w:rsidRPr="005C1F21">
              <w:rPr>
                <w:i/>
                <w:color w:val="000000" w:themeColor="text1"/>
                <w:sz w:val="18"/>
                <w:szCs w:val="18"/>
              </w:rPr>
              <w:t>kinderen zich optimaal kunnen blijven ontwikkelen.</w:t>
            </w:r>
            <w:r w:rsidR="00C65622" w:rsidRPr="005C1F21">
              <w:rPr>
                <w:i/>
                <w:color w:val="000000" w:themeColor="text1"/>
                <w:sz w:val="18"/>
                <w:szCs w:val="18"/>
              </w:rPr>
              <w:t xml:space="preserve"> </w:t>
            </w:r>
            <w:r w:rsidR="000A1CAA" w:rsidRPr="005C1F21">
              <w:rPr>
                <w:i/>
                <w:color w:val="000000" w:themeColor="text1"/>
                <w:sz w:val="18"/>
                <w:szCs w:val="18"/>
              </w:rPr>
              <w:t>Voor leerlingen met een mogelijke cluster indicatie overwegen wij zorgvuldig of wij gezien de huidige populatie in staat zijn om te voorzien in een passend onderwijsaanbod.</w:t>
            </w:r>
            <w:r w:rsidR="000A1CAA">
              <w:rPr>
                <w:i/>
                <w:color w:val="000000" w:themeColor="text1"/>
                <w:sz w:val="18"/>
                <w:szCs w:val="18"/>
              </w:rPr>
              <w:t xml:space="preserve"> </w:t>
            </w:r>
          </w:p>
        </w:tc>
        <w:tc>
          <w:tcPr>
            <w:tcW w:w="2207" w:type="dxa"/>
          </w:tcPr>
          <w:p w14:paraId="3C9E2D50" w14:textId="77777777" w:rsidR="009F6607" w:rsidRPr="002A1324" w:rsidRDefault="009F6607" w:rsidP="009D5429">
            <w:pPr>
              <w:spacing w:line="240" w:lineRule="exact"/>
              <w:rPr>
                <w:i/>
                <w:color w:val="FF0000"/>
                <w:sz w:val="18"/>
                <w:szCs w:val="18"/>
              </w:rPr>
            </w:pPr>
          </w:p>
          <w:p w14:paraId="1B3D34B3" w14:textId="77777777" w:rsidR="00757919" w:rsidRDefault="00552E1E" w:rsidP="00757919">
            <w:pPr>
              <w:spacing w:line="240" w:lineRule="exact"/>
              <w:rPr>
                <w:i/>
                <w:color w:val="000000" w:themeColor="text1"/>
                <w:sz w:val="18"/>
                <w:szCs w:val="18"/>
              </w:rPr>
            </w:pPr>
            <w:r w:rsidRPr="00757919">
              <w:rPr>
                <w:i/>
                <w:color w:val="000000" w:themeColor="text1"/>
                <w:sz w:val="18"/>
                <w:szCs w:val="18"/>
              </w:rPr>
              <w:t xml:space="preserve">Aanwezigheid </w:t>
            </w:r>
            <w:r w:rsidR="00757919" w:rsidRPr="00757919">
              <w:rPr>
                <w:i/>
                <w:color w:val="000000" w:themeColor="text1"/>
                <w:sz w:val="18"/>
                <w:szCs w:val="18"/>
              </w:rPr>
              <w:t xml:space="preserve">van de volgende expertises binnen </w:t>
            </w:r>
            <w:r w:rsidR="0028013A">
              <w:rPr>
                <w:i/>
                <w:color w:val="000000" w:themeColor="text1"/>
                <w:sz w:val="18"/>
                <w:szCs w:val="18"/>
              </w:rPr>
              <w:t>De Regenboog</w:t>
            </w:r>
            <w:r w:rsidR="00757919" w:rsidRPr="00757919">
              <w:rPr>
                <w:i/>
                <w:color w:val="000000" w:themeColor="text1"/>
                <w:sz w:val="18"/>
                <w:szCs w:val="18"/>
              </w:rPr>
              <w:t xml:space="preserve">: </w:t>
            </w:r>
          </w:p>
          <w:p w14:paraId="161B7A51" w14:textId="77777777" w:rsidR="00757919" w:rsidRDefault="00757919" w:rsidP="00757919">
            <w:pPr>
              <w:spacing w:line="240" w:lineRule="exact"/>
              <w:rPr>
                <w:i/>
                <w:color w:val="000000" w:themeColor="text1"/>
                <w:sz w:val="18"/>
                <w:szCs w:val="18"/>
              </w:rPr>
            </w:pPr>
            <w:r>
              <w:rPr>
                <w:i/>
                <w:color w:val="000000" w:themeColor="text1"/>
                <w:sz w:val="18"/>
                <w:szCs w:val="18"/>
              </w:rPr>
              <w:t xml:space="preserve">- </w:t>
            </w:r>
            <w:r w:rsidR="00552E1E" w:rsidRPr="00757919">
              <w:rPr>
                <w:i/>
                <w:color w:val="000000" w:themeColor="text1"/>
                <w:sz w:val="18"/>
                <w:szCs w:val="18"/>
              </w:rPr>
              <w:t>gedragsspe</w:t>
            </w:r>
            <w:r>
              <w:rPr>
                <w:i/>
                <w:color w:val="000000" w:themeColor="text1"/>
                <w:sz w:val="18"/>
                <w:szCs w:val="18"/>
              </w:rPr>
              <w:t>cialist</w:t>
            </w:r>
            <w:r w:rsidR="00552E1E" w:rsidRPr="00757919">
              <w:rPr>
                <w:i/>
                <w:color w:val="000000" w:themeColor="text1"/>
                <w:sz w:val="18"/>
                <w:szCs w:val="18"/>
              </w:rPr>
              <w:t xml:space="preserve"> </w:t>
            </w:r>
          </w:p>
          <w:p w14:paraId="37302D40" w14:textId="77777777" w:rsidR="00552E1E" w:rsidRDefault="00757919" w:rsidP="00757919">
            <w:pPr>
              <w:spacing w:line="240" w:lineRule="exact"/>
              <w:rPr>
                <w:i/>
                <w:color w:val="000000" w:themeColor="text1"/>
                <w:sz w:val="18"/>
                <w:szCs w:val="18"/>
              </w:rPr>
            </w:pPr>
            <w:r>
              <w:rPr>
                <w:i/>
                <w:color w:val="000000" w:themeColor="text1"/>
                <w:sz w:val="18"/>
                <w:szCs w:val="18"/>
              </w:rPr>
              <w:t xml:space="preserve">- </w:t>
            </w:r>
            <w:r w:rsidR="00552E1E" w:rsidRPr="00757919">
              <w:rPr>
                <w:i/>
                <w:color w:val="000000" w:themeColor="text1"/>
                <w:sz w:val="18"/>
                <w:szCs w:val="18"/>
              </w:rPr>
              <w:t>aanbod specifiek gericht op meer- en hoogbegaaf</w:t>
            </w:r>
            <w:r w:rsidR="0028013A">
              <w:rPr>
                <w:i/>
                <w:color w:val="000000" w:themeColor="text1"/>
                <w:sz w:val="18"/>
                <w:szCs w:val="18"/>
              </w:rPr>
              <w:t>d</w:t>
            </w:r>
            <w:r w:rsidR="00552E1E" w:rsidRPr="00757919">
              <w:rPr>
                <w:i/>
                <w:color w:val="000000" w:themeColor="text1"/>
                <w:sz w:val="18"/>
                <w:szCs w:val="18"/>
              </w:rPr>
              <w:t>heid in Prisma klas</w:t>
            </w:r>
          </w:p>
          <w:p w14:paraId="4E44B017" w14:textId="77777777" w:rsidR="00757919" w:rsidRDefault="00757919" w:rsidP="00757919">
            <w:pPr>
              <w:spacing w:line="240" w:lineRule="exact"/>
              <w:rPr>
                <w:i/>
                <w:color w:val="000000" w:themeColor="text1"/>
                <w:sz w:val="18"/>
                <w:szCs w:val="18"/>
              </w:rPr>
            </w:pPr>
            <w:r>
              <w:rPr>
                <w:i/>
                <w:color w:val="000000" w:themeColor="text1"/>
                <w:sz w:val="18"/>
                <w:szCs w:val="18"/>
              </w:rPr>
              <w:t>- taalspecialist</w:t>
            </w:r>
          </w:p>
          <w:p w14:paraId="3C2432E7" w14:textId="77777777" w:rsidR="00757919" w:rsidRDefault="00757919" w:rsidP="00757919">
            <w:pPr>
              <w:spacing w:line="240" w:lineRule="exact"/>
              <w:rPr>
                <w:i/>
                <w:color w:val="000000" w:themeColor="text1"/>
                <w:sz w:val="18"/>
                <w:szCs w:val="18"/>
              </w:rPr>
            </w:pPr>
            <w:r>
              <w:rPr>
                <w:i/>
                <w:color w:val="000000" w:themeColor="text1"/>
                <w:sz w:val="18"/>
                <w:szCs w:val="18"/>
              </w:rPr>
              <w:t>- intern begeleider</w:t>
            </w:r>
          </w:p>
          <w:p w14:paraId="53C1ABDF" w14:textId="77777777" w:rsidR="00757919" w:rsidRDefault="00757919" w:rsidP="00757919">
            <w:pPr>
              <w:spacing w:line="240" w:lineRule="exact"/>
              <w:rPr>
                <w:i/>
                <w:color w:val="000000" w:themeColor="text1"/>
                <w:sz w:val="18"/>
                <w:szCs w:val="18"/>
              </w:rPr>
            </w:pPr>
            <w:r>
              <w:rPr>
                <w:i/>
                <w:color w:val="000000" w:themeColor="text1"/>
                <w:sz w:val="18"/>
                <w:szCs w:val="18"/>
              </w:rPr>
              <w:t>- rekenspecialist</w:t>
            </w:r>
          </w:p>
          <w:p w14:paraId="47EB6FB0" w14:textId="77777777" w:rsidR="00757919" w:rsidRDefault="00757919" w:rsidP="00757919">
            <w:pPr>
              <w:spacing w:line="240" w:lineRule="exact"/>
              <w:rPr>
                <w:i/>
                <w:color w:val="000000" w:themeColor="text1"/>
                <w:sz w:val="18"/>
                <w:szCs w:val="18"/>
              </w:rPr>
            </w:pPr>
            <w:r>
              <w:rPr>
                <w:i/>
                <w:color w:val="000000" w:themeColor="text1"/>
                <w:sz w:val="18"/>
                <w:szCs w:val="18"/>
              </w:rPr>
              <w:t>- onderwijsondersteunend personeel</w:t>
            </w:r>
          </w:p>
          <w:p w14:paraId="2E289F6F" w14:textId="77777777" w:rsidR="0028013A" w:rsidRDefault="0028013A" w:rsidP="00757919">
            <w:pPr>
              <w:spacing w:line="240" w:lineRule="exact"/>
              <w:rPr>
                <w:i/>
                <w:color w:val="000000" w:themeColor="text1"/>
                <w:sz w:val="18"/>
                <w:szCs w:val="18"/>
              </w:rPr>
            </w:pPr>
          </w:p>
          <w:p w14:paraId="67793FC3" w14:textId="77777777" w:rsidR="0028013A" w:rsidRPr="005C1F21" w:rsidRDefault="0028013A" w:rsidP="00757919">
            <w:pPr>
              <w:spacing w:line="240" w:lineRule="exact"/>
              <w:rPr>
                <w:i/>
                <w:color w:val="000000" w:themeColor="text1"/>
                <w:sz w:val="18"/>
                <w:szCs w:val="18"/>
              </w:rPr>
            </w:pPr>
            <w:r>
              <w:rPr>
                <w:i/>
                <w:color w:val="000000" w:themeColor="text1"/>
                <w:sz w:val="18"/>
                <w:szCs w:val="18"/>
              </w:rPr>
              <w:t xml:space="preserve">Ook kunnen wij via De Groeiacademie gebruik maken van de expertise </w:t>
            </w:r>
            <w:r w:rsidRPr="005C1F21">
              <w:rPr>
                <w:i/>
                <w:color w:val="000000" w:themeColor="text1"/>
                <w:sz w:val="18"/>
                <w:szCs w:val="18"/>
              </w:rPr>
              <w:t>van een orthopedagoog</w:t>
            </w:r>
            <w:r w:rsidR="0040447A">
              <w:rPr>
                <w:i/>
                <w:color w:val="000000" w:themeColor="text1"/>
                <w:sz w:val="18"/>
                <w:szCs w:val="18"/>
              </w:rPr>
              <w:t xml:space="preserve">, onderwijsspecialist en leerlingondersteuners </w:t>
            </w:r>
            <w:r w:rsidRPr="005C1F21">
              <w:rPr>
                <w:i/>
                <w:color w:val="000000" w:themeColor="text1"/>
                <w:sz w:val="18"/>
                <w:szCs w:val="18"/>
              </w:rPr>
              <w:t>.</w:t>
            </w:r>
          </w:p>
          <w:p w14:paraId="318FFEE5" w14:textId="77777777" w:rsidR="0028013A" w:rsidRPr="00757919" w:rsidRDefault="0028013A" w:rsidP="00757919">
            <w:pPr>
              <w:spacing w:line="240" w:lineRule="exact"/>
              <w:rPr>
                <w:i/>
                <w:color w:val="000000" w:themeColor="text1"/>
                <w:sz w:val="18"/>
                <w:szCs w:val="18"/>
              </w:rPr>
            </w:pPr>
            <w:r w:rsidRPr="005C1F21">
              <w:rPr>
                <w:i/>
                <w:color w:val="000000" w:themeColor="text1"/>
                <w:sz w:val="18"/>
                <w:szCs w:val="18"/>
              </w:rPr>
              <w:t>Wij werken</w:t>
            </w:r>
            <w:r w:rsidR="00C65622" w:rsidRPr="005C1F21">
              <w:rPr>
                <w:i/>
                <w:color w:val="000000" w:themeColor="text1"/>
                <w:sz w:val="18"/>
                <w:szCs w:val="18"/>
              </w:rPr>
              <w:t xml:space="preserve"> nauw</w:t>
            </w:r>
            <w:r w:rsidRPr="005C1F21">
              <w:rPr>
                <w:i/>
                <w:color w:val="000000" w:themeColor="text1"/>
                <w:sz w:val="18"/>
                <w:szCs w:val="18"/>
              </w:rPr>
              <w:t xml:space="preserve"> samen met ambulant begeleiders van diverse clusterscholen</w:t>
            </w:r>
            <w:r w:rsidR="000A1CAA" w:rsidRPr="005C1F21">
              <w:rPr>
                <w:i/>
                <w:color w:val="000000" w:themeColor="text1"/>
                <w:sz w:val="18"/>
                <w:szCs w:val="18"/>
              </w:rPr>
              <w:t xml:space="preserve"> en overwegen hierbij structureel en planmatig of de zorg die wij kunnen bieden binnen onze reguliere schoolcontext nog afdoende is voor een leerling met mogelijke cluster indicatie</w:t>
            </w:r>
            <w:r w:rsidR="000A1CAA">
              <w:rPr>
                <w:i/>
                <w:color w:val="000000" w:themeColor="text1"/>
                <w:sz w:val="18"/>
                <w:szCs w:val="18"/>
              </w:rPr>
              <w:t xml:space="preserve"> </w:t>
            </w:r>
          </w:p>
          <w:p w14:paraId="7C3275F9" w14:textId="77777777" w:rsidR="009F6607" w:rsidRPr="002A1324" w:rsidRDefault="009F6607" w:rsidP="009D5429">
            <w:pPr>
              <w:spacing w:line="240" w:lineRule="exact"/>
              <w:rPr>
                <w:i/>
                <w:color w:val="FF0000"/>
                <w:sz w:val="18"/>
                <w:szCs w:val="18"/>
              </w:rPr>
            </w:pPr>
          </w:p>
        </w:tc>
        <w:tc>
          <w:tcPr>
            <w:tcW w:w="2207" w:type="dxa"/>
          </w:tcPr>
          <w:p w14:paraId="36E4C90B" w14:textId="77777777" w:rsidR="009F6607" w:rsidRPr="002A1324" w:rsidRDefault="009F6607" w:rsidP="009D5429">
            <w:pPr>
              <w:spacing w:line="240" w:lineRule="exact"/>
              <w:rPr>
                <w:i/>
                <w:color w:val="FF0000"/>
                <w:sz w:val="18"/>
                <w:szCs w:val="18"/>
              </w:rPr>
            </w:pPr>
          </w:p>
          <w:p w14:paraId="020180F1" w14:textId="77777777" w:rsidR="0028013A" w:rsidRDefault="0028013A" w:rsidP="009D5429">
            <w:pPr>
              <w:spacing w:line="240" w:lineRule="exact"/>
              <w:rPr>
                <w:i/>
                <w:color w:val="000000" w:themeColor="text1"/>
                <w:sz w:val="18"/>
                <w:szCs w:val="18"/>
              </w:rPr>
            </w:pPr>
            <w:r w:rsidRPr="0028013A">
              <w:rPr>
                <w:i/>
                <w:color w:val="000000" w:themeColor="text1"/>
                <w:sz w:val="18"/>
                <w:szCs w:val="18"/>
              </w:rPr>
              <w:t xml:space="preserve">Op De Regenboog hebben we lokalen op de begane grond en de eerste verdieping. Er is een lift aanwezig. De gangen zijn </w:t>
            </w:r>
            <w:r>
              <w:rPr>
                <w:i/>
                <w:color w:val="000000" w:themeColor="text1"/>
                <w:sz w:val="18"/>
                <w:szCs w:val="18"/>
              </w:rPr>
              <w:t xml:space="preserve">breed, en per onderwijsunit </w:t>
            </w:r>
            <w:r w:rsidRPr="0028013A">
              <w:rPr>
                <w:i/>
                <w:color w:val="000000" w:themeColor="text1"/>
                <w:sz w:val="18"/>
                <w:szCs w:val="18"/>
              </w:rPr>
              <w:t xml:space="preserve">ingericht als leerplein. </w:t>
            </w:r>
          </w:p>
          <w:p w14:paraId="0EBC5E24" w14:textId="77777777" w:rsidR="0028013A" w:rsidRDefault="0028013A" w:rsidP="009D5429">
            <w:pPr>
              <w:spacing w:line="240" w:lineRule="exact"/>
              <w:rPr>
                <w:i/>
                <w:color w:val="000000" w:themeColor="text1"/>
                <w:sz w:val="18"/>
                <w:szCs w:val="18"/>
              </w:rPr>
            </w:pPr>
            <w:r w:rsidRPr="0028013A">
              <w:rPr>
                <w:i/>
                <w:color w:val="000000" w:themeColor="text1"/>
                <w:sz w:val="18"/>
                <w:szCs w:val="18"/>
              </w:rPr>
              <w:t xml:space="preserve">Er is een invalidetoilet op de begane grond en het gebouw is rolstoel toegankelijk. </w:t>
            </w:r>
          </w:p>
          <w:p w14:paraId="6B745495" w14:textId="77777777" w:rsidR="0028013A" w:rsidRPr="0028013A" w:rsidRDefault="0028013A" w:rsidP="009D5429">
            <w:pPr>
              <w:spacing w:line="240" w:lineRule="exact"/>
              <w:rPr>
                <w:i/>
                <w:color w:val="000000" w:themeColor="text1"/>
                <w:sz w:val="18"/>
                <w:szCs w:val="18"/>
              </w:rPr>
            </w:pPr>
            <w:r>
              <w:rPr>
                <w:i/>
                <w:color w:val="000000" w:themeColor="text1"/>
                <w:sz w:val="18"/>
                <w:szCs w:val="18"/>
              </w:rPr>
              <w:t>Wij maken daarnaast voor ons onderwijs gebruik van twee gesprekskamers die vrij toegankelijk zijn voor alle medewerkers, de kamer van de intern beg</w:t>
            </w:r>
            <w:r w:rsidR="00C65622">
              <w:rPr>
                <w:i/>
                <w:color w:val="000000" w:themeColor="text1"/>
                <w:sz w:val="18"/>
                <w:szCs w:val="18"/>
              </w:rPr>
              <w:t>el</w:t>
            </w:r>
            <w:r>
              <w:rPr>
                <w:i/>
                <w:color w:val="000000" w:themeColor="text1"/>
                <w:sz w:val="18"/>
                <w:szCs w:val="18"/>
              </w:rPr>
              <w:t>eider en individuele begeleiding op de leerpleinen.</w:t>
            </w:r>
          </w:p>
          <w:p w14:paraId="68DDD03D" w14:textId="77777777" w:rsidR="009F6607" w:rsidRPr="002A1324" w:rsidRDefault="009F6607" w:rsidP="009D5429">
            <w:pPr>
              <w:spacing w:line="240" w:lineRule="exact"/>
              <w:rPr>
                <w:i/>
                <w:color w:val="FF0000"/>
                <w:sz w:val="18"/>
                <w:szCs w:val="18"/>
              </w:rPr>
            </w:pPr>
          </w:p>
        </w:tc>
        <w:tc>
          <w:tcPr>
            <w:tcW w:w="2208" w:type="dxa"/>
          </w:tcPr>
          <w:p w14:paraId="208A9498" w14:textId="77777777" w:rsidR="009F6607" w:rsidRPr="002A1324" w:rsidRDefault="009F6607" w:rsidP="009D5429">
            <w:pPr>
              <w:spacing w:line="240" w:lineRule="exact"/>
              <w:rPr>
                <w:i/>
                <w:color w:val="FF0000"/>
                <w:sz w:val="18"/>
                <w:szCs w:val="18"/>
              </w:rPr>
            </w:pPr>
          </w:p>
          <w:p w14:paraId="7F735C4A" w14:textId="77777777" w:rsidR="009F6607" w:rsidRPr="006B44BE" w:rsidRDefault="00C65622" w:rsidP="009D5429">
            <w:pPr>
              <w:spacing w:line="240" w:lineRule="exact"/>
              <w:rPr>
                <w:i/>
                <w:color w:val="000000" w:themeColor="text1"/>
                <w:sz w:val="18"/>
                <w:szCs w:val="18"/>
              </w:rPr>
            </w:pPr>
            <w:r w:rsidRPr="006B44BE">
              <w:rPr>
                <w:i/>
                <w:color w:val="000000" w:themeColor="text1"/>
                <w:sz w:val="18"/>
                <w:szCs w:val="18"/>
              </w:rPr>
              <w:t xml:space="preserve">Wij werken in het kader van specifieke onderwijsbehoeften nauw samen met </w:t>
            </w:r>
            <w:r w:rsidR="0040447A">
              <w:rPr>
                <w:i/>
                <w:color w:val="000000" w:themeColor="text1"/>
                <w:sz w:val="18"/>
                <w:szCs w:val="18"/>
              </w:rPr>
              <w:t xml:space="preserve">begeleiders passend onderwijs </w:t>
            </w:r>
            <w:r w:rsidRPr="006B44BE">
              <w:rPr>
                <w:i/>
                <w:color w:val="000000" w:themeColor="text1"/>
                <w:sz w:val="18"/>
                <w:szCs w:val="18"/>
              </w:rPr>
              <w:t xml:space="preserve">en experts </w:t>
            </w:r>
            <w:r w:rsidR="00495FE4">
              <w:rPr>
                <w:i/>
                <w:color w:val="000000" w:themeColor="text1"/>
                <w:sz w:val="18"/>
                <w:szCs w:val="18"/>
              </w:rPr>
              <w:t xml:space="preserve">De Groeiacademie en </w:t>
            </w:r>
            <w:r w:rsidRPr="006B44BE">
              <w:rPr>
                <w:i/>
                <w:color w:val="000000" w:themeColor="text1"/>
                <w:sz w:val="18"/>
                <w:szCs w:val="18"/>
              </w:rPr>
              <w:t>van Cluster 1 t/m 4 scholen, de schoolarts en GGD, schoolmaatschappelijk werk,</w:t>
            </w:r>
            <w:r w:rsidR="00495FE4">
              <w:rPr>
                <w:i/>
                <w:color w:val="000000" w:themeColor="text1"/>
                <w:sz w:val="18"/>
                <w:szCs w:val="18"/>
              </w:rPr>
              <w:t xml:space="preserve"> sociaal team Waddinxveen en </w:t>
            </w:r>
            <w:r w:rsidRPr="006B44BE">
              <w:rPr>
                <w:i/>
                <w:color w:val="000000" w:themeColor="text1"/>
                <w:sz w:val="18"/>
                <w:szCs w:val="18"/>
              </w:rPr>
              <w:t xml:space="preserve"> </w:t>
            </w:r>
            <w:r w:rsidR="006B44BE">
              <w:rPr>
                <w:i/>
                <w:color w:val="000000" w:themeColor="text1"/>
                <w:sz w:val="18"/>
                <w:szCs w:val="18"/>
              </w:rPr>
              <w:t xml:space="preserve">individuele zorgverleners voor afstemming therapeutische setting en school </w:t>
            </w:r>
          </w:p>
          <w:p w14:paraId="07A87142" w14:textId="77777777" w:rsidR="00757919" w:rsidRPr="002A1324" w:rsidRDefault="00757919" w:rsidP="009D5429">
            <w:pPr>
              <w:spacing w:line="240" w:lineRule="exact"/>
              <w:rPr>
                <w:i/>
                <w:color w:val="FF0000"/>
                <w:sz w:val="18"/>
                <w:szCs w:val="18"/>
              </w:rPr>
            </w:pPr>
          </w:p>
        </w:tc>
      </w:tr>
      <w:tr w:rsidR="009F6607" w:rsidRPr="0060384F" w14:paraId="5C1875F9" w14:textId="77777777" w:rsidTr="009F6607">
        <w:tc>
          <w:tcPr>
            <w:tcW w:w="2207" w:type="dxa"/>
            <w:shd w:val="clear" w:color="auto" w:fill="1F4E79" w:themeFill="accent1" w:themeFillShade="80"/>
          </w:tcPr>
          <w:p w14:paraId="77E12509" w14:textId="77777777" w:rsidR="009F6607" w:rsidRPr="0060384F" w:rsidRDefault="009F6607" w:rsidP="0060384F">
            <w:pPr>
              <w:spacing w:line="240" w:lineRule="exact"/>
              <w:jc w:val="center"/>
              <w:rPr>
                <w:b/>
                <w:color w:val="FFFFFF" w:themeColor="background1"/>
                <w:sz w:val="18"/>
                <w:szCs w:val="18"/>
              </w:rPr>
            </w:pPr>
            <w:r w:rsidRPr="0060384F">
              <w:rPr>
                <w:b/>
                <w:color w:val="FFFFFF" w:themeColor="background1"/>
                <w:sz w:val="18"/>
                <w:szCs w:val="18"/>
              </w:rPr>
              <w:t>Ambities</w:t>
            </w:r>
          </w:p>
        </w:tc>
        <w:tc>
          <w:tcPr>
            <w:tcW w:w="2207" w:type="dxa"/>
            <w:shd w:val="clear" w:color="auto" w:fill="1F4E79" w:themeFill="accent1" w:themeFillShade="80"/>
          </w:tcPr>
          <w:p w14:paraId="1356D4AA" w14:textId="77777777" w:rsidR="009F6607" w:rsidRPr="0060384F" w:rsidRDefault="009F6607" w:rsidP="0060384F">
            <w:pPr>
              <w:spacing w:line="240" w:lineRule="exact"/>
              <w:jc w:val="center"/>
              <w:rPr>
                <w:b/>
                <w:color w:val="FFFFFF" w:themeColor="background1"/>
                <w:sz w:val="18"/>
                <w:szCs w:val="18"/>
              </w:rPr>
            </w:pPr>
            <w:r w:rsidRPr="0060384F">
              <w:rPr>
                <w:b/>
                <w:color w:val="FFFFFF" w:themeColor="background1"/>
                <w:sz w:val="18"/>
                <w:szCs w:val="18"/>
              </w:rPr>
              <w:t>Ambities</w:t>
            </w:r>
          </w:p>
        </w:tc>
        <w:tc>
          <w:tcPr>
            <w:tcW w:w="2207" w:type="dxa"/>
            <w:shd w:val="clear" w:color="auto" w:fill="1F4E79" w:themeFill="accent1" w:themeFillShade="80"/>
          </w:tcPr>
          <w:p w14:paraId="0529441F" w14:textId="77777777" w:rsidR="009F6607" w:rsidRPr="0060384F" w:rsidRDefault="009F6607" w:rsidP="0060384F">
            <w:pPr>
              <w:spacing w:line="240" w:lineRule="exact"/>
              <w:jc w:val="center"/>
              <w:rPr>
                <w:b/>
                <w:color w:val="FFFFFF" w:themeColor="background1"/>
                <w:sz w:val="18"/>
                <w:szCs w:val="18"/>
              </w:rPr>
            </w:pPr>
            <w:r w:rsidRPr="0060384F">
              <w:rPr>
                <w:b/>
                <w:color w:val="FFFFFF" w:themeColor="background1"/>
                <w:sz w:val="18"/>
                <w:szCs w:val="18"/>
              </w:rPr>
              <w:t>Ambities</w:t>
            </w:r>
          </w:p>
        </w:tc>
        <w:tc>
          <w:tcPr>
            <w:tcW w:w="2207" w:type="dxa"/>
            <w:shd w:val="clear" w:color="auto" w:fill="1F4E79" w:themeFill="accent1" w:themeFillShade="80"/>
          </w:tcPr>
          <w:p w14:paraId="1B26FBE2" w14:textId="77777777" w:rsidR="009F6607" w:rsidRPr="0060384F" w:rsidRDefault="009F6607" w:rsidP="0060384F">
            <w:pPr>
              <w:spacing w:line="240" w:lineRule="exact"/>
              <w:jc w:val="center"/>
              <w:rPr>
                <w:b/>
                <w:color w:val="FFFFFF" w:themeColor="background1"/>
                <w:sz w:val="18"/>
                <w:szCs w:val="18"/>
              </w:rPr>
            </w:pPr>
            <w:r w:rsidRPr="0060384F">
              <w:rPr>
                <w:b/>
                <w:color w:val="FFFFFF" w:themeColor="background1"/>
                <w:sz w:val="18"/>
                <w:szCs w:val="18"/>
              </w:rPr>
              <w:t>Ambities</w:t>
            </w:r>
          </w:p>
        </w:tc>
        <w:tc>
          <w:tcPr>
            <w:tcW w:w="2207" w:type="dxa"/>
            <w:shd w:val="clear" w:color="auto" w:fill="1F4E79" w:themeFill="accent1" w:themeFillShade="80"/>
          </w:tcPr>
          <w:p w14:paraId="4199BD6E" w14:textId="77777777" w:rsidR="009F6607" w:rsidRPr="0060384F" w:rsidRDefault="009F6607" w:rsidP="0060384F">
            <w:pPr>
              <w:spacing w:line="240" w:lineRule="exact"/>
              <w:jc w:val="center"/>
              <w:rPr>
                <w:b/>
                <w:color w:val="FFFFFF" w:themeColor="background1"/>
                <w:sz w:val="18"/>
                <w:szCs w:val="18"/>
              </w:rPr>
            </w:pPr>
            <w:r w:rsidRPr="0060384F">
              <w:rPr>
                <w:b/>
                <w:color w:val="FFFFFF" w:themeColor="background1"/>
                <w:sz w:val="18"/>
                <w:szCs w:val="18"/>
              </w:rPr>
              <w:t>Ambities</w:t>
            </w:r>
          </w:p>
        </w:tc>
        <w:tc>
          <w:tcPr>
            <w:tcW w:w="2207" w:type="dxa"/>
            <w:shd w:val="clear" w:color="auto" w:fill="1F4E79" w:themeFill="accent1" w:themeFillShade="80"/>
          </w:tcPr>
          <w:p w14:paraId="420504DF" w14:textId="77777777" w:rsidR="009F6607" w:rsidRPr="0060384F" w:rsidRDefault="009F6607" w:rsidP="0060384F">
            <w:pPr>
              <w:spacing w:line="240" w:lineRule="exact"/>
              <w:jc w:val="center"/>
              <w:rPr>
                <w:b/>
                <w:color w:val="FFFFFF" w:themeColor="background1"/>
                <w:sz w:val="18"/>
                <w:szCs w:val="18"/>
              </w:rPr>
            </w:pPr>
            <w:r w:rsidRPr="0060384F">
              <w:rPr>
                <w:b/>
                <w:color w:val="FFFFFF" w:themeColor="background1"/>
                <w:sz w:val="18"/>
                <w:szCs w:val="18"/>
              </w:rPr>
              <w:t>Ambities</w:t>
            </w:r>
          </w:p>
        </w:tc>
        <w:tc>
          <w:tcPr>
            <w:tcW w:w="2208" w:type="dxa"/>
            <w:shd w:val="clear" w:color="auto" w:fill="1F4E79" w:themeFill="accent1" w:themeFillShade="80"/>
          </w:tcPr>
          <w:p w14:paraId="5598A5AB" w14:textId="77777777" w:rsidR="009F6607" w:rsidRPr="0060384F" w:rsidRDefault="009F6607" w:rsidP="0060384F">
            <w:pPr>
              <w:spacing w:line="240" w:lineRule="exact"/>
              <w:jc w:val="center"/>
              <w:rPr>
                <w:b/>
                <w:color w:val="FFFFFF" w:themeColor="background1"/>
                <w:sz w:val="18"/>
                <w:szCs w:val="18"/>
              </w:rPr>
            </w:pPr>
            <w:r w:rsidRPr="0060384F">
              <w:rPr>
                <w:b/>
                <w:color w:val="FFFFFF" w:themeColor="background1"/>
                <w:sz w:val="18"/>
                <w:szCs w:val="18"/>
              </w:rPr>
              <w:t>Ambities</w:t>
            </w:r>
          </w:p>
        </w:tc>
      </w:tr>
      <w:tr w:rsidR="009F6607" w:rsidRPr="00D80448" w14:paraId="7FDDCCEF" w14:textId="77777777" w:rsidTr="009F6607">
        <w:tc>
          <w:tcPr>
            <w:tcW w:w="2207" w:type="dxa"/>
          </w:tcPr>
          <w:p w14:paraId="3172BE08" w14:textId="77777777" w:rsidR="003C4565" w:rsidRDefault="003C4565" w:rsidP="009D5429">
            <w:pPr>
              <w:spacing w:line="240" w:lineRule="exact"/>
              <w:rPr>
                <w:i/>
                <w:color w:val="FF0000"/>
                <w:sz w:val="18"/>
                <w:szCs w:val="18"/>
              </w:rPr>
            </w:pPr>
          </w:p>
          <w:p w14:paraId="19F0F3F4" w14:textId="77777777" w:rsidR="009F6607" w:rsidRDefault="009F6607" w:rsidP="009D5429">
            <w:pPr>
              <w:spacing w:line="240" w:lineRule="exact"/>
              <w:rPr>
                <w:i/>
                <w:color w:val="000000" w:themeColor="text1"/>
                <w:sz w:val="18"/>
                <w:szCs w:val="18"/>
                <w:u w:val="single"/>
              </w:rPr>
            </w:pPr>
            <w:r w:rsidRPr="003C4565">
              <w:rPr>
                <w:i/>
                <w:color w:val="000000" w:themeColor="text1"/>
                <w:sz w:val="18"/>
                <w:szCs w:val="18"/>
                <w:u w:val="single"/>
              </w:rPr>
              <w:t>Toelichting</w:t>
            </w:r>
          </w:p>
          <w:p w14:paraId="4BCB9036" w14:textId="77777777" w:rsidR="009F6607" w:rsidRPr="003C4565" w:rsidRDefault="00245A0F" w:rsidP="009D5429">
            <w:pPr>
              <w:spacing w:line="240" w:lineRule="exact"/>
              <w:rPr>
                <w:i/>
                <w:color w:val="000000" w:themeColor="text1"/>
                <w:sz w:val="18"/>
                <w:szCs w:val="18"/>
              </w:rPr>
            </w:pPr>
            <w:r w:rsidRPr="003C4565">
              <w:rPr>
                <w:i/>
                <w:color w:val="000000" w:themeColor="text1"/>
                <w:sz w:val="18"/>
                <w:szCs w:val="18"/>
              </w:rPr>
              <w:t xml:space="preserve">De Regenboog wil zich verder ontwikkelen tot onderdeel van een volwaardig Integraal KIndcentrum waarin kinderen in samenwerking met de IKC partners </w:t>
            </w:r>
            <w:r w:rsidR="003C4565" w:rsidRPr="003C4565">
              <w:rPr>
                <w:i/>
                <w:color w:val="000000" w:themeColor="text1"/>
                <w:sz w:val="18"/>
                <w:szCs w:val="18"/>
              </w:rPr>
              <w:t xml:space="preserve">ook voor- en naschools een voor hen </w:t>
            </w:r>
            <w:r w:rsidRPr="003C4565">
              <w:rPr>
                <w:i/>
                <w:color w:val="000000" w:themeColor="text1"/>
                <w:sz w:val="18"/>
                <w:szCs w:val="18"/>
              </w:rPr>
              <w:t>passend aanbod wordt aangereikt.</w:t>
            </w:r>
            <w:r w:rsidR="009F6607" w:rsidRPr="003C4565">
              <w:rPr>
                <w:i/>
                <w:color w:val="000000" w:themeColor="text1"/>
                <w:sz w:val="18"/>
                <w:szCs w:val="18"/>
              </w:rPr>
              <w:t xml:space="preserve"> </w:t>
            </w:r>
          </w:p>
          <w:p w14:paraId="5B6846C6" w14:textId="77777777" w:rsidR="009F6607" w:rsidRPr="00D80448" w:rsidRDefault="009F6607" w:rsidP="009D5429">
            <w:pPr>
              <w:spacing w:line="240" w:lineRule="exact"/>
              <w:rPr>
                <w:i/>
                <w:sz w:val="18"/>
                <w:szCs w:val="18"/>
              </w:rPr>
            </w:pPr>
          </w:p>
        </w:tc>
        <w:tc>
          <w:tcPr>
            <w:tcW w:w="2207" w:type="dxa"/>
          </w:tcPr>
          <w:p w14:paraId="4A700DFE" w14:textId="77777777" w:rsidR="009F6607" w:rsidRDefault="009F6607" w:rsidP="009D5429">
            <w:pPr>
              <w:spacing w:line="240" w:lineRule="exact"/>
              <w:rPr>
                <w:i/>
                <w:sz w:val="18"/>
                <w:szCs w:val="18"/>
              </w:rPr>
            </w:pPr>
          </w:p>
          <w:p w14:paraId="47D5B0F9" w14:textId="77777777" w:rsidR="003C4565" w:rsidRPr="00D80448" w:rsidRDefault="003C4565" w:rsidP="003C4565">
            <w:pPr>
              <w:spacing w:line="240" w:lineRule="exact"/>
              <w:rPr>
                <w:i/>
                <w:sz w:val="18"/>
                <w:szCs w:val="18"/>
              </w:rPr>
            </w:pPr>
            <w:bookmarkStart w:id="0" w:name="_GoBack"/>
            <w:bookmarkEnd w:id="0"/>
            <w:r>
              <w:rPr>
                <w:i/>
                <w:sz w:val="18"/>
                <w:szCs w:val="18"/>
              </w:rPr>
              <w:t xml:space="preserve">Door in 2019 – 2020  te starten met het formuleren van streefscores aan de hand van CITO vaardigheidsscores, willen wij van groep 3 t/m 8 over de hele linie de vaardigheidsscores verhogen. Doel hierbij is een structureel verhoogde </w:t>
            </w:r>
            <w:r w:rsidR="005375B7" w:rsidRPr="005C1F21">
              <w:rPr>
                <w:i/>
                <w:sz w:val="18"/>
                <w:szCs w:val="18"/>
              </w:rPr>
              <w:t>uitstroom</w:t>
            </w:r>
            <w:r w:rsidRPr="005C1F21">
              <w:rPr>
                <w:i/>
                <w:sz w:val="18"/>
                <w:szCs w:val="18"/>
              </w:rPr>
              <w:t xml:space="preserve"> van </w:t>
            </w:r>
            <w:r w:rsidR="005C1F21">
              <w:rPr>
                <w:i/>
                <w:sz w:val="18"/>
                <w:szCs w:val="18"/>
              </w:rPr>
              <w:t>minimaal 50</w:t>
            </w:r>
            <w:r w:rsidRPr="005C1F21">
              <w:rPr>
                <w:i/>
                <w:sz w:val="18"/>
                <w:szCs w:val="18"/>
              </w:rPr>
              <w:t>% naar VMBO/HAVO</w:t>
            </w:r>
            <w:r w:rsidR="005C1F21">
              <w:rPr>
                <w:i/>
                <w:sz w:val="18"/>
                <w:szCs w:val="18"/>
              </w:rPr>
              <w:t>.</w:t>
            </w:r>
          </w:p>
        </w:tc>
        <w:tc>
          <w:tcPr>
            <w:tcW w:w="2207" w:type="dxa"/>
          </w:tcPr>
          <w:p w14:paraId="6BF32948" w14:textId="77777777" w:rsidR="009F6607" w:rsidRDefault="009F6607" w:rsidP="009D5429">
            <w:pPr>
              <w:spacing w:line="240" w:lineRule="exact"/>
              <w:rPr>
                <w:i/>
                <w:sz w:val="18"/>
                <w:szCs w:val="18"/>
              </w:rPr>
            </w:pPr>
          </w:p>
          <w:p w14:paraId="6A838D6A" w14:textId="77777777" w:rsidR="0028013A" w:rsidRDefault="003C4565" w:rsidP="009D5429">
            <w:pPr>
              <w:spacing w:line="240" w:lineRule="exact"/>
              <w:rPr>
                <w:i/>
                <w:sz w:val="18"/>
                <w:szCs w:val="18"/>
              </w:rPr>
            </w:pPr>
            <w:r>
              <w:rPr>
                <w:i/>
                <w:sz w:val="18"/>
                <w:szCs w:val="18"/>
              </w:rPr>
              <w:t xml:space="preserve">Wij ontwikkelen momenteel </w:t>
            </w:r>
            <w:r w:rsidR="0028013A">
              <w:rPr>
                <w:i/>
                <w:sz w:val="18"/>
                <w:szCs w:val="18"/>
              </w:rPr>
              <w:t xml:space="preserve">aan de invoering van </w:t>
            </w:r>
            <w:r>
              <w:rPr>
                <w:i/>
                <w:sz w:val="18"/>
                <w:szCs w:val="18"/>
              </w:rPr>
              <w:t>een voor onze school op maat gemaakt dyscalculie protocol</w:t>
            </w:r>
            <w:r w:rsidR="0028013A">
              <w:rPr>
                <w:i/>
                <w:sz w:val="18"/>
                <w:szCs w:val="18"/>
              </w:rPr>
              <w:t xml:space="preserve">. </w:t>
            </w:r>
          </w:p>
          <w:p w14:paraId="53D508D4" w14:textId="77777777" w:rsidR="003C4565" w:rsidRPr="00D80448" w:rsidRDefault="0028013A" w:rsidP="009D5429">
            <w:pPr>
              <w:spacing w:line="240" w:lineRule="exact"/>
              <w:rPr>
                <w:i/>
                <w:sz w:val="18"/>
                <w:szCs w:val="18"/>
              </w:rPr>
            </w:pPr>
            <w:r>
              <w:rPr>
                <w:i/>
                <w:sz w:val="18"/>
                <w:szCs w:val="18"/>
              </w:rPr>
              <w:t xml:space="preserve">Ook werken wij aan de ontwikkeling en implementatie van een schoolbrede visie en beleid op het gebied van doubleren en kleuterverlenging. </w:t>
            </w:r>
          </w:p>
        </w:tc>
        <w:tc>
          <w:tcPr>
            <w:tcW w:w="2207" w:type="dxa"/>
          </w:tcPr>
          <w:p w14:paraId="2EC08761" w14:textId="77777777" w:rsidR="009F6607" w:rsidRDefault="009F6607" w:rsidP="009D5429">
            <w:pPr>
              <w:spacing w:line="240" w:lineRule="exact"/>
              <w:rPr>
                <w:i/>
                <w:sz w:val="18"/>
                <w:szCs w:val="18"/>
              </w:rPr>
            </w:pPr>
          </w:p>
          <w:p w14:paraId="2B167054" w14:textId="77777777" w:rsidR="00C65622" w:rsidRPr="00D80448" w:rsidRDefault="00C65622" w:rsidP="00C65622">
            <w:pPr>
              <w:spacing w:line="240" w:lineRule="exact"/>
              <w:rPr>
                <w:i/>
                <w:sz w:val="18"/>
                <w:szCs w:val="18"/>
              </w:rPr>
            </w:pPr>
            <w:r>
              <w:rPr>
                <w:i/>
                <w:sz w:val="18"/>
                <w:szCs w:val="18"/>
              </w:rPr>
              <w:t xml:space="preserve">In onze schoolontwikkeling is het onze ambitie om aan de hand van een op te stellen protocol te evalueren of wij leerlingen met specifieke problematiek (cluster 1 t/m 4) de zorg kunnen bieden waar zij recht op hebben. Ouders en externe zorgverleners zijn hierin onze directe partners. </w:t>
            </w:r>
          </w:p>
        </w:tc>
        <w:tc>
          <w:tcPr>
            <w:tcW w:w="2207" w:type="dxa"/>
          </w:tcPr>
          <w:p w14:paraId="16E0030F" w14:textId="77777777" w:rsidR="009F6607" w:rsidRDefault="009F6607" w:rsidP="009D5429">
            <w:pPr>
              <w:spacing w:line="240" w:lineRule="exact"/>
              <w:rPr>
                <w:i/>
                <w:sz w:val="18"/>
                <w:szCs w:val="18"/>
              </w:rPr>
            </w:pPr>
          </w:p>
          <w:p w14:paraId="2AE2274C" w14:textId="77777777" w:rsidR="00C65622" w:rsidRDefault="00C65622" w:rsidP="009D5429">
            <w:pPr>
              <w:spacing w:line="240" w:lineRule="exact"/>
              <w:rPr>
                <w:i/>
                <w:sz w:val="18"/>
                <w:szCs w:val="18"/>
              </w:rPr>
            </w:pPr>
            <w:r>
              <w:rPr>
                <w:i/>
                <w:sz w:val="18"/>
                <w:szCs w:val="18"/>
              </w:rPr>
              <w:t xml:space="preserve">Interne begeleiding willen wij op onze school doorontwikkelen naar de rol van medewerker kwaliteitszorg, die </w:t>
            </w:r>
            <w:r w:rsidR="006B44BE">
              <w:rPr>
                <w:i/>
                <w:sz w:val="18"/>
                <w:szCs w:val="18"/>
              </w:rPr>
              <w:t xml:space="preserve">samen </w:t>
            </w:r>
            <w:r>
              <w:rPr>
                <w:i/>
                <w:sz w:val="18"/>
                <w:szCs w:val="18"/>
              </w:rPr>
              <w:t xml:space="preserve">met de directeur en het leerkrachtenteam op schoolniveau de onderwijskwaliteit bewaakt en ontwikkelt. </w:t>
            </w:r>
          </w:p>
          <w:p w14:paraId="410A6813" w14:textId="77777777" w:rsidR="00C65622" w:rsidRPr="00D80448" w:rsidRDefault="00C65622" w:rsidP="009D5429">
            <w:pPr>
              <w:spacing w:line="240" w:lineRule="exact"/>
              <w:rPr>
                <w:i/>
                <w:sz w:val="18"/>
                <w:szCs w:val="18"/>
              </w:rPr>
            </w:pPr>
          </w:p>
        </w:tc>
        <w:tc>
          <w:tcPr>
            <w:tcW w:w="2207" w:type="dxa"/>
          </w:tcPr>
          <w:p w14:paraId="47477618" w14:textId="77777777" w:rsidR="009F6607" w:rsidRDefault="009F6607" w:rsidP="009D5429">
            <w:pPr>
              <w:spacing w:line="240" w:lineRule="exact"/>
              <w:rPr>
                <w:i/>
                <w:sz w:val="18"/>
                <w:szCs w:val="18"/>
              </w:rPr>
            </w:pPr>
          </w:p>
          <w:p w14:paraId="1B8A64B7" w14:textId="77777777" w:rsidR="0028013A" w:rsidRPr="00D80448" w:rsidRDefault="0028013A" w:rsidP="009D5429">
            <w:pPr>
              <w:spacing w:line="240" w:lineRule="exact"/>
              <w:rPr>
                <w:i/>
                <w:sz w:val="18"/>
                <w:szCs w:val="18"/>
              </w:rPr>
            </w:pPr>
            <w:r>
              <w:rPr>
                <w:i/>
                <w:sz w:val="18"/>
                <w:szCs w:val="18"/>
              </w:rPr>
              <w:t xml:space="preserve">Wij ambiëren om de individuele gesprekskamers optimaal te benutten door hier een boekingssysteem voor in te richten. Op deze wijze worden deze ruimtes optimaal gebruikt en kunnen gesprekken en individuele begeleiding in alle rust worden uitgevoerd. </w:t>
            </w:r>
          </w:p>
        </w:tc>
        <w:tc>
          <w:tcPr>
            <w:tcW w:w="2208" w:type="dxa"/>
          </w:tcPr>
          <w:p w14:paraId="27468CD6" w14:textId="77777777" w:rsidR="009F6607" w:rsidRDefault="009F6607" w:rsidP="009D5429">
            <w:pPr>
              <w:spacing w:line="240" w:lineRule="exact"/>
              <w:rPr>
                <w:i/>
                <w:sz w:val="18"/>
                <w:szCs w:val="18"/>
              </w:rPr>
            </w:pPr>
          </w:p>
          <w:p w14:paraId="5895A4BD" w14:textId="77777777" w:rsidR="00C65622" w:rsidRPr="00D80448" w:rsidRDefault="006B44BE" w:rsidP="00495FE4">
            <w:pPr>
              <w:spacing w:line="240" w:lineRule="exact"/>
              <w:rPr>
                <w:i/>
                <w:sz w:val="18"/>
                <w:szCs w:val="18"/>
              </w:rPr>
            </w:pPr>
            <w:r>
              <w:rPr>
                <w:i/>
                <w:sz w:val="18"/>
                <w:szCs w:val="18"/>
              </w:rPr>
              <w:t xml:space="preserve">Als ontwikkelpunt kunnen wij op De Regenboog meer structureel gebruik maken van externe expertise in de preventieve sfeer. </w:t>
            </w:r>
          </w:p>
        </w:tc>
      </w:tr>
    </w:tbl>
    <w:p w14:paraId="7B0BEAB3" w14:textId="77777777" w:rsidR="004C4BF9" w:rsidRDefault="004C4BF9" w:rsidP="00757919">
      <w:pPr>
        <w:spacing w:after="0" w:line="280" w:lineRule="exact"/>
      </w:pPr>
    </w:p>
    <w:sectPr w:rsidR="004C4BF9" w:rsidSect="004C4BF9">
      <w:type w:val="continuous"/>
      <w:pgSz w:w="16838" w:h="11906" w:orient="landscape" w:code="9"/>
      <w:pgMar w:top="1417" w:right="1417" w:bottom="1417" w:left="1417" w:header="1134" w:footer="1531" w:gutter="0"/>
      <w:paperSrc w:first="15" w:other="15"/>
      <w:cols w:space="708"/>
      <w:titlePg/>
      <w:docGrid w:linePitch="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77DB5"/>
    <w:multiLevelType w:val="hybridMultilevel"/>
    <w:tmpl w:val="D5DE43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9382EF4"/>
    <w:multiLevelType w:val="hybridMultilevel"/>
    <w:tmpl w:val="F14695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779D0D27"/>
    <w:multiLevelType w:val="hybridMultilevel"/>
    <w:tmpl w:val="6F14BD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5"/>
  <w:drawingGridVerticalSpacing w:val="313"/>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BF9"/>
    <w:rsid w:val="000A1CAA"/>
    <w:rsid w:val="000C0701"/>
    <w:rsid w:val="000D3F99"/>
    <w:rsid w:val="00176159"/>
    <w:rsid w:val="00245A0F"/>
    <w:rsid w:val="00277288"/>
    <w:rsid w:val="0028013A"/>
    <w:rsid w:val="00287705"/>
    <w:rsid w:val="002A1324"/>
    <w:rsid w:val="002B0391"/>
    <w:rsid w:val="002B3C37"/>
    <w:rsid w:val="003B1507"/>
    <w:rsid w:val="003B400F"/>
    <w:rsid w:val="003C4565"/>
    <w:rsid w:val="0040447A"/>
    <w:rsid w:val="00447E37"/>
    <w:rsid w:val="00495FE4"/>
    <w:rsid w:val="0049717F"/>
    <w:rsid w:val="004C4BF9"/>
    <w:rsid w:val="005375B7"/>
    <w:rsid w:val="00552E1E"/>
    <w:rsid w:val="005639B0"/>
    <w:rsid w:val="005C1F21"/>
    <w:rsid w:val="0060384F"/>
    <w:rsid w:val="00620041"/>
    <w:rsid w:val="00631EB8"/>
    <w:rsid w:val="00664A7A"/>
    <w:rsid w:val="0068550E"/>
    <w:rsid w:val="006B44BE"/>
    <w:rsid w:val="00757919"/>
    <w:rsid w:val="007E2778"/>
    <w:rsid w:val="0086604A"/>
    <w:rsid w:val="00910FE8"/>
    <w:rsid w:val="009D5429"/>
    <w:rsid w:val="009F2DD9"/>
    <w:rsid w:val="009F6607"/>
    <w:rsid w:val="00A378C3"/>
    <w:rsid w:val="00A72794"/>
    <w:rsid w:val="00B731F3"/>
    <w:rsid w:val="00C65622"/>
    <w:rsid w:val="00CA412F"/>
    <w:rsid w:val="00CB3BBE"/>
    <w:rsid w:val="00CF36CD"/>
    <w:rsid w:val="00D80448"/>
    <w:rsid w:val="00EA6B61"/>
    <w:rsid w:val="00EB2B5D"/>
    <w:rsid w:val="00EC64F3"/>
    <w:rsid w:val="00F458F7"/>
    <w:rsid w:val="00FB3BC0"/>
    <w:rsid w:val="00FE64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30283"/>
  <w15:docId w15:val="{79A9220D-3452-410E-B879-F997A4DA5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66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7E37"/>
    <w:pPr>
      <w:ind w:left="720"/>
      <w:contextualSpacing/>
    </w:pPr>
  </w:style>
  <w:style w:type="character" w:styleId="Verwijzingopmerking">
    <w:name w:val="annotation reference"/>
    <w:basedOn w:val="Standaardalinea-lettertype"/>
    <w:uiPriority w:val="99"/>
    <w:semiHidden/>
    <w:unhideWhenUsed/>
    <w:rsid w:val="005639B0"/>
    <w:rPr>
      <w:sz w:val="16"/>
      <w:szCs w:val="16"/>
    </w:rPr>
  </w:style>
  <w:style w:type="paragraph" w:styleId="Tekstopmerking">
    <w:name w:val="annotation text"/>
    <w:basedOn w:val="Standaard"/>
    <w:link w:val="TekstopmerkingChar"/>
    <w:uiPriority w:val="99"/>
    <w:semiHidden/>
    <w:unhideWhenUsed/>
    <w:rsid w:val="005639B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639B0"/>
    <w:rPr>
      <w:sz w:val="20"/>
      <w:szCs w:val="20"/>
    </w:rPr>
  </w:style>
  <w:style w:type="paragraph" w:styleId="Onderwerpvanopmerking">
    <w:name w:val="annotation subject"/>
    <w:basedOn w:val="Tekstopmerking"/>
    <w:next w:val="Tekstopmerking"/>
    <w:link w:val="OnderwerpvanopmerkingChar"/>
    <w:uiPriority w:val="99"/>
    <w:semiHidden/>
    <w:unhideWhenUsed/>
    <w:rsid w:val="005639B0"/>
    <w:rPr>
      <w:b/>
      <w:bCs/>
    </w:rPr>
  </w:style>
  <w:style w:type="character" w:customStyle="1" w:styleId="OnderwerpvanopmerkingChar">
    <w:name w:val="Onderwerp van opmerking Char"/>
    <w:basedOn w:val="TekstopmerkingChar"/>
    <w:link w:val="Onderwerpvanopmerking"/>
    <w:uiPriority w:val="99"/>
    <w:semiHidden/>
    <w:rsid w:val="005639B0"/>
    <w:rPr>
      <w:b/>
      <w:bCs/>
      <w:sz w:val="20"/>
      <w:szCs w:val="20"/>
    </w:rPr>
  </w:style>
  <w:style w:type="paragraph" w:styleId="Ballontekst">
    <w:name w:val="Balloon Text"/>
    <w:basedOn w:val="Standaard"/>
    <w:link w:val="BallontekstChar"/>
    <w:uiPriority w:val="99"/>
    <w:semiHidden/>
    <w:unhideWhenUsed/>
    <w:rsid w:val="005639B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639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s://degroeiling.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CCA85ECE8A9443B0415860CB55728C" ma:contentTypeVersion="13" ma:contentTypeDescription="Create a new document." ma:contentTypeScope="" ma:versionID="67fda3d81b4ede30cf9c050936734183">
  <xsd:schema xmlns:xsd="http://www.w3.org/2001/XMLSchema" xmlns:xs="http://www.w3.org/2001/XMLSchema" xmlns:p="http://schemas.microsoft.com/office/2006/metadata/properties" xmlns:ns3="f9bb0004-9b8b-484f-95cd-07729cfded72" xmlns:ns4="9fa370a9-848d-4cab-86b6-1a97398a0f7c" targetNamespace="http://schemas.microsoft.com/office/2006/metadata/properties" ma:root="true" ma:fieldsID="7b2ba48aed02f87a9ca8f7a8639ce11f" ns3:_="" ns4:_="">
    <xsd:import namespace="f9bb0004-9b8b-484f-95cd-07729cfded72"/>
    <xsd:import namespace="9fa370a9-848d-4cab-86b6-1a97398a0f7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bb0004-9b8b-484f-95cd-07729cfded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a370a9-848d-4cab-86b6-1a97398a0f7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00A36-EEE0-461C-9333-DA156BEAD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bb0004-9b8b-484f-95cd-07729cfded72"/>
    <ds:schemaRef ds:uri="9fa370a9-848d-4cab-86b6-1a97398a0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D53BE1-3BFB-4DC0-8B32-36A26FF5B002}">
  <ds:schemaRefs>
    <ds:schemaRef ds:uri="http://schemas.microsoft.com/sharepoint/v3/contenttype/forms"/>
  </ds:schemaRefs>
</ds:datastoreItem>
</file>

<file path=customXml/itemProps3.xml><?xml version="1.0" encoding="utf-8"?>
<ds:datastoreItem xmlns:ds="http://schemas.openxmlformats.org/officeDocument/2006/customXml" ds:itemID="{B94EA5EC-A725-4302-8F59-DD15F80EAA5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9fa370a9-848d-4cab-86b6-1a97398a0f7c"/>
    <ds:schemaRef ds:uri="f9bb0004-9b8b-484f-95cd-07729cfded72"/>
    <ds:schemaRef ds:uri="http://www.w3.org/XML/1998/namespace"/>
    <ds:schemaRef ds:uri="http://purl.org/dc/dcmitype/"/>
  </ds:schemaRefs>
</ds:datastoreItem>
</file>

<file path=customXml/itemProps4.xml><?xml version="1.0" encoding="utf-8"?>
<ds:datastoreItem xmlns:ds="http://schemas.openxmlformats.org/officeDocument/2006/customXml" ds:itemID="{36651E0E-5C6A-41FC-947A-04EF1F026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1436</Words>
  <Characters>7900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Stoute</dc:creator>
  <cp:lastModifiedBy>Ilona Winters</cp:lastModifiedBy>
  <cp:revision>2</cp:revision>
  <dcterms:created xsi:type="dcterms:W3CDTF">2020-04-01T11:32:00Z</dcterms:created>
  <dcterms:modified xsi:type="dcterms:W3CDTF">2020-04-01T11:32:00Z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0x0101000ACCA85ECE8A9443B0415860CB55728C</vt:lpwstr>
  </property>
</Properties>
</file>