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FFAD" w14:textId="687903CB" w:rsidR="562A9F57" w:rsidRDefault="562A9F57" w:rsidP="562A9F57">
      <w:bookmarkStart w:id="0" w:name="_GoBack"/>
      <w:bookmarkEnd w:id="0"/>
      <w:r w:rsidRPr="562A9F57">
        <w:rPr>
          <w:rFonts w:ascii="Calibri" w:eastAsia="Calibri" w:hAnsi="Calibri" w:cs="Calibri"/>
        </w:rPr>
        <w:t xml:space="preserve">Onze school heeft een </w:t>
      </w:r>
      <w:proofErr w:type="spellStart"/>
      <w:r w:rsidRPr="562A9F57">
        <w:rPr>
          <w:rFonts w:ascii="Calibri" w:eastAsia="Calibri" w:hAnsi="Calibri" w:cs="Calibri"/>
        </w:rPr>
        <w:t>schoolondersteuningsprofiel</w:t>
      </w:r>
      <w:proofErr w:type="spellEnd"/>
      <w:r w:rsidRPr="562A9F57">
        <w:rPr>
          <w:rFonts w:ascii="Calibri" w:eastAsia="Calibri" w:hAnsi="Calibri" w:cs="Calibri"/>
        </w:rPr>
        <w:t xml:space="preserve"> opgesteld. Dit geeft informatie over de kwaliteit van de basisondersteuning en over wat onze school verder aan ondersteuning kan bieden. De basisondersteuning bestaat uit vier domeinen: onderwijs, begeleiding, beleid en organisatie.  </w:t>
      </w:r>
    </w:p>
    <w:p w14:paraId="1B9BD207" w14:textId="3F48E1F0" w:rsidR="562A9F57" w:rsidRDefault="562A9F57" w:rsidP="562A9F57">
      <w:pPr>
        <w:rPr>
          <w:rFonts w:ascii="Calibri" w:eastAsia="Calibri" w:hAnsi="Calibri" w:cs="Calibri"/>
        </w:rPr>
      </w:pPr>
      <w:r w:rsidRPr="562A9F57">
        <w:rPr>
          <w:rFonts w:ascii="Calibri" w:eastAsia="Calibri" w:hAnsi="Calibri" w:cs="Calibri"/>
          <w:b/>
          <w:bCs/>
        </w:rPr>
        <w:t>Onderwijs</w:t>
      </w:r>
    </w:p>
    <w:p w14:paraId="50CDA8A7" w14:textId="0901A149" w:rsidR="562A9F57" w:rsidRDefault="562A9F57" w:rsidP="562A9F57">
      <w:r w:rsidRPr="562A9F57">
        <w:rPr>
          <w:rFonts w:ascii="Calibri" w:eastAsia="Calibri" w:hAnsi="Calibri" w:cs="Calibri"/>
        </w:rPr>
        <w:t xml:space="preserve">Wij bieden een veilige leeromgeving voor onze kinderen. Wij werken handelingsgericht. Dat wil zeggen dat wij rekening houden met de onderwijsbehoeften van onze leerlingen. Als het nodig is bieden wij extra ondersteuning. Wij zijn goed in staat om rekening te houden met verschillen tussen kinderen op het gebied van aanbod, tijd en instructie. Wij analyseren de resultaten van onze leerlingen regelmatig en bespreken deze teambreed. Het gaat daarbij niet alleen om de leerresultaten, maar ook om het welbevinden van de kinderen. Op basis van de analyses worden groepsplannen gemaakt. Wij gebruiken een samenhangend leerlingvolgsysteem. Er is de afgelopen jaren veel geïnvesteerd in het verbeteren van de kwaliteit van onze basisondersteuning. </w:t>
      </w:r>
    </w:p>
    <w:p w14:paraId="6F7B67D0" w14:textId="42909434" w:rsidR="562A9F57" w:rsidRDefault="562A9F57" w:rsidP="562A9F57">
      <w:r w:rsidRPr="562A9F57">
        <w:rPr>
          <w:rFonts w:ascii="Calibri" w:eastAsia="Calibri" w:hAnsi="Calibri" w:cs="Calibri"/>
          <w:b/>
          <w:bCs/>
        </w:rPr>
        <w:t>Beleid</w:t>
      </w:r>
      <w:r w:rsidRPr="562A9F57">
        <w:rPr>
          <w:rFonts w:ascii="Calibri" w:eastAsia="Calibri" w:hAnsi="Calibri" w:cs="Calibri"/>
        </w:rPr>
        <w:t xml:space="preserve"> </w:t>
      </w:r>
    </w:p>
    <w:p w14:paraId="0A812A64" w14:textId="409FCAF7" w:rsidR="562A9F57" w:rsidRDefault="562A9F57" w:rsidP="562A9F57">
      <w:r w:rsidRPr="562A9F57">
        <w:rPr>
          <w:rFonts w:ascii="Calibri" w:eastAsia="Calibri" w:hAnsi="Calibri" w:cs="Calibri"/>
        </w:rPr>
        <w:t>Onze procedures zijn vastgelegd en wij beschikken over een heldere visie op leerlingenzorg. Jaarlijks evalueren wij onze ondersteuning aan de kinderen en stellen indien nodig verbeterpunten op.</w:t>
      </w:r>
    </w:p>
    <w:p w14:paraId="646BB0ED" w14:textId="67C39361" w:rsidR="562A9F57" w:rsidRDefault="562A9F57" w:rsidP="562A9F57">
      <w:r w:rsidRPr="562A9F57">
        <w:rPr>
          <w:rFonts w:ascii="Calibri" w:eastAsia="Calibri" w:hAnsi="Calibri" w:cs="Calibri"/>
        </w:rPr>
        <w:t xml:space="preserve"> </w:t>
      </w:r>
      <w:r w:rsidRPr="562A9F57">
        <w:rPr>
          <w:rFonts w:ascii="Calibri" w:eastAsia="Calibri" w:hAnsi="Calibri" w:cs="Calibri"/>
          <w:b/>
          <w:bCs/>
        </w:rPr>
        <w:t xml:space="preserve">Organisatie </w:t>
      </w:r>
    </w:p>
    <w:p w14:paraId="14CD08D1" w14:textId="4E42CBF3" w:rsidR="562A9F57" w:rsidRDefault="562A9F57" w:rsidP="562A9F57">
      <w:r w:rsidRPr="562A9F57">
        <w:rPr>
          <w:rFonts w:ascii="Calibri" w:eastAsia="Calibri" w:hAnsi="Calibri" w:cs="Calibri"/>
        </w:rPr>
        <w:t xml:space="preserve">De groepsleerkracht en/of de intern begeleider verrichten waar nodig onderzoek. Dat kan bestaan uit het afnemen van toetsen en het observeren in de groep. Voordat een dergelijk onderzoek plaatsvindt, wordt altijd eerst met de ouders over de onderwijs- en ondersteuningsbehoefte van hun kind gesproken. Indien nodig stelt de groepsleerkracht samen met de intern begeleider een plan van aanpak op om de ondersteuning te bieden die nodig is. Waar nodig worden externe deskundigen geconsulteerd. Indien nodig wordt er, na toestemming van de ouders, vervolgonderzoek uitgevoerd door het Expertise Netwerk, het Centrum voor Jeugd en Gezin of de GGD. Wanneer er extra ondersteuning nodig is wordt deze aangevraagd d.m.v. een arrangement. Het is ook mogelijk dat een kind, na onderzoek, het advies speciaal (basis)onderwijs krijgt. De ouders spelen in de dan te volgen procedure een belangrijke rol. Vóór iedere stap wordt met hen overlegd en om toestemming gevraagd. De eventuele aanmelding op de school voor speciaal (basis)onderwijs gebeurt door de ouders en school, nadat het samenwerkingsverband Helmond-Peelland daarvoor een positief advies en een toelaatbaarheidsverklaring heeft gegeven. </w:t>
      </w:r>
    </w:p>
    <w:p w14:paraId="155D5B33" w14:textId="2304ACE8" w:rsidR="562A9F57" w:rsidRDefault="562A9F57" w:rsidP="562A9F57">
      <w:r w:rsidRPr="562A9F57">
        <w:rPr>
          <w:rFonts w:ascii="Calibri" w:eastAsia="Calibri" w:hAnsi="Calibri" w:cs="Calibri"/>
        </w:rPr>
        <w:t xml:space="preserve">Begeleiding De overdracht tussen de leerjaren op onze school is goed op orde, net als de overdracht van de peuterspeelzaal naar groep 1 en van groep 8 naar het voortgezet onderwijs. Hiervoor zijn duidelijke procedures vastgelegd. Wij vinden goede contacten met ouders erg belangrijk en zien hen als partner. De verdere ondersteuningsmogelijkheden van onze school kunt u vinden op onze website (Onze school/Zorg). Ook zijn ze vastgelegd in ons uitgebreide </w:t>
      </w:r>
      <w:proofErr w:type="spellStart"/>
      <w:r w:rsidRPr="562A9F57">
        <w:rPr>
          <w:rFonts w:ascii="Calibri" w:eastAsia="Calibri" w:hAnsi="Calibri" w:cs="Calibri"/>
        </w:rPr>
        <w:t>schoolondersteuningsprofiel</w:t>
      </w:r>
      <w:proofErr w:type="spellEnd"/>
      <w:r w:rsidRPr="562A9F57">
        <w:rPr>
          <w:rFonts w:ascii="Calibri" w:eastAsia="Calibri" w:hAnsi="Calibri" w:cs="Calibri"/>
        </w:rPr>
        <w:t xml:space="preserve"> dat u op school kunt inzien of op kunt vragen bij de intern begeleiders. 3</w:t>
      </w:r>
    </w:p>
    <w:sectPr w:rsidR="562A9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468FBC"/>
    <w:rsid w:val="00CD7E11"/>
    <w:rsid w:val="562A9F57"/>
    <w:rsid w:val="58468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8FBC"/>
  <w15:chartTrackingRefBased/>
  <w15:docId w15:val="{01D5289A-AAF2-459E-8924-CE819F02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de Kruis</dc:creator>
  <cp:keywords/>
  <dc:description/>
  <cp:lastModifiedBy>Rianne van de Kruis - Bruekers</cp:lastModifiedBy>
  <cp:revision>2</cp:revision>
  <dcterms:created xsi:type="dcterms:W3CDTF">2019-04-01T13:12:00Z</dcterms:created>
  <dcterms:modified xsi:type="dcterms:W3CDTF">2019-04-01T13:12:00Z</dcterms:modified>
</cp:coreProperties>
</file>