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02" w:rsidRPr="00A95C3F" w:rsidRDefault="00A05702" w:rsidP="00A05702">
      <w:pPr>
        <w:pStyle w:val="Kop2"/>
      </w:pPr>
      <w:r w:rsidRPr="00A95C3F">
        <w:t>Anti-pest protocol</w:t>
      </w:r>
      <w:r>
        <w:fldChar w:fldCharType="begin"/>
      </w:r>
      <w:r w:rsidRPr="00A95C3F">
        <w:instrText xml:space="preserve"> XE « anti-pest protocol » </w:instrText>
      </w:r>
      <w:r>
        <w:fldChar w:fldCharType="end"/>
      </w:r>
    </w:p>
    <w:p w:rsidR="00A05702" w:rsidRDefault="00A05702" w:rsidP="00A05702">
      <w:pPr>
        <w:pStyle w:val="Plattetekst"/>
      </w:pPr>
      <w:r>
        <w:t>Het allerbelangrijkste is dat het pesten</w:t>
      </w:r>
      <w:r>
        <w:fldChar w:fldCharType="begin"/>
      </w:r>
      <w:r>
        <w:instrText xml:space="preserve"> XE “pesten” </w:instrText>
      </w:r>
      <w:r>
        <w:fldChar w:fldCharType="end"/>
      </w:r>
      <w:r>
        <w:t xml:space="preserve"> op onze school wordt voorkomen, daarom zijn wij voor een </w:t>
      </w:r>
      <w:r w:rsidRPr="00273A42">
        <w:rPr>
          <w:u w:val="single"/>
        </w:rPr>
        <w:t>preventie aanpak</w:t>
      </w:r>
      <w:r>
        <w:t>. Hoe proberen wij het bovenstaande waar te maken?</w:t>
      </w:r>
    </w:p>
    <w:p w:rsidR="00A05702" w:rsidRDefault="00A05702" w:rsidP="00A05702">
      <w:pPr>
        <w:pStyle w:val="Lijstopsomteken2"/>
        <w:numPr>
          <w:ilvl w:val="0"/>
          <w:numId w:val="1"/>
        </w:numPr>
      </w:pPr>
      <w:r>
        <w:t>Duidelijke gedragsregels stellen (zie het document “gedragsregels” in de map Personeel). Deze gedragsregels gelden voor de kinderen, voor teamleden en ouders (deze regels vindt u in de schoolgids onder het hoofdstuk “De school als leer- en leefgemeenschap”).</w:t>
      </w:r>
    </w:p>
    <w:p w:rsidR="00A05702" w:rsidRDefault="00A05702" w:rsidP="00A05702">
      <w:pPr>
        <w:pStyle w:val="Lijstopsomteken2"/>
        <w:numPr>
          <w:ilvl w:val="0"/>
          <w:numId w:val="1"/>
        </w:numPr>
      </w:pPr>
      <w:r>
        <w:t>Het goede voorbeeld geven (teamleden, ouders).</w:t>
      </w:r>
    </w:p>
    <w:p w:rsidR="00A05702" w:rsidRDefault="00A05702" w:rsidP="00A05702">
      <w:pPr>
        <w:pStyle w:val="Lijstopsomteken2"/>
        <w:numPr>
          <w:ilvl w:val="0"/>
          <w:numId w:val="1"/>
        </w:numPr>
      </w:pPr>
      <w:r>
        <w:t>Klassengesprekken, gesprekken met betrokken kinderen of persoonlijke gesprekken met de ouders o.l.v. de groepsleerkracht.</w:t>
      </w:r>
    </w:p>
    <w:p w:rsidR="00A05702" w:rsidRDefault="00A05702" w:rsidP="00A05702">
      <w:pPr>
        <w:pStyle w:val="Lijstopsomteken2"/>
        <w:numPr>
          <w:ilvl w:val="0"/>
          <w:numId w:val="1"/>
        </w:numPr>
      </w:pPr>
      <w:r>
        <w:t xml:space="preserve">Klassengesprekken, gesprekken met betrokken kinderen of persoonlijke gesprekken met de ouders o.l.v. de </w:t>
      </w:r>
      <w:proofErr w:type="spellStart"/>
      <w:r>
        <w:t>sova</w:t>
      </w:r>
      <w:proofErr w:type="spellEnd"/>
      <w:r>
        <w:t xml:space="preserve"> trainer.</w:t>
      </w:r>
    </w:p>
    <w:p w:rsidR="00A05702" w:rsidRDefault="00A05702" w:rsidP="00A05702">
      <w:pPr>
        <w:pStyle w:val="Lijstopsomteken2"/>
        <w:numPr>
          <w:ilvl w:val="0"/>
          <w:numId w:val="1"/>
        </w:numPr>
      </w:pPr>
      <w:r>
        <w:t xml:space="preserve">Het omgaan met elkaar is geïmplementeerd in verschillende vakken of lessencycli waaronder: project “Hemel en Aarde”, geestelijke stromingen en lessen uit de methode “Amigo”. De inhoud van onze godsdienstprojecten krijgen ook haar weerslag in de gezinsvieringen! </w:t>
      </w:r>
    </w:p>
    <w:p w:rsidR="00A05702" w:rsidRDefault="00A05702" w:rsidP="00A05702"/>
    <w:p w:rsidR="00A05702" w:rsidRDefault="00A05702" w:rsidP="00A05702">
      <w:pPr>
        <w:pStyle w:val="Plattetekst"/>
      </w:pPr>
      <w:r>
        <w:t xml:space="preserve">In alle groepen wordt hier op deze wijze aandacht aan geschonken. Daarnaast kennen we </w:t>
      </w:r>
      <w:r w:rsidRPr="00273A42">
        <w:t xml:space="preserve">de </w:t>
      </w:r>
      <w:r w:rsidRPr="00273A42">
        <w:rPr>
          <w:u w:val="single"/>
        </w:rPr>
        <w:t>curatieve aanpak</w:t>
      </w:r>
      <w:r>
        <w:t xml:space="preserve">. Deze aanpak wordt door alle leerkrachten gehanteerd bij daadwerkelijk pestgedrag en geldt zowel voor de </w:t>
      </w:r>
      <w:proofErr w:type="spellStart"/>
      <w:r>
        <w:t>pester</w:t>
      </w:r>
      <w:proofErr w:type="spellEnd"/>
      <w:r>
        <w:t>(s) als de meeloper(s) en de gepeste zelf. We hanteren hierbij de volgende stappen: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 w:rsidRPr="00273A42">
        <w:t>Confronteren</w:t>
      </w:r>
      <w:r>
        <w:t xml:space="preserve">: de </w:t>
      </w:r>
      <w:proofErr w:type="spellStart"/>
      <w:r>
        <w:t>pester</w:t>
      </w:r>
      <w:proofErr w:type="spellEnd"/>
      <w:r>
        <w:t xml:space="preserve"> wordt op zijn of haar gedrag aangesproken.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 w:rsidRPr="00273A42">
        <w:t>Bespreken</w:t>
      </w:r>
      <w:r>
        <w:t xml:space="preserve">: hierbij wordt duidelijk aangegeven dat zijn/haar gedrag niet getolereerd wordt. We laten hierbij de </w:t>
      </w:r>
      <w:proofErr w:type="spellStart"/>
      <w:r>
        <w:t>pester</w:t>
      </w:r>
      <w:proofErr w:type="spellEnd"/>
      <w:r>
        <w:t xml:space="preserve"> zijn/haar gedrag zelf verwoorden. </w:t>
      </w:r>
      <w:r w:rsidRPr="006D3AC6">
        <w:t xml:space="preserve">De </w:t>
      </w:r>
      <w:proofErr w:type="spellStart"/>
      <w:r w:rsidRPr="006D3AC6">
        <w:t>pester</w:t>
      </w:r>
      <w:proofErr w:type="spellEnd"/>
      <w:r w:rsidRPr="006D3AC6">
        <w:t xml:space="preserve"> krijgt hierdoor inzicht </w:t>
      </w:r>
      <w:r>
        <w:t xml:space="preserve">in zijn/haar gedrag. We laten ook de gepeste zijn/haar gedrag verwoorden om inzicht te krijgen in zijn/haar gedrag. 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>
        <w:t>Meelopers in een groepsgesprek laten verwoorden hoe ze zich gedragen hebben om hun inzicht te ontwikkelen t.a.v. hun gedrag.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>
        <w:t xml:space="preserve">Toepasselijk straffen. De </w:t>
      </w:r>
      <w:proofErr w:type="spellStart"/>
      <w:r>
        <w:t>pester</w:t>
      </w:r>
      <w:proofErr w:type="spellEnd"/>
      <w:r>
        <w:t xml:space="preserve"> wordt gestraft door hem/haar uit zijn/haar spel te halen, te isoleren van de rest.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>
        <w:t xml:space="preserve">Eigen leerkracht inlichten. Deze komt hier bij de </w:t>
      </w:r>
      <w:proofErr w:type="spellStart"/>
      <w:r>
        <w:t>pester</w:t>
      </w:r>
      <w:proofErr w:type="spellEnd"/>
      <w:r>
        <w:t xml:space="preserve"> op terug en handelt het verder af. Indien nodig dezelfde procedure t.a.v. de meelopers en de gepeste.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>
        <w:t>Surveillanten op de hoogte brengen, zodat zij gericht kunnen observeren, waardoor het pestgedrag niet opnieuw voorkomt.</w:t>
      </w:r>
    </w:p>
    <w:p w:rsidR="00A05702" w:rsidRDefault="00A05702" w:rsidP="00A05702">
      <w:pPr>
        <w:pStyle w:val="Lijstopsomteken2"/>
        <w:numPr>
          <w:ilvl w:val="0"/>
          <w:numId w:val="2"/>
        </w:numPr>
      </w:pPr>
      <w:r>
        <w:t>Ouders en directie tijdig inlichten. Dit inlichten gebeurt n.a.v. de mate en de frequentie waarin het pestgedrag voortkomt.</w:t>
      </w:r>
    </w:p>
    <w:p w:rsidR="00A05702" w:rsidRDefault="00A05702" w:rsidP="00A05702">
      <w:pPr>
        <w:pStyle w:val="Plattetekst"/>
      </w:pPr>
    </w:p>
    <w:p w:rsidR="00A05702" w:rsidRDefault="00A05702" w:rsidP="00A05702">
      <w:pPr>
        <w:pStyle w:val="Plattetekst"/>
      </w:pPr>
    </w:p>
    <w:p w:rsidR="00A05702" w:rsidRDefault="00A05702" w:rsidP="00A05702">
      <w:pPr>
        <w:tabs>
          <w:tab w:val="clear" w:pos="1440"/>
          <w:tab w:val="clear" w:pos="5040"/>
        </w:tabs>
        <w:rPr>
          <w:bCs/>
        </w:rPr>
      </w:pPr>
      <w:r>
        <w:br w:type="page"/>
      </w:r>
    </w:p>
    <w:p w:rsidR="00A05702" w:rsidRDefault="00A05702" w:rsidP="00A05702">
      <w:pPr>
        <w:pStyle w:val="Plattetekst"/>
      </w:pPr>
      <w:r>
        <w:lastRenderedPageBreak/>
        <w:t xml:space="preserve">Bij hardnekkig pestgedrag wordt een individuele lijst met regels voor de </w:t>
      </w:r>
      <w:proofErr w:type="spellStart"/>
      <w:r>
        <w:t>pester</w:t>
      </w:r>
      <w:proofErr w:type="spellEnd"/>
      <w:r>
        <w:t xml:space="preserve"> gemaakt. Die dient zich aan deze regels te houden. Bij de aanpak van de </w:t>
      </w:r>
      <w:proofErr w:type="spellStart"/>
      <w:r>
        <w:t>pester</w:t>
      </w:r>
      <w:proofErr w:type="spellEnd"/>
      <w:r>
        <w:t xml:space="preserve"> moeten we dus ook het belang van de gepeste in de gaten houden. Dit doen wij door:</w:t>
      </w:r>
    </w:p>
    <w:p w:rsidR="00A05702" w:rsidRDefault="00A05702" w:rsidP="00A05702">
      <w:pPr>
        <w:pStyle w:val="Plattetekst"/>
      </w:pPr>
    </w:p>
    <w:p w:rsidR="00A05702" w:rsidRDefault="00A05702" w:rsidP="00A05702">
      <w:pPr>
        <w:pStyle w:val="Plattetekst"/>
      </w:pPr>
    </w:p>
    <w:p w:rsidR="00A05702" w:rsidRDefault="00A05702" w:rsidP="00A05702">
      <w:pPr>
        <w:pStyle w:val="Lijstopsomteken2"/>
        <w:numPr>
          <w:ilvl w:val="0"/>
          <w:numId w:val="3"/>
        </w:numPr>
      </w:pPr>
      <w:r>
        <w:t>Observeren: wordt de leerling nog gepest? Lokt hij of zij misschien door zijn of haar eigen gedrag pesterijen uit?</w:t>
      </w:r>
    </w:p>
    <w:p w:rsidR="00A05702" w:rsidRDefault="00A05702" w:rsidP="00A05702">
      <w:pPr>
        <w:pStyle w:val="Lijstopsomteken2"/>
        <w:numPr>
          <w:ilvl w:val="0"/>
          <w:numId w:val="3"/>
        </w:numPr>
      </w:pPr>
      <w:r>
        <w:t xml:space="preserve">Erover praten. Het eigen gedrag in kaart brengen. </w:t>
      </w:r>
      <w:r w:rsidRPr="006D3AC6">
        <w:t xml:space="preserve">Het kind leren wat en hoe  het </w:t>
      </w:r>
      <w:r>
        <w:t xml:space="preserve">anders </w:t>
      </w:r>
      <w:r w:rsidRPr="006D3AC6">
        <w:t>had</w:t>
      </w:r>
      <w:r>
        <w:t xml:space="preserve"> kunnen reageren?</w:t>
      </w:r>
    </w:p>
    <w:p w:rsidR="00A05702" w:rsidRDefault="00A05702" w:rsidP="00A05702">
      <w:pPr>
        <w:pStyle w:val="Lijstopsomteken2"/>
        <w:numPr>
          <w:ilvl w:val="0"/>
          <w:numId w:val="3"/>
        </w:numPr>
      </w:pPr>
      <w:r>
        <w:t>Erover laten schrijven.</w:t>
      </w:r>
    </w:p>
    <w:p w:rsidR="00A05702" w:rsidRDefault="00A05702" w:rsidP="00A05702">
      <w:pPr>
        <w:pStyle w:val="Lijstopsomteken2"/>
        <w:numPr>
          <w:ilvl w:val="0"/>
          <w:numId w:val="3"/>
        </w:numPr>
      </w:pPr>
      <w:r>
        <w:t>Groepsgesprekken over pesten.</w:t>
      </w:r>
    </w:p>
    <w:p w:rsidR="00A05702" w:rsidRDefault="00A05702" w:rsidP="00A05702">
      <w:pPr>
        <w:pStyle w:val="Lijstopsomteken2"/>
        <w:numPr>
          <w:ilvl w:val="0"/>
          <w:numId w:val="3"/>
        </w:numPr>
      </w:pPr>
      <w:r>
        <w:t>Ouders inlichten.</w:t>
      </w:r>
    </w:p>
    <w:p w:rsidR="00A05702" w:rsidRDefault="00A05702" w:rsidP="00A05702"/>
    <w:p w:rsidR="00A05702" w:rsidRDefault="00A05702" w:rsidP="00A05702"/>
    <w:p w:rsidR="00A05702" w:rsidRDefault="00A05702" w:rsidP="00A05702">
      <w:pPr>
        <w:pStyle w:val="Plattetekst"/>
      </w:pPr>
      <w:r>
        <w:t>Bovenstaande stappen worden gezet afhankelijk van de mate, waarin gepest wordt. Bij structureel pesten kunt u contact opnemen met onze vertrouwenspersoon.</w:t>
      </w:r>
    </w:p>
    <w:p w:rsidR="00A05702" w:rsidRDefault="00A05702" w:rsidP="00A05702">
      <w:pPr>
        <w:pStyle w:val="Plattetekst"/>
        <w:rPr>
          <w:b/>
        </w:rPr>
      </w:pPr>
    </w:p>
    <w:p w:rsidR="00A05702" w:rsidRDefault="00A05702" w:rsidP="00A05702">
      <w:pPr>
        <w:pStyle w:val="Plattetekst"/>
        <w:rPr>
          <w:b/>
        </w:rPr>
      </w:pPr>
    </w:p>
    <w:p w:rsidR="00A05702" w:rsidRPr="006D3AC6" w:rsidRDefault="00A05702" w:rsidP="00A05702">
      <w:pPr>
        <w:pStyle w:val="Plattetekst"/>
        <w:rPr>
          <w:b/>
        </w:rPr>
      </w:pPr>
      <w:r w:rsidRPr="006E7071">
        <w:rPr>
          <w:b/>
        </w:rPr>
        <w:t>Wij vragen u bij verhalen van uw kind over pesten, onmiddellijk contact op te nemen met de school</w:t>
      </w:r>
      <w:r>
        <w:rPr>
          <w:b/>
        </w:rPr>
        <w:t>,</w:t>
      </w:r>
      <w:r w:rsidRPr="00525BFA">
        <w:rPr>
          <w:b/>
          <w:color w:val="C00000"/>
        </w:rPr>
        <w:t xml:space="preserve"> </w:t>
      </w:r>
      <w:r w:rsidRPr="006D3AC6">
        <w:rPr>
          <w:b/>
        </w:rPr>
        <w:t>zodat wij met alle betrokkenen in gesprek kunnen gaan. Wij kunnen dan de situatie oplossen.</w:t>
      </w:r>
    </w:p>
    <w:p w:rsidR="00E703D3" w:rsidRDefault="00E703D3">
      <w:bookmarkStart w:id="0" w:name="_GoBack"/>
      <w:bookmarkEnd w:id="0"/>
    </w:p>
    <w:sectPr w:rsidR="00E7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64EC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5A43B47"/>
    <w:multiLevelType w:val="hybridMultilevel"/>
    <w:tmpl w:val="986A8C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246B"/>
    <w:multiLevelType w:val="hybridMultilevel"/>
    <w:tmpl w:val="8A681E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C8E"/>
    <w:multiLevelType w:val="hybridMultilevel"/>
    <w:tmpl w:val="E2BA76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02"/>
    <w:rsid w:val="00516A22"/>
    <w:rsid w:val="00A05702"/>
    <w:rsid w:val="00E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15A3-36FC-48C6-9E4F-A1A1275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702"/>
    <w:pPr>
      <w:tabs>
        <w:tab w:val="left" w:pos="1440"/>
        <w:tab w:val="left" w:pos="5040"/>
      </w:tabs>
      <w:spacing w:after="0" w:line="240" w:lineRule="auto"/>
    </w:pPr>
    <w:rPr>
      <w:rFonts w:ascii="Trebuchet MS" w:eastAsia="Times New Roman" w:hAnsi="Trebuchet MS" w:cs="Arial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05702"/>
    <w:pPr>
      <w:keepNext/>
      <w:outlineLvl w:val="1"/>
    </w:pPr>
    <w:rPr>
      <w:b/>
      <w:snapToGrid w:val="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5702"/>
    <w:rPr>
      <w:rFonts w:ascii="Trebuchet MS" w:eastAsia="Times New Roman" w:hAnsi="Trebuchet MS" w:cs="Arial"/>
      <w:b/>
      <w:snapToGrid w:val="0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A05702"/>
    <w:rPr>
      <w:bCs/>
    </w:rPr>
  </w:style>
  <w:style w:type="character" w:customStyle="1" w:styleId="PlattetekstChar">
    <w:name w:val="Platte tekst Char"/>
    <w:basedOn w:val="Standaardalinea-lettertype"/>
    <w:link w:val="Plattetekst"/>
    <w:rsid w:val="00A05702"/>
    <w:rPr>
      <w:rFonts w:ascii="Trebuchet MS" w:eastAsia="Times New Roman" w:hAnsi="Trebuchet MS" w:cs="Arial"/>
      <w:bCs/>
      <w:sz w:val="24"/>
      <w:szCs w:val="20"/>
      <w:lang w:eastAsia="nl-NL"/>
    </w:rPr>
  </w:style>
  <w:style w:type="paragraph" w:styleId="Lijstopsomteken2">
    <w:name w:val="List Bullet 2"/>
    <w:basedOn w:val="Standaard"/>
    <w:rsid w:val="00A057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Verbiest, directeur basisschool De Wegwijzer</dc:creator>
  <cp:keywords/>
  <dc:description/>
  <cp:lastModifiedBy>Hans Verbiest, directeur basisschool De Wegwijzer</cp:lastModifiedBy>
  <cp:revision>2</cp:revision>
  <dcterms:created xsi:type="dcterms:W3CDTF">2015-09-22T10:00:00Z</dcterms:created>
  <dcterms:modified xsi:type="dcterms:W3CDTF">2015-09-22T10:00:00Z</dcterms:modified>
</cp:coreProperties>
</file>