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70" w:rsidRDefault="005A4A70"/>
    <w:p w:rsidR="006F6EC5" w:rsidRPr="00DC4A01" w:rsidRDefault="005A4A70" w:rsidP="006F6EC5">
      <w:pPr>
        <w:rPr>
          <w:sz w:val="48"/>
          <w:szCs w:val="48"/>
        </w:rPr>
      </w:pPr>
      <w:r w:rsidRPr="005A4A70">
        <w:rPr>
          <w:sz w:val="48"/>
          <w:szCs w:val="48"/>
        </w:rPr>
        <w:t xml:space="preserve">Uitslag Veiligheidsmeting </w:t>
      </w:r>
      <w:r>
        <w:rPr>
          <w:sz w:val="48"/>
          <w:szCs w:val="48"/>
        </w:rPr>
        <w:t>SO De Vlinder</w:t>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sidRPr="005A4A70">
        <w:rPr>
          <w:sz w:val="48"/>
          <w:szCs w:val="48"/>
        </w:rPr>
        <w:t>Mei 2018</w:t>
      </w:r>
    </w:p>
    <w:p w:rsidR="00D33530" w:rsidRDefault="00D33530" w:rsidP="00D33530"/>
    <w:tbl>
      <w:tblPr>
        <w:tblStyle w:val="Tabelraster"/>
        <w:tblW w:w="14170" w:type="dxa"/>
        <w:tblLook w:val="04A0" w:firstRow="1" w:lastRow="0" w:firstColumn="1" w:lastColumn="0" w:noHBand="0" w:noVBand="1"/>
      </w:tblPr>
      <w:tblGrid>
        <w:gridCol w:w="1794"/>
        <w:gridCol w:w="981"/>
        <w:gridCol w:w="996"/>
        <w:gridCol w:w="1283"/>
        <w:gridCol w:w="1462"/>
        <w:gridCol w:w="1134"/>
        <w:gridCol w:w="1559"/>
        <w:gridCol w:w="1134"/>
        <w:gridCol w:w="1559"/>
        <w:gridCol w:w="980"/>
        <w:gridCol w:w="1288"/>
      </w:tblGrid>
      <w:tr w:rsidR="00212FC9" w:rsidTr="00972FD4">
        <w:tc>
          <w:tcPr>
            <w:tcW w:w="1794" w:type="dxa"/>
          </w:tcPr>
          <w:p w:rsidR="00212FC9" w:rsidRDefault="00212FC9" w:rsidP="00212FC9"/>
        </w:tc>
        <w:tc>
          <w:tcPr>
            <w:tcW w:w="981" w:type="dxa"/>
          </w:tcPr>
          <w:p w:rsidR="00212FC9" w:rsidRPr="005A4A70" w:rsidRDefault="00212FC9" w:rsidP="00212FC9">
            <w:pPr>
              <w:rPr>
                <w:b/>
                <w:i/>
              </w:rPr>
            </w:pPr>
            <w:r w:rsidRPr="005A4A70">
              <w:rPr>
                <w:b/>
                <w:i/>
              </w:rPr>
              <w:t>Veilig in klas</w:t>
            </w:r>
          </w:p>
        </w:tc>
        <w:tc>
          <w:tcPr>
            <w:tcW w:w="996" w:type="dxa"/>
          </w:tcPr>
          <w:p w:rsidR="00212FC9" w:rsidRPr="005A4A70" w:rsidRDefault="00212FC9" w:rsidP="00212FC9">
            <w:pPr>
              <w:rPr>
                <w:b/>
                <w:i/>
              </w:rPr>
            </w:pPr>
            <w:r w:rsidRPr="005A4A70">
              <w:rPr>
                <w:b/>
                <w:i/>
              </w:rPr>
              <w:t>Veilig in school</w:t>
            </w:r>
          </w:p>
        </w:tc>
        <w:tc>
          <w:tcPr>
            <w:tcW w:w="1283" w:type="dxa"/>
          </w:tcPr>
          <w:p w:rsidR="00212FC9" w:rsidRPr="005A4A70" w:rsidRDefault="00212FC9" w:rsidP="00212FC9">
            <w:pPr>
              <w:rPr>
                <w:b/>
                <w:i/>
              </w:rPr>
            </w:pPr>
            <w:r w:rsidRPr="005A4A70">
              <w:rPr>
                <w:b/>
                <w:i/>
              </w:rPr>
              <w:t>Veilig op de speelplaats</w:t>
            </w:r>
          </w:p>
        </w:tc>
        <w:tc>
          <w:tcPr>
            <w:tcW w:w="1462" w:type="dxa"/>
          </w:tcPr>
          <w:p w:rsidR="00212FC9" w:rsidRPr="005A4A70" w:rsidRDefault="00212FC9" w:rsidP="00212FC9">
            <w:pPr>
              <w:rPr>
                <w:b/>
                <w:i/>
              </w:rPr>
            </w:pPr>
            <w:r w:rsidRPr="005A4A70">
              <w:rPr>
                <w:b/>
                <w:i/>
              </w:rPr>
              <w:t>Veilig tussen school en thuis</w:t>
            </w:r>
          </w:p>
        </w:tc>
        <w:tc>
          <w:tcPr>
            <w:tcW w:w="1134" w:type="dxa"/>
          </w:tcPr>
          <w:p w:rsidR="00212FC9" w:rsidRPr="005A4A70" w:rsidRDefault="00212FC9" w:rsidP="00212FC9">
            <w:pPr>
              <w:rPr>
                <w:b/>
                <w:i/>
              </w:rPr>
            </w:pPr>
            <w:r w:rsidRPr="005A4A70">
              <w:rPr>
                <w:b/>
                <w:i/>
              </w:rPr>
              <w:t>Nooit gepest</w:t>
            </w:r>
          </w:p>
        </w:tc>
        <w:tc>
          <w:tcPr>
            <w:tcW w:w="1559" w:type="dxa"/>
          </w:tcPr>
          <w:p w:rsidR="00212FC9" w:rsidRPr="005A4A70" w:rsidRDefault="00212FC9" w:rsidP="00212FC9">
            <w:pPr>
              <w:rPr>
                <w:b/>
                <w:i/>
              </w:rPr>
            </w:pPr>
            <w:r w:rsidRPr="005A4A70">
              <w:rPr>
                <w:b/>
                <w:i/>
              </w:rPr>
              <w:t>Nooit uitgescholden</w:t>
            </w:r>
          </w:p>
        </w:tc>
        <w:tc>
          <w:tcPr>
            <w:tcW w:w="1134" w:type="dxa"/>
          </w:tcPr>
          <w:p w:rsidR="00212FC9" w:rsidRPr="005A4A70" w:rsidRDefault="00212FC9" w:rsidP="00212FC9">
            <w:pPr>
              <w:rPr>
                <w:b/>
                <w:i/>
              </w:rPr>
            </w:pPr>
            <w:r w:rsidRPr="005A4A70">
              <w:rPr>
                <w:b/>
                <w:i/>
              </w:rPr>
              <w:t>Nooit last van schoppen</w:t>
            </w:r>
          </w:p>
        </w:tc>
        <w:tc>
          <w:tcPr>
            <w:tcW w:w="1559" w:type="dxa"/>
          </w:tcPr>
          <w:p w:rsidR="00212FC9" w:rsidRPr="005A4A70" w:rsidRDefault="00212FC9" w:rsidP="00212FC9">
            <w:pPr>
              <w:rPr>
                <w:b/>
                <w:i/>
              </w:rPr>
            </w:pPr>
            <w:r w:rsidRPr="005A4A70">
              <w:rPr>
                <w:b/>
                <w:i/>
              </w:rPr>
              <w:t>Nooit bang voor andere kinderen</w:t>
            </w:r>
          </w:p>
        </w:tc>
        <w:tc>
          <w:tcPr>
            <w:tcW w:w="980" w:type="dxa"/>
          </w:tcPr>
          <w:p w:rsidR="00212FC9" w:rsidRPr="005A4A70" w:rsidRDefault="00212FC9" w:rsidP="00212FC9">
            <w:pPr>
              <w:rPr>
                <w:b/>
                <w:i/>
              </w:rPr>
            </w:pPr>
            <w:r w:rsidRPr="005A4A70">
              <w:rPr>
                <w:b/>
                <w:i/>
              </w:rPr>
              <w:t>Nooit digitaal gepest</w:t>
            </w:r>
          </w:p>
        </w:tc>
        <w:tc>
          <w:tcPr>
            <w:tcW w:w="1288" w:type="dxa"/>
          </w:tcPr>
          <w:p w:rsidR="00212FC9" w:rsidRPr="005A4A70" w:rsidRDefault="00212FC9" w:rsidP="00212FC9">
            <w:pPr>
              <w:rPr>
                <w:b/>
                <w:i/>
              </w:rPr>
            </w:pPr>
            <w:r w:rsidRPr="005A4A70">
              <w:rPr>
                <w:b/>
                <w:i/>
              </w:rPr>
              <w:t>Nooit ui</w:t>
            </w:r>
            <w:r w:rsidR="00512791" w:rsidRPr="005A4A70">
              <w:rPr>
                <w:b/>
                <w:i/>
              </w:rPr>
              <w:t>t</w:t>
            </w:r>
            <w:r w:rsidRPr="005A4A70">
              <w:rPr>
                <w:b/>
                <w:i/>
              </w:rPr>
              <w:t>gelachen</w:t>
            </w:r>
          </w:p>
        </w:tc>
      </w:tr>
      <w:tr w:rsidR="00212FC9" w:rsidTr="00972FD4">
        <w:tc>
          <w:tcPr>
            <w:tcW w:w="1794" w:type="dxa"/>
          </w:tcPr>
          <w:p w:rsidR="00212FC9" w:rsidRPr="005A4A70" w:rsidRDefault="00212FC9" w:rsidP="00212FC9">
            <w:pPr>
              <w:rPr>
                <w:b/>
                <w:i/>
              </w:rPr>
            </w:pPr>
            <w:r w:rsidRPr="005A4A70">
              <w:rPr>
                <w:b/>
                <w:i/>
              </w:rPr>
              <w:t>Gemiddeld onderbouw</w:t>
            </w:r>
          </w:p>
        </w:tc>
        <w:tc>
          <w:tcPr>
            <w:tcW w:w="981" w:type="dxa"/>
          </w:tcPr>
          <w:p w:rsidR="00212FC9" w:rsidRPr="00CF1B93" w:rsidRDefault="00212FC9" w:rsidP="00212FC9">
            <w:pPr>
              <w:rPr>
                <w:b/>
                <w:sz w:val="32"/>
                <w:szCs w:val="32"/>
              </w:rPr>
            </w:pPr>
            <w:r w:rsidRPr="00CF1B93">
              <w:rPr>
                <w:b/>
                <w:sz w:val="32"/>
                <w:szCs w:val="32"/>
              </w:rPr>
              <w:t>89%</w:t>
            </w:r>
          </w:p>
        </w:tc>
        <w:tc>
          <w:tcPr>
            <w:tcW w:w="996" w:type="dxa"/>
          </w:tcPr>
          <w:p w:rsidR="00212FC9" w:rsidRPr="00CF1B93" w:rsidRDefault="00212FC9" w:rsidP="00212FC9">
            <w:pPr>
              <w:rPr>
                <w:b/>
                <w:sz w:val="32"/>
                <w:szCs w:val="32"/>
              </w:rPr>
            </w:pPr>
            <w:r w:rsidRPr="00CF1B93">
              <w:rPr>
                <w:b/>
                <w:sz w:val="32"/>
                <w:szCs w:val="32"/>
              </w:rPr>
              <w:t>80%</w:t>
            </w:r>
          </w:p>
        </w:tc>
        <w:tc>
          <w:tcPr>
            <w:tcW w:w="1283" w:type="dxa"/>
          </w:tcPr>
          <w:p w:rsidR="00212FC9" w:rsidRPr="00D33530" w:rsidRDefault="00212FC9" w:rsidP="00212FC9">
            <w:pPr>
              <w:rPr>
                <w:b/>
                <w:sz w:val="32"/>
                <w:szCs w:val="32"/>
              </w:rPr>
            </w:pPr>
            <w:r w:rsidRPr="00D33530">
              <w:rPr>
                <w:b/>
                <w:sz w:val="32"/>
                <w:szCs w:val="32"/>
              </w:rPr>
              <w:t>77%</w:t>
            </w:r>
          </w:p>
        </w:tc>
        <w:tc>
          <w:tcPr>
            <w:tcW w:w="1462" w:type="dxa"/>
          </w:tcPr>
          <w:p w:rsidR="00212FC9" w:rsidRPr="00D33530" w:rsidRDefault="00212FC9" w:rsidP="00212FC9">
            <w:pPr>
              <w:rPr>
                <w:b/>
                <w:sz w:val="32"/>
                <w:szCs w:val="32"/>
              </w:rPr>
            </w:pPr>
            <w:r>
              <w:rPr>
                <w:b/>
                <w:sz w:val="32"/>
                <w:szCs w:val="32"/>
              </w:rPr>
              <w:t>95%</w:t>
            </w:r>
          </w:p>
        </w:tc>
        <w:tc>
          <w:tcPr>
            <w:tcW w:w="1134" w:type="dxa"/>
          </w:tcPr>
          <w:p w:rsidR="00212FC9" w:rsidRPr="00D33530" w:rsidRDefault="00212FC9" w:rsidP="00212FC9">
            <w:pPr>
              <w:rPr>
                <w:b/>
                <w:sz w:val="32"/>
                <w:szCs w:val="32"/>
              </w:rPr>
            </w:pPr>
            <w:r>
              <w:rPr>
                <w:b/>
                <w:sz w:val="32"/>
                <w:szCs w:val="32"/>
              </w:rPr>
              <w:t>73%</w:t>
            </w:r>
          </w:p>
        </w:tc>
        <w:tc>
          <w:tcPr>
            <w:tcW w:w="1559" w:type="dxa"/>
          </w:tcPr>
          <w:p w:rsidR="00212FC9" w:rsidRDefault="00212FC9" w:rsidP="00212FC9">
            <w:pPr>
              <w:rPr>
                <w:b/>
                <w:sz w:val="32"/>
                <w:szCs w:val="32"/>
              </w:rPr>
            </w:pPr>
            <w:r>
              <w:rPr>
                <w:b/>
                <w:sz w:val="32"/>
                <w:szCs w:val="32"/>
              </w:rPr>
              <w:t>61%</w:t>
            </w:r>
          </w:p>
        </w:tc>
        <w:tc>
          <w:tcPr>
            <w:tcW w:w="1134" w:type="dxa"/>
          </w:tcPr>
          <w:p w:rsidR="00212FC9" w:rsidRPr="00D33530" w:rsidRDefault="00212FC9" w:rsidP="00212FC9">
            <w:pPr>
              <w:rPr>
                <w:b/>
                <w:sz w:val="32"/>
                <w:szCs w:val="32"/>
              </w:rPr>
            </w:pPr>
            <w:r>
              <w:rPr>
                <w:b/>
                <w:sz w:val="32"/>
                <w:szCs w:val="32"/>
              </w:rPr>
              <w:t>57%</w:t>
            </w:r>
          </w:p>
        </w:tc>
        <w:tc>
          <w:tcPr>
            <w:tcW w:w="1559" w:type="dxa"/>
          </w:tcPr>
          <w:p w:rsidR="00212FC9" w:rsidRPr="00D33530" w:rsidRDefault="00212FC9" w:rsidP="00212FC9">
            <w:pPr>
              <w:rPr>
                <w:b/>
                <w:sz w:val="32"/>
                <w:szCs w:val="32"/>
              </w:rPr>
            </w:pPr>
            <w:r>
              <w:rPr>
                <w:b/>
                <w:sz w:val="32"/>
                <w:szCs w:val="32"/>
              </w:rPr>
              <w:t>-</w:t>
            </w:r>
          </w:p>
        </w:tc>
        <w:tc>
          <w:tcPr>
            <w:tcW w:w="980" w:type="dxa"/>
          </w:tcPr>
          <w:p w:rsidR="00212FC9" w:rsidRPr="00D33530" w:rsidRDefault="00212FC9" w:rsidP="00212FC9">
            <w:pPr>
              <w:rPr>
                <w:b/>
                <w:sz w:val="32"/>
                <w:szCs w:val="32"/>
              </w:rPr>
            </w:pPr>
            <w:r>
              <w:rPr>
                <w:b/>
                <w:sz w:val="32"/>
                <w:szCs w:val="32"/>
              </w:rPr>
              <w:t>-</w:t>
            </w:r>
          </w:p>
        </w:tc>
        <w:tc>
          <w:tcPr>
            <w:tcW w:w="1288" w:type="dxa"/>
          </w:tcPr>
          <w:p w:rsidR="00212FC9" w:rsidRPr="00D33530" w:rsidRDefault="00212FC9" w:rsidP="00212FC9">
            <w:pPr>
              <w:rPr>
                <w:b/>
                <w:sz w:val="32"/>
                <w:szCs w:val="32"/>
              </w:rPr>
            </w:pPr>
            <w:r>
              <w:rPr>
                <w:b/>
                <w:sz w:val="32"/>
                <w:szCs w:val="32"/>
              </w:rPr>
              <w:t>78%</w:t>
            </w:r>
          </w:p>
        </w:tc>
      </w:tr>
      <w:tr w:rsidR="00212FC9" w:rsidTr="00972FD4">
        <w:tc>
          <w:tcPr>
            <w:tcW w:w="1794" w:type="dxa"/>
          </w:tcPr>
          <w:p w:rsidR="00212FC9" w:rsidRPr="005A4A70" w:rsidRDefault="00212FC9" w:rsidP="00212FC9">
            <w:pPr>
              <w:rPr>
                <w:b/>
                <w:i/>
              </w:rPr>
            </w:pPr>
            <w:r w:rsidRPr="005A4A70">
              <w:rPr>
                <w:b/>
                <w:i/>
              </w:rPr>
              <w:t>Gemiddeld bovenbouw</w:t>
            </w:r>
          </w:p>
        </w:tc>
        <w:tc>
          <w:tcPr>
            <w:tcW w:w="981" w:type="dxa"/>
          </w:tcPr>
          <w:p w:rsidR="00212FC9" w:rsidRPr="00D33530" w:rsidRDefault="00212FC9" w:rsidP="00212FC9">
            <w:pPr>
              <w:rPr>
                <w:b/>
                <w:sz w:val="32"/>
                <w:szCs w:val="32"/>
              </w:rPr>
            </w:pPr>
            <w:r w:rsidRPr="00D33530">
              <w:rPr>
                <w:b/>
                <w:sz w:val="32"/>
                <w:szCs w:val="32"/>
              </w:rPr>
              <w:t>52%</w:t>
            </w:r>
          </w:p>
        </w:tc>
        <w:tc>
          <w:tcPr>
            <w:tcW w:w="996" w:type="dxa"/>
          </w:tcPr>
          <w:p w:rsidR="00212FC9" w:rsidRPr="00D33530" w:rsidRDefault="00212FC9" w:rsidP="00212FC9">
            <w:pPr>
              <w:rPr>
                <w:b/>
                <w:sz w:val="32"/>
                <w:szCs w:val="32"/>
              </w:rPr>
            </w:pPr>
            <w:r w:rsidRPr="00D33530">
              <w:rPr>
                <w:b/>
                <w:sz w:val="32"/>
                <w:szCs w:val="32"/>
              </w:rPr>
              <w:t>56%</w:t>
            </w:r>
          </w:p>
        </w:tc>
        <w:tc>
          <w:tcPr>
            <w:tcW w:w="1283" w:type="dxa"/>
          </w:tcPr>
          <w:p w:rsidR="00212FC9" w:rsidRPr="00D33530" w:rsidRDefault="00212FC9" w:rsidP="00212FC9">
            <w:pPr>
              <w:rPr>
                <w:b/>
                <w:sz w:val="32"/>
                <w:szCs w:val="32"/>
              </w:rPr>
            </w:pPr>
            <w:r w:rsidRPr="00D33530">
              <w:rPr>
                <w:b/>
                <w:sz w:val="32"/>
                <w:szCs w:val="32"/>
              </w:rPr>
              <w:t>48%</w:t>
            </w:r>
          </w:p>
        </w:tc>
        <w:tc>
          <w:tcPr>
            <w:tcW w:w="1462" w:type="dxa"/>
          </w:tcPr>
          <w:p w:rsidR="00212FC9" w:rsidRPr="00D33530" w:rsidRDefault="00212FC9" w:rsidP="00212FC9">
            <w:pPr>
              <w:rPr>
                <w:b/>
                <w:sz w:val="32"/>
                <w:szCs w:val="32"/>
              </w:rPr>
            </w:pPr>
            <w:r w:rsidRPr="00D33530">
              <w:rPr>
                <w:b/>
                <w:sz w:val="32"/>
                <w:szCs w:val="32"/>
              </w:rPr>
              <w:t>74%</w:t>
            </w:r>
          </w:p>
        </w:tc>
        <w:tc>
          <w:tcPr>
            <w:tcW w:w="1134" w:type="dxa"/>
          </w:tcPr>
          <w:p w:rsidR="00212FC9" w:rsidRPr="00D33530" w:rsidRDefault="00212FC9" w:rsidP="00212FC9">
            <w:pPr>
              <w:rPr>
                <w:b/>
                <w:sz w:val="32"/>
                <w:szCs w:val="32"/>
              </w:rPr>
            </w:pPr>
            <w:r w:rsidRPr="00D33530">
              <w:rPr>
                <w:b/>
                <w:sz w:val="32"/>
                <w:szCs w:val="32"/>
              </w:rPr>
              <w:t>52%</w:t>
            </w:r>
          </w:p>
        </w:tc>
        <w:tc>
          <w:tcPr>
            <w:tcW w:w="1559" w:type="dxa"/>
          </w:tcPr>
          <w:p w:rsidR="00212FC9" w:rsidRDefault="00212FC9" w:rsidP="00212FC9">
            <w:pPr>
              <w:rPr>
                <w:b/>
                <w:sz w:val="32"/>
                <w:szCs w:val="32"/>
              </w:rPr>
            </w:pPr>
            <w:r>
              <w:rPr>
                <w:b/>
                <w:sz w:val="32"/>
                <w:szCs w:val="32"/>
              </w:rPr>
              <w:t>31%</w:t>
            </w:r>
          </w:p>
        </w:tc>
        <w:tc>
          <w:tcPr>
            <w:tcW w:w="1134" w:type="dxa"/>
          </w:tcPr>
          <w:p w:rsidR="00212FC9" w:rsidRPr="00D33530" w:rsidRDefault="00212FC9" w:rsidP="00212FC9">
            <w:pPr>
              <w:rPr>
                <w:b/>
                <w:sz w:val="32"/>
                <w:szCs w:val="32"/>
              </w:rPr>
            </w:pPr>
            <w:r>
              <w:rPr>
                <w:b/>
                <w:sz w:val="32"/>
                <w:szCs w:val="32"/>
              </w:rPr>
              <w:t>49%</w:t>
            </w:r>
          </w:p>
        </w:tc>
        <w:tc>
          <w:tcPr>
            <w:tcW w:w="1559" w:type="dxa"/>
          </w:tcPr>
          <w:p w:rsidR="00212FC9" w:rsidRPr="00D33530" w:rsidRDefault="00212FC9" w:rsidP="00212FC9">
            <w:pPr>
              <w:rPr>
                <w:b/>
                <w:sz w:val="32"/>
                <w:szCs w:val="32"/>
              </w:rPr>
            </w:pPr>
            <w:r>
              <w:rPr>
                <w:b/>
                <w:sz w:val="32"/>
                <w:szCs w:val="32"/>
              </w:rPr>
              <w:t>64%</w:t>
            </w:r>
          </w:p>
        </w:tc>
        <w:tc>
          <w:tcPr>
            <w:tcW w:w="980" w:type="dxa"/>
          </w:tcPr>
          <w:p w:rsidR="00212FC9" w:rsidRPr="00D33530" w:rsidRDefault="00212FC9" w:rsidP="00212FC9">
            <w:pPr>
              <w:rPr>
                <w:b/>
                <w:sz w:val="32"/>
                <w:szCs w:val="32"/>
              </w:rPr>
            </w:pPr>
            <w:r>
              <w:rPr>
                <w:b/>
                <w:sz w:val="32"/>
                <w:szCs w:val="32"/>
              </w:rPr>
              <w:t>8</w:t>
            </w:r>
            <w:r w:rsidRPr="00D33530">
              <w:rPr>
                <w:b/>
                <w:sz w:val="32"/>
                <w:szCs w:val="32"/>
              </w:rPr>
              <w:t>9%</w:t>
            </w:r>
          </w:p>
        </w:tc>
        <w:tc>
          <w:tcPr>
            <w:tcW w:w="1288" w:type="dxa"/>
          </w:tcPr>
          <w:p w:rsidR="00212FC9" w:rsidRPr="00D33530" w:rsidRDefault="00212FC9" w:rsidP="00212FC9">
            <w:pPr>
              <w:rPr>
                <w:b/>
                <w:sz w:val="32"/>
                <w:szCs w:val="32"/>
              </w:rPr>
            </w:pPr>
            <w:r>
              <w:rPr>
                <w:b/>
                <w:sz w:val="32"/>
                <w:szCs w:val="32"/>
              </w:rPr>
              <w:t>-</w:t>
            </w:r>
          </w:p>
        </w:tc>
      </w:tr>
      <w:tr w:rsidR="00212FC9" w:rsidRPr="00D33530" w:rsidTr="00972FD4">
        <w:tc>
          <w:tcPr>
            <w:tcW w:w="1794" w:type="dxa"/>
          </w:tcPr>
          <w:p w:rsidR="00212FC9" w:rsidRPr="005A4A70" w:rsidRDefault="00212FC9" w:rsidP="00212FC9">
            <w:pPr>
              <w:rPr>
                <w:b/>
                <w:i/>
              </w:rPr>
            </w:pPr>
            <w:r w:rsidRPr="005A4A70">
              <w:rPr>
                <w:b/>
                <w:i/>
              </w:rPr>
              <w:t>Gemiddeld De Vlinder</w:t>
            </w:r>
          </w:p>
        </w:tc>
        <w:tc>
          <w:tcPr>
            <w:tcW w:w="981" w:type="dxa"/>
          </w:tcPr>
          <w:p w:rsidR="00212FC9" w:rsidRPr="00D33530" w:rsidRDefault="00212FC9" w:rsidP="00212FC9">
            <w:pPr>
              <w:rPr>
                <w:b/>
                <w:sz w:val="32"/>
                <w:szCs w:val="32"/>
              </w:rPr>
            </w:pPr>
            <w:r w:rsidRPr="00D33530">
              <w:rPr>
                <w:b/>
                <w:sz w:val="32"/>
                <w:szCs w:val="32"/>
              </w:rPr>
              <w:t>71%</w:t>
            </w:r>
          </w:p>
        </w:tc>
        <w:tc>
          <w:tcPr>
            <w:tcW w:w="996" w:type="dxa"/>
          </w:tcPr>
          <w:p w:rsidR="00212FC9" w:rsidRPr="00D33530" w:rsidRDefault="00212FC9" w:rsidP="00212FC9">
            <w:pPr>
              <w:rPr>
                <w:b/>
                <w:sz w:val="32"/>
                <w:szCs w:val="32"/>
              </w:rPr>
            </w:pPr>
            <w:r w:rsidRPr="00D33530">
              <w:rPr>
                <w:b/>
                <w:sz w:val="32"/>
                <w:szCs w:val="32"/>
              </w:rPr>
              <w:t>68%</w:t>
            </w:r>
          </w:p>
        </w:tc>
        <w:tc>
          <w:tcPr>
            <w:tcW w:w="1283" w:type="dxa"/>
          </w:tcPr>
          <w:p w:rsidR="00212FC9" w:rsidRPr="00D33530" w:rsidRDefault="00212FC9" w:rsidP="00212FC9">
            <w:pPr>
              <w:rPr>
                <w:b/>
                <w:sz w:val="32"/>
                <w:szCs w:val="32"/>
              </w:rPr>
            </w:pPr>
            <w:r w:rsidRPr="00D33530">
              <w:rPr>
                <w:b/>
                <w:sz w:val="32"/>
                <w:szCs w:val="32"/>
              </w:rPr>
              <w:t>63%</w:t>
            </w:r>
          </w:p>
        </w:tc>
        <w:tc>
          <w:tcPr>
            <w:tcW w:w="1462" w:type="dxa"/>
          </w:tcPr>
          <w:p w:rsidR="00212FC9" w:rsidRPr="00D33530" w:rsidRDefault="00212FC9" w:rsidP="00212FC9">
            <w:pPr>
              <w:rPr>
                <w:b/>
                <w:sz w:val="32"/>
                <w:szCs w:val="32"/>
              </w:rPr>
            </w:pPr>
            <w:r w:rsidRPr="00D33530">
              <w:rPr>
                <w:b/>
                <w:sz w:val="32"/>
                <w:szCs w:val="32"/>
              </w:rPr>
              <w:t>85%</w:t>
            </w:r>
          </w:p>
        </w:tc>
        <w:tc>
          <w:tcPr>
            <w:tcW w:w="1134" w:type="dxa"/>
          </w:tcPr>
          <w:p w:rsidR="00212FC9" w:rsidRPr="00D33530" w:rsidRDefault="00212FC9" w:rsidP="00212FC9">
            <w:pPr>
              <w:rPr>
                <w:b/>
                <w:sz w:val="32"/>
                <w:szCs w:val="32"/>
              </w:rPr>
            </w:pPr>
            <w:r>
              <w:rPr>
                <w:b/>
                <w:sz w:val="32"/>
                <w:szCs w:val="32"/>
              </w:rPr>
              <w:t>63</w:t>
            </w:r>
            <w:r w:rsidRPr="00D33530">
              <w:rPr>
                <w:b/>
                <w:sz w:val="32"/>
                <w:szCs w:val="32"/>
              </w:rPr>
              <w:t>%</w:t>
            </w:r>
          </w:p>
        </w:tc>
        <w:tc>
          <w:tcPr>
            <w:tcW w:w="1559" w:type="dxa"/>
          </w:tcPr>
          <w:p w:rsidR="00212FC9" w:rsidRPr="00D33530" w:rsidRDefault="00212FC9" w:rsidP="00212FC9">
            <w:pPr>
              <w:rPr>
                <w:b/>
                <w:sz w:val="32"/>
                <w:szCs w:val="32"/>
              </w:rPr>
            </w:pPr>
            <w:r>
              <w:rPr>
                <w:b/>
                <w:sz w:val="32"/>
                <w:szCs w:val="32"/>
              </w:rPr>
              <w:t>46%</w:t>
            </w:r>
          </w:p>
        </w:tc>
        <w:tc>
          <w:tcPr>
            <w:tcW w:w="1134" w:type="dxa"/>
          </w:tcPr>
          <w:p w:rsidR="00212FC9" w:rsidRPr="00D33530" w:rsidRDefault="00212FC9" w:rsidP="00212FC9">
            <w:pPr>
              <w:rPr>
                <w:b/>
                <w:sz w:val="32"/>
                <w:szCs w:val="32"/>
              </w:rPr>
            </w:pPr>
            <w:r>
              <w:rPr>
                <w:b/>
                <w:sz w:val="32"/>
                <w:szCs w:val="32"/>
              </w:rPr>
              <w:t>53</w:t>
            </w:r>
            <w:r w:rsidRPr="00D33530">
              <w:rPr>
                <w:b/>
                <w:sz w:val="32"/>
                <w:szCs w:val="32"/>
              </w:rPr>
              <w:t>%</w:t>
            </w:r>
          </w:p>
        </w:tc>
        <w:tc>
          <w:tcPr>
            <w:tcW w:w="1559" w:type="dxa"/>
          </w:tcPr>
          <w:p w:rsidR="00212FC9" w:rsidRPr="00D33530" w:rsidRDefault="00972FD4" w:rsidP="00212FC9">
            <w:pPr>
              <w:rPr>
                <w:b/>
                <w:sz w:val="32"/>
                <w:szCs w:val="32"/>
              </w:rPr>
            </w:pPr>
            <w:r>
              <w:rPr>
                <w:b/>
                <w:sz w:val="32"/>
                <w:szCs w:val="32"/>
              </w:rPr>
              <w:t>64%</w:t>
            </w:r>
          </w:p>
        </w:tc>
        <w:tc>
          <w:tcPr>
            <w:tcW w:w="980" w:type="dxa"/>
          </w:tcPr>
          <w:p w:rsidR="00212FC9" w:rsidRPr="00D33530" w:rsidRDefault="00972FD4" w:rsidP="00212FC9">
            <w:pPr>
              <w:rPr>
                <w:b/>
                <w:sz w:val="32"/>
                <w:szCs w:val="32"/>
              </w:rPr>
            </w:pPr>
            <w:r>
              <w:rPr>
                <w:b/>
                <w:sz w:val="32"/>
                <w:szCs w:val="32"/>
              </w:rPr>
              <w:t>89%</w:t>
            </w:r>
          </w:p>
        </w:tc>
        <w:tc>
          <w:tcPr>
            <w:tcW w:w="1288" w:type="dxa"/>
          </w:tcPr>
          <w:p w:rsidR="00212FC9" w:rsidRPr="00D33530" w:rsidRDefault="00972FD4" w:rsidP="00212FC9">
            <w:pPr>
              <w:rPr>
                <w:b/>
                <w:sz w:val="32"/>
                <w:szCs w:val="32"/>
              </w:rPr>
            </w:pPr>
            <w:r>
              <w:rPr>
                <w:b/>
                <w:sz w:val="32"/>
                <w:szCs w:val="32"/>
              </w:rPr>
              <w:t>78%</w:t>
            </w:r>
          </w:p>
        </w:tc>
      </w:tr>
    </w:tbl>
    <w:p w:rsidR="00D33530" w:rsidRPr="00D33530" w:rsidRDefault="00D33530" w:rsidP="006F6EC5">
      <w:pPr>
        <w:rPr>
          <w:b/>
          <w:sz w:val="32"/>
          <w:szCs w:val="32"/>
        </w:rPr>
      </w:pPr>
      <w:bookmarkStart w:id="0" w:name="_GoBack"/>
      <w:bookmarkEnd w:id="0"/>
    </w:p>
    <w:p w:rsidR="006F6EC5" w:rsidRPr="003524D1" w:rsidRDefault="003524D1">
      <w:pPr>
        <w:rPr>
          <w:b/>
          <w:u w:val="single"/>
        </w:rPr>
      </w:pPr>
      <w:r w:rsidRPr="003524D1">
        <w:rPr>
          <w:b/>
          <w:u w:val="single"/>
        </w:rPr>
        <w:t>Uitkomst veiligheidsmeting:</w:t>
      </w:r>
    </w:p>
    <w:p w:rsidR="003524D1" w:rsidRDefault="003524D1">
      <w:r>
        <w:t>Als we kijken naar de 2 vragen waarbij de leerlingen van De Vlinder hebben aangegeven zich het minst vaak veilig te voelen zijn dat:</w:t>
      </w:r>
    </w:p>
    <w:p w:rsidR="003524D1" w:rsidRDefault="003524D1" w:rsidP="003524D1">
      <w:pPr>
        <w:pStyle w:val="Lijstalinea"/>
        <w:numPr>
          <w:ilvl w:val="0"/>
          <w:numId w:val="2"/>
        </w:numPr>
      </w:pPr>
      <w:r>
        <w:t>Ben je de afgelopen periode uitgescholden</w:t>
      </w:r>
    </w:p>
    <w:p w:rsidR="003524D1" w:rsidRDefault="003524D1" w:rsidP="003524D1">
      <w:pPr>
        <w:pStyle w:val="Lijstalinea"/>
        <w:numPr>
          <w:ilvl w:val="0"/>
          <w:numId w:val="2"/>
        </w:numPr>
      </w:pPr>
      <w:r>
        <w:t>Ben je de afgelopen periode geslagen/geschopt</w:t>
      </w:r>
    </w:p>
    <w:p w:rsidR="003524D1" w:rsidRDefault="003524D1">
      <w:r>
        <w:t>We hebben gekozen om in het nieuwe schooljaar 1 van deze 2 onderwerpen aan te gaan pakken en wel per klas:</w:t>
      </w:r>
    </w:p>
    <w:p w:rsidR="003524D1" w:rsidRPr="003524D1" w:rsidRDefault="003524D1" w:rsidP="003524D1">
      <w:pPr>
        <w:pStyle w:val="Lijstalinea"/>
        <w:numPr>
          <w:ilvl w:val="0"/>
          <w:numId w:val="1"/>
        </w:numPr>
        <w:rPr>
          <w:i/>
        </w:rPr>
      </w:pPr>
      <w:r w:rsidRPr="003524D1">
        <w:rPr>
          <w:i/>
        </w:rPr>
        <w:t>Aandacht voor schelden en taalgebruik in de klas.</w:t>
      </w:r>
    </w:p>
    <w:p w:rsidR="003524D1" w:rsidRDefault="003524D1" w:rsidP="003524D1">
      <w:r>
        <w:t xml:space="preserve">De Vreedzame school is hiervoor een uitstekend middel. We hebben op school grondwetregels en per klas worden er in het begin van het jaar klassenregels bedacht. Respectvol met elkaar omgaan is een grondwetregel waarvan we verwachten </w:t>
      </w:r>
      <w:r w:rsidR="003C22EB">
        <w:t xml:space="preserve">dat alle leerlingen/collega’s/ouders </w:t>
      </w:r>
      <w:proofErr w:type="spellStart"/>
      <w:r w:rsidR="003C22EB">
        <w:t>etc</w:t>
      </w:r>
      <w:proofErr w:type="spellEnd"/>
      <w:r w:rsidR="003C22EB">
        <w:t xml:space="preserve"> houden. </w:t>
      </w:r>
    </w:p>
    <w:p w:rsidR="003C22EB" w:rsidRDefault="003C22EB" w:rsidP="003524D1">
      <w:r>
        <w:t>In november worden de vragenlijsten (</w:t>
      </w:r>
      <w:proofErr w:type="spellStart"/>
      <w:r>
        <w:t>incl</w:t>
      </w:r>
      <w:proofErr w:type="spellEnd"/>
      <w:r>
        <w:t xml:space="preserve"> veiligheidsbeleving) afgenomen en aan de hand daarvan wordt geëvalueerd hoe het met het taalgebruik binnen de school gaat en wat een nieuw speerpunt zal zijn.</w:t>
      </w:r>
    </w:p>
    <w:sectPr w:rsidR="003C22EB" w:rsidSect="006F6EC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3C62"/>
    <w:multiLevelType w:val="hybridMultilevel"/>
    <w:tmpl w:val="F2B251E6"/>
    <w:lvl w:ilvl="0" w:tplc="843A09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B34B3E"/>
    <w:multiLevelType w:val="hybridMultilevel"/>
    <w:tmpl w:val="4C20CCF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C5"/>
    <w:rsid w:val="000F1C67"/>
    <w:rsid w:val="00212FC9"/>
    <w:rsid w:val="003524D1"/>
    <w:rsid w:val="003C22EB"/>
    <w:rsid w:val="00512791"/>
    <w:rsid w:val="005A4A70"/>
    <w:rsid w:val="006F6EC5"/>
    <w:rsid w:val="00972FD4"/>
    <w:rsid w:val="00CE4C07"/>
    <w:rsid w:val="00CF1B93"/>
    <w:rsid w:val="00D33530"/>
    <w:rsid w:val="00DC4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3FD41-8C08-473B-97D2-553D5E86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F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27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2791"/>
    <w:rPr>
      <w:rFonts w:ascii="Segoe UI" w:hAnsi="Segoe UI" w:cs="Segoe UI"/>
      <w:sz w:val="18"/>
      <w:szCs w:val="18"/>
    </w:rPr>
  </w:style>
  <w:style w:type="paragraph" w:styleId="Lijstalinea">
    <w:name w:val="List Paragraph"/>
    <w:basedOn w:val="Standaard"/>
    <w:uiPriority w:val="34"/>
    <w:qFormat/>
    <w:rsid w:val="0035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206</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Leony Ivits</dc:creator>
  <cp:keywords/>
  <dc:description/>
  <cp:lastModifiedBy>Leony Ivits</cp:lastModifiedBy>
  <cp:revision>4</cp:revision>
  <cp:lastPrinted>2018-06-06T12:28:00Z</cp:lastPrinted>
  <dcterms:created xsi:type="dcterms:W3CDTF">2018-05-17T09:53:00Z</dcterms:created>
  <dcterms:modified xsi:type="dcterms:W3CDTF">2018-06-12T15:12:00Z</dcterms:modified>
</cp:coreProperties>
</file>