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181B" w14:textId="77777777" w:rsidR="007B550E" w:rsidRPr="00554637" w:rsidRDefault="000820D0">
      <w:pPr>
        <w:rPr>
          <w:rFonts w:ascii="Arial" w:hAnsi="Arial" w:cs="Arial"/>
        </w:rPr>
      </w:pPr>
      <w:r w:rsidRPr="00554637">
        <w:rPr>
          <w:rFonts w:ascii="Arial" w:hAnsi="Arial" w:cs="Arial"/>
        </w:rPr>
        <w:t xml:space="preserve">Bijlage 4: </w:t>
      </w:r>
    </w:p>
    <w:p w14:paraId="6245B481" w14:textId="77777777" w:rsidR="000820D0" w:rsidRPr="00554637" w:rsidRDefault="000820D0">
      <w:pPr>
        <w:rPr>
          <w:rFonts w:ascii="Arial" w:hAnsi="Arial" w:cs="Arial"/>
          <w:b/>
          <w:sz w:val="36"/>
          <w:szCs w:val="36"/>
        </w:rPr>
      </w:pPr>
      <w:r w:rsidRPr="00554637">
        <w:rPr>
          <w:rFonts w:ascii="Arial" w:hAnsi="Arial" w:cs="Arial"/>
          <w:b/>
          <w:sz w:val="36"/>
          <w:szCs w:val="36"/>
        </w:rPr>
        <w:t>Meldcode kindermishandeling:</w:t>
      </w:r>
    </w:p>
    <w:p w14:paraId="2BDB55FB" w14:textId="77777777" w:rsidR="000820D0" w:rsidRPr="009333E4" w:rsidRDefault="000820D0">
      <w:pPr>
        <w:rPr>
          <w:rFonts w:ascii="Arial" w:hAnsi="Arial" w:cs="Arial"/>
          <w:b/>
          <w:i/>
          <w:sz w:val="28"/>
          <w:szCs w:val="28"/>
        </w:rPr>
      </w:pPr>
      <w:r w:rsidRPr="009333E4">
        <w:rPr>
          <w:rFonts w:ascii="Arial" w:hAnsi="Arial" w:cs="Arial"/>
          <w:b/>
          <w:i/>
          <w:sz w:val="28"/>
          <w:szCs w:val="28"/>
        </w:rPr>
        <w:t xml:space="preserve">Stap 1: </w:t>
      </w:r>
    </w:p>
    <w:p w14:paraId="23B35903" w14:textId="77777777" w:rsidR="001B1D6E" w:rsidRPr="00554637" w:rsidRDefault="001B1D6E">
      <w:pPr>
        <w:rPr>
          <w:rFonts w:ascii="Arial" w:hAnsi="Arial" w:cs="Arial"/>
          <w:b/>
        </w:rPr>
      </w:pPr>
      <w:r w:rsidRPr="00554637">
        <w:rPr>
          <w:rFonts w:ascii="Arial" w:hAnsi="Arial" w:cs="Arial"/>
          <w:b/>
        </w:rPr>
        <w:t>Signalen in kaart brengen.</w:t>
      </w:r>
    </w:p>
    <w:p w14:paraId="3CF2C005" w14:textId="77777777" w:rsidR="009333E4" w:rsidRDefault="001B1D6E">
      <w:pPr>
        <w:rPr>
          <w:rFonts w:ascii="Arial" w:hAnsi="Arial" w:cs="Arial"/>
        </w:rPr>
      </w:pPr>
      <w:r w:rsidRPr="00554637">
        <w:rPr>
          <w:rFonts w:ascii="Arial" w:hAnsi="Arial" w:cs="Arial"/>
        </w:rPr>
        <w:t xml:space="preserve">Welke signalen? </w:t>
      </w:r>
      <w:r w:rsidR="009333E4">
        <w:rPr>
          <w:rFonts w:ascii="Arial" w:hAnsi="Arial" w:cs="Arial"/>
        </w:rPr>
        <w:t xml:space="preserve">-    </w:t>
      </w:r>
      <w:r w:rsidRPr="00554637">
        <w:rPr>
          <w:rFonts w:ascii="Arial" w:hAnsi="Arial" w:cs="Arial"/>
        </w:rPr>
        <w:t xml:space="preserve">Gesprekken die daarover gevoerd zijn. </w:t>
      </w:r>
    </w:p>
    <w:p w14:paraId="6C8AEA87" w14:textId="77777777" w:rsidR="009333E4" w:rsidRDefault="001B1D6E" w:rsidP="009333E4">
      <w:pPr>
        <w:pStyle w:val="Lijstalinea"/>
        <w:numPr>
          <w:ilvl w:val="0"/>
          <w:numId w:val="7"/>
        </w:numPr>
        <w:rPr>
          <w:rFonts w:ascii="Arial" w:hAnsi="Arial" w:cs="Arial"/>
        </w:rPr>
      </w:pPr>
      <w:r w:rsidRPr="009333E4">
        <w:rPr>
          <w:rFonts w:ascii="Arial" w:hAnsi="Arial" w:cs="Arial"/>
        </w:rPr>
        <w:t>De stappen die ondernomen zijn en besluiten die genomen zijn.</w:t>
      </w:r>
      <w:r w:rsidR="00554637" w:rsidRPr="009333E4">
        <w:rPr>
          <w:rFonts w:ascii="Arial" w:hAnsi="Arial" w:cs="Arial"/>
        </w:rPr>
        <w:t xml:space="preserve"> </w:t>
      </w:r>
    </w:p>
    <w:p w14:paraId="7C8D6647" w14:textId="6A75F0E1" w:rsidR="00554637" w:rsidRPr="009333E4" w:rsidRDefault="001B1D6E" w:rsidP="009333E4">
      <w:pPr>
        <w:rPr>
          <w:rFonts w:ascii="Arial" w:hAnsi="Arial" w:cs="Arial"/>
        </w:rPr>
      </w:pPr>
      <w:r w:rsidRPr="3CED0365">
        <w:rPr>
          <w:rFonts w:ascii="Arial" w:hAnsi="Arial" w:cs="Arial"/>
        </w:rPr>
        <w:t xml:space="preserve">Dit wordt </w:t>
      </w:r>
      <w:r w:rsidR="0D9B02AF" w:rsidRPr="3CED0365">
        <w:rPr>
          <w:rFonts w:ascii="Arial" w:hAnsi="Arial" w:cs="Arial"/>
        </w:rPr>
        <w:t>vastgelegd</w:t>
      </w:r>
      <w:r w:rsidRPr="3CED0365">
        <w:rPr>
          <w:rFonts w:ascii="Arial" w:hAnsi="Arial" w:cs="Arial"/>
        </w:rPr>
        <w:t xml:space="preserve"> in </w:t>
      </w:r>
      <w:proofErr w:type="spellStart"/>
      <w:r w:rsidRPr="3CED0365">
        <w:rPr>
          <w:rFonts w:ascii="Arial" w:hAnsi="Arial" w:cs="Arial"/>
        </w:rPr>
        <w:t>Parnassys</w:t>
      </w:r>
      <w:proofErr w:type="spellEnd"/>
      <w:r w:rsidRPr="3CED0365">
        <w:rPr>
          <w:rFonts w:ascii="Arial" w:hAnsi="Arial" w:cs="Arial"/>
        </w:rPr>
        <w:t xml:space="preserve"> bij het betreffende kind.</w:t>
      </w:r>
      <w:r w:rsidR="00554637" w:rsidRPr="3CED0365">
        <w:rPr>
          <w:rFonts w:ascii="Arial" w:hAnsi="Arial" w:cs="Arial"/>
        </w:rPr>
        <w:t xml:space="preserve">  </w:t>
      </w:r>
    </w:p>
    <w:p w14:paraId="37A26398" w14:textId="77777777" w:rsidR="00554637" w:rsidRDefault="00554637">
      <w:pPr>
        <w:rPr>
          <w:rFonts w:ascii="Arial" w:hAnsi="Arial" w:cs="Arial"/>
          <w:color w:val="FF0000"/>
        </w:rPr>
      </w:pPr>
      <w:r w:rsidRPr="00554637">
        <w:rPr>
          <w:rFonts w:ascii="Arial" w:hAnsi="Arial" w:cs="Arial"/>
          <w:color w:val="FF0000"/>
        </w:rPr>
        <w:t xml:space="preserve">Houdt feiten en signalen uit elkaar. Vermeldt de status van hypothesen en veronderstellingen. En vermeldt de bron als er informatie van anderen in staat. </w:t>
      </w:r>
    </w:p>
    <w:p w14:paraId="672A6659" w14:textId="77777777" w:rsidR="00A24690" w:rsidRPr="00A24690" w:rsidRDefault="00A24690">
      <w:pPr>
        <w:rPr>
          <w:rFonts w:ascii="Arial" w:hAnsi="Arial" w:cs="Arial"/>
        </w:rPr>
      </w:pPr>
    </w:p>
    <w:p w14:paraId="0A37501D" w14:textId="77777777" w:rsidR="00554637" w:rsidRPr="00554637" w:rsidRDefault="00554637">
      <w:pPr>
        <w:rPr>
          <w:rFonts w:ascii="Arial" w:hAnsi="Arial" w:cs="Arial"/>
        </w:rPr>
      </w:pPr>
    </w:p>
    <w:p w14:paraId="7AB319F1" w14:textId="77777777" w:rsidR="00554637" w:rsidRPr="009333E4" w:rsidRDefault="00554637">
      <w:pPr>
        <w:rPr>
          <w:rFonts w:ascii="Arial" w:hAnsi="Arial" w:cs="Arial"/>
          <w:b/>
          <w:i/>
          <w:sz w:val="28"/>
          <w:szCs w:val="28"/>
        </w:rPr>
      </w:pPr>
      <w:r w:rsidRPr="009333E4">
        <w:rPr>
          <w:rFonts w:ascii="Arial" w:hAnsi="Arial" w:cs="Arial"/>
          <w:b/>
          <w:i/>
          <w:sz w:val="28"/>
          <w:szCs w:val="28"/>
        </w:rPr>
        <w:t>Stap 2:</w:t>
      </w:r>
    </w:p>
    <w:p w14:paraId="729A5FA8" w14:textId="72AD0A00" w:rsidR="00554637" w:rsidRDefault="00554637" w:rsidP="00554637">
      <w:pPr>
        <w:spacing w:after="0" w:line="240" w:lineRule="auto"/>
        <w:textAlignment w:val="baseline"/>
        <w:rPr>
          <w:rFonts w:ascii="Arial" w:eastAsia="Times New Roman" w:hAnsi="Arial" w:cs="Arial"/>
          <w:color w:val="282828"/>
          <w:lang w:eastAsia="nl-NL"/>
        </w:rPr>
      </w:pPr>
      <w:r w:rsidRPr="3CED0365">
        <w:rPr>
          <w:rFonts w:ascii="Arial" w:eastAsia="Times New Roman" w:hAnsi="Arial" w:cs="Arial"/>
          <w:b/>
          <w:bCs/>
          <w:color w:val="282828"/>
          <w:lang w:eastAsia="nl-NL"/>
        </w:rPr>
        <w:t xml:space="preserve">Overleggen </w:t>
      </w:r>
      <w:r w:rsidR="1245DF88" w:rsidRPr="3CED0365">
        <w:rPr>
          <w:rFonts w:ascii="Arial" w:eastAsia="Times New Roman" w:hAnsi="Arial" w:cs="Arial"/>
          <w:b/>
          <w:bCs/>
          <w:color w:val="282828"/>
          <w:lang w:eastAsia="nl-NL"/>
        </w:rPr>
        <w:t>met vertrouwenspersoon</w:t>
      </w:r>
      <w:r w:rsidRPr="3CED0365">
        <w:rPr>
          <w:rFonts w:ascii="Arial" w:eastAsia="Times New Roman" w:hAnsi="Arial" w:cs="Arial"/>
          <w:b/>
          <w:bCs/>
          <w:color w:val="282828"/>
          <w:lang w:eastAsia="nl-NL"/>
        </w:rPr>
        <w:t xml:space="preserve"> van de school.</w:t>
      </w:r>
      <w:r w:rsidRPr="3CED0365">
        <w:rPr>
          <w:rFonts w:ascii="Arial" w:eastAsia="Times New Roman" w:hAnsi="Arial" w:cs="Arial"/>
          <w:color w:val="282828"/>
          <w:lang w:eastAsia="nl-NL"/>
        </w:rPr>
        <w:t xml:space="preserve"> En eventueel raadplegen van </w:t>
      </w:r>
      <w:hyperlink r:id="rId8">
        <w:r w:rsidRPr="3CED0365">
          <w:rPr>
            <w:rFonts w:ascii="Arial" w:eastAsia="Times New Roman" w:hAnsi="Arial" w:cs="Arial"/>
            <w:color w:val="00859F"/>
            <w:u w:val="single"/>
            <w:lang w:eastAsia="nl-NL"/>
          </w:rPr>
          <w:t xml:space="preserve">Veilig </w:t>
        </w:r>
        <w:r w:rsidRPr="3CED0365">
          <w:rPr>
            <w:rFonts w:ascii="Arial" w:eastAsia="Times New Roman" w:hAnsi="Arial" w:cs="Arial"/>
            <w:color w:val="5B9BD5" w:themeColor="accent5"/>
            <w:u w:val="single"/>
            <w:lang w:eastAsia="nl-NL"/>
          </w:rPr>
          <w:t>Thuis</w:t>
        </w:r>
      </w:hyperlink>
      <w:r w:rsidRPr="3CED0365">
        <w:rPr>
          <w:rFonts w:ascii="Arial" w:eastAsia="Times New Roman" w:hAnsi="Arial" w:cs="Arial"/>
          <w:color w:val="282828"/>
          <w:lang w:eastAsia="nl-NL"/>
        </w:rPr>
        <w:t>: het advies- en meldpunt huiselijk geweld en kindermishandeling. Of een deskundige op het gebied van letselduiding.</w:t>
      </w:r>
    </w:p>
    <w:p w14:paraId="5DAB6C7B" w14:textId="77777777" w:rsidR="00554637" w:rsidRDefault="00554637" w:rsidP="00554637">
      <w:pPr>
        <w:spacing w:after="0" w:line="240" w:lineRule="auto"/>
        <w:textAlignment w:val="baseline"/>
        <w:rPr>
          <w:rFonts w:ascii="Arial" w:eastAsia="Times New Roman" w:hAnsi="Arial" w:cs="Arial"/>
          <w:color w:val="282828"/>
          <w:lang w:eastAsia="nl-NL"/>
        </w:rPr>
      </w:pPr>
    </w:p>
    <w:p w14:paraId="02EB378F" w14:textId="77777777" w:rsidR="00554637" w:rsidRDefault="00554637" w:rsidP="00554637">
      <w:pPr>
        <w:pStyle w:val="Default"/>
      </w:pPr>
    </w:p>
    <w:p w14:paraId="08C2DC86" w14:textId="77777777" w:rsidR="00554637" w:rsidRDefault="00554637" w:rsidP="00554637">
      <w:pPr>
        <w:pStyle w:val="Pa11"/>
        <w:ind w:right="160"/>
        <w:rPr>
          <w:sz w:val="19"/>
          <w:szCs w:val="19"/>
        </w:rPr>
      </w:pPr>
      <w:r>
        <w:rPr>
          <w:b/>
          <w:bCs/>
          <w:sz w:val="19"/>
          <w:szCs w:val="19"/>
        </w:rPr>
        <w:t>Advies</w:t>
      </w:r>
    </w:p>
    <w:p w14:paraId="7343CB6C" w14:textId="77777777" w:rsidR="00554637" w:rsidRDefault="00554637" w:rsidP="00554637">
      <w:pPr>
        <w:pStyle w:val="Pa12"/>
        <w:ind w:left="160" w:right="160"/>
        <w:rPr>
          <w:rFonts w:cs="RijksoverheidSansText"/>
          <w:sz w:val="16"/>
          <w:szCs w:val="16"/>
        </w:rPr>
      </w:pPr>
      <w:r>
        <w:rPr>
          <w:rFonts w:cs="RijksoverheidSansText"/>
          <w:sz w:val="16"/>
          <w:szCs w:val="16"/>
        </w:rPr>
        <w:t>Bij iedere stap van de meldcode geldt dat er altijd contact kan worden opgenomen met Veilig Thuis, het advies en meldpunt huiselijk geweld en kindermishandeling. Bij Veilig Thuis is veel kennis aanwezig over mogelijke signalen van huiselijk geweld en kindermishandeling. De medewerkers kunnen ook adviseren over de te zetten stappen en over het voeren van gesprekken met cliënten over de signalen. Als een beroepskracht advies vraagt aan Veilig Thuis, zet Veilig Thuis zelf geen stappen in de richting van de cliënt of die van anderen. Het advies is dus uitsluitend gericht tot de adviesvrager.</w:t>
      </w:r>
    </w:p>
    <w:p w14:paraId="1873AE17" w14:textId="77777777" w:rsidR="00554637" w:rsidRDefault="00554637" w:rsidP="00554637">
      <w:pPr>
        <w:pStyle w:val="Pa12"/>
        <w:ind w:left="160" w:right="160"/>
        <w:rPr>
          <w:rFonts w:cs="RijksoverheidSansText"/>
          <w:sz w:val="16"/>
          <w:szCs w:val="16"/>
        </w:rPr>
      </w:pPr>
      <w:r>
        <w:rPr>
          <w:rFonts w:cs="RijksoverheidSansText"/>
          <w:sz w:val="16"/>
          <w:szCs w:val="16"/>
        </w:rPr>
        <w:t>NB: Adviesgesprekken vinden plaats op basis van anonieme cliëntgegevens, voor een adviesgesprek behoeft u uw beroepsgeheim dus niet te verbreken. Wel kunnen, met instemming van de adviesvrager, de contactgegevens van de adviesvrager worden vastgelegd, vooral ook met het oog op een eventueel vervolgadvies over dezelfde casus.</w:t>
      </w:r>
    </w:p>
    <w:p w14:paraId="6A05A809" w14:textId="77777777" w:rsidR="001B1D6E" w:rsidRPr="00554637" w:rsidRDefault="001B1D6E"/>
    <w:p w14:paraId="0B1AD0DB" w14:textId="77777777" w:rsidR="00554637" w:rsidRDefault="00554637" w:rsidP="00554637">
      <w:pPr>
        <w:pStyle w:val="Normaalweb"/>
        <w:shd w:val="clear" w:color="auto" w:fill="FFFFFF"/>
        <w:spacing w:before="0" w:beforeAutospacing="0" w:after="150" w:afterAutospacing="0"/>
        <w:rPr>
          <w:rFonts w:ascii="Arial" w:hAnsi="Arial" w:cs="Arial"/>
          <w:color w:val="353535"/>
          <w:sz w:val="21"/>
          <w:szCs w:val="21"/>
        </w:rPr>
      </w:pPr>
      <w:r>
        <w:rPr>
          <w:rFonts w:ascii="Arial" w:hAnsi="Arial" w:cs="Arial"/>
          <w:color w:val="353535"/>
          <w:sz w:val="21"/>
          <w:szCs w:val="21"/>
        </w:rPr>
        <w:t>U kunt op telefoonnummer 0800-2000 (gratis) bij ons terecht voor het vragen van advies of het doen van een melding. Dat geldt voor zowel burgers als professionals. Als het niet kan wachten tot de volgende dag zijn wij ook buiten kantoortijden bereikbaar op 0800-2000.  </w:t>
      </w:r>
    </w:p>
    <w:p w14:paraId="1772FC6E" w14:textId="77777777" w:rsidR="00554637" w:rsidRDefault="00554637" w:rsidP="00554637">
      <w:pPr>
        <w:pStyle w:val="Normaalweb"/>
        <w:shd w:val="clear" w:color="auto" w:fill="FFFFFF"/>
        <w:spacing w:before="0" w:beforeAutospacing="0" w:after="150" w:afterAutospacing="0"/>
        <w:rPr>
          <w:rFonts w:ascii="Arial" w:hAnsi="Arial" w:cs="Arial"/>
          <w:color w:val="353535"/>
          <w:sz w:val="21"/>
          <w:szCs w:val="21"/>
        </w:rPr>
      </w:pPr>
      <w:r>
        <w:rPr>
          <w:rFonts w:ascii="Arial" w:hAnsi="Arial" w:cs="Arial"/>
          <w:color w:val="353535"/>
          <w:sz w:val="21"/>
          <w:szCs w:val="21"/>
          <w:shd w:val="clear" w:color="auto" w:fill="F6F6F6"/>
        </w:rPr>
        <w:t>Bezoekadres:</w:t>
      </w:r>
      <w:r>
        <w:rPr>
          <w:rFonts w:ascii="Arial" w:hAnsi="Arial" w:cs="Arial"/>
          <w:color w:val="353535"/>
          <w:sz w:val="21"/>
          <w:szCs w:val="21"/>
        </w:rPr>
        <w:br/>
      </w:r>
      <w:proofErr w:type="spellStart"/>
      <w:r>
        <w:rPr>
          <w:rFonts w:ascii="Arial" w:hAnsi="Arial" w:cs="Arial"/>
          <w:color w:val="353535"/>
          <w:sz w:val="21"/>
          <w:szCs w:val="21"/>
          <w:shd w:val="clear" w:color="auto" w:fill="F6F6F6"/>
        </w:rPr>
        <w:t>Eusebiusbuitensingel</w:t>
      </w:r>
      <w:proofErr w:type="spellEnd"/>
      <w:r>
        <w:rPr>
          <w:rFonts w:ascii="Arial" w:hAnsi="Arial" w:cs="Arial"/>
          <w:color w:val="353535"/>
          <w:sz w:val="21"/>
          <w:szCs w:val="21"/>
          <w:shd w:val="clear" w:color="auto" w:fill="F6F6F6"/>
        </w:rPr>
        <w:t xml:space="preserve"> 20</w:t>
      </w:r>
      <w:r>
        <w:rPr>
          <w:rFonts w:ascii="Arial" w:hAnsi="Arial" w:cs="Arial"/>
          <w:color w:val="353535"/>
          <w:sz w:val="21"/>
          <w:szCs w:val="21"/>
        </w:rPr>
        <w:br/>
      </w:r>
      <w:r>
        <w:rPr>
          <w:rFonts w:ascii="Arial" w:hAnsi="Arial" w:cs="Arial"/>
          <w:color w:val="353535"/>
          <w:sz w:val="21"/>
          <w:szCs w:val="21"/>
          <w:shd w:val="clear" w:color="auto" w:fill="F6F6F6"/>
        </w:rPr>
        <w:t>6828 HV Arnhem</w:t>
      </w:r>
      <w:r>
        <w:rPr>
          <w:rFonts w:ascii="Arial" w:hAnsi="Arial" w:cs="Arial"/>
          <w:color w:val="353535"/>
          <w:sz w:val="21"/>
          <w:szCs w:val="21"/>
        </w:rPr>
        <w:br/>
      </w:r>
      <w:r>
        <w:rPr>
          <w:rFonts w:ascii="Arial" w:hAnsi="Arial" w:cs="Arial"/>
          <w:color w:val="353535"/>
          <w:sz w:val="21"/>
          <w:szCs w:val="21"/>
        </w:rPr>
        <w:br/>
        <w:t>Ons correspondentieadres is:</w:t>
      </w:r>
      <w:r>
        <w:rPr>
          <w:rFonts w:ascii="Arial" w:hAnsi="Arial" w:cs="Arial"/>
          <w:color w:val="353535"/>
          <w:sz w:val="21"/>
          <w:szCs w:val="21"/>
        </w:rPr>
        <w:br/>
        <w:t>Postbus 5364</w:t>
      </w:r>
      <w:r>
        <w:rPr>
          <w:rFonts w:ascii="Arial" w:hAnsi="Arial" w:cs="Arial"/>
          <w:color w:val="353535"/>
          <w:sz w:val="21"/>
          <w:szCs w:val="21"/>
        </w:rPr>
        <w:br/>
        <w:t>6802 EJ Arnhem</w:t>
      </w:r>
    </w:p>
    <w:p w14:paraId="5A39BBE3" w14:textId="77777777" w:rsidR="000820D0" w:rsidRDefault="000820D0"/>
    <w:p w14:paraId="05547D91" w14:textId="77777777" w:rsidR="00EE0123" w:rsidRPr="009333E4" w:rsidRDefault="00EE0123">
      <w:pPr>
        <w:rPr>
          <w:rFonts w:ascii="Arial" w:hAnsi="Arial" w:cs="Arial"/>
          <w:b/>
          <w:i/>
          <w:sz w:val="28"/>
          <w:szCs w:val="28"/>
        </w:rPr>
      </w:pPr>
      <w:r w:rsidRPr="009333E4">
        <w:rPr>
          <w:rFonts w:ascii="Arial" w:hAnsi="Arial" w:cs="Arial"/>
          <w:b/>
          <w:i/>
          <w:sz w:val="28"/>
          <w:szCs w:val="28"/>
        </w:rPr>
        <w:t>Stap 3</w:t>
      </w:r>
    </w:p>
    <w:p w14:paraId="404912EE" w14:textId="77777777" w:rsidR="00EE0123" w:rsidRPr="00DA12A6" w:rsidRDefault="00EE0123" w:rsidP="00EE0123">
      <w:pPr>
        <w:pStyle w:val="Pa4"/>
        <w:spacing w:after="220"/>
        <w:rPr>
          <w:rFonts w:ascii="Arial" w:hAnsi="Arial" w:cs="Arial"/>
          <w:sz w:val="22"/>
          <w:szCs w:val="22"/>
        </w:rPr>
      </w:pPr>
      <w:r w:rsidRPr="00DA12A6">
        <w:rPr>
          <w:rFonts w:ascii="Arial" w:hAnsi="Arial" w:cs="Arial"/>
          <w:b/>
          <w:sz w:val="22"/>
          <w:szCs w:val="22"/>
        </w:rPr>
        <w:t xml:space="preserve">Gesprek met betrokkenen. </w:t>
      </w:r>
      <w:r w:rsidR="00DA12A6" w:rsidRPr="00DA12A6">
        <w:rPr>
          <w:rFonts w:ascii="Arial" w:hAnsi="Arial" w:cs="Arial"/>
          <w:sz w:val="22"/>
          <w:szCs w:val="22"/>
        </w:rPr>
        <w:t xml:space="preserve">Met ouders. </w:t>
      </w:r>
      <w:r w:rsidRPr="00DA12A6">
        <w:rPr>
          <w:rFonts w:ascii="Arial" w:hAnsi="Arial" w:cs="Arial"/>
          <w:sz w:val="22"/>
          <w:szCs w:val="22"/>
        </w:rPr>
        <w:t xml:space="preserve">Openheid vinden wij een belangrijke grondhouding. Het vermoeden kan door het gesprek worden weggenomen. Dan zijn er geen volgende stappen nodig. Blijft het vermoeden staan dan volgen de volgende stappen. De leerkracht kan dit gesprek alleen voeren, maar ook samen met de </w:t>
      </w:r>
      <w:proofErr w:type="spellStart"/>
      <w:r w:rsidRPr="00DA12A6">
        <w:rPr>
          <w:rFonts w:ascii="Arial" w:hAnsi="Arial" w:cs="Arial"/>
          <w:sz w:val="22"/>
          <w:szCs w:val="22"/>
        </w:rPr>
        <w:t>Iber</w:t>
      </w:r>
      <w:proofErr w:type="spellEnd"/>
      <w:r w:rsidRPr="00DA12A6">
        <w:rPr>
          <w:rFonts w:ascii="Arial" w:hAnsi="Arial" w:cs="Arial"/>
          <w:sz w:val="22"/>
          <w:szCs w:val="22"/>
        </w:rPr>
        <w:t xml:space="preserve"> </w:t>
      </w:r>
      <w:r w:rsidR="00A24690">
        <w:rPr>
          <w:rFonts w:ascii="Arial" w:hAnsi="Arial" w:cs="Arial"/>
          <w:sz w:val="22"/>
          <w:szCs w:val="22"/>
        </w:rPr>
        <w:t>en/of</w:t>
      </w:r>
      <w:r w:rsidRPr="00DA12A6">
        <w:rPr>
          <w:rFonts w:ascii="Arial" w:hAnsi="Arial" w:cs="Arial"/>
          <w:sz w:val="22"/>
          <w:szCs w:val="22"/>
        </w:rPr>
        <w:t xml:space="preserve"> de vertrouwenspersoon. </w:t>
      </w:r>
    </w:p>
    <w:p w14:paraId="0FB0E567" w14:textId="77777777" w:rsidR="00DA12A6" w:rsidRDefault="00DA12A6" w:rsidP="00DA12A6">
      <w:pPr>
        <w:pStyle w:val="Default"/>
        <w:rPr>
          <w:rFonts w:ascii="Arial" w:hAnsi="Arial" w:cs="Arial"/>
          <w:sz w:val="22"/>
          <w:szCs w:val="22"/>
        </w:rPr>
      </w:pPr>
      <w:r>
        <w:rPr>
          <w:rFonts w:ascii="Arial" w:hAnsi="Arial" w:cs="Arial"/>
          <w:sz w:val="22"/>
          <w:szCs w:val="22"/>
        </w:rPr>
        <w:lastRenderedPageBreak/>
        <w:t xml:space="preserve">Het is van belang dat de leerkracht ook het gesprek met het kind aan gaat. </w:t>
      </w:r>
      <w:r w:rsidR="00B23249">
        <w:rPr>
          <w:rFonts w:ascii="Arial" w:hAnsi="Arial" w:cs="Arial"/>
          <w:sz w:val="22"/>
          <w:szCs w:val="22"/>
        </w:rPr>
        <w:t xml:space="preserve">Dit kan tijdens de </w:t>
      </w:r>
      <w:proofErr w:type="spellStart"/>
      <w:r w:rsidR="00B23249">
        <w:rPr>
          <w:rFonts w:ascii="Arial" w:hAnsi="Arial" w:cs="Arial"/>
          <w:sz w:val="22"/>
          <w:szCs w:val="22"/>
        </w:rPr>
        <w:t>kindgesprekken</w:t>
      </w:r>
      <w:proofErr w:type="spellEnd"/>
      <w:r w:rsidR="00B23249">
        <w:rPr>
          <w:rFonts w:ascii="Arial" w:hAnsi="Arial" w:cs="Arial"/>
          <w:sz w:val="22"/>
          <w:szCs w:val="22"/>
        </w:rPr>
        <w:t xml:space="preserve"> ,maar ook op een ander tijdstip. </w:t>
      </w:r>
    </w:p>
    <w:p w14:paraId="24466591" w14:textId="77777777" w:rsidR="00B23249" w:rsidRPr="00DA12A6" w:rsidRDefault="00B23249" w:rsidP="00DA12A6">
      <w:pPr>
        <w:pStyle w:val="Default"/>
        <w:rPr>
          <w:rFonts w:ascii="Arial" w:hAnsi="Arial" w:cs="Arial"/>
          <w:sz w:val="22"/>
          <w:szCs w:val="22"/>
        </w:rPr>
      </w:pPr>
      <w:r>
        <w:rPr>
          <w:rFonts w:ascii="Arial" w:hAnsi="Arial" w:cs="Arial"/>
          <w:sz w:val="22"/>
          <w:szCs w:val="22"/>
        </w:rPr>
        <w:t xml:space="preserve">Leg altijd vast wat er besproken is. </w:t>
      </w:r>
    </w:p>
    <w:p w14:paraId="41C8F396" w14:textId="77777777" w:rsidR="00B23249" w:rsidRDefault="00B23249" w:rsidP="00EE0123">
      <w:pPr>
        <w:pStyle w:val="Pa4"/>
        <w:spacing w:after="220"/>
        <w:rPr>
          <w:rFonts w:cs="RijksoverheidSerif"/>
          <w:color w:val="000000"/>
          <w:sz w:val="20"/>
          <w:szCs w:val="20"/>
        </w:rPr>
      </w:pPr>
    </w:p>
    <w:p w14:paraId="74960D8B" w14:textId="77777777" w:rsidR="00EE0123" w:rsidRPr="004642CA" w:rsidRDefault="00EE0123" w:rsidP="00EE0123">
      <w:pPr>
        <w:pStyle w:val="Pa4"/>
        <w:spacing w:after="220"/>
        <w:rPr>
          <w:rFonts w:ascii="Arial" w:hAnsi="Arial" w:cs="Arial"/>
          <w:color w:val="000000"/>
          <w:sz w:val="20"/>
          <w:szCs w:val="20"/>
        </w:rPr>
      </w:pPr>
      <w:r w:rsidRPr="004642CA">
        <w:rPr>
          <w:rFonts w:ascii="Arial" w:hAnsi="Arial" w:cs="Arial"/>
          <w:color w:val="000000"/>
          <w:sz w:val="22"/>
          <w:szCs w:val="22"/>
        </w:rPr>
        <w:t>In het gesprek met de cliënt gaat het erom dat de beroepskracht</w:t>
      </w:r>
      <w:r w:rsidRPr="004642CA">
        <w:rPr>
          <w:rFonts w:ascii="Arial" w:hAnsi="Arial" w:cs="Arial"/>
          <w:color w:val="000000"/>
          <w:sz w:val="20"/>
          <w:szCs w:val="20"/>
        </w:rPr>
        <w:t>:</w:t>
      </w:r>
    </w:p>
    <w:p w14:paraId="434D5AC7" w14:textId="77777777" w:rsidR="00EE0123" w:rsidRPr="004642CA" w:rsidRDefault="00B23249" w:rsidP="00EE0123">
      <w:pPr>
        <w:numPr>
          <w:ilvl w:val="0"/>
          <w:numId w:val="2"/>
        </w:numPr>
        <w:autoSpaceDE w:val="0"/>
        <w:autoSpaceDN w:val="0"/>
        <w:adjustRightInd w:val="0"/>
        <w:spacing w:after="0" w:line="240" w:lineRule="auto"/>
        <w:rPr>
          <w:rFonts w:ascii="Arial" w:hAnsi="Arial" w:cs="Arial"/>
          <w:color w:val="000000"/>
        </w:rPr>
      </w:pPr>
      <w:r w:rsidRPr="004642CA">
        <w:rPr>
          <w:rFonts w:ascii="Arial" w:hAnsi="Arial" w:cs="Arial"/>
          <w:color w:val="000000"/>
          <w:sz w:val="24"/>
          <w:szCs w:val="24"/>
        </w:rPr>
        <w:t xml:space="preserve"> </w:t>
      </w:r>
      <w:r w:rsidR="00EE0123" w:rsidRPr="004642CA">
        <w:rPr>
          <w:rFonts w:ascii="Arial" w:hAnsi="Arial" w:cs="Arial"/>
          <w:color w:val="000000"/>
        </w:rPr>
        <w:t>-</w:t>
      </w:r>
      <w:r w:rsidRPr="004642CA">
        <w:rPr>
          <w:rFonts w:ascii="Arial" w:hAnsi="Arial" w:cs="Arial"/>
          <w:color w:val="000000"/>
        </w:rPr>
        <w:t xml:space="preserve">     </w:t>
      </w:r>
      <w:r w:rsidR="00EE0123" w:rsidRPr="004642CA">
        <w:rPr>
          <w:rFonts w:ascii="Arial" w:hAnsi="Arial" w:cs="Arial"/>
          <w:color w:val="000000"/>
        </w:rPr>
        <w:t>uitleg geeft over het doel van het gesprek</w:t>
      </w:r>
    </w:p>
    <w:p w14:paraId="3BC482B0" w14:textId="23995575" w:rsidR="00B23249" w:rsidRPr="004642CA" w:rsidRDefault="004642CA" w:rsidP="00B23249">
      <w:pPr>
        <w:pStyle w:val="Lijstalinea"/>
        <w:numPr>
          <w:ilvl w:val="0"/>
          <w:numId w:val="5"/>
        </w:numPr>
        <w:autoSpaceDE w:val="0"/>
        <w:autoSpaceDN w:val="0"/>
        <w:adjustRightInd w:val="0"/>
        <w:spacing w:after="0" w:line="240" w:lineRule="auto"/>
        <w:rPr>
          <w:rFonts w:ascii="Arial" w:hAnsi="Arial" w:cs="Arial"/>
          <w:color w:val="000000"/>
        </w:rPr>
      </w:pPr>
      <w:r w:rsidRPr="3CED0365">
        <w:rPr>
          <w:rFonts w:ascii="Arial" w:hAnsi="Arial" w:cs="Arial"/>
          <w:color w:val="000000" w:themeColor="text1"/>
        </w:rPr>
        <w:t xml:space="preserve"> </w:t>
      </w:r>
      <w:r w:rsidR="5DDB9638" w:rsidRPr="3CED0365">
        <w:rPr>
          <w:rFonts w:ascii="Arial" w:hAnsi="Arial" w:cs="Arial"/>
          <w:color w:val="000000" w:themeColor="text1"/>
        </w:rPr>
        <w:t>De</w:t>
      </w:r>
      <w:r w:rsidR="00EE0123" w:rsidRPr="3CED0365">
        <w:rPr>
          <w:rFonts w:ascii="Arial" w:hAnsi="Arial" w:cs="Arial"/>
          <w:color w:val="000000" w:themeColor="text1"/>
        </w:rPr>
        <w:t xml:space="preserve"> signalen bespreekt, dit wil zeggen de feiten die hij heeft vastgesteld en de</w:t>
      </w:r>
    </w:p>
    <w:p w14:paraId="59695009" w14:textId="6BECC6B4" w:rsidR="00EE0123" w:rsidRPr="004642CA" w:rsidRDefault="00B23249" w:rsidP="00EE0123">
      <w:pPr>
        <w:autoSpaceDE w:val="0"/>
        <w:autoSpaceDN w:val="0"/>
        <w:adjustRightInd w:val="0"/>
        <w:spacing w:after="0" w:line="240" w:lineRule="auto"/>
        <w:rPr>
          <w:rFonts w:ascii="Arial" w:hAnsi="Arial" w:cs="Arial"/>
          <w:color w:val="000000"/>
        </w:rPr>
      </w:pPr>
      <w:r w:rsidRPr="3CED0365">
        <w:rPr>
          <w:rFonts w:ascii="Arial" w:hAnsi="Arial" w:cs="Arial"/>
          <w:color w:val="000000" w:themeColor="text1"/>
        </w:rPr>
        <w:t xml:space="preserve"> </w:t>
      </w:r>
      <w:r w:rsidR="00EE0123" w:rsidRPr="3CED0365">
        <w:rPr>
          <w:rFonts w:ascii="Arial" w:hAnsi="Arial" w:cs="Arial"/>
          <w:color w:val="000000" w:themeColor="text1"/>
        </w:rPr>
        <w:t xml:space="preserve"> </w:t>
      </w:r>
      <w:r w:rsidRPr="3CED0365">
        <w:rPr>
          <w:rFonts w:ascii="Arial" w:hAnsi="Arial" w:cs="Arial"/>
          <w:color w:val="000000" w:themeColor="text1"/>
        </w:rPr>
        <w:t xml:space="preserve">     </w:t>
      </w:r>
      <w:r w:rsidR="7FF2A235" w:rsidRPr="3CED0365">
        <w:rPr>
          <w:rFonts w:ascii="Arial" w:hAnsi="Arial" w:cs="Arial"/>
          <w:color w:val="000000" w:themeColor="text1"/>
        </w:rPr>
        <w:t>Waarnemingen</w:t>
      </w:r>
      <w:r w:rsidR="00EE0123" w:rsidRPr="3CED0365">
        <w:rPr>
          <w:rFonts w:ascii="Arial" w:hAnsi="Arial" w:cs="Arial"/>
          <w:color w:val="000000" w:themeColor="text1"/>
        </w:rPr>
        <w:t xml:space="preserve"> die hij heeft   gedaan;</w:t>
      </w:r>
    </w:p>
    <w:p w14:paraId="62A75DD1" w14:textId="77777777" w:rsidR="00EE0123" w:rsidRPr="004642CA" w:rsidRDefault="00B23249" w:rsidP="00EE0123">
      <w:pPr>
        <w:numPr>
          <w:ilvl w:val="0"/>
          <w:numId w:val="2"/>
        </w:numPr>
        <w:autoSpaceDE w:val="0"/>
        <w:autoSpaceDN w:val="0"/>
        <w:adjustRightInd w:val="0"/>
        <w:spacing w:after="0" w:line="240" w:lineRule="auto"/>
        <w:rPr>
          <w:rFonts w:ascii="Arial" w:hAnsi="Arial" w:cs="Arial"/>
          <w:color w:val="000000"/>
        </w:rPr>
      </w:pPr>
      <w:r w:rsidRPr="004642CA">
        <w:rPr>
          <w:rFonts w:ascii="Arial" w:hAnsi="Arial" w:cs="Arial"/>
          <w:color w:val="000000"/>
        </w:rPr>
        <w:t xml:space="preserve"> </w:t>
      </w:r>
      <w:r w:rsidR="00EE0123" w:rsidRPr="004642CA">
        <w:rPr>
          <w:rFonts w:ascii="Arial" w:hAnsi="Arial" w:cs="Arial"/>
          <w:color w:val="000000"/>
        </w:rPr>
        <w:t>-</w:t>
      </w:r>
      <w:r w:rsidRPr="004642CA">
        <w:rPr>
          <w:rFonts w:ascii="Arial" w:hAnsi="Arial" w:cs="Arial"/>
          <w:color w:val="000000"/>
        </w:rPr>
        <w:t xml:space="preserve">     </w:t>
      </w:r>
      <w:r w:rsidR="00EE0123" w:rsidRPr="004642CA">
        <w:rPr>
          <w:rFonts w:ascii="Arial" w:hAnsi="Arial" w:cs="Arial"/>
          <w:color w:val="000000"/>
        </w:rPr>
        <w:t>de cliënt uitnodigt om daarop te reageren;</w:t>
      </w:r>
    </w:p>
    <w:p w14:paraId="589D8875" w14:textId="77777777" w:rsidR="004642CA" w:rsidRPr="004642CA" w:rsidRDefault="00B23249" w:rsidP="004642CA">
      <w:pPr>
        <w:numPr>
          <w:ilvl w:val="0"/>
          <w:numId w:val="2"/>
        </w:numPr>
        <w:autoSpaceDE w:val="0"/>
        <w:autoSpaceDN w:val="0"/>
        <w:adjustRightInd w:val="0"/>
        <w:spacing w:after="0" w:line="240" w:lineRule="auto"/>
        <w:rPr>
          <w:rFonts w:ascii="Arial" w:hAnsi="Arial" w:cs="Arial"/>
          <w:color w:val="000000"/>
        </w:rPr>
      </w:pPr>
      <w:r w:rsidRPr="004642CA">
        <w:rPr>
          <w:rFonts w:ascii="Arial" w:hAnsi="Arial" w:cs="Arial"/>
          <w:color w:val="000000"/>
        </w:rPr>
        <w:t xml:space="preserve"> </w:t>
      </w:r>
      <w:r w:rsidR="00EE0123" w:rsidRPr="004642CA">
        <w:rPr>
          <w:rFonts w:ascii="Arial" w:hAnsi="Arial" w:cs="Arial"/>
          <w:color w:val="000000"/>
        </w:rPr>
        <w:t>-</w:t>
      </w:r>
      <w:r w:rsidRPr="004642CA">
        <w:rPr>
          <w:rFonts w:ascii="Arial" w:hAnsi="Arial" w:cs="Arial"/>
          <w:color w:val="000000"/>
        </w:rPr>
        <w:t xml:space="preserve">     </w:t>
      </w:r>
      <w:r w:rsidR="00EE0123" w:rsidRPr="004642CA">
        <w:rPr>
          <w:rFonts w:ascii="Arial" w:hAnsi="Arial" w:cs="Arial"/>
          <w:color w:val="000000"/>
        </w:rPr>
        <w:t xml:space="preserve">en pas na deze reactie zo nodig komt met een interpretatie van wat hij heeft </w:t>
      </w:r>
    </w:p>
    <w:p w14:paraId="53E717ED" w14:textId="31FAC07B" w:rsidR="00EE0123" w:rsidRDefault="004642CA" w:rsidP="004642CA">
      <w:pPr>
        <w:numPr>
          <w:ilvl w:val="0"/>
          <w:numId w:val="2"/>
        </w:numPr>
        <w:autoSpaceDE w:val="0"/>
        <w:autoSpaceDN w:val="0"/>
        <w:adjustRightInd w:val="0"/>
        <w:spacing w:after="0" w:line="240" w:lineRule="auto"/>
        <w:rPr>
          <w:rFonts w:ascii="Arial" w:hAnsi="Arial" w:cs="Arial"/>
          <w:color w:val="000000"/>
        </w:rPr>
      </w:pPr>
      <w:r w:rsidRPr="3CED0365">
        <w:rPr>
          <w:rFonts w:ascii="Arial" w:hAnsi="Arial" w:cs="Arial"/>
          <w:color w:val="000000" w:themeColor="text1"/>
        </w:rPr>
        <w:t xml:space="preserve">       </w:t>
      </w:r>
      <w:r w:rsidR="4558D6F7" w:rsidRPr="3CED0365">
        <w:rPr>
          <w:rFonts w:ascii="Arial" w:hAnsi="Arial" w:cs="Arial"/>
          <w:color w:val="000000" w:themeColor="text1"/>
        </w:rPr>
        <w:t>gezien</w:t>
      </w:r>
      <w:r w:rsidR="00EE0123" w:rsidRPr="3CED0365">
        <w:rPr>
          <w:rFonts w:ascii="Arial" w:hAnsi="Arial" w:cs="Arial"/>
          <w:color w:val="000000" w:themeColor="text1"/>
        </w:rPr>
        <w:t xml:space="preserve"> </w:t>
      </w:r>
      <w:r w:rsidR="00B23249" w:rsidRPr="3CED0365">
        <w:rPr>
          <w:rFonts w:ascii="Arial" w:hAnsi="Arial" w:cs="Arial"/>
          <w:color w:val="000000" w:themeColor="text1"/>
        </w:rPr>
        <w:t xml:space="preserve">en </w:t>
      </w:r>
      <w:r w:rsidR="00EE0123" w:rsidRPr="3CED0365">
        <w:rPr>
          <w:rFonts w:ascii="Arial" w:hAnsi="Arial" w:cs="Arial"/>
          <w:color w:val="000000" w:themeColor="text1"/>
        </w:rPr>
        <w:t xml:space="preserve">gehoord en </w:t>
      </w:r>
      <w:r w:rsidR="6143734D" w:rsidRPr="3CED0365">
        <w:rPr>
          <w:rFonts w:ascii="Arial" w:hAnsi="Arial" w:cs="Arial"/>
          <w:color w:val="000000" w:themeColor="text1"/>
        </w:rPr>
        <w:t>wat hem</w:t>
      </w:r>
      <w:r w:rsidR="00EE0123" w:rsidRPr="3CED0365">
        <w:rPr>
          <w:rFonts w:ascii="Arial" w:hAnsi="Arial" w:cs="Arial"/>
          <w:color w:val="000000" w:themeColor="text1"/>
        </w:rPr>
        <w:t xml:space="preserve"> in reactie daarop </w:t>
      </w:r>
      <w:r w:rsidR="009333E4" w:rsidRPr="3CED0365">
        <w:rPr>
          <w:rFonts w:ascii="Arial" w:hAnsi="Arial" w:cs="Arial"/>
          <w:color w:val="000000" w:themeColor="text1"/>
        </w:rPr>
        <w:t xml:space="preserve">is </w:t>
      </w:r>
      <w:r w:rsidR="00EE0123" w:rsidRPr="3CED0365">
        <w:rPr>
          <w:rFonts w:ascii="Arial" w:hAnsi="Arial" w:cs="Arial"/>
          <w:color w:val="000000" w:themeColor="text1"/>
        </w:rPr>
        <w:t xml:space="preserve">verteld </w:t>
      </w:r>
    </w:p>
    <w:p w14:paraId="2D8730DE" w14:textId="77777777" w:rsidR="004642CA" w:rsidRPr="004642CA" w:rsidRDefault="002A6E16" w:rsidP="004642CA">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In de gespreksvoering reageren beroepskrachten begripvol op omstandigheden of persoonlijke factoren van betrokkenen en staan open voor verschillende verklaringsmogelijkheden van hetgeen ze waarnemen. </w:t>
      </w:r>
    </w:p>
    <w:p w14:paraId="72A3D3EC" w14:textId="77777777" w:rsidR="00DA12A6" w:rsidRPr="00FB3157" w:rsidRDefault="00DA12A6" w:rsidP="00DA12A6">
      <w:pPr>
        <w:autoSpaceDE w:val="0"/>
        <w:autoSpaceDN w:val="0"/>
        <w:adjustRightInd w:val="0"/>
        <w:spacing w:after="0" w:line="240" w:lineRule="auto"/>
        <w:rPr>
          <w:rFonts w:ascii="Arial" w:hAnsi="Arial" w:cs="Arial"/>
          <w:color w:val="000000"/>
        </w:rPr>
      </w:pPr>
    </w:p>
    <w:p w14:paraId="275F2510" w14:textId="77777777" w:rsidR="00DA12A6" w:rsidRPr="00FB3157" w:rsidRDefault="00DA12A6" w:rsidP="00DA12A6">
      <w:pPr>
        <w:autoSpaceDE w:val="0"/>
        <w:autoSpaceDN w:val="0"/>
        <w:adjustRightInd w:val="0"/>
        <w:spacing w:after="0" w:line="240" w:lineRule="auto"/>
        <w:rPr>
          <w:rFonts w:ascii="Arial" w:hAnsi="Arial" w:cs="Arial"/>
          <w:color w:val="000000"/>
        </w:rPr>
      </w:pPr>
      <w:r w:rsidRPr="00FB3157">
        <w:rPr>
          <w:rFonts w:ascii="Arial" w:hAnsi="Arial" w:cs="Arial"/>
          <w:color w:val="000000"/>
        </w:rPr>
        <w:t xml:space="preserve">In uitzonderlijke situaties kan het zijn dat er </w:t>
      </w:r>
      <w:r w:rsidRPr="00FB3157">
        <w:rPr>
          <w:rFonts w:ascii="Arial" w:hAnsi="Arial" w:cs="Arial"/>
          <w:b/>
          <w:color w:val="000000"/>
        </w:rPr>
        <w:t xml:space="preserve">geen </w:t>
      </w:r>
      <w:r w:rsidRPr="00FB3157">
        <w:rPr>
          <w:rFonts w:ascii="Arial" w:hAnsi="Arial" w:cs="Arial"/>
          <w:color w:val="000000"/>
        </w:rPr>
        <w:t xml:space="preserve">gesprek wordt gevoerd met ouders. </w:t>
      </w:r>
    </w:p>
    <w:p w14:paraId="6530DBB2" w14:textId="77777777" w:rsidR="00DA12A6" w:rsidRPr="00FB3157" w:rsidRDefault="00DA12A6" w:rsidP="00DA12A6">
      <w:pPr>
        <w:autoSpaceDE w:val="0"/>
        <w:autoSpaceDN w:val="0"/>
        <w:adjustRightInd w:val="0"/>
        <w:spacing w:after="0" w:line="240" w:lineRule="auto"/>
        <w:rPr>
          <w:rFonts w:ascii="Arial" w:hAnsi="Arial" w:cs="Arial"/>
          <w:color w:val="000000"/>
        </w:rPr>
      </w:pPr>
      <w:r w:rsidRPr="00FB3157">
        <w:rPr>
          <w:rFonts w:ascii="Arial" w:hAnsi="Arial" w:cs="Arial"/>
          <w:color w:val="000000"/>
        </w:rPr>
        <w:t xml:space="preserve">Als door het gesprek de veiligheid van het kind in het geding is. </w:t>
      </w:r>
    </w:p>
    <w:p w14:paraId="378A9EE9" w14:textId="77777777" w:rsidR="00DA12A6" w:rsidRPr="00FB3157" w:rsidRDefault="00DA12A6" w:rsidP="00DA12A6">
      <w:pPr>
        <w:autoSpaceDE w:val="0"/>
        <w:autoSpaceDN w:val="0"/>
        <w:adjustRightInd w:val="0"/>
        <w:spacing w:after="0" w:line="240" w:lineRule="auto"/>
        <w:rPr>
          <w:rFonts w:ascii="Arial" w:hAnsi="Arial" w:cs="Arial"/>
          <w:color w:val="000000"/>
        </w:rPr>
      </w:pPr>
      <w:r w:rsidRPr="00FB3157">
        <w:rPr>
          <w:rFonts w:ascii="Arial" w:hAnsi="Arial" w:cs="Arial"/>
          <w:color w:val="000000"/>
        </w:rPr>
        <w:t xml:space="preserve">Als er goede redenen zijn om aan te nemen dat daardoor de beroepskracht het vertrouwen van het kind kwijtraakt. </w:t>
      </w:r>
    </w:p>
    <w:p w14:paraId="690EBCC0" w14:textId="77777777" w:rsidR="00EE0123" w:rsidRPr="00FB3157" w:rsidRDefault="00DA12A6">
      <w:pPr>
        <w:rPr>
          <w:rFonts w:ascii="Arial" w:hAnsi="Arial" w:cs="Arial"/>
        </w:rPr>
      </w:pPr>
      <w:r w:rsidRPr="00FB3157">
        <w:rPr>
          <w:rFonts w:ascii="Arial" w:hAnsi="Arial" w:cs="Arial"/>
        </w:rPr>
        <w:t xml:space="preserve">Dit kan </w:t>
      </w:r>
      <w:r w:rsidR="00B23249" w:rsidRPr="00FB3157">
        <w:rPr>
          <w:rFonts w:ascii="Arial" w:hAnsi="Arial" w:cs="Arial"/>
        </w:rPr>
        <w:t>in overleg met</w:t>
      </w:r>
      <w:r w:rsidRPr="00FB3157">
        <w:rPr>
          <w:rFonts w:ascii="Arial" w:hAnsi="Arial" w:cs="Arial"/>
        </w:rPr>
        <w:t xml:space="preserve"> Veilig Thuis. </w:t>
      </w:r>
    </w:p>
    <w:p w14:paraId="0D0B940D" w14:textId="77777777" w:rsidR="005973AC" w:rsidRPr="00FB3157" w:rsidRDefault="005973AC">
      <w:pPr>
        <w:rPr>
          <w:rFonts w:ascii="Arial" w:hAnsi="Arial" w:cs="Arial"/>
        </w:rPr>
      </w:pPr>
    </w:p>
    <w:p w14:paraId="39479C51" w14:textId="77777777" w:rsidR="005973AC" w:rsidRPr="009333E4" w:rsidRDefault="005973AC">
      <w:pPr>
        <w:rPr>
          <w:rFonts w:ascii="Arial" w:hAnsi="Arial" w:cs="Arial"/>
          <w:b/>
          <w:i/>
          <w:sz w:val="28"/>
          <w:szCs w:val="28"/>
        </w:rPr>
      </w:pPr>
      <w:r w:rsidRPr="009333E4">
        <w:rPr>
          <w:rFonts w:ascii="Arial" w:hAnsi="Arial" w:cs="Arial"/>
          <w:b/>
          <w:i/>
          <w:sz w:val="28"/>
          <w:szCs w:val="28"/>
        </w:rPr>
        <w:t xml:space="preserve">Stap 4: </w:t>
      </w:r>
      <w:r w:rsidR="004642CA" w:rsidRPr="009333E4">
        <w:rPr>
          <w:rFonts w:ascii="Arial" w:hAnsi="Arial" w:cs="Arial"/>
          <w:b/>
          <w:i/>
          <w:sz w:val="28"/>
          <w:szCs w:val="28"/>
        </w:rPr>
        <w:t xml:space="preserve"> </w:t>
      </w:r>
    </w:p>
    <w:p w14:paraId="62584D04" w14:textId="77777777" w:rsidR="005973AC" w:rsidRDefault="005973AC">
      <w:pPr>
        <w:rPr>
          <w:rFonts w:ascii="Arial" w:hAnsi="Arial" w:cs="Arial"/>
        </w:rPr>
      </w:pPr>
      <w:r w:rsidRPr="005973AC">
        <w:rPr>
          <w:rFonts w:ascii="Arial" w:hAnsi="Arial" w:cs="Arial"/>
          <w:b/>
        </w:rPr>
        <w:t>Wegen van het geweld of de kindermishandeling</w:t>
      </w:r>
      <w:r w:rsidRPr="005973AC">
        <w:rPr>
          <w:rFonts w:ascii="Arial" w:hAnsi="Arial" w:cs="Arial"/>
        </w:rPr>
        <w:t xml:space="preserve">. Bij twijfel altijd </w:t>
      </w:r>
      <w:r w:rsidR="004642CA" w:rsidRPr="004642CA">
        <w:rPr>
          <w:rFonts w:ascii="Arial" w:hAnsi="Arial" w:cs="Arial"/>
          <w:color w:val="5B9BD5" w:themeColor="accent5"/>
        </w:rPr>
        <w:t>V</w:t>
      </w:r>
      <w:r w:rsidRPr="004642CA">
        <w:rPr>
          <w:rFonts w:ascii="Arial" w:hAnsi="Arial" w:cs="Arial"/>
          <w:color w:val="5B9BD5" w:themeColor="accent5"/>
        </w:rPr>
        <w:t xml:space="preserve">eilig </w:t>
      </w:r>
      <w:r w:rsidR="004642CA" w:rsidRPr="004642CA">
        <w:rPr>
          <w:rFonts w:ascii="Arial" w:hAnsi="Arial" w:cs="Arial"/>
          <w:color w:val="5B9BD5" w:themeColor="accent5"/>
        </w:rPr>
        <w:t>T</w:t>
      </w:r>
      <w:r w:rsidRPr="004642CA">
        <w:rPr>
          <w:rFonts w:ascii="Arial" w:hAnsi="Arial" w:cs="Arial"/>
          <w:color w:val="5B9BD5" w:themeColor="accent5"/>
        </w:rPr>
        <w:t>huis</w:t>
      </w:r>
      <w:r w:rsidR="004642CA" w:rsidRPr="004642CA">
        <w:rPr>
          <w:rFonts w:ascii="Arial" w:hAnsi="Arial" w:cs="Arial"/>
          <w:color w:val="5B9BD5" w:themeColor="accent5"/>
        </w:rPr>
        <w:t xml:space="preserve"> </w:t>
      </w:r>
      <w:r w:rsidRPr="005973AC">
        <w:rPr>
          <w:rFonts w:ascii="Arial" w:hAnsi="Arial" w:cs="Arial"/>
        </w:rPr>
        <w:t>raadplegen</w:t>
      </w:r>
      <w:r>
        <w:rPr>
          <w:rFonts w:ascii="Arial" w:hAnsi="Arial" w:cs="Arial"/>
        </w:rPr>
        <w:t>!</w:t>
      </w:r>
    </w:p>
    <w:p w14:paraId="26CC2CD7" w14:textId="77777777" w:rsidR="005416B5" w:rsidRPr="005416B5" w:rsidRDefault="005416B5">
      <w:pPr>
        <w:rPr>
          <w:rFonts w:ascii="Arial" w:hAnsi="Arial" w:cs="Arial"/>
        </w:rPr>
      </w:pPr>
      <w:r w:rsidRPr="005416B5">
        <w:rPr>
          <w:rFonts w:ascii="Arial" w:hAnsi="Arial" w:cs="Arial"/>
          <w:color w:val="000000"/>
        </w:rPr>
        <w:t>Na de eerste drie stappen beschik</w:t>
      </w:r>
      <w:r w:rsidR="00FB3157">
        <w:rPr>
          <w:rFonts w:ascii="Arial" w:hAnsi="Arial" w:cs="Arial"/>
          <w:color w:val="000000"/>
        </w:rPr>
        <w:t>ken</w:t>
      </w:r>
      <w:r w:rsidRPr="005416B5">
        <w:rPr>
          <w:rFonts w:ascii="Arial" w:hAnsi="Arial" w:cs="Arial"/>
          <w:color w:val="000000"/>
        </w:rPr>
        <w:t xml:space="preserve"> </w:t>
      </w:r>
      <w:r w:rsidR="00FB3157">
        <w:rPr>
          <w:rFonts w:ascii="Arial" w:hAnsi="Arial" w:cs="Arial"/>
          <w:color w:val="000000"/>
        </w:rPr>
        <w:t xml:space="preserve">we </w:t>
      </w:r>
      <w:r w:rsidRPr="005416B5">
        <w:rPr>
          <w:rFonts w:ascii="Arial" w:hAnsi="Arial" w:cs="Arial"/>
          <w:color w:val="000000"/>
        </w:rPr>
        <w:t>al over redelijk veel informatie: de beschrijving van de signalen die hij heeft vastgelegd, de uitkomsten van het gesprek met het kind en het advies van deskundigen.</w:t>
      </w:r>
    </w:p>
    <w:p w14:paraId="5F9139CF" w14:textId="1D5E1F9F" w:rsidR="005416B5" w:rsidRDefault="005973AC" w:rsidP="005416B5">
      <w:pPr>
        <w:pStyle w:val="Pa4"/>
        <w:spacing w:after="220"/>
        <w:rPr>
          <w:rFonts w:ascii="Arial" w:hAnsi="Arial" w:cs="Arial"/>
          <w:color w:val="282828"/>
          <w:sz w:val="21"/>
          <w:szCs w:val="21"/>
          <w:shd w:val="clear" w:color="auto" w:fill="FFFFFF"/>
        </w:rPr>
      </w:pPr>
      <w:r>
        <w:rPr>
          <w:rFonts w:ascii="Arial" w:hAnsi="Arial" w:cs="Arial"/>
          <w:color w:val="282828"/>
          <w:sz w:val="21"/>
          <w:szCs w:val="21"/>
          <w:shd w:val="clear" w:color="auto" w:fill="FFFFFF"/>
        </w:rPr>
        <w:t xml:space="preserve">Op basis van de stappen 1 tot </w:t>
      </w:r>
      <w:r w:rsidR="75469EA1">
        <w:rPr>
          <w:rFonts w:ascii="Arial" w:hAnsi="Arial" w:cs="Arial"/>
          <w:color w:val="282828"/>
          <w:sz w:val="21"/>
          <w:szCs w:val="21"/>
          <w:shd w:val="clear" w:color="auto" w:fill="FFFFFF"/>
        </w:rPr>
        <w:t>3 bepalen</w:t>
      </w:r>
      <w:r>
        <w:rPr>
          <w:rFonts w:ascii="Arial" w:hAnsi="Arial" w:cs="Arial"/>
          <w:color w:val="282828"/>
          <w:sz w:val="21"/>
          <w:szCs w:val="21"/>
          <w:shd w:val="clear" w:color="auto" w:fill="FFFFFF"/>
        </w:rPr>
        <w:t xml:space="preserve"> we met behulp van een afwegingskader of er sprake is van acute of structurele onveilighe</w:t>
      </w:r>
      <w:r w:rsidR="005416B5">
        <w:rPr>
          <w:rFonts w:ascii="Arial" w:hAnsi="Arial" w:cs="Arial"/>
          <w:color w:val="282828"/>
          <w:sz w:val="21"/>
          <w:szCs w:val="21"/>
          <w:shd w:val="clear" w:color="auto" w:fill="FFFFFF"/>
        </w:rPr>
        <w:t>id.</w:t>
      </w:r>
    </w:p>
    <w:p w14:paraId="33C81AF2" w14:textId="77777777" w:rsidR="005416B5" w:rsidRDefault="005416B5" w:rsidP="005416B5">
      <w:pPr>
        <w:pStyle w:val="Pa4"/>
        <w:spacing w:after="220"/>
        <w:rPr>
          <w:rFonts w:cs="RijksoverheidSerif"/>
          <w:color w:val="FF0000"/>
          <w:sz w:val="22"/>
          <w:szCs w:val="22"/>
        </w:rPr>
      </w:pPr>
      <w:r w:rsidRPr="004642CA">
        <w:rPr>
          <w:rFonts w:cs="RijksoverheidSerif"/>
          <w:color w:val="FF0000"/>
          <w:sz w:val="22"/>
          <w:szCs w:val="22"/>
        </w:rPr>
        <w:t xml:space="preserve">Bij twijfel over de risico’s, de aard en de ernst van het geweld en bij twijfel over de vervolgstap moet </w:t>
      </w:r>
      <w:r w:rsidRPr="004642CA">
        <w:rPr>
          <w:rFonts w:cs="RijksoverheidSerif"/>
          <w:i/>
          <w:iCs/>
          <w:color w:val="FF0000"/>
          <w:sz w:val="22"/>
          <w:szCs w:val="22"/>
        </w:rPr>
        <w:t xml:space="preserve">altijd </w:t>
      </w:r>
      <w:r w:rsidRPr="004642CA">
        <w:rPr>
          <w:rFonts w:cs="RijksoverheidSerif"/>
          <w:color w:val="FF0000"/>
          <w:sz w:val="22"/>
          <w:szCs w:val="22"/>
        </w:rPr>
        <w:t>(opnieuw) advies worden gevraagd aan Veilig Thuis.</w:t>
      </w:r>
    </w:p>
    <w:p w14:paraId="338A857C" w14:textId="77777777" w:rsidR="002B7EE4" w:rsidRDefault="002A6E16" w:rsidP="002B7EE4">
      <w:pPr>
        <w:rPr>
          <w:rFonts w:ascii="Arial" w:hAnsi="Arial" w:cs="Arial"/>
        </w:rPr>
      </w:pPr>
      <w:r>
        <w:t>I</w:t>
      </w:r>
      <w:r w:rsidRPr="002A6E16">
        <w:rPr>
          <w:rFonts w:ascii="Arial" w:hAnsi="Arial" w:cs="Arial"/>
        </w:rPr>
        <w:t>n bijla</w:t>
      </w:r>
      <w:r w:rsidR="000D0AE1">
        <w:rPr>
          <w:rFonts w:ascii="Arial" w:hAnsi="Arial" w:cs="Arial"/>
        </w:rPr>
        <w:t>ge 1</w:t>
      </w:r>
      <w:r w:rsidRPr="002A6E16">
        <w:rPr>
          <w:rFonts w:ascii="Arial" w:hAnsi="Arial" w:cs="Arial"/>
        </w:rPr>
        <w:t xml:space="preserve"> is een lijst opgenomen met mogelijke signalen van kindermishandeling. Deze kan </w:t>
      </w:r>
      <w:proofErr w:type="spellStart"/>
      <w:r w:rsidRPr="002A6E16">
        <w:rPr>
          <w:rFonts w:ascii="Arial" w:hAnsi="Arial" w:cs="Arial"/>
        </w:rPr>
        <w:t>evt</w:t>
      </w:r>
      <w:proofErr w:type="spellEnd"/>
      <w:r w:rsidRPr="002A6E16">
        <w:rPr>
          <w:rFonts w:ascii="Arial" w:hAnsi="Arial" w:cs="Arial"/>
        </w:rPr>
        <w:t xml:space="preserve"> geraadpleegd worden in de weging van de feiten die tot nu toe zijn verzameld. </w:t>
      </w:r>
    </w:p>
    <w:p w14:paraId="0E27B00A" w14:textId="77777777" w:rsidR="000D0AE1" w:rsidRDefault="000D0AE1" w:rsidP="002B7EE4">
      <w:pPr>
        <w:rPr>
          <w:rFonts w:ascii="Arial" w:hAnsi="Arial" w:cs="Arial"/>
        </w:rPr>
      </w:pPr>
    </w:p>
    <w:p w14:paraId="60061E4C" w14:textId="77777777" w:rsidR="000D0AE1" w:rsidRDefault="000D0AE1" w:rsidP="002B7EE4">
      <w:pPr>
        <w:rPr>
          <w:rFonts w:ascii="Arial" w:hAnsi="Arial" w:cs="Arial"/>
        </w:rPr>
      </w:pPr>
    </w:p>
    <w:p w14:paraId="44EAFD9C" w14:textId="77777777" w:rsidR="000D0AE1" w:rsidRDefault="000D0AE1" w:rsidP="002B7EE4">
      <w:pPr>
        <w:rPr>
          <w:rFonts w:ascii="Arial" w:hAnsi="Arial" w:cs="Arial"/>
        </w:rPr>
      </w:pPr>
    </w:p>
    <w:p w14:paraId="4B94D5A5" w14:textId="77777777" w:rsidR="000D0AE1" w:rsidRDefault="000D0AE1" w:rsidP="002B7EE4">
      <w:pPr>
        <w:rPr>
          <w:rFonts w:ascii="Arial" w:hAnsi="Arial" w:cs="Arial"/>
        </w:rPr>
      </w:pPr>
    </w:p>
    <w:p w14:paraId="3DEEC669" w14:textId="77777777" w:rsidR="000D0AE1" w:rsidRDefault="000D0AE1" w:rsidP="002B7EE4">
      <w:pPr>
        <w:rPr>
          <w:rFonts w:ascii="Arial" w:hAnsi="Arial" w:cs="Arial"/>
        </w:rPr>
      </w:pPr>
    </w:p>
    <w:p w14:paraId="3656B9AB" w14:textId="77777777" w:rsidR="000D0AE1" w:rsidRDefault="000D0AE1" w:rsidP="002B7EE4">
      <w:pPr>
        <w:rPr>
          <w:rFonts w:ascii="Arial" w:hAnsi="Arial" w:cs="Arial"/>
        </w:rPr>
      </w:pPr>
    </w:p>
    <w:p w14:paraId="45FB0818" w14:textId="77777777" w:rsidR="000D0AE1" w:rsidRDefault="000D0AE1" w:rsidP="002B7EE4">
      <w:pPr>
        <w:rPr>
          <w:rFonts w:ascii="Arial" w:hAnsi="Arial" w:cs="Arial"/>
        </w:rPr>
      </w:pPr>
    </w:p>
    <w:p w14:paraId="049F31CB" w14:textId="77777777" w:rsidR="000D0AE1" w:rsidRDefault="000D0AE1" w:rsidP="002B7EE4">
      <w:pPr>
        <w:rPr>
          <w:rFonts w:ascii="Arial" w:hAnsi="Arial" w:cs="Arial"/>
        </w:rPr>
      </w:pPr>
    </w:p>
    <w:p w14:paraId="53128261" w14:textId="77777777" w:rsidR="000D0AE1" w:rsidRDefault="000D0AE1" w:rsidP="002B7EE4">
      <w:pPr>
        <w:rPr>
          <w:rFonts w:ascii="Arial" w:hAnsi="Arial" w:cs="Arial"/>
        </w:rPr>
      </w:pPr>
    </w:p>
    <w:p w14:paraId="320A3B34" w14:textId="77777777" w:rsidR="002B7EE4" w:rsidRPr="00A43FC3" w:rsidRDefault="000D0AE1" w:rsidP="002B7EE4">
      <w:pPr>
        <w:rPr>
          <w:b/>
          <w:sz w:val="28"/>
          <w:szCs w:val="28"/>
        </w:rPr>
      </w:pPr>
      <w:r>
        <w:rPr>
          <w:b/>
          <w:noProof/>
          <w:sz w:val="28"/>
          <w:szCs w:val="28"/>
          <w:lang w:eastAsia="nl-NL"/>
        </w:rPr>
        <w:lastRenderedPageBreak/>
        <mc:AlternateContent>
          <mc:Choice Requires="wps">
            <w:drawing>
              <wp:anchor distT="0" distB="0" distL="114300" distR="114300" simplePos="0" relativeHeight="251659264" behindDoc="1" locked="0" layoutInCell="1" allowOverlap="1" wp14:anchorId="129C8CCE" wp14:editId="07777777">
                <wp:simplePos x="0" y="0"/>
                <wp:positionH relativeFrom="column">
                  <wp:posOffset>-137795</wp:posOffset>
                </wp:positionH>
                <wp:positionV relativeFrom="paragraph">
                  <wp:posOffset>-396875</wp:posOffset>
                </wp:positionV>
                <wp:extent cx="6012180" cy="6454140"/>
                <wp:effectExtent l="0" t="0" r="26670" b="22860"/>
                <wp:wrapNone/>
                <wp:docPr id="6" name="Tekstvak 6"/>
                <wp:cNvGraphicFramePr/>
                <a:graphic xmlns:a="http://schemas.openxmlformats.org/drawingml/2006/main">
                  <a:graphicData uri="http://schemas.microsoft.com/office/word/2010/wordprocessingShape">
                    <wps:wsp>
                      <wps:cNvSpPr txBox="1"/>
                      <wps:spPr>
                        <a:xfrm>
                          <a:off x="0" y="0"/>
                          <a:ext cx="6012180" cy="6454140"/>
                        </a:xfrm>
                        <a:prstGeom prst="rect">
                          <a:avLst/>
                        </a:prstGeom>
                        <a:solidFill>
                          <a:schemeClr val="lt1"/>
                        </a:solidFill>
                        <a:ln w="6350">
                          <a:solidFill>
                            <a:prstClr val="black"/>
                          </a:solidFill>
                        </a:ln>
                      </wps:spPr>
                      <wps:txbx>
                        <w:txbxContent>
                          <w:p w14:paraId="62486C05" w14:textId="77777777" w:rsidR="000D0AE1" w:rsidRDefault="000D0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C8CCE" id="_x0000_t202" coordsize="21600,21600" o:spt="202" path="m,l,21600r21600,l21600,xe">
                <v:stroke joinstyle="miter"/>
                <v:path gradientshapeok="t" o:connecttype="rect"/>
              </v:shapetype>
              <v:shape id="Tekstvak 6" o:spid="_x0000_s1026" type="#_x0000_t202" style="position:absolute;margin-left:-10.85pt;margin-top:-31.25pt;width:473.4pt;height:5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BNTgIAAKIEAAAOAAAAZHJzL2Uyb0RvYy54bWysVMlu2zAQvRfoPxC8N7Jcx02NyIGbIEWB&#10;oAmQFDnTFBULoTgsObaUfn0f6SVLeyp6oWbj48ybGZ2eDZ0VGxNiS66S5dFICuM01a17qOSPu8sP&#10;J1JEVq5Wlpyp5JOJ8mz+/t1p72dmTCuytQkCIC7Oel/JFbOfFUXUK9OpeETeODgbCp1iqOGhqIPq&#10;gd7ZYjwaTYueQu0DaRMjrBdbp5xn/KYxmq+bJhoWtpLIjfMZ8rlMZzE/VbOHoPyq1bs01D9k0anW&#10;4dED1IViJdah/QOqa3WgSA0faeoKappWm1wDqilHb6q5XSlvci0gJ/oDTfH/wervm5sg2rqSUymc&#10;6tCiO/MYeaMexTSx0/s4Q9CtRxgPX2hAl/f2CGMqemhCl74oR8APnp8O3JqBhYZxOirH5QlcGr7p&#10;5HhSTjL7xfN1HyJ/NdSJJFQyoHmZU7W5ioxUELoPSa9Fsm192VqblTQw5twGsVFoteWcJG68irJO&#10;9Hj94/EoA7/yJejD/aVV+jGV+RoBmnUwJlK2xSeJh+WwY2pJ9ROICrQdtOj1ZQvcKxX5RgVMFgjA&#10;tvA1jsYSkqGdJMWKwq+/2VM8Gg6vFD0mtZLx51oFI4X95jAKn8sJqBSclcnxpzGU8NKzfOlx6+6c&#10;wFCJvfQ6iyme7V5sAnX3WKpFehUu5TTeriTvxXPe7g+WUpvFIgdhmL3iK3frdYJOHUl83g33Kvhd&#10;Pxmj8J32M61mb9q6jU03HS3WTE2be54I3rK64x2LkNuyW9q0aS/1HPX8a5n/BgAA//8DAFBLAwQU&#10;AAYACAAAACEAFkQcud4AAAALAQAADwAAAGRycy9kb3ducmV2LnhtbEyPwU7DMAyG70i8Q2Qkblva&#10;oo62NJ0ADS6cNhDnrPGSiCapmqwrb485we23/On353a7uIHNOEUbvIB8nQFD3wdlvRbw8f6yqoDF&#10;JL2SQ/Ao4BsjbLvrq1Y2Klz8HudD0oxKfGykAJPS2HAee4NOxnUY0dPuFCYnE42T5mqSFyp3Ay+y&#10;bMOdtJ4uGDnis8H+63B2AnZPutZ9JSezq5S18/J5etOvQtzeLI8PwBIu6Q+GX31Sh46cjuHsVWSD&#10;gFWR3xNKYVOUwIioizIHdqRQ3tXAu5b//6H7AQAA//8DAFBLAQItABQABgAIAAAAIQC2gziS/gAA&#10;AOEBAAATAAAAAAAAAAAAAAAAAAAAAABbQ29udGVudF9UeXBlc10ueG1sUEsBAi0AFAAGAAgAAAAh&#10;ADj9If/WAAAAlAEAAAsAAAAAAAAAAAAAAAAALwEAAF9yZWxzLy5yZWxzUEsBAi0AFAAGAAgAAAAh&#10;AHUYIE1OAgAAogQAAA4AAAAAAAAAAAAAAAAALgIAAGRycy9lMm9Eb2MueG1sUEsBAi0AFAAGAAgA&#10;AAAhABZEHLneAAAACwEAAA8AAAAAAAAAAAAAAAAAqAQAAGRycy9kb3ducmV2LnhtbFBLBQYAAAAA&#10;BAAEAPMAAACzBQAAAAA=&#10;" fillcolor="white [3201]" strokeweight=".5pt">
                <v:textbox>
                  <w:txbxContent>
                    <w:p w14:paraId="62486C05" w14:textId="77777777" w:rsidR="000D0AE1" w:rsidRDefault="000D0AE1"/>
                  </w:txbxContent>
                </v:textbox>
              </v:shape>
            </w:pict>
          </mc:Fallback>
        </mc:AlternateContent>
      </w:r>
      <w:r w:rsidR="002B7EE4" w:rsidRPr="00A43FC3">
        <w:rPr>
          <w:b/>
          <w:sz w:val="28"/>
          <w:szCs w:val="28"/>
        </w:rPr>
        <w:t>Afwegingskader:</w:t>
      </w:r>
    </w:p>
    <w:p w14:paraId="41DA1A8B" w14:textId="77777777" w:rsidR="002B7EE4" w:rsidRPr="00515F44" w:rsidRDefault="002B7EE4" w:rsidP="002B7EE4">
      <w:pPr>
        <w:pStyle w:val="Lijstalinea"/>
        <w:numPr>
          <w:ilvl w:val="0"/>
          <w:numId w:val="8"/>
        </w:numPr>
      </w:pPr>
      <w:r w:rsidRPr="00515F44">
        <w:rPr>
          <w:b/>
        </w:rPr>
        <w:t>Vermoeden wegen</w:t>
      </w:r>
    </w:p>
    <w:p w14:paraId="00C3B6A5" w14:textId="77777777" w:rsidR="002B7EE4" w:rsidRDefault="002B7EE4" w:rsidP="002B7EE4">
      <w:pPr>
        <w:pStyle w:val="Lijstalinea"/>
      </w:pPr>
      <w:r>
        <w:t>Ik heb de stappen 1 t/m 3 van de meldcode doorlopen</w:t>
      </w:r>
    </w:p>
    <w:p w14:paraId="42F959A7" w14:textId="77777777" w:rsidR="002B7EE4" w:rsidRDefault="002B7EE4" w:rsidP="002B7EE4">
      <w:pPr>
        <w:pStyle w:val="Lijstalinea"/>
      </w:pPr>
      <w:r>
        <w:t>A: op basis van deze doorlopen stappen is er geen actie nodig: dossier vastleggen en sluiten</w:t>
      </w:r>
    </w:p>
    <w:p w14:paraId="50E3858C" w14:textId="77777777" w:rsidR="002B7EE4" w:rsidRDefault="002B7EE4" w:rsidP="002B7EE4">
      <w:pPr>
        <w:pStyle w:val="Lijstalinea"/>
      </w:pPr>
      <w:r>
        <w:t>B: ik heb een sterk vermoeden van huiselijk geweld en/of kindermishandeling. Het bevoegd gezag van mijn school is op de hoogte. Ga verder naar afweging 2</w:t>
      </w:r>
    </w:p>
    <w:p w14:paraId="50D92C74" w14:textId="77777777" w:rsidR="002B7EE4" w:rsidRDefault="002B7EE4" w:rsidP="002B7EE4">
      <w:pPr>
        <w:pStyle w:val="Lijstalinea"/>
        <w:numPr>
          <w:ilvl w:val="0"/>
          <w:numId w:val="8"/>
        </w:numPr>
        <w:rPr>
          <w:b/>
        </w:rPr>
      </w:pPr>
      <w:r>
        <w:rPr>
          <w:b/>
        </w:rPr>
        <w:t>V</w:t>
      </w:r>
      <w:r w:rsidRPr="00515F44">
        <w:rPr>
          <w:b/>
        </w:rPr>
        <w:t>eiligheid</w:t>
      </w:r>
      <w:r>
        <w:rPr>
          <w:b/>
        </w:rPr>
        <w:t>:</w:t>
      </w:r>
    </w:p>
    <w:p w14:paraId="3DD158CB" w14:textId="090597B0" w:rsidR="002B7EE4" w:rsidRDefault="002B7EE4" w:rsidP="002B7EE4">
      <w:pPr>
        <w:pStyle w:val="Lijstalinea"/>
      </w:pPr>
      <w:r w:rsidRPr="00515F44">
        <w:t xml:space="preserve">Op basis van de stappen 1 t/m 4 van de meldcode schatten wij als school ( </w:t>
      </w:r>
      <w:r w:rsidR="00D31028" w:rsidRPr="00515F44">
        <w:t>functionarissen</w:t>
      </w:r>
      <w:r w:rsidRPr="00515F44">
        <w:t xml:space="preserve"> en bevoegd gezag) in dat er sprake is van acute en /of structurele onveiligheid.</w:t>
      </w:r>
    </w:p>
    <w:p w14:paraId="61C8C852" w14:textId="77777777" w:rsidR="002B7EE4" w:rsidRDefault="002B7EE4" w:rsidP="002B7EE4">
      <w:pPr>
        <w:pStyle w:val="Lijstalinea"/>
      </w:pPr>
      <w:r>
        <w:t>A: NEE: ga verder naar afweging 3</w:t>
      </w:r>
    </w:p>
    <w:p w14:paraId="12C7A9CB" w14:textId="77777777" w:rsidR="000D0AE1" w:rsidRDefault="002B7EE4" w:rsidP="002B7EE4">
      <w:pPr>
        <w:pStyle w:val="Lijstalinea"/>
      </w:pPr>
      <w:r>
        <w:t xml:space="preserve">B: JA of twijfel: direct (telefonisch) (anoniem) melding doen bij Veilig Thuis. De afwegingen </w:t>
      </w:r>
    </w:p>
    <w:p w14:paraId="30BDE9F3" w14:textId="442AB9E3" w:rsidR="002B7EE4" w:rsidRDefault="7CDF7C27" w:rsidP="002B7EE4">
      <w:pPr>
        <w:pStyle w:val="Lijstalinea"/>
      </w:pPr>
      <w:r>
        <w:t>hierna</w:t>
      </w:r>
      <w:r w:rsidR="002B7EE4">
        <w:t xml:space="preserve"> worden met Veilig Thuis doorlopen.</w:t>
      </w:r>
    </w:p>
    <w:p w14:paraId="627EA4BF" w14:textId="77777777" w:rsidR="002B7EE4" w:rsidRDefault="002B7EE4" w:rsidP="002B7EE4">
      <w:pPr>
        <w:pStyle w:val="Lijstalinea"/>
        <w:numPr>
          <w:ilvl w:val="0"/>
          <w:numId w:val="8"/>
        </w:numPr>
        <w:rPr>
          <w:b/>
        </w:rPr>
      </w:pPr>
      <w:r w:rsidRPr="00515F44">
        <w:rPr>
          <w:b/>
        </w:rPr>
        <w:t xml:space="preserve">Hulp: </w:t>
      </w:r>
    </w:p>
    <w:p w14:paraId="57BBECEB" w14:textId="77777777" w:rsidR="002B7EE4" w:rsidRDefault="002B7EE4" w:rsidP="002B7EE4">
      <w:pPr>
        <w:pStyle w:val="Lijstalinea"/>
      </w:pPr>
      <w:r w:rsidRPr="00515F44">
        <w:t xml:space="preserve">Ben ik, of iemand anders in mijn school in staat om effectieve hulp te bieden of te organiseren en kan de dreiging voor mogelijk huiselijk geweld of kindermishandeling afgewend worden. </w:t>
      </w:r>
    </w:p>
    <w:p w14:paraId="303E6493" w14:textId="77777777" w:rsidR="002B7EE4" w:rsidRDefault="002B7EE4" w:rsidP="002B7EE4">
      <w:pPr>
        <w:pStyle w:val="Lijstalinea"/>
      </w:pPr>
      <w:r>
        <w:t>A: NEE: Melden bij Veilig Thuis, die binnen 5 werkdagen een besluit neemt en terugkoppelt naar de melder</w:t>
      </w:r>
    </w:p>
    <w:p w14:paraId="55E2CE25" w14:textId="77777777" w:rsidR="002B7EE4" w:rsidRDefault="002B7EE4" w:rsidP="002B7EE4">
      <w:pPr>
        <w:pStyle w:val="Lijstalinea"/>
      </w:pPr>
      <w:r>
        <w:t>B: JA: Ga verder met afweging 4</w:t>
      </w:r>
    </w:p>
    <w:p w14:paraId="6336C35E" w14:textId="77777777" w:rsidR="002B7EE4" w:rsidRDefault="002B7EE4" w:rsidP="002B7EE4">
      <w:pPr>
        <w:pStyle w:val="Lijstalinea"/>
        <w:numPr>
          <w:ilvl w:val="0"/>
          <w:numId w:val="8"/>
        </w:numPr>
        <w:rPr>
          <w:b/>
        </w:rPr>
      </w:pPr>
      <w:r w:rsidRPr="00515F44">
        <w:rPr>
          <w:b/>
        </w:rPr>
        <w:t>Hulp:</w:t>
      </w:r>
    </w:p>
    <w:p w14:paraId="6ECB1DE8" w14:textId="77777777" w:rsidR="002B7EE4" w:rsidRDefault="002B7EE4" w:rsidP="002B7EE4">
      <w:pPr>
        <w:pStyle w:val="Lijstalinea"/>
      </w:pPr>
      <w:r w:rsidRPr="00515F44">
        <w:t>Aanvaarden de betrokkenen de hulp zoals in afweging 3 is georganiseerd en zijn ze bereid zich actief in te zetten.</w:t>
      </w:r>
    </w:p>
    <w:p w14:paraId="6DBA61D0" w14:textId="77777777" w:rsidR="002B7EE4" w:rsidRDefault="002B7EE4" w:rsidP="002B7EE4">
      <w:pPr>
        <w:pStyle w:val="Lijstalinea"/>
      </w:pPr>
      <w:r w:rsidRPr="00515F44">
        <w:t>A: NEE:</w:t>
      </w:r>
      <w:r>
        <w:t xml:space="preserve"> melden bij Veilig Thuis</w:t>
      </w:r>
    </w:p>
    <w:p w14:paraId="0354FE60" w14:textId="77777777" w:rsidR="002B7EE4" w:rsidRDefault="002B7EE4" w:rsidP="002B7EE4">
      <w:pPr>
        <w:pStyle w:val="Lijstalinea"/>
      </w:pPr>
      <w:r>
        <w:t>B: JA: hulp in gang zetten, termijn afspreken waarop effect meetbaar is of merkbaar moet zijn. Zo concreet mogelijk maken en documenteren. Spreek af wie welke rol heeft. Zorg dat verwachtingen voor ieder helder zijn. Leg vast, voer uit en ga verder met afweging 5</w:t>
      </w:r>
    </w:p>
    <w:p w14:paraId="6FC0E5FB" w14:textId="77777777" w:rsidR="002B7EE4" w:rsidRDefault="002B7EE4" w:rsidP="002B7EE4">
      <w:pPr>
        <w:pStyle w:val="Lijstalinea"/>
        <w:numPr>
          <w:ilvl w:val="0"/>
          <w:numId w:val="8"/>
        </w:numPr>
        <w:rPr>
          <w:b/>
        </w:rPr>
      </w:pPr>
      <w:r w:rsidRPr="00E40E84">
        <w:rPr>
          <w:b/>
        </w:rPr>
        <w:t>Resultaat:</w:t>
      </w:r>
    </w:p>
    <w:p w14:paraId="1F4BEA12" w14:textId="2A2830E5" w:rsidR="002B7EE4" w:rsidRDefault="002B7EE4" w:rsidP="002B7EE4">
      <w:pPr>
        <w:pStyle w:val="Lijstalinea"/>
      </w:pPr>
      <w:r>
        <w:t xml:space="preserve">Leidt de hulp binnen de afgesproken termijn tot de afgesproken resultaten ten aanzien van de </w:t>
      </w:r>
      <w:r w:rsidR="5308852E">
        <w:t>veiligheid,</w:t>
      </w:r>
      <w:r>
        <w:t xml:space="preserve"> het welzijn en/of herstel van de direct betrokkenen. </w:t>
      </w:r>
    </w:p>
    <w:p w14:paraId="676BDCDB" w14:textId="77777777" w:rsidR="002B7EE4" w:rsidRDefault="002B7EE4" w:rsidP="002B7EE4">
      <w:pPr>
        <w:pStyle w:val="Lijstalinea"/>
      </w:pPr>
      <w:r>
        <w:t xml:space="preserve">A: JA: hulp afsluiten met vastgelegde afspraken. Spreek een nazorgtraject af. </w:t>
      </w:r>
    </w:p>
    <w:p w14:paraId="01A35F4D" w14:textId="77777777" w:rsidR="002B7EE4" w:rsidRPr="00E40E84" w:rsidRDefault="002B7EE4" w:rsidP="002B7EE4">
      <w:pPr>
        <w:pStyle w:val="Lijstalinea"/>
      </w:pPr>
      <w:r>
        <w:t>B: NEE: melden bij Veilig Thuis</w:t>
      </w:r>
    </w:p>
    <w:p w14:paraId="4B99056E" w14:textId="77777777" w:rsidR="002B7EE4" w:rsidRPr="00E40E84" w:rsidRDefault="002B7EE4" w:rsidP="002B7EE4">
      <w:pPr>
        <w:pStyle w:val="Lijstalinea"/>
        <w:rPr>
          <w:b/>
        </w:rPr>
      </w:pPr>
    </w:p>
    <w:p w14:paraId="1299C43A" w14:textId="77777777" w:rsidR="002B7EE4" w:rsidRPr="00515F44" w:rsidRDefault="002B7EE4" w:rsidP="002B7EE4"/>
    <w:p w14:paraId="4DDBEF00" w14:textId="77777777" w:rsidR="002A6E16" w:rsidRDefault="002A6E16" w:rsidP="002A6E16">
      <w:pPr>
        <w:pStyle w:val="Default"/>
        <w:rPr>
          <w:rFonts w:ascii="Arial" w:hAnsi="Arial" w:cs="Arial"/>
          <w:sz w:val="22"/>
          <w:szCs w:val="22"/>
        </w:rPr>
      </w:pPr>
    </w:p>
    <w:p w14:paraId="4943AFCA" w14:textId="77777777" w:rsidR="002A6E16" w:rsidRPr="009333E4" w:rsidRDefault="002A6E16" w:rsidP="002A6E16">
      <w:pPr>
        <w:pStyle w:val="Default"/>
        <w:rPr>
          <w:rFonts w:ascii="Arial" w:hAnsi="Arial" w:cs="Arial"/>
          <w:b/>
          <w:i/>
          <w:sz w:val="28"/>
          <w:szCs w:val="28"/>
        </w:rPr>
      </w:pPr>
      <w:r w:rsidRPr="009333E4">
        <w:rPr>
          <w:rFonts w:ascii="Arial" w:hAnsi="Arial" w:cs="Arial"/>
          <w:b/>
          <w:i/>
          <w:sz w:val="28"/>
          <w:szCs w:val="28"/>
        </w:rPr>
        <w:t xml:space="preserve">Stap 5: </w:t>
      </w:r>
    </w:p>
    <w:p w14:paraId="3461D779" w14:textId="77777777" w:rsidR="00EE0123" w:rsidRDefault="00EE0123" w:rsidP="005416B5">
      <w:pPr>
        <w:rPr>
          <w:rFonts w:ascii="Arial" w:hAnsi="Arial" w:cs="Arial"/>
          <w:color w:val="FF0000"/>
          <w:sz w:val="21"/>
          <w:szCs w:val="21"/>
          <w:shd w:val="clear" w:color="auto" w:fill="FFFFFF"/>
        </w:rPr>
      </w:pPr>
    </w:p>
    <w:p w14:paraId="475A9014" w14:textId="77777777" w:rsidR="002A6E16" w:rsidRDefault="00FB3157" w:rsidP="005416B5">
      <w:pPr>
        <w:rPr>
          <w:rFonts w:ascii="Arial" w:hAnsi="Arial" w:cs="Arial"/>
          <w:color w:val="000000" w:themeColor="text1"/>
          <w:sz w:val="21"/>
          <w:szCs w:val="21"/>
          <w:shd w:val="clear" w:color="auto" w:fill="FFFFFF"/>
        </w:rPr>
      </w:pPr>
      <w:r w:rsidRPr="00FB3157">
        <w:rPr>
          <w:rFonts w:ascii="Arial" w:hAnsi="Arial" w:cs="Arial"/>
          <w:color w:val="000000" w:themeColor="text1"/>
          <w:sz w:val="21"/>
          <w:szCs w:val="21"/>
          <w:shd w:val="clear" w:color="auto" w:fill="FFFFFF"/>
        </w:rPr>
        <w:t>Twee beslissingen</w:t>
      </w:r>
      <w:r>
        <w:rPr>
          <w:rFonts w:ascii="Arial" w:hAnsi="Arial" w:cs="Arial"/>
          <w:color w:val="000000" w:themeColor="text1"/>
          <w:sz w:val="21"/>
          <w:szCs w:val="21"/>
          <w:shd w:val="clear" w:color="auto" w:fill="FFFFFF"/>
        </w:rPr>
        <w:t>: 1. Is melden noodzakelijk?</w:t>
      </w:r>
    </w:p>
    <w:p w14:paraId="2DC83162" w14:textId="77777777" w:rsidR="00FB3157" w:rsidRDefault="00FB3157" w:rsidP="005416B5">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                                2. Is zelf passende en toereikende hulp bieden of organiseren mogelijk?</w:t>
      </w:r>
    </w:p>
    <w:p w14:paraId="0EDBE6FC" w14:textId="77777777" w:rsidR="00FB3157" w:rsidRPr="00A43FC3" w:rsidRDefault="00FB3157" w:rsidP="005416B5">
      <w:pPr>
        <w:rPr>
          <w:rFonts w:ascii="Arial" w:hAnsi="Arial" w:cs="Arial"/>
          <w:b/>
          <w:color w:val="000000" w:themeColor="text1"/>
          <w:sz w:val="21"/>
          <w:szCs w:val="21"/>
          <w:shd w:val="clear" w:color="auto" w:fill="FFFFFF"/>
        </w:rPr>
      </w:pPr>
      <w:r>
        <w:rPr>
          <w:rFonts w:ascii="Arial" w:hAnsi="Arial" w:cs="Arial"/>
          <w:color w:val="000000" w:themeColor="text1"/>
          <w:sz w:val="21"/>
          <w:szCs w:val="21"/>
          <w:shd w:val="clear" w:color="auto" w:fill="FFFFFF"/>
        </w:rPr>
        <w:t xml:space="preserve">Het is van belang dat </w:t>
      </w:r>
      <w:r w:rsidRPr="00FB3157">
        <w:rPr>
          <w:rFonts w:ascii="Arial" w:hAnsi="Arial" w:cs="Arial"/>
          <w:i/>
          <w:color w:val="000000" w:themeColor="text1"/>
          <w:sz w:val="21"/>
          <w:szCs w:val="21"/>
          <w:shd w:val="clear" w:color="auto" w:fill="FFFFFF"/>
        </w:rPr>
        <w:t>beide</w:t>
      </w:r>
      <w:r>
        <w:rPr>
          <w:rFonts w:ascii="Arial" w:hAnsi="Arial" w:cs="Arial"/>
          <w:color w:val="000000" w:themeColor="text1"/>
          <w:sz w:val="21"/>
          <w:szCs w:val="21"/>
          <w:shd w:val="clear" w:color="auto" w:fill="FFFFFF"/>
        </w:rPr>
        <w:t xml:space="preserve"> beslissingen en </w:t>
      </w:r>
      <w:r w:rsidRPr="00A43FC3">
        <w:rPr>
          <w:rFonts w:ascii="Arial" w:hAnsi="Arial" w:cs="Arial"/>
          <w:b/>
          <w:i/>
          <w:color w:val="000000" w:themeColor="text1"/>
          <w:sz w:val="21"/>
          <w:szCs w:val="21"/>
          <w:shd w:val="clear" w:color="auto" w:fill="FFFFFF"/>
        </w:rPr>
        <w:t>in deze</w:t>
      </w:r>
      <w:r w:rsidRPr="00FB3157">
        <w:rPr>
          <w:rFonts w:ascii="Arial" w:hAnsi="Arial" w:cs="Arial"/>
          <w:i/>
          <w:color w:val="000000" w:themeColor="text1"/>
          <w:sz w:val="21"/>
          <w:szCs w:val="21"/>
          <w:shd w:val="clear" w:color="auto" w:fill="FFFFFF"/>
        </w:rPr>
        <w:t xml:space="preserve"> </w:t>
      </w:r>
      <w:r w:rsidRPr="00A43FC3">
        <w:rPr>
          <w:rFonts w:ascii="Arial" w:hAnsi="Arial" w:cs="Arial"/>
          <w:b/>
          <w:i/>
          <w:color w:val="000000" w:themeColor="text1"/>
          <w:sz w:val="21"/>
          <w:szCs w:val="21"/>
          <w:shd w:val="clear" w:color="auto" w:fill="FFFFFF"/>
        </w:rPr>
        <w:t>volgorde</w:t>
      </w:r>
      <w:r>
        <w:rPr>
          <w:rFonts w:ascii="Arial" w:hAnsi="Arial" w:cs="Arial"/>
          <w:color w:val="000000" w:themeColor="text1"/>
          <w:sz w:val="21"/>
          <w:szCs w:val="21"/>
          <w:shd w:val="clear" w:color="auto" w:fill="FFFFFF"/>
        </w:rPr>
        <w:t xml:space="preserve"> genomen worden. We vragen ons af of melden noodzakelijk is. In stap 4 hebben we de mate van ernst afgewogen. </w:t>
      </w:r>
      <w:r w:rsidRPr="00A43FC3">
        <w:rPr>
          <w:rFonts w:ascii="Arial" w:hAnsi="Arial" w:cs="Arial"/>
          <w:b/>
          <w:color w:val="000000" w:themeColor="text1"/>
          <w:sz w:val="21"/>
          <w:szCs w:val="21"/>
          <w:shd w:val="clear" w:color="auto" w:fill="FFFFFF"/>
        </w:rPr>
        <w:t>Wanneer melden noodzakelijk is, dan zal de 2</w:t>
      </w:r>
      <w:r w:rsidRPr="00A43FC3">
        <w:rPr>
          <w:rFonts w:ascii="Arial" w:hAnsi="Arial" w:cs="Arial"/>
          <w:b/>
          <w:color w:val="000000" w:themeColor="text1"/>
          <w:sz w:val="21"/>
          <w:szCs w:val="21"/>
          <w:shd w:val="clear" w:color="auto" w:fill="FFFFFF"/>
          <w:vertAlign w:val="superscript"/>
        </w:rPr>
        <w:t>e</w:t>
      </w:r>
      <w:r w:rsidRPr="00A43FC3">
        <w:rPr>
          <w:rFonts w:ascii="Arial" w:hAnsi="Arial" w:cs="Arial"/>
          <w:b/>
          <w:color w:val="000000" w:themeColor="text1"/>
          <w:sz w:val="21"/>
          <w:szCs w:val="21"/>
          <w:shd w:val="clear" w:color="auto" w:fill="FFFFFF"/>
        </w:rPr>
        <w:t xml:space="preserve"> beslissingsvraag over eventuele hulp in overleg met </w:t>
      </w:r>
      <w:r w:rsidR="009333E4" w:rsidRPr="00A43FC3">
        <w:rPr>
          <w:rFonts w:ascii="Arial" w:hAnsi="Arial" w:cs="Arial"/>
          <w:b/>
          <w:color w:val="000000" w:themeColor="text1"/>
          <w:sz w:val="21"/>
          <w:szCs w:val="21"/>
          <w:shd w:val="clear" w:color="auto" w:fill="FFFFFF"/>
        </w:rPr>
        <w:t>V</w:t>
      </w:r>
      <w:r w:rsidRPr="00A43FC3">
        <w:rPr>
          <w:rFonts w:ascii="Arial" w:hAnsi="Arial" w:cs="Arial"/>
          <w:b/>
          <w:color w:val="000000" w:themeColor="text1"/>
          <w:sz w:val="21"/>
          <w:szCs w:val="21"/>
          <w:shd w:val="clear" w:color="auto" w:fill="FFFFFF"/>
        </w:rPr>
        <w:t xml:space="preserve">eilig Thuis beantwoord worden. </w:t>
      </w:r>
    </w:p>
    <w:p w14:paraId="00BAC1C3" w14:textId="77777777" w:rsidR="00F70A4B" w:rsidRDefault="003B0AA1" w:rsidP="005416B5">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Het doel van het afwegingskader is dat alle situaties van acute en structurele onveiligheid, huiselijk geweld en /of kindermishandeling </w:t>
      </w:r>
      <w:r w:rsidRPr="003B0AA1">
        <w:rPr>
          <w:rFonts w:ascii="Arial" w:hAnsi="Arial" w:cs="Arial"/>
          <w:b/>
          <w:color w:val="000000" w:themeColor="text1"/>
          <w:sz w:val="21"/>
          <w:szCs w:val="21"/>
          <w:shd w:val="clear" w:color="auto" w:fill="FFFFFF"/>
        </w:rPr>
        <w:t xml:space="preserve">altijd </w:t>
      </w:r>
      <w:r>
        <w:rPr>
          <w:rFonts w:ascii="Arial" w:hAnsi="Arial" w:cs="Arial"/>
          <w:color w:val="000000" w:themeColor="text1"/>
          <w:sz w:val="21"/>
          <w:szCs w:val="21"/>
          <w:shd w:val="clear" w:color="auto" w:fill="FFFFFF"/>
        </w:rPr>
        <w:t xml:space="preserve">worden gemeld. Ook wanneer beroepskrachten mogelijkheden zien om zelf hulp te bieden of te organiseren. </w:t>
      </w:r>
    </w:p>
    <w:p w14:paraId="7AB77FB6" w14:textId="77777777" w:rsidR="00FB3157" w:rsidRPr="003A25EB" w:rsidRDefault="00F70A4B" w:rsidP="005416B5">
      <w:pPr>
        <w:rPr>
          <w:rFonts w:ascii="Arial" w:hAnsi="Arial" w:cs="Arial"/>
          <w:i/>
          <w:color w:val="000000" w:themeColor="text1"/>
          <w:sz w:val="21"/>
          <w:szCs w:val="21"/>
          <w:shd w:val="clear" w:color="auto" w:fill="FFFFFF"/>
        </w:rPr>
      </w:pPr>
      <w:r w:rsidRPr="003A25EB">
        <w:rPr>
          <w:i/>
        </w:rPr>
        <w:lastRenderedPageBreak/>
        <w:t xml:space="preserve">De introductie van het afwegingskader kan niet los gezien worden van (ontwikkelingen in) de werkwijze van Veilig Thuis. Deze werkwijze houdt onder meer in dat Veilig Thuis bij elke melding (door middel van triage) beoordeelt welke wijze van afhandelen gewenst is. Veilig Thuis start dus niet per definitie een onderzoek. Het doen van een melding bij Veilig Thuis betekent ook niet dat Veilig Thuis de hulpverlening overneemt. Per casus bekijkt Veilig Thuis wat er nodig is om de veiligheid te herstellen en welke hulpverlening nodig is. Hierbij overlegt Veilig Thuis altijd met de beroepskracht die een melding doet. Beroepskrachten kunnen, in het kader van de adviesfunctie, ook nog steeds van Veilig Thuis ondersteuning krijgen bij het doorlopen van de stappen van de meldcode. De rol van Veilig Thuis wordt uitgebreider beschreven in de afzonderlijke </w:t>
      </w:r>
      <w:proofErr w:type="spellStart"/>
      <w:r w:rsidRPr="003A25EB">
        <w:rPr>
          <w:i/>
        </w:rPr>
        <w:t>factsheet</w:t>
      </w:r>
      <w:proofErr w:type="spellEnd"/>
      <w:r w:rsidRPr="003A25EB">
        <w:rPr>
          <w:i/>
        </w:rPr>
        <w:t xml:space="preserve"> ‘De radarfunctie van Veilig Thuis’. In dit Basisdocument wordt regelmatig gewezen op het belang dat beroepsgroepen bij de uitwerking van een afwegingskader samenwerking zoeken en afstemmen met Veilig Thuis, zodat de invulling van het afwegingskader dat de beroepsgroep voorstaat over en weer goed verstaan wordt. De inhoudelijke verantwoordelijkheid, inclusief het vaststellen van het afwegingskader is voorbehouden aan de beroepsgroep zelf.</w:t>
      </w:r>
    </w:p>
    <w:p w14:paraId="3FE24F5C" w14:textId="77777777" w:rsidR="00CB307F" w:rsidRPr="000D0AE1" w:rsidRDefault="00CB307F" w:rsidP="000D0AE1">
      <w:pPr>
        <w:pStyle w:val="Geenafstand"/>
        <w:rPr>
          <w:b/>
          <w:color w:val="FF0000"/>
        </w:rPr>
      </w:pPr>
      <w:r w:rsidRPr="000D0AE1">
        <w:rPr>
          <w:b/>
          <w:color w:val="FF0000"/>
        </w:rPr>
        <w:t xml:space="preserve">Het melden van mogelijke kindermishandeling en/of huiselijk geweld is een professionele norm en als zodanig noodzakelijk: </w:t>
      </w:r>
    </w:p>
    <w:p w14:paraId="7F53A8AC" w14:textId="77777777" w:rsidR="00CB307F" w:rsidRPr="00CB307F" w:rsidRDefault="00CB307F" w:rsidP="00CB307F">
      <w:pPr>
        <w:pStyle w:val="Geenafstand"/>
        <w:ind w:left="720"/>
        <w:rPr>
          <w:color w:val="FF0000"/>
        </w:rPr>
      </w:pPr>
      <w:r w:rsidRPr="00CB307F">
        <w:rPr>
          <w:color w:val="FF0000"/>
        </w:rPr>
        <w:t xml:space="preserve">1. In ALLE gevallen van acute onveiligheid en/of structurele onveiligheid. </w:t>
      </w:r>
    </w:p>
    <w:p w14:paraId="2E50A75B" w14:textId="77777777" w:rsidR="00CB307F" w:rsidRPr="00CB307F" w:rsidRDefault="00CB307F" w:rsidP="00CB307F">
      <w:pPr>
        <w:pStyle w:val="Geenafstand"/>
        <w:ind w:left="720"/>
        <w:rPr>
          <w:color w:val="FF0000"/>
        </w:rPr>
      </w:pPr>
      <w:r w:rsidRPr="00CB307F">
        <w:rPr>
          <w:color w:val="FF0000"/>
        </w:rPr>
        <w:t xml:space="preserve">2. In alle ANDERE gevallen waarin de beroepskracht meent dat hij, gelet op zijn competenties, zijn verantwoordelijkheden en zijn professionele grenzen, in onvoldoende mate effectieve hulp kan bieden of kan organiseren bij (risico’s op) huiselijk geweld en/ of kindermishandeling. </w:t>
      </w:r>
    </w:p>
    <w:p w14:paraId="7B6E3733" w14:textId="77777777" w:rsidR="00CB307F" w:rsidRPr="00CB307F" w:rsidRDefault="00CB307F" w:rsidP="00CB307F">
      <w:pPr>
        <w:pStyle w:val="Geenafstand"/>
        <w:ind w:left="720"/>
        <w:rPr>
          <w:color w:val="FF0000"/>
        </w:rPr>
      </w:pPr>
      <w:r w:rsidRPr="00CB307F">
        <w:rPr>
          <w:color w:val="FF0000"/>
        </w:rPr>
        <w:t>3. Wanneer een beroepskracht die hulp biedt of organiseert om betrokkenen te beschermen tegen het risico op huiselijk geweld en/of kindermishandeling constateert dat de onveiligheid niet stopt of zich herhaalt</w:t>
      </w:r>
    </w:p>
    <w:p w14:paraId="3CF2D8B6" w14:textId="77777777" w:rsidR="00CB307F" w:rsidRPr="00CB307F" w:rsidRDefault="00CB307F" w:rsidP="00CB307F">
      <w:pPr>
        <w:pStyle w:val="Geenafstand"/>
        <w:ind w:left="720"/>
        <w:rPr>
          <w:color w:val="FF0000"/>
        </w:rPr>
      </w:pPr>
    </w:p>
    <w:p w14:paraId="0FB78278" w14:textId="77777777" w:rsidR="00CB307F" w:rsidRDefault="00CB307F" w:rsidP="00CB307F">
      <w:pPr>
        <w:pStyle w:val="Geenafstand"/>
        <w:ind w:left="720"/>
      </w:pPr>
    </w:p>
    <w:p w14:paraId="216A3213" w14:textId="77777777" w:rsidR="00CB307F" w:rsidRDefault="00CB307F" w:rsidP="00CB307F">
      <w:pPr>
        <w:pStyle w:val="Geenafstand"/>
        <w:ind w:left="720"/>
      </w:pPr>
      <w:r w:rsidRPr="00CB307F">
        <w:rPr>
          <w:b/>
        </w:rPr>
        <w:t>Acute onveiligheid</w:t>
      </w:r>
      <w:r>
        <w:t xml:space="preserve"> betekent dat een persoon in direct fysiek gevaar verkeert, dat diens veiligheid de komende dagen niet gegarandeerd is en dat direct bescherming nodig is. Het gaat hierbij bijvoorbeeld om (een ernstig vermoeden van) seksueel geweld of (dreiging van) fysiek geweld, zoals bij ex-partnergeweld met wapengebruik of het fysiek mishandelen van kinderen. Maar ook om het onnodig toedienen van medicijnen of een gevaarlijke afwezigheid van basale verzorging bij zorgafhankelijke kinderen of (oudere) volwassenen (waaronder eten, drinken, kleding en onderdak).</w:t>
      </w:r>
    </w:p>
    <w:p w14:paraId="1FC39945" w14:textId="77777777" w:rsidR="00CB307F" w:rsidRDefault="00CB307F" w:rsidP="00CB307F">
      <w:pPr>
        <w:pStyle w:val="Geenafstand"/>
        <w:ind w:left="720"/>
      </w:pPr>
    </w:p>
    <w:p w14:paraId="0562CB0E" w14:textId="77777777" w:rsidR="00CB307F" w:rsidRDefault="00CB307F" w:rsidP="00CB307F">
      <w:pPr>
        <w:pStyle w:val="Geenafstand"/>
        <w:ind w:left="720"/>
      </w:pPr>
    </w:p>
    <w:p w14:paraId="34CE0A41" w14:textId="77777777" w:rsidR="00CB307F" w:rsidRDefault="00CB307F" w:rsidP="00CB307F">
      <w:pPr>
        <w:pStyle w:val="Geenafstand"/>
        <w:ind w:left="720"/>
      </w:pPr>
    </w:p>
    <w:p w14:paraId="41AC1F30" w14:textId="78A538E8" w:rsidR="00CB307F" w:rsidRPr="00CB307F" w:rsidRDefault="00CB307F" w:rsidP="00CB307F">
      <w:pPr>
        <w:pStyle w:val="Geenafstand"/>
        <w:ind w:left="720"/>
      </w:pPr>
      <w:r w:rsidRPr="00CB307F">
        <w:rPr>
          <w:b/>
        </w:rPr>
        <w:t>Structurele onveiligheid</w:t>
      </w:r>
      <w:r>
        <w:t>: van structurele onveiligheid wordt gesproken als in gezinnen of huishoudens sprake is van zich herhalende of voortdurende onveilige gebeurtenissen en situaties. Herhaald huiselijk geweld en/of kindermishandling is de belangrijkste voorspeller voor voortduren van onveiligheid (</w:t>
      </w:r>
      <w:r w:rsidR="00A86BF9">
        <w:t>pleger schap</w:t>
      </w:r>
      <w:bookmarkStart w:id="0" w:name="_GoBack"/>
      <w:bookmarkEnd w:id="0"/>
      <w:r>
        <w:t xml:space="preserve"> en slachtofferschap) in de toekomst. Structurele onveiligheid heeft schadelijke gevolgen door de voortdurende dreiging en (emotionele) onveiligheid. Er kan sprake zijn van een patroon van herhaald geweld maar bijvoorbeeld ook van permanente gebreken in de geestelijke en lichamelijke verzorging van zorgafhankelijke kinderen en/of volwassenen. Bijvoorbeeld minderjarigen die opgroeien bij ouders met zodanige verslavingsproblematiek dat hun fysieke en emotionele veiligheid wordt bedreigd en de ontwikkelmogelijkheden van deze minderjarigen structureel ingeperkt worden. </w:t>
      </w:r>
    </w:p>
    <w:sectPr w:rsidR="00CB307F" w:rsidRPr="00CB3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jksoverheidSerif">
    <w:altName w:val="Cambria"/>
    <w:panose1 w:val="00000000000000000000"/>
    <w:charset w:val="00"/>
    <w:family w:val="roman"/>
    <w:notTrueType/>
    <w:pitch w:val="default"/>
    <w:sig w:usb0="00000003" w:usb1="00000000" w:usb2="00000000" w:usb3="00000000" w:csb0="00000001"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BF92A1"/>
    <w:multiLevelType w:val="hybridMultilevel"/>
    <w:tmpl w:val="C833E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1442FE"/>
    <w:multiLevelType w:val="hybridMultilevel"/>
    <w:tmpl w:val="A35ED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273C09"/>
    <w:multiLevelType w:val="hybridMultilevel"/>
    <w:tmpl w:val="9CDC0966"/>
    <w:lvl w:ilvl="0" w:tplc="40ECFBF6">
      <w:start w:val="12"/>
      <w:numFmt w:val="bullet"/>
      <w:lvlText w:val="-"/>
      <w:lvlJc w:val="left"/>
      <w:pPr>
        <w:ind w:left="2004" w:hanging="360"/>
      </w:pPr>
      <w:rPr>
        <w:rFonts w:ascii="Arial" w:eastAsiaTheme="minorHAnsi" w:hAnsi="Arial" w:cs="Arial" w:hint="default"/>
      </w:rPr>
    </w:lvl>
    <w:lvl w:ilvl="1" w:tplc="04130003" w:tentative="1">
      <w:start w:val="1"/>
      <w:numFmt w:val="bullet"/>
      <w:lvlText w:val="o"/>
      <w:lvlJc w:val="left"/>
      <w:pPr>
        <w:ind w:left="2724" w:hanging="360"/>
      </w:pPr>
      <w:rPr>
        <w:rFonts w:ascii="Courier New" w:hAnsi="Courier New" w:cs="Courier New" w:hint="default"/>
      </w:rPr>
    </w:lvl>
    <w:lvl w:ilvl="2" w:tplc="04130005" w:tentative="1">
      <w:start w:val="1"/>
      <w:numFmt w:val="bullet"/>
      <w:lvlText w:val=""/>
      <w:lvlJc w:val="left"/>
      <w:pPr>
        <w:ind w:left="3444" w:hanging="360"/>
      </w:pPr>
      <w:rPr>
        <w:rFonts w:ascii="Wingdings" w:hAnsi="Wingdings" w:hint="default"/>
      </w:rPr>
    </w:lvl>
    <w:lvl w:ilvl="3" w:tplc="04130001" w:tentative="1">
      <w:start w:val="1"/>
      <w:numFmt w:val="bullet"/>
      <w:lvlText w:val=""/>
      <w:lvlJc w:val="left"/>
      <w:pPr>
        <w:ind w:left="4164" w:hanging="360"/>
      </w:pPr>
      <w:rPr>
        <w:rFonts w:ascii="Symbol" w:hAnsi="Symbol" w:hint="default"/>
      </w:rPr>
    </w:lvl>
    <w:lvl w:ilvl="4" w:tplc="04130003" w:tentative="1">
      <w:start w:val="1"/>
      <w:numFmt w:val="bullet"/>
      <w:lvlText w:val="o"/>
      <w:lvlJc w:val="left"/>
      <w:pPr>
        <w:ind w:left="4884" w:hanging="360"/>
      </w:pPr>
      <w:rPr>
        <w:rFonts w:ascii="Courier New" w:hAnsi="Courier New" w:cs="Courier New" w:hint="default"/>
      </w:rPr>
    </w:lvl>
    <w:lvl w:ilvl="5" w:tplc="04130005" w:tentative="1">
      <w:start w:val="1"/>
      <w:numFmt w:val="bullet"/>
      <w:lvlText w:val=""/>
      <w:lvlJc w:val="left"/>
      <w:pPr>
        <w:ind w:left="5604" w:hanging="360"/>
      </w:pPr>
      <w:rPr>
        <w:rFonts w:ascii="Wingdings" w:hAnsi="Wingdings" w:hint="default"/>
      </w:rPr>
    </w:lvl>
    <w:lvl w:ilvl="6" w:tplc="04130001" w:tentative="1">
      <w:start w:val="1"/>
      <w:numFmt w:val="bullet"/>
      <w:lvlText w:val=""/>
      <w:lvlJc w:val="left"/>
      <w:pPr>
        <w:ind w:left="6324" w:hanging="360"/>
      </w:pPr>
      <w:rPr>
        <w:rFonts w:ascii="Symbol" w:hAnsi="Symbol" w:hint="default"/>
      </w:rPr>
    </w:lvl>
    <w:lvl w:ilvl="7" w:tplc="04130003" w:tentative="1">
      <w:start w:val="1"/>
      <w:numFmt w:val="bullet"/>
      <w:lvlText w:val="o"/>
      <w:lvlJc w:val="left"/>
      <w:pPr>
        <w:ind w:left="7044" w:hanging="360"/>
      </w:pPr>
      <w:rPr>
        <w:rFonts w:ascii="Courier New" w:hAnsi="Courier New" w:cs="Courier New" w:hint="default"/>
      </w:rPr>
    </w:lvl>
    <w:lvl w:ilvl="8" w:tplc="04130005" w:tentative="1">
      <w:start w:val="1"/>
      <w:numFmt w:val="bullet"/>
      <w:lvlText w:val=""/>
      <w:lvlJc w:val="left"/>
      <w:pPr>
        <w:ind w:left="7764" w:hanging="360"/>
      </w:pPr>
      <w:rPr>
        <w:rFonts w:ascii="Wingdings" w:hAnsi="Wingdings" w:hint="default"/>
      </w:rPr>
    </w:lvl>
  </w:abstractNum>
  <w:abstractNum w:abstractNumId="3" w15:restartNumberingAfterBreak="0">
    <w:nsid w:val="277B5E83"/>
    <w:multiLevelType w:val="hybridMultilevel"/>
    <w:tmpl w:val="0EDEBBE8"/>
    <w:lvl w:ilvl="0" w:tplc="FC469D06">
      <w:start w:val="1"/>
      <w:numFmt w:val="decimal"/>
      <w:lvlText w:val="%1."/>
      <w:lvlJc w:val="left"/>
      <w:pPr>
        <w:tabs>
          <w:tab w:val="num" w:pos="720"/>
        </w:tabs>
        <w:ind w:left="720" w:hanging="360"/>
      </w:pPr>
    </w:lvl>
    <w:lvl w:ilvl="1" w:tplc="85EAD7A2" w:tentative="1">
      <w:start w:val="1"/>
      <w:numFmt w:val="decimal"/>
      <w:lvlText w:val="%2."/>
      <w:lvlJc w:val="left"/>
      <w:pPr>
        <w:tabs>
          <w:tab w:val="num" w:pos="1440"/>
        </w:tabs>
        <w:ind w:left="1440" w:hanging="360"/>
      </w:pPr>
    </w:lvl>
    <w:lvl w:ilvl="2" w:tplc="D8FCCE3C" w:tentative="1">
      <w:start w:val="1"/>
      <w:numFmt w:val="decimal"/>
      <w:lvlText w:val="%3."/>
      <w:lvlJc w:val="left"/>
      <w:pPr>
        <w:tabs>
          <w:tab w:val="num" w:pos="2160"/>
        </w:tabs>
        <w:ind w:left="2160" w:hanging="360"/>
      </w:pPr>
    </w:lvl>
    <w:lvl w:ilvl="3" w:tplc="844834AA" w:tentative="1">
      <w:start w:val="1"/>
      <w:numFmt w:val="decimal"/>
      <w:lvlText w:val="%4."/>
      <w:lvlJc w:val="left"/>
      <w:pPr>
        <w:tabs>
          <w:tab w:val="num" w:pos="2880"/>
        </w:tabs>
        <w:ind w:left="2880" w:hanging="360"/>
      </w:pPr>
    </w:lvl>
    <w:lvl w:ilvl="4" w:tplc="C95A1240" w:tentative="1">
      <w:start w:val="1"/>
      <w:numFmt w:val="decimal"/>
      <w:lvlText w:val="%5."/>
      <w:lvlJc w:val="left"/>
      <w:pPr>
        <w:tabs>
          <w:tab w:val="num" w:pos="3600"/>
        </w:tabs>
        <w:ind w:left="3600" w:hanging="360"/>
      </w:pPr>
    </w:lvl>
    <w:lvl w:ilvl="5" w:tplc="8C229BBC" w:tentative="1">
      <w:start w:val="1"/>
      <w:numFmt w:val="decimal"/>
      <w:lvlText w:val="%6."/>
      <w:lvlJc w:val="left"/>
      <w:pPr>
        <w:tabs>
          <w:tab w:val="num" w:pos="4320"/>
        </w:tabs>
        <w:ind w:left="4320" w:hanging="360"/>
      </w:pPr>
    </w:lvl>
    <w:lvl w:ilvl="6" w:tplc="FD5A0324" w:tentative="1">
      <w:start w:val="1"/>
      <w:numFmt w:val="decimal"/>
      <w:lvlText w:val="%7."/>
      <w:lvlJc w:val="left"/>
      <w:pPr>
        <w:tabs>
          <w:tab w:val="num" w:pos="5040"/>
        </w:tabs>
        <w:ind w:left="5040" w:hanging="360"/>
      </w:pPr>
    </w:lvl>
    <w:lvl w:ilvl="7" w:tplc="E4EE0B4E" w:tentative="1">
      <w:start w:val="1"/>
      <w:numFmt w:val="decimal"/>
      <w:lvlText w:val="%8."/>
      <w:lvlJc w:val="left"/>
      <w:pPr>
        <w:tabs>
          <w:tab w:val="num" w:pos="5760"/>
        </w:tabs>
        <w:ind w:left="5760" w:hanging="360"/>
      </w:pPr>
    </w:lvl>
    <w:lvl w:ilvl="8" w:tplc="1328442C" w:tentative="1">
      <w:start w:val="1"/>
      <w:numFmt w:val="decimal"/>
      <w:lvlText w:val="%9."/>
      <w:lvlJc w:val="left"/>
      <w:pPr>
        <w:tabs>
          <w:tab w:val="num" w:pos="6480"/>
        </w:tabs>
        <w:ind w:left="6480" w:hanging="360"/>
      </w:pPr>
    </w:lvl>
  </w:abstractNum>
  <w:abstractNum w:abstractNumId="4" w15:restartNumberingAfterBreak="0">
    <w:nsid w:val="27830379"/>
    <w:multiLevelType w:val="hybridMultilevel"/>
    <w:tmpl w:val="4D5C37E2"/>
    <w:lvl w:ilvl="0" w:tplc="0D4A213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AA7D9F"/>
    <w:multiLevelType w:val="hybridMultilevel"/>
    <w:tmpl w:val="1A22E4FE"/>
    <w:lvl w:ilvl="0" w:tplc="FC0295C4">
      <w:numFmt w:val="bullet"/>
      <w:lvlText w:val="-"/>
      <w:lvlJc w:val="left"/>
      <w:pPr>
        <w:ind w:left="720" w:hanging="360"/>
      </w:pPr>
      <w:rPr>
        <w:rFonts w:ascii="RijksoverheidSerif" w:eastAsiaTheme="minorHAnsi"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7B5909"/>
    <w:multiLevelType w:val="hybridMultilevel"/>
    <w:tmpl w:val="94F0324E"/>
    <w:lvl w:ilvl="0" w:tplc="A302EDE2">
      <w:numFmt w:val="bullet"/>
      <w:lvlText w:val="-"/>
      <w:lvlJc w:val="left"/>
      <w:pPr>
        <w:ind w:left="408" w:hanging="360"/>
      </w:pPr>
      <w:rPr>
        <w:rFonts w:ascii="RijksoverheidSerif" w:eastAsiaTheme="minorHAnsi" w:hAnsi="RijksoverheidSerif" w:cs="RijksoverheidSerif"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7" w15:restartNumberingAfterBreak="0">
    <w:nsid w:val="5E873190"/>
    <w:multiLevelType w:val="hybridMultilevel"/>
    <w:tmpl w:val="4FF86BCA"/>
    <w:lvl w:ilvl="0" w:tplc="105CD6DC">
      <w:numFmt w:val="bullet"/>
      <w:lvlText w:val="-"/>
      <w:lvlJc w:val="left"/>
      <w:pPr>
        <w:ind w:left="720" w:hanging="360"/>
      </w:pPr>
      <w:rPr>
        <w:rFonts w:ascii="RijksoverheidSerif" w:eastAsiaTheme="minorHAnsi"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D0"/>
    <w:rsid w:val="000820D0"/>
    <w:rsid w:val="000C27D4"/>
    <w:rsid w:val="000D0AE1"/>
    <w:rsid w:val="001B1D6E"/>
    <w:rsid w:val="002A6E16"/>
    <w:rsid w:val="002B7EE4"/>
    <w:rsid w:val="003A25EB"/>
    <w:rsid w:val="003B0AA1"/>
    <w:rsid w:val="004642CA"/>
    <w:rsid w:val="005416B5"/>
    <w:rsid w:val="00554637"/>
    <w:rsid w:val="005973AC"/>
    <w:rsid w:val="007B550E"/>
    <w:rsid w:val="008E00DD"/>
    <w:rsid w:val="009333E4"/>
    <w:rsid w:val="009D12C5"/>
    <w:rsid w:val="00A24690"/>
    <w:rsid w:val="00A43FC3"/>
    <w:rsid w:val="00A76634"/>
    <w:rsid w:val="00A86BF9"/>
    <w:rsid w:val="00B23249"/>
    <w:rsid w:val="00CB307F"/>
    <w:rsid w:val="00D31028"/>
    <w:rsid w:val="00DA12A6"/>
    <w:rsid w:val="00DF3D17"/>
    <w:rsid w:val="00E10941"/>
    <w:rsid w:val="00EE0123"/>
    <w:rsid w:val="00F70A4B"/>
    <w:rsid w:val="00FB3157"/>
    <w:rsid w:val="00FC5A6D"/>
    <w:rsid w:val="0D9B02AF"/>
    <w:rsid w:val="1245DF88"/>
    <w:rsid w:val="3CED0365"/>
    <w:rsid w:val="4558D6F7"/>
    <w:rsid w:val="5308852E"/>
    <w:rsid w:val="5DDB9638"/>
    <w:rsid w:val="6143734D"/>
    <w:rsid w:val="75469EA1"/>
    <w:rsid w:val="7CDF7C27"/>
    <w:rsid w:val="7FF2A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DF86"/>
  <w15:chartTrackingRefBased/>
  <w15:docId w15:val="{273F5B62-6231-4BAC-9F39-2F864946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4637"/>
    <w:pPr>
      <w:autoSpaceDE w:val="0"/>
      <w:autoSpaceDN w:val="0"/>
      <w:adjustRightInd w:val="0"/>
      <w:spacing w:after="0" w:line="240" w:lineRule="auto"/>
    </w:pPr>
    <w:rPr>
      <w:rFonts w:ascii="RijksoverheidSansText" w:hAnsi="RijksoverheidSansText" w:cs="RijksoverheidSansText"/>
      <w:color w:val="000000"/>
      <w:sz w:val="24"/>
      <w:szCs w:val="24"/>
    </w:rPr>
  </w:style>
  <w:style w:type="paragraph" w:customStyle="1" w:styleId="Pa11">
    <w:name w:val="Pa11"/>
    <w:basedOn w:val="Default"/>
    <w:next w:val="Default"/>
    <w:uiPriority w:val="99"/>
    <w:rsid w:val="00554637"/>
    <w:pPr>
      <w:spacing w:line="191" w:lineRule="atLeast"/>
    </w:pPr>
    <w:rPr>
      <w:rFonts w:cstheme="minorBidi"/>
      <w:color w:val="auto"/>
    </w:rPr>
  </w:style>
  <w:style w:type="paragraph" w:customStyle="1" w:styleId="Pa12">
    <w:name w:val="Pa12"/>
    <w:basedOn w:val="Default"/>
    <w:next w:val="Default"/>
    <w:uiPriority w:val="99"/>
    <w:rsid w:val="00554637"/>
    <w:pPr>
      <w:spacing w:line="161" w:lineRule="atLeast"/>
    </w:pPr>
    <w:rPr>
      <w:rFonts w:cstheme="minorBidi"/>
      <w:color w:val="auto"/>
    </w:rPr>
  </w:style>
  <w:style w:type="paragraph" w:styleId="Normaalweb">
    <w:name w:val="Normal (Web)"/>
    <w:basedOn w:val="Standaard"/>
    <w:uiPriority w:val="99"/>
    <w:semiHidden/>
    <w:unhideWhenUsed/>
    <w:rsid w:val="005546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4">
    <w:name w:val="Pa4"/>
    <w:basedOn w:val="Default"/>
    <w:next w:val="Default"/>
    <w:uiPriority w:val="99"/>
    <w:rsid w:val="00EE0123"/>
    <w:pPr>
      <w:spacing w:line="191" w:lineRule="atLeast"/>
    </w:pPr>
    <w:rPr>
      <w:rFonts w:ascii="RijksoverheidSerif" w:hAnsi="RijksoverheidSerif" w:cstheme="minorBidi"/>
      <w:color w:val="auto"/>
    </w:rPr>
  </w:style>
  <w:style w:type="paragraph" w:styleId="Lijstalinea">
    <w:name w:val="List Paragraph"/>
    <w:basedOn w:val="Standaard"/>
    <w:uiPriority w:val="34"/>
    <w:qFormat/>
    <w:rsid w:val="00B23249"/>
    <w:pPr>
      <w:ind w:left="720"/>
      <w:contextualSpacing/>
    </w:pPr>
  </w:style>
  <w:style w:type="paragraph" w:styleId="Geenafstand">
    <w:name w:val="No Spacing"/>
    <w:uiPriority w:val="1"/>
    <w:qFormat/>
    <w:rsid w:val="00CB3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0126">
      <w:bodyDiv w:val="1"/>
      <w:marLeft w:val="0"/>
      <w:marRight w:val="0"/>
      <w:marTop w:val="0"/>
      <w:marBottom w:val="0"/>
      <w:divBdr>
        <w:top w:val="none" w:sz="0" w:space="0" w:color="auto"/>
        <w:left w:val="none" w:sz="0" w:space="0" w:color="auto"/>
        <w:bottom w:val="none" w:sz="0" w:space="0" w:color="auto"/>
        <w:right w:val="none" w:sz="0" w:space="0" w:color="auto"/>
      </w:divBdr>
    </w:div>
    <w:div w:id="19513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D673C8EFFBD418833241FE9044245" ma:contentTypeVersion="13" ma:contentTypeDescription="Een nieuw document maken." ma:contentTypeScope="" ma:versionID="4a83a77d2f211897b82cea37ff30392a">
  <xsd:schema xmlns:xsd="http://www.w3.org/2001/XMLSchema" xmlns:xs="http://www.w3.org/2001/XMLSchema" xmlns:p="http://schemas.microsoft.com/office/2006/metadata/properties" xmlns:ns2="549bfc2e-7e04-4980-b4b2-c1fe83844332" xmlns:ns3="800331e1-a193-46ad-bd48-f10558e76d12" targetNamespace="http://schemas.microsoft.com/office/2006/metadata/properties" ma:root="true" ma:fieldsID="5804473457b69a8577cf6193030fc0b9" ns2:_="" ns3:_="">
    <xsd:import namespace="549bfc2e-7e04-4980-b4b2-c1fe83844332"/>
    <xsd:import namespace="800331e1-a193-46ad-bd48-f10558e76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bfc2e-7e04-4980-b4b2-c1fe8384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331e1-a193-46ad-bd48-f10558e76d1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685FF-78B7-4098-B422-BD34C4FC6293}">
  <ds:schemaRefs>
    <ds:schemaRef ds:uri="http://purl.org/dc/terms/"/>
    <ds:schemaRef ds:uri="http://schemas.microsoft.com/office/2006/documentManagement/types"/>
    <ds:schemaRef ds:uri="http://purl.org/dc/dcmitype/"/>
    <ds:schemaRef ds:uri="549bfc2e-7e04-4980-b4b2-c1fe8384433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00331e1-a193-46ad-bd48-f10558e76d12"/>
    <ds:schemaRef ds:uri="http://www.w3.org/XML/1998/namespace"/>
  </ds:schemaRefs>
</ds:datastoreItem>
</file>

<file path=customXml/itemProps2.xml><?xml version="1.0" encoding="utf-8"?>
<ds:datastoreItem xmlns:ds="http://schemas.openxmlformats.org/officeDocument/2006/customXml" ds:itemID="{84EF70EA-C913-4C23-8D2F-69B80E2D7A19}">
  <ds:schemaRefs>
    <ds:schemaRef ds:uri="http://schemas.microsoft.com/sharepoint/v3/contenttype/forms"/>
  </ds:schemaRefs>
</ds:datastoreItem>
</file>

<file path=customXml/itemProps3.xml><?xml version="1.0" encoding="utf-8"?>
<ds:datastoreItem xmlns:ds="http://schemas.openxmlformats.org/officeDocument/2006/customXml" ds:itemID="{C931F672-095C-42E4-AE8A-AF0BF4AF8A9D}"/>
</file>

<file path=docProps/app.xml><?xml version="1.0" encoding="utf-8"?>
<Properties xmlns="http://schemas.openxmlformats.org/officeDocument/2006/extended-properties" xmlns:vt="http://schemas.openxmlformats.org/officeDocument/2006/docPropsVTypes">
  <Template>Normal</Template>
  <TotalTime>15</TotalTime>
  <Pages>4</Pages>
  <Words>1562</Words>
  <Characters>8591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Goffau</dc:creator>
  <cp:keywords/>
  <dc:description/>
  <cp:lastModifiedBy>Maja de Goffau</cp:lastModifiedBy>
  <cp:revision>4</cp:revision>
  <dcterms:created xsi:type="dcterms:W3CDTF">2018-11-02T07:25:00Z</dcterms:created>
  <dcterms:modified xsi:type="dcterms:W3CDTF">2022-02-18T13:18:00Z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0x010100BDCD673C8EFFBD418833241FE9044245</vt:lpwstr>
  </property>
  <property fmtid="{D5CDD505-2E9C-101B-9397-08002B2CF9AE}" pid="3" name="Order">
    <vt:r8>28800</vt:r8>
  </property>
</Properties>
</file>