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BA291" w14:textId="01330ADF" w:rsidR="00F5285C" w:rsidRPr="008C3F40" w:rsidRDefault="00F5285C" w:rsidP="2ED8EC1D">
      <w:pPr>
        <w:pStyle w:val="Kop2"/>
        <w:rPr>
          <w:sz w:val="20"/>
        </w:rPr>
      </w:pPr>
      <w:bookmarkStart w:id="0" w:name="_Toc497853212"/>
      <w:bookmarkStart w:id="1" w:name="_GoBack"/>
      <w:bookmarkEnd w:id="1"/>
      <w:r w:rsidRPr="2ED8EC1D">
        <w:rPr>
          <w:sz w:val="20"/>
        </w:rPr>
        <w:t>Cluster 4                             Toelaatbaarheidsverklaring Vso</w:t>
      </w:r>
      <w:bookmarkEnd w:id="0"/>
      <w:r w:rsidRPr="2ED8EC1D">
        <w:rPr>
          <w:sz w:val="20"/>
        </w:rPr>
        <w:t xml:space="preserve"> </w:t>
      </w:r>
    </w:p>
    <w:tbl>
      <w:tblPr>
        <w:tblW w:w="0" w:type="auto"/>
        <w:tblInd w:w="-78" w:type="dxa"/>
        <w:tblLayout w:type="fixed"/>
        <w:tblCellMar>
          <w:left w:w="70" w:type="dxa"/>
          <w:right w:w="70" w:type="dxa"/>
        </w:tblCellMar>
        <w:tblLook w:val="0000" w:firstRow="0" w:lastRow="0" w:firstColumn="0" w:lastColumn="0" w:noHBand="0" w:noVBand="0"/>
      </w:tblPr>
      <w:tblGrid>
        <w:gridCol w:w="2467"/>
        <w:gridCol w:w="7880"/>
      </w:tblGrid>
      <w:tr w:rsidR="00F5285C" w:rsidRPr="00A85880" w14:paraId="39BD4B3A" w14:textId="77777777" w:rsidTr="76D8E14E">
        <w:trPr>
          <w:cantSplit/>
          <w:trHeight w:val="335"/>
        </w:trPr>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85D94" w14:textId="77777777" w:rsidR="00F5285C" w:rsidRPr="00A85880" w:rsidRDefault="00F5285C" w:rsidP="001279F0">
            <w:pPr>
              <w:spacing w:line="312" w:lineRule="auto"/>
              <w:jc w:val="both"/>
              <w:rPr>
                <w:color w:val="auto"/>
                <w:sz w:val="18"/>
                <w:szCs w:val="18"/>
              </w:rPr>
            </w:pPr>
            <w:r w:rsidRPr="00A85880">
              <w:rPr>
                <w:color w:val="auto"/>
                <w:sz w:val="18"/>
                <w:szCs w:val="18"/>
              </w:rPr>
              <w:t>ARRANGEMENT</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AECDB" w14:textId="77777777" w:rsidR="00F5285C" w:rsidRPr="00A85880" w:rsidRDefault="00F5285C" w:rsidP="001279F0">
            <w:pPr>
              <w:spacing w:line="312" w:lineRule="auto"/>
              <w:jc w:val="both"/>
              <w:rPr>
                <w:color w:val="auto"/>
                <w:sz w:val="18"/>
                <w:szCs w:val="18"/>
              </w:rPr>
            </w:pPr>
            <w:r w:rsidRPr="00A85880">
              <w:rPr>
                <w:color w:val="auto"/>
                <w:sz w:val="18"/>
                <w:szCs w:val="18"/>
              </w:rPr>
              <w:t>INVULLING</w:t>
            </w:r>
          </w:p>
        </w:tc>
      </w:tr>
      <w:tr w:rsidR="00F5285C" w:rsidRPr="00A85880" w14:paraId="30023246" w14:textId="77777777" w:rsidTr="76D8E14E">
        <w:trPr>
          <w:cantSplit/>
          <w:trHeight w:val="4190"/>
        </w:trPr>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FBB65B" w14:textId="77777777" w:rsidR="00F5285C" w:rsidRPr="00A85880" w:rsidRDefault="00F5285C" w:rsidP="001279F0">
            <w:pPr>
              <w:spacing w:line="312" w:lineRule="auto"/>
              <w:rPr>
                <w:color w:val="auto"/>
                <w:sz w:val="18"/>
                <w:szCs w:val="18"/>
              </w:rPr>
            </w:pPr>
            <w:r w:rsidRPr="00A85880">
              <w:rPr>
                <w:color w:val="auto"/>
                <w:sz w:val="18"/>
                <w:szCs w:val="18"/>
              </w:rPr>
              <w:t xml:space="preserve">De school heeft een gerichte aanpak voor leerlingen met ernstige gedrags- of ontwikkelingsstoornissen waarbij onderwijs wordt gegeven aan leerlingen met </w:t>
            </w:r>
            <w:r>
              <w:rPr>
                <w:color w:val="auto"/>
                <w:sz w:val="18"/>
                <w:szCs w:val="18"/>
              </w:rPr>
              <w:t>bl</w:t>
            </w:r>
            <w:r w:rsidRPr="00A85880">
              <w:rPr>
                <w:color w:val="auto"/>
                <w:sz w:val="18"/>
                <w:szCs w:val="18"/>
              </w:rPr>
              <w:t xml:space="preserve">-niveau tot en met vwo-niveau.  </w:t>
            </w:r>
          </w:p>
          <w:p w14:paraId="2C8F8312" w14:textId="77777777" w:rsidR="00F5285C" w:rsidRPr="00A85880" w:rsidRDefault="00F5285C" w:rsidP="001279F0">
            <w:pPr>
              <w:spacing w:line="312" w:lineRule="auto"/>
              <w:rPr>
                <w:color w:val="auto"/>
                <w:sz w:val="18"/>
                <w:szCs w:val="18"/>
              </w:rPr>
            </w:pPr>
            <w:r w:rsidRPr="00A85880">
              <w:rPr>
                <w:color w:val="auto"/>
                <w:sz w:val="18"/>
                <w:szCs w:val="18"/>
              </w:rPr>
              <w:t>Te denken valt aan leerlingen met ADHD, ODD en Autisme Spectrum Stoornissen (ASS).</w:t>
            </w:r>
            <w:r>
              <w:rPr>
                <w:color w:val="auto"/>
                <w:sz w:val="18"/>
                <w:szCs w:val="18"/>
              </w:rPr>
              <w:t xml:space="preserve"> Maar ook leerlingen met ernstige hechtingsproblematiek of angststoornis worden in cluster 4 geplaatst.</w:t>
            </w:r>
          </w:p>
          <w:p w14:paraId="18A4245B" w14:textId="77777777" w:rsidR="00F5285C" w:rsidRPr="00A85880" w:rsidRDefault="00F5285C" w:rsidP="001279F0">
            <w:pPr>
              <w:spacing w:line="312" w:lineRule="auto"/>
              <w:rPr>
                <w:color w:val="auto"/>
                <w:sz w:val="18"/>
                <w:szCs w:val="18"/>
                <w:u w:val="single"/>
              </w:rPr>
            </w:pPr>
            <w:r w:rsidRPr="00A85880">
              <w:rPr>
                <w:color w:val="auto"/>
                <w:sz w:val="18"/>
                <w:szCs w:val="18"/>
              </w:rPr>
              <w:t xml:space="preserve">Voor deze leerlingen wordt onderwijs binnen een vaste structuur in een zo prikkelarm mogelijke omgeving gerealiseerd. </w:t>
            </w:r>
          </w:p>
        </w:tc>
        <w:tc>
          <w:tcPr>
            <w:tcW w:w="7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13703A" w14:textId="77777777" w:rsidR="00F5285C" w:rsidRPr="00A85880" w:rsidRDefault="00F5285C" w:rsidP="001279F0">
            <w:pPr>
              <w:spacing w:line="312" w:lineRule="auto"/>
              <w:rPr>
                <w:color w:val="auto"/>
                <w:sz w:val="18"/>
                <w:szCs w:val="18"/>
              </w:rPr>
            </w:pPr>
            <w:r w:rsidRPr="00A85880">
              <w:rPr>
                <w:color w:val="auto"/>
                <w:sz w:val="18"/>
                <w:szCs w:val="18"/>
                <w:u w:val="single"/>
              </w:rPr>
              <w:t>Deskundigheid</w:t>
            </w:r>
          </w:p>
          <w:p w14:paraId="40C5519D" w14:textId="2FE6E9CF" w:rsidR="00F5285C" w:rsidRPr="00A85880" w:rsidRDefault="74D424F0" w:rsidP="74D424F0">
            <w:pPr>
              <w:spacing w:line="312" w:lineRule="auto"/>
              <w:rPr>
                <w:color w:val="auto"/>
                <w:sz w:val="18"/>
                <w:szCs w:val="18"/>
              </w:rPr>
            </w:pPr>
            <w:r w:rsidRPr="74D424F0">
              <w:rPr>
                <w:color w:val="auto"/>
                <w:sz w:val="18"/>
                <w:szCs w:val="18"/>
              </w:rPr>
              <w:t xml:space="preserve">De school heeft docenten, gespecialiseerd in gedragsproblematiek, in dienst. Deze docenten hebben een relevante opleiding op (post) </w:t>
            </w:r>
            <w:proofErr w:type="spellStart"/>
            <w:r w:rsidRPr="74D424F0">
              <w:rPr>
                <w:color w:val="auto"/>
                <w:sz w:val="18"/>
                <w:szCs w:val="18"/>
              </w:rPr>
              <w:t>HBO-niveau</w:t>
            </w:r>
            <w:proofErr w:type="spellEnd"/>
            <w:r w:rsidRPr="74D424F0">
              <w:rPr>
                <w:color w:val="auto"/>
                <w:sz w:val="18"/>
                <w:szCs w:val="18"/>
              </w:rPr>
              <w:t>. Ook heeft de school verschillende onderwijsassistenten en orthopedagogen in dienst. De orthopedagogen hebben een relevante opleiding op WO-niveau. Ten slotte heeft de school een sociaal psychologisch leerlingbegeleider, een stage-coördinator en schoolmaatschappelijk werker in dienst.</w:t>
            </w:r>
          </w:p>
          <w:p w14:paraId="6CD8C747" w14:textId="77777777" w:rsidR="00F5285C" w:rsidRPr="00A85880" w:rsidRDefault="00F5285C" w:rsidP="001279F0">
            <w:pPr>
              <w:spacing w:line="312" w:lineRule="auto"/>
              <w:rPr>
                <w:color w:val="auto"/>
                <w:sz w:val="18"/>
                <w:szCs w:val="18"/>
              </w:rPr>
            </w:pPr>
          </w:p>
          <w:p w14:paraId="5361E76D" w14:textId="77777777" w:rsidR="00F5285C" w:rsidRPr="00A85880" w:rsidRDefault="00F5285C" w:rsidP="001279F0">
            <w:pPr>
              <w:spacing w:line="312" w:lineRule="auto"/>
              <w:rPr>
                <w:color w:val="auto"/>
                <w:sz w:val="18"/>
                <w:szCs w:val="18"/>
              </w:rPr>
            </w:pPr>
            <w:r w:rsidRPr="00A85880">
              <w:rPr>
                <w:color w:val="auto"/>
                <w:sz w:val="18"/>
                <w:szCs w:val="18"/>
                <w:u w:val="single"/>
              </w:rPr>
              <w:t>Aandacht en tijd</w:t>
            </w:r>
          </w:p>
          <w:p w14:paraId="6DF82B85" w14:textId="1C5510C1" w:rsidR="00F5285C" w:rsidRPr="00A85880" w:rsidRDefault="475EDDF0" w:rsidP="76D8E14E">
            <w:pPr>
              <w:spacing w:line="312" w:lineRule="auto"/>
              <w:rPr>
                <w:color w:val="auto"/>
                <w:sz w:val="18"/>
                <w:szCs w:val="18"/>
              </w:rPr>
            </w:pPr>
            <w:r w:rsidRPr="76D8E14E">
              <w:rPr>
                <w:color w:val="auto"/>
                <w:sz w:val="18"/>
                <w:szCs w:val="18"/>
              </w:rPr>
              <w:t xml:space="preserve">De groepen kennen een geringe groepsgrootte, momenteel </w:t>
            </w:r>
            <w:r w:rsidR="6B367BDF" w:rsidRPr="76D8E14E">
              <w:rPr>
                <w:color w:val="auto"/>
                <w:sz w:val="18"/>
                <w:szCs w:val="18"/>
              </w:rPr>
              <w:t>7</w:t>
            </w:r>
            <w:r w:rsidRPr="76D8E14E">
              <w:rPr>
                <w:color w:val="auto"/>
                <w:sz w:val="18"/>
                <w:szCs w:val="18"/>
              </w:rPr>
              <w:t xml:space="preserve"> tot 1</w:t>
            </w:r>
            <w:r w:rsidR="7186D0EA" w:rsidRPr="76D8E14E">
              <w:rPr>
                <w:color w:val="auto"/>
                <w:sz w:val="18"/>
                <w:szCs w:val="18"/>
              </w:rPr>
              <w:t>3</w:t>
            </w:r>
            <w:r w:rsidRPr="76D8E14E">
              <w:rPr>
                <w:color w:val="auto"/>
                <w:sz w:val="18"/>
                <w:szCs w:val="18"/>
              </w:rPr>
              <w:t xml:space="preserve"> leerlingen. Elke groep heeft een vaste mentor en onderwijsassistent. </w:t>
            </w:r>
          </w:p>
          <w:p w14:paraId="64AA6EDF" w14:textId="77777777" w:rsidR="00F5285C" w:rsidRPr="00A85880" w:rsidRDefault="00F5285C" w:rsidP="001279F0">
            <w:pPr>
              <w:spacing w:line="312" w:lineRule="auto"/>
              <w:rPr>
                <w:color w:val="auto"/>
                <w:sz w:val="18"/>
                <w:szCs w:val="18"/>
              </w:rPr>
            </w:pPr>
          </w:p>
          <w:p w14:paraId="796C4E07" w14:textId="77777777" w:rsidR="00F5285C" w:rsidRPr="00A85880" w:rsidRDefault="00F5285C" w:rsidP="001279F0">
            <w:pPr>
              <w:spacing w:line="312" w:lineRule="auto"/>
              <w:rPr>
                <w:color w:val="auto"/>
                <w:sz w:val="18"/>
                <w:szCs w:val="18"/>
              </w:rPr>
            </w:pPr>
            <w:r w:rsidRPr="00A85880">
              <w:rPr>
                <w:color w:val="auto"/>
                <w:sz w:val="18"/>
                <w:szCs w:val="18"/>
                <w:u w:val="single"/>
              </w:rPr>
              <w:t>Voorzieningen</w:t>
            </w:r>
          </w:p>
          <w:p w14:paraId="4AFA6DC2" w14:textId="77777777" w:rsidR="00F5285C" w:rsidRPr="00A85880" w:rsidRDefault="00F5285C" w:rsidP="001279F0">
            <w:pPr>
              <w:spacing w:line="312" w:lineRule="auto"/>
              <w:rPr>
                <w:color w:val="auto"/>
                <w:sz w:val="18"/>
                <w:szCs w:val="18"/>
              </w:rPr>
            </w:pPr>
            <w:r w:rsidRPr="00A85880">
              <w:rPr>
                <w:color w:val="auto"/>
                <w:sz w:val="18"/>
                <w:szCs w:val="18"/>
              </w:rPr>
              <w:t xml:space="preserve">Voor elke leerling </w:t>
            </w:r>
            <w:r>
              <w:rPr>
                <w:color w:val="auto"/>
                <w:sz w:val="18"/>
                <w:szCs w:val="18"/>
              </w:rPr>
              <w:t xml:space="preserve">stellen we </w:t>
            </w:r>
            <w:r w:rsidRPr="00A85880">
              <w:rPr>
                <w:color w:val="auto"/>
                <w:sz w:val="18"/>
                <w:szCs w:val="18"/>
              </w:rPr>
              <w:t xml:space="preserve">een ontwikkelperspectief plan (OPP) op. Hierin staan de onderwijs- en begeleidingsbehoeften en korte en lange termijndoelen van de betreffende leerling beschreven. Elke leerling volgt een individueel lesprogramma waarbij de leerling begeleid zelfstandig werkt aan het schoolwerk. Indien mogelijk en passend neemt de leerling vanaf het tweede leerjaar deel aan lessen binnen het regulier onderwijs via symbioseconstructie met </w:t>
            </w:r>
            <w:r>
              <w:rPr>
                <w:color w:val="auto"/>
                <w:sz w:val="18"/>
                <w:szCs w:val="18"/>
              </w:rPr>
              <w:t>de Jacobus Fruytier scholengemeenschap</w:t>
            </w:r>
            <w:r w:rsidRPr="00A85880">
              <w:rPr>
                <w:color w:val="auto"/>
                <w:sz w:val="18"/>
                <w:szCs w:val="18"/>
              </w:rPr>
              <w:t xml:space="preserve">. </w:t>
            </w:r>
          </w:p>
          <w:p w14:paraId="04519834" w14:textId="77777777" w:rsidR="00F5285C" w:rsidRPr="00A85880" w:rsidRDefault="00F5285C" w:rsidP="001279F0">
            <w:pPr>
              <w:spacing w:line="312" w:lineRule="auto"/>
              <w:rPr>
                <w:color w:val="auto"/>
                <w:sz w:val="18"/>
                <w:szCs w:val="18"/>
              </w:rPr>
            </w:pPr>
            <w:r w:rsidRPr="00A85880">
              <w:rPr>
                <w:color w:val="auto"/>
                <w:sz w:val="18"/>
                <w:szCs w:val="18"/>
              </w:rPr>
              <w:t xml:space="preserve">Er is een mogelijkheid om onder begeleiding te werken in </w:t>
            </w:r>
            <w:r>
              <w:rPr>
                <w:color w:val="auto"/>
                <w:sz w:val="18"/>
                <w:szCs w:val="18"/>
              </w:rPr>
              <w:t xml:space="preserve">een </w:t>
            </w:r>
            <w:r w:rsidRPr="00A85880">
              <w:rPr>
                <w:color w:val="auto"/>
                <w:sz w:val="18"/>
                <w:szCs w:val="18"/>
              </w:rPr>
              <w:t>time-out ruimte.</w:t>
            </w:r>
          </w:p>
          <w:p w14:paraId="4948A582" w14:textId="77777777" w:rsidR="00F5285C" w:rsidRPr="00A85880" w:rsidRDefault="00F5285C" w:rsidP="001279F0">
            <w:pPr>
              <w:spacing w:line="312" w:lineRule="auto"/>
              <w:rPr>
                <w:color w:val="auto"/>
                <w:sz w:val="18"/>
                <w:szCs w:val="18"/>
              </w:rPr>
            </w:pPr>
            <w:r w:rsidRPr="00A85880">
              <w:rPr>
                <w:color w:val="auto"/>
                <w:sz w:val="18"/>
                <w:szCs w:val="18"/>
              </w:rPr>
              <w:t xml:space="preserve">De sociaal psychologisch leerlingbegeleider zorgt, indien nodig, voor begeleiding op sociaal-emotioneel gebied. De schoolmaatschappelijk werker zorgt, indien nodig, voor ondersteuning in de thuissituatie. De orthopedagoog volgt in nauw overleg met de mentor de ontwikkeling van de leerling, indien nodig, wordt hierbij met toestemming van ouder(s) externe/interne hulpverlening betrokken. In principe is het onderwijs er op gericht een diploma te behalen. Voor leerlingen bij wie het diplomaperspectief niet passend lijkt te zijn, bestaat er een arbeidsgericht traject of wordt in overleg met alle betrokkenen naar een passend traject gekeken. </w:t>
            </w:r>
          </w:p>
          <w:p w14:paraId="030242EC" w14:textId="77777777" w:rsidR="00F5285C" w:rsidRPr="00A85880" w:rsidRDefault="00F5285C" w:rsidP="001279F0">
            <w:pPr>
              <w:spacing w:line="312" w:lineRule="auto"/>
              <w:rPr>
                <w:color w:val="auto"/>
                <w:sz w:val="18"/>
                <w:szCs w:val="18"/>
              </w:rPr>
            </w:pPr>
          </w:p>
          <w:p w14:paraId="08CE1148" w14:textId="77777777" w:rsidR="00F5285C" w:rsidRPr="00A85880" w:rsidRDefault="00F5285C" w:rsidP="001279F0">
            <w:pPr>
              <w:spacing w:line="312" w:lineRule="auto"/>
              <w:rPr>
                <w:color w:val="auto"/>
                <w:sz w:val="18"/>
                <w:szCs w:val="18"/>
              </w:rPr>
            </w:pPr>
            <w:r w:rsidRPr="00A85880">
              <w:rPr>
                <w:color w:val="auto"/>
                <w:sz w:val="18"/>
                <w:szCs w:val="18"/>
                <w:u w:val="single"/>
              </w:rPr>
              <w:t>Gebouw</w:t>
            </w:r>
          </w:p>
          <w:p w14:paraId="6479BDD0" w14:textId="77777777" w:rsidR="00F5285C" w:rsidRPr="00A85880" w:rsidRDefault="00F5285C" w:rsidP="001279F0">
            <w:pPr>
              <w:spacing w:line="312" w:lineRule="auto"/>
              <w:rPr>
                <w:color w:val="auto"/>
                <w:sz w:val="18"/>
                <w:szCs w:val="18"/>
              </w:rPr>
            </w:pPr>
            <w:r w:rsidRPr="00A85880">
              <w:rPr>
                <w:color w:val="auto"/>
                <w:sz w:val="18"/>
                <w:szCs w:val="18"/>
              </w:rPr>
              <w:t>Een aparte vleugel van de school is ingericht met lokalen bestemd voor onderwijs aan leerlingen met ernstige gedrags- of ontwikkelingsstoornissen. Er is tevens een time-out ruimte aanwezig. Daarnaast is er in deze vleugel een gespreksruimte gerealiseerd ten behoeve van onder meer oudergesprekken.</w:t>
            </w:r>
          </w:p>
          <w:p w14:paraId="2D73D069" w14:textId="77777777" w:rsidR="00F5285C" w:rsidRPr="00A85880" w:rsidRDefault="00F5285C" w:rsidP="001279F0">
            <w:pPr>
              <w:spacing w:line="312" w:lineRule="auto"/>
              <w:rPr>
                <w:color w:val="auto"/>
                <w:sz w:val="18"/>
                <w:szCs w:val="18"/>
              </w:rPr>
            </w:pPr>
          </w:p>
          <w:p w14:paraId="4F0F205D" w14:textId="77777777" w:rsidR="00F5285C" w:rsidRPr="00A85880" w:rsidRDefault="00F5285C" w:rsidP="001279F0">
            <w:pPr>
              <w:spacing w:line="312" w:lineRule="auto"/>
              <w:rPr>
                <w:color w:val="auto"/>
                <w:sz w:val="18"/>
                <w:szCs w:val="18"/>
              </w:rPr>
            </w:pPr>
            <w:r w:rsidRPr="00A85880">
              <w:rPr>
                <w:color w:val="auto"/>
                <w:sz w:val="18"/>
                <w:szCs w:val="18"/>
                <w:u w:val="single"/>
              </w:rPr>
              <w:t>Samenwerking</w:t>
            </w:r>
          </w:p>
          <w:p w14:paraId="12596FEC" w14:textId="77777777" w:rsidR="00F5285C" w:rsidRPr="00A85880" w:rsidRDefault="00F5285C" w:rsidP="001279F0">
            <w:pPr>
              <w:spacing w:line="312" w:lineRule="auto"/>
              <w:rPr>
                <w:color w:val="auto"/>
                <w:sz w:val="18"/>
                <w:szCs w:val="18"/>
              </w:rPr>
            </w:pPr>
            <w:r w:rsidRPr="00A85880">
              <w:rPr>
                <w:color w:val="auto"/>
                <w:sz w:val="18"/>
                <w:szCs w:val="18"/>
              </w:rPr>
              <w:t>Er is sprake van een nauwe samenwerking met ouders. De mentor is de spil in dit contact. Zaken die op school plaats vinden</w:t>
            </w:r>
            <w:r>
              <w:rPr>
                <w:color w:val="auto"/>
                <w:sz w:val="18"/>
                <w:szCs w:val="18"/>
              </w:rPr>
              <w:t>,</w:t>
            </w:r>
            <w:r w:rsidRPr="00A85880">
              <w:rPr>
                <w:color w:val="auto"/>
                <w:sz w:val="18"/>
                <w:szCs w:val="18"/>
              </w:rPr>
              <w:t xml:space="preserve"> worden door de mentor gecommuniceerd met ouders. Zaken die thuis gebeuren, worden door ouders gecommuniceerd met mentor. Minimaal één maal per jaar vindt er een gesprek met ouders plaats. Daarbij </w:t>
            </w:r>
            <w:r>
              <w:rPr>
                <w:color w:val="auto"/>
                <w:sz w:val="18"/>
                <w:szCs w:val="18"/>
              </w:rPr>
              <w:t xml:space="preserve">bespreken we </w:t>
            </w:r>
            <w:r w:rsidRPr="00A85880">
              <w:rPr>
                <w:color w:val="auto"/>
                <w:sz w:val="18"/>
                <w:szCs w:val="18"/>
              </w:rPr>
              <w:t xml:space="preserve"> ook het OPP besproken.</w:t>
            </w:r>
          </w:p>
          <w:p w14:paraId="0C2765F0" w14:textId="77777777" w:rsidR="00F5285C" w:rsidRPr="00A85880" w:rsidRDefault="00F5285C" w:rsidP="001279F0">
            <w:pPr>
              <w:spacing w:line="312" w:lineRule="auto"/>
              <w:rPr>
                <w:color w:val="auto"/>
                <w:sz w:val="18"/>
                <w:szCs w:val="18"/>
              </w:rPr>
            </w:pPr>
            <w:r w:rsidRPr="00A85880">
              <w:rPr>
                <w:color w:val="auto"/>
                <w:sz w:val="18"/>
                <w:szCs w:val="18"/>
              </w:rPr>
              <w:t xml:space="preserve">Naast samenwerking met ouders is er, indien nodig, sprake van samenwerking met alle betrokkenen rond de leerling (denk hierbij aan interne/externe hulpverlening). </w:t>
            </w:r>
          </w:p>
          <w:p w14:paraId="5E7E5A50" w14:textId="77777777" w:rsidR="00F5285C" w:rsidRPr="00A85880" w:rsidRDefault="00F5285C" w:rsidP="001279F0">
            <w:pPr>
              <w:spacing w:line="312" w:lineRule="auto"/>
              <w:rPr>
                <w:color w:val="auto"/>
                <w:sz w:val="18"/>
                <w:szCs w:val="18"/>
              </w:rPr>
            </w:pPr>
          </w:p>
          <w:p w14:paraId="305B9CC2" w14:textId="77777777" w:rsidR="00F5285C" w:rsidRPr="00A85880" w:rsidRDefault="00F5285C" w:rsidP="001279F0">
            <w:pPr>
              <w:spacing w:line="312" w:lineRule="auto"/>
              <w:rPr>
                <w:color w:val="auto"/>
                <w:sz w:val="18"/>
                <w:szCs w:val="18"/>
                <w:u w:val="single"/>
              </w:rPr>
            </w:pPr>
            <w:r w:rsidRPr="00A85880">
              <w:rPr>
                <w:color w:val="auto"/>
                <w:sz w:val="18"/>
                <w:szCs w:val="18"/>
                <w:u w:val="single"/>
              </w:rPr>
              <w:t>Toelating</w:t>
            </w:r>
          </w:p>
          <w:p w14:paraId="45999552" w14:textId="1E5F777E" w:rsidR="00F5285C" w:rsidRPr="00A85880" w:rsidRDefault="00F5285C" w:rsidP="74D424F0">
            <w:pPr>
              <w:spacing w:line="312" w:lineRule="auto"/>
              <w:rPr>
                <w:color w:val="auto"/>
              </w:rPr>
            </w:pPr>
            <w:r w:rsidRPr="00A85880">
              <w:rPr>
                <w:color w:val="auto"/>
                <w:sz w:val="18"/>
                <w:szCs w:val="18"/>
              </w:rPr>
              <w:t>Voor plaatsing van een leerling op cluster 4 is een toelaatbaarheidsverklaring (TLV) noodzakelijk. De VO-school in wiens voedingsgebied de leerling woont vraagt deze TLV aan bij het samenwerkingsverband. Tevens is er een positief plaatsingsadvies nodig van de commissie van begeleiding (CvB). Leerlingen worden geplaatst a.d.h.v. het opgestelde plaatsingsprotocol.</w:t>
            </w:r>
            <w:r w:rsidRPr="00A85880">
              <w:rPr>
                <w:color w:val="auto"/>
                <w:spacing w:val="10"/>
              </w:rPr>
              <w:t xml:space="preserve"> </w:t>
            </w:r>
          </w:p>
        </w:tc>
      </w:tr>
    </w:tbl>
    <w:p w14:paraId="5F4F65D8" w14:textId="77777777" w:rsidR="00477A0E" w:rsidRDefault="00477A0E"/>
    <w:sectPr w:rsidR="0047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5C"/>
    <w:rsid w:val="00477A0E"/>
    <w:rsid w:val="00F5285C"/>
    <w:rsid w:val="00FF7BC2"/>
    <w:rsid w:val="2ED8EC1D"/>
    <w:rsid w:val="475EDDF0"/>
    <w:rsid w:val="6B367BDF"/>
    <w:rsid w:val="7186D0EA"/>
    <w:rsid w:val="74D424F0"/>
    <w:rsid w:val="76D8E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CE72"/>
  <w15:chartTrackingRefBased/>
  <w15:docId w15:val="{7647D70A-8696-40B4-8557-897A567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285C"/>
    <w:pPr>
      <w:spacing w:after="0" w:line="288" w:lineRule="auto"/>
    </w:pPr>
    <w:rPr>
      <w:rFonts w:ascii="Arial" w:eastAsia="Times New Roman" w:hAnsi="Arial"/>
      <w:color w:val="000000" w:themeColor="text1"/>
      <w:sz w:val="20"/>
      <w:szCs w:val="19"/>
    </w:rPr>
  </w:style>
  <w:style w:type="paragraph" w:styleId="Kop2">
    <w:name w:val="heading 2"/>
    <w:basedOn w:val="Standaard"/>
    <w:next w:val="Standaard"/>
    <w:link w:val="Kop2Char"/>
    <w:qFormat/>
    <w:rsid w:val="00F5285C"/>
    <w:pPr>
      <w:keepNext/>
      <w:outlineLvl w:val="1"/>
    </w:pPr>
    <w:rPr>
      <w:b/>
      <w:color w:val="ED7D31" w:themeColor="accent2"/>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5285C"/>
    <w:rPr>
      <w:rFonts w:ascii="Arial" w:eastAsia="Times New Roman" w:hAnsi="Arial"/>
      <w:b/>
      <w:color w:val="ED7D31" w:themeColor="accent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978147f-ce28-4afb-961a-3e9934eb0797" ContentTypeId="0x010100602DEDF8A0574399BC4EFA2117317D3A00DA25C13C219E47418CEC27D58170AD7F03" PreviousValue="false"/>
</file>

<file path=customXml/item2.xml><?xml version="1.0" encoding="utf-8"?>
<ct:contentTypeSchema xmlns:ct="http://schemas.microsoft.com/office/2006/metadata/contentType" xmlns:ma="http://schemas.microsoft.com/office/2006/metadata/properties/metaAttributes" ct:_="" ma:_="" ma:contentTypeName="Team - document" ma:contentTypeID="0x010100602DEDF8A0574399BC4EFA2117317D3A00DA25C13C219E47418CEC27D58170AD7F030036AF4710C3E4E14FA43BDBE850D35FA3" ma:contentTypeVersion="1" ma:contentTypeDescription="Team - document" ma:contentTypeScope="" ma:versionID="ecee023bedbc68fbe6b99cc26dc48674">
  <xsd:schema xmlns:xsd="http://www.w3.org/2001/XMLSchema" xmlns:xs="http://www.w3.org/2001/XMLSchema" xmlns:p="http://schemas.microsoft.com/office/2006/metadata/properties" xmlns:ns2="97dcb010-93d2-46d3-89d6-3515c67f72e5" xmlns:ns3="81e32a9f-03bc-42ce-8c2d-adbd1ad6e734" targetNamespace="http://schemas.microsoft.com/office/2006/metadata/properties" ma:root="true" ma:fieldsID="21ebfaa59036d727c2e64ae47f8f1183" ns2:_="" ns3:_="">
    <xsd:import namespace="97dcb010-93d2-46d3-89d6-3515c67f72e5"/>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a09f356fefd64b0a919e283043cc2a0a" minOccurs="0"/>
                <xsd:element ref="ns2:d1fac8c01b0b4db0ab037074fc140bf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b010-93d2-46d3-89d6-3515c67f72e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84c416-868d-410a-846e-382582514c5c}" ma:internalName="TaxCatchAll" ma:showField="CatchAllData" ma:web="eb5ec3e7-8e96-4a05-a416-3812254b6f7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84c416-868d-410a-846e-382582514c5c}" ma:internalName="TaxCatchAllLabel" ma:readOnly="true" ma:showField="CatchAllDataLabel" ma:web="eb5ec3e7-8e96-4a05-a416-3812254b6f7a">
      <xsd:complexType>
        <xsd:complexContent>
          <xsd:extension base="dms:MultiChoiceLookup">
            <xsd:sequence>
              <xsd:element name="Value" type="dms:Lookup" maxOccurs="unbounded" minOccurs="0" nillable="true"/>
            </xsd:sequence>
          </xsd:extension>
        </xsd:complexContent>
      </xsd:complexType>
    </xsd:element>
    <xsd:element name="a09f356fefd64b0a919e283043cc2a0a" ma:index="12" nillable="true" ma:taxonomy="true" ma:internalName="a09f356fefd64b0a919e283043cc2a0a" ma:taxonomyFieldName="Categori_x00eb_n" ma:displayName="Document categorieën" ma:readOnly="false" ma:default="" ma:fieldId="{a09f356f-efd6-4b0a-919e-283043cc2a0a}" ma:taxonomyMulti="true" ma:sspId="b978147f-ce28-4afb-961a-3e9934eb0797" ma:termSetId="dc198261-ef87-4092-8439-16d7cec4c44f" ma:anchorId="5cef01a6-df27-4da5-bc49-3b47e6fbb8b2" ma:open="false" ma:isKeyword="false">
      <xsd:complexType>
        <xsd:sequence>
          <xsd:element ref="pc:Terms" minOccurs="0" maxOccurs="1"/>
        </xsd:sequence>
      </xsd:complexType>
    </xsd:element>
    <xsd:element name="d1fac8c01b0b4db0ab037074fc140bf3" ma:index="14" nillable="true" ma:taxonomy="true" ma:internalName="d1fac8c01b0b4db0ab037074fc140bf3" ma:taxonomyFieldName="Team" ma:displayName="Team" ma:readOnly="false" ma:default="" ma:fieldId="{d1fac8c0-1b0b-4db0-ab03-7074fc140bf3}" ma:sspId="b978147f-ce28-4afb-961a-3e9934eb0797" ma:termSetId="310ee380-e42f-464c-84e5-0df2e9825ae3" ma:anchorId="55537827-e8a6-4702-b658-d895b4aa109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type" ma:indexed="true" ma:readOnly="false" ma:default="" ma:fieldId="{7806aed2-60cb-427e-808c-462caec3541b}" ma:sspId="b978147f-ce28-4afb-961a-3e9934eb0797" ma:termSetId="dc198261-ef87-4092-8439-16d7cec4c44f" ma:anchorId="2edac5cd-b8e2-4ec3-a96c-f0feea6129a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09f356fefd64b0a919e283043cc2a0a xmlns="97dcb010-93d2-46d3-89d6-3515c67f72e5">
      <Terms xmlns="http://schemas.microsoft.com/office/infopath/2007/PartnerControls"/>
    </a09f356fefd64b0a919e283043cc2a0a>
    <TaxCatchAll xmlns="97dcb010-93d2-46d3-89d6-3515c67f72e5">
      <Value>1</Value>
    </TaxCatchAll>
    <d1fac8c01b0b4db0ab037074fc140bf3 xmlns="97dcb010-93d2-46d3-89d6-3515c67f72e5">
      <Terms xmlns="http://schemas.microsoft.com/office/infopath/2007/PartnerControls">
        <TermInfo xmlns="http://schemas.microsoft.com/office/infopath/2007/PartnerControls">
          <TermName xmlns="http://schemas.microsoft.com/office/infopath/2007/PartnerControls">A-c4</TermName>
          <TermId xmlns="http://schemas.microsoft.com/office/infopath/2007/PartnerControls">224c52d0-417a-473f-bd89-7c8ccb51015c</TermId>
        </TermInfo>
      </Terms>
    </d1fac8c01b0b4db0ab037074fc140bf3>
    <DocumentTypeTaxHTField0 xmlns="81e32a9f-03bc-42ce-8c2d-adbd1ad6e734">
      <Terms xmlns="http://schemas.microsoft.com/office/infopath/2007/PartnerControls"/>
    </Document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881AC-5881-4BA2-A693-CC68D37AF8B2}">
  <ds:schemaRefs>
    <ds:schemaRef ds:uri="Microsoft.SharePoint.Taxonomy.ContentTypeSync"/>
  </ds:schemaRefs>
</ds:datastoreItem>
</file>

<file path=customXml/itemProps2.xml><?xml version="1.0" encoding="utf-8"?>
<ds:datastoreItem xmlns:ds="http://schemas.openxmlformats.org/officeDocument/2006/customXml" ds:itemID="{991BD6B2-29C6-4BAA-A55E-6D8389E4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b010-93d2-46d3-89d6-3515c67f72e5"/>
    <ds:schemaRef ds:uri="81e32a9f-03bc-42ce-8c2d-adbd1ad6e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E3D50-41A8-4301-A239-58917E06D3CA}">
  <ds:schemaRefs>
    <ds:schemaRef ds:uri="http://purl.org/dc/elements/1.1/"/>
    <ds:schemaRef ds:uri="http://schemas.microsoft.com/office/2006/metadata/properties"/>
    <ds:schemaRef ds:uri="http://purl.org/dc/terms/"/>
    <ds:schemaRef ds:uri="97dcb010-93d2-46d3-89d6-3515c67f72e5"/>
    <ds:schemaRef ds:uri="http://schemas.microsoft.com/office/2006/documentManagement/types"/>
    <ds:schemaRef ds:uri="http://schemas.microsoft.com/office/infopath/2007/PartnerControls"/>
    <ds:schemaRef ds:uri="http://schemas.openxmlformats.org/package/2006/metadata/core-properties"/>
    <ds:schemaRef ds:uri="81e32a9f-03bc-42ce-8c2d-adbd1ad6e734"/>
    <ds:schemaRef ds:uri="http://www.w3.org/XML/1998/namespace"/>
    <ds:schemaRef ds:uri="http://purl.org/dc/dcmitype/"/>
  </ds:schemaRefs>
</ds:datastoreItem>
</file>

<file path=customXml/itemProps4.xml><?xml version="1.0" encoding="utf-8"?>
<ds:datastoreItem xmlns:ds="http://schemas.openxmlformats.org/officeDocument/2006/customXml" ds:itemID="{FD39332B-A90E-4FD0-8FBC-FB845A6FA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Jacobus Fruytier scholengemeenschap</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van den Berg</dc:creator>
  <cp:keywords/>
  <dc:description/>
  <cp:lastModifiedBy>A.W. van den Berg</cp:lastModifiedBy>
  <cp:revision>2</cp:revision>
  <dcterms:created xsi:type="dcterms:W3CDTF">2020-01-21T13:08:00Z</dcterms:created>
  <dcterms:modified xsi:type="dcterms:W3CDTF">2020-01-21T13:08:00Z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0x010100602DEDF8A0574399BC4EFA2117317D3A00DA25C13C219E47418CEC27D58170AD7F030036AF4710C3E4E14FA43BDBE850D35FA3</vt:lpwstr>
  </property>
  <property fmtid="{D5CDD505-2E9C-101B-9397-08002B2CF9AE}" pid="3" name="Categoriën">
    <vt:lpwstr/>
  </property>
  <property fmtid="{D5CDD505-2E9C-101B-9397-08002B2CF9AE}" pid="4" name="Team">
    <vt:lpwstr>1;#A-c4|224c52d0-417a-473f-bd89-7c8ccb51015c</vt:lpwstr>
  </property>
  <property fmtid="{D5CDD505-2E9C-101B-9397-08002B2CF9AE}" pid="5" name="DocumentType">
    <vt:lpwstr/>
  </property>
</Properties>
</file>