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F2C00" w14:textId="646A1EEF" w:rsidR="009203EA" w:rsidRDefault="009203EA">
      <w:pPr>
        <w:rPr>
          <w:b/>
          <w:sz w:val="36"/>
          <w:szCs w:val="36"/>
          <w:u w:val="single"/>
        </w:rPr>
      </w:pPr>
    </w:p>
    <w:p w14:paraId="73E7B3E5" w14:textId="6DD05127" w:rsidR="009203EA" w:rsidRDefault="009203EA">
      <w:pPr>
        <w:rPr>
          <w:b/>
          <w:sz w:val="36"/>
          <w:szCs w:val="36"/>
          <w:u w:val="single"/>
        </w:rPr>
      </w:pPr>
    </w:p>
    <w:p w14:paraId="1B8ACD4A" w14:textId="08149E33" w:rsidR="009203EA" w:rsidRDefault="009203EA" w:rsidP="009203EA">
      <w:pPr>
        <w:rPr>
          <w:b/>
          <w:sz w:val="36"/>
          <w:szCs w:val="36"/>
          <w:u w:val="single"/>
        </w:rPr>
      </w:pPr>
    </w:p>
    <w:p w14:paraId="36F254D1" w14:textId="6BC63974" w:rsidR="009203EA" w:rsidRDefault="009203EA">
      <w:pPr>
        <w:rPr>
          <w:b/>
          <w:sz w:val="36"/>
          <w:szCs w:val="36"/>
          <w:u w:val="single"/>
        </w:rPr>
      </w:pPr>
      <w:r>
        <w:rPr>
          <w:b/>
          <w:noProof/>
          <w:sz w:val="36"/>
          <w:szCs w:val="36"/>
          <w:u w:val="single"/>
          <w:lang w:eastAsia="nl-NL"/>
        </w:rPr>
        <w:drawing>
          <wp:anchor distT="0" distB="0" distL="114300" distR="114300" simplePos="0" relativeHeight="251658240" behindDoc="0" locked="0" layoutInCell="1" allowOverlap="1" wp14:anchorId="1036B41C" wp14:editId="5F0F5517">
            <wp:simplePos x="828675" y="1962150"/>
            <wp:positionH relativeFrom="margin">
              <wp:align>center</wp:align>
            </wp:positionH>
            <wp:positionV relativeFrom="margin">
              <wp:align>top</wp:align>
            </wp:positionV>
            <wp:extent cx="2885440" cy="8953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5440" cy="895350"/>
                    </a:xfrm>
                    <a:prstGeom prst="rect">
                      <a:avLst/>
                    </a:prstGeom>
                    <a:noFill/>
                  </pic:spPr>
                </pic:pic>
              </a:graphicData>
            </a:graphic>
          </wp:anchor>
        </w:drawing>
      </w:r>
    </w:p>
    <w:p w14:paraId="09ACB3F7" w14:textId="77777777" w:rsidR="009203EA" w:rsidRDefault="009203EA">
      <w:pPr>
        <w:rPr>
          <w:b/>
          <w:sz w:val="36"/>
          <w:szCs w:val="36"/>
          <w:u w:val="single"/>
        </w:rPr>
      </w:pPr>
    </w:p>
    <w:p w14:paraId="4180BCA2" w14:textId="6A404D90" w:rsidR="009203EA" w:rsidRPr="00CE6BB0" w:rsidRDefault="009203EA" w:rsidP="009203EA">
      <w:pPr>
        <w:jc w:val="center"/>
        <w:rPr>
          <w:b/>
          <w:color w:val="A50021"/>
          <w:sz w:val="96"/>
          <w:szCs w:val="96"/>
        </w:rPr>
      </w:pPr>
      <w:r w:rsidRPr="00CE6BB0">
        <w:rPr>
          <w:b/>
          <w:color w:val="A50021"/>
          <w:sz w:val="96"/>
          <w:szCs w:val="96"/>
        </w:rPr>
        <w:t>Ondersteuningsprofiel</w:t>
      </w:r>
    </w:p>
    <w:p w14:paraId="02D16BA5" w14:textId="77777777" w:rsidR="009203EA" w:rsidRDefault="009203EA">
      <w:pPr>
        <w:rPr>
          <w:b/>
          <w:sz w:val="36"/>
          <w:szCs w:val="36"/>
          <w:u w:val="single"/>
        </w:rPr>
      </w:pPr>
    </w:p>
    <w:p w14:paraId="30930202" w14:textId="64F761C6" w:rsidR="009203EA" w:rsidRDefault="009203EA">
      <w:pPr>
        <w:rPr>
          <w:b/>
          <w:sz w:val="36"/>
          <w:szCs w:val="36"/>
          <w:u w:val="single"/>
        </w:rPr>
      </w:pPr>
    </w:p>
    <w:p w14:paraId="12C0D076" w14:textId="315B8C8B" w:rsidR="009203EA" w:rsidRDefault="009203EA">
      <w:pPr>
        <w:rPr>
          <w:b/>
          <w:sz w:val="36"/>
          <w:szCs w:val="36"/>
          <w:u w:val="single"/>
        </w:rPr>
      </w:pPr>
    </w:p>
    <w:p w14:paraId="0A09E828" w14:textId="088A7410" w:rsidR="009203EA" w:rsidRDefault="009203EA">
      <w:pPr>
        <w:rPr>
          <w:b/>
          <w:sz w:val="36"/>
          <w:szCs w:val="36"/>
          <w:u w:val="single"/>
        </w:rPr>
      </w:pPr>
    </w:p>
    <w:p w14:paraId="391BFD3B" w14:textId="42932C94" w:rsidR="009203EA" w:rsidRDefault="00CE6BB0">
      <w:pPr>
        <w:rPr>
          <w:b/>
          <w:sz w:val="36"/>
          <w:szCs w:val="36"/>
          <w:u w:val="single"/>
        </w:rPr>
      </w:pPr>
      <w:r w:rsidRPr="00CE6BB0">
        <w:rPr>
          <w:b/>
          <w:noProof/>
          <w:sz w:val="36"/>
          <w:szCs w:val="36"/>
          <w:lang w:eastAsia="nl-NL"/>
        </w:rPr>
        <w:drawing>
          <wp:anchor distT="0" distB="0" distL="114300" distR="114300" simplePos="0" relativeHeight="251659264" behindDoc="0" locked="0" layoutInCell="1" allowOverlap="1" wp14:anchorId="62210551" wp14:editId="07E19565">
            <wp:simplePos x="0" y="0"/>
            <wp:positionH relativeFrom="column">
              <wp:posOffset>2162810</wp:posOffset>
            </wp:positionH>
            <wp:positionV relativeFrom="paragraph">
              <wp:posOffset>180975</wp:posOffset>
            </wp:positionV>
            <wp:extent cx="1638300" cy="18478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 Midd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1847850"/>
                    </a:xfrm>
                    <a:prstGeom prst="rect">
                      <a:avLst/>
                    </a:prstGeom>
                  </pic:spPr>
                </pic:pic>
              </a:graphicData>
            </a:graphic>
            <wp14:sizeRelH relativeFrom="page">
              <wp14:pctWidth>0</wp14:pctWidth>
            </wp14:sizeRelH>
            <wp14:sizeRelV relativeFrom="page">
              <wp14:pctHeight>0</wp14:pctHeight>
            </wp14:sizeRelV>
          </wp:anchor>
        </w:drawing>
      </w:r>
    </w:p>
    <w:p w14:paraId="1024CBE9" w14:textId="77777777" w:rsidR="00CE6BB0" w:rsidRDefault="00CE6BB0">
      <w:pPr>
        <w:rPr>
          <w:b/>
          <w:sz w:val="36"/>
          <w:szCs w:val="36"/>
          <w:u w:val="single"/>
        </w:rPr>
      </w:pPr>
    </w:p>
    <w:p w14:paraId="6EAF5686" w14:textId="77777777" w:rsidR="00CE6BB0" w:rsidRDefault="00CE6BB0">
      <w:pPr>
        <w:rPr>
          <w:b/>
          <w:sz w:val="36"/>
          <w:szCs w:val="36"/>
          <w:u w:val="single"/>
        </w:rPr>
      </w:pPr>
    </w:p>
    <w:p w14:paraId="57974B50" w14:textId="77777777" w:rsidR="00CE6BB0" w:rsidRDefault="00CE6BB0">
      <w:pPr>
        <w:rPr>
          <w:b/>
          <w:sz w:val="36"/>
          <w:szCs w:val="36"/>
          <w:u w:val="single"/>
        </w:rPr>
      </w:pPr>
    </w:p>
    <w:p w14:paraId="623126D5" w14:textId="77777777" w:rsidR="00CE6BB0" w:rsidRDefault="00CE6BB0">
      <w:pPr>
        <w:rPr>
          <w:b/>
          <w:sz w:val="36"/>
          <w:szCs w:val="36"/>
          <w:u w:val="single"/>
        </w:rPr>
      </w:pPr>
    </w:p>
    <w:p w14:paraId="12ABB35E" w14:textId="77777777" w:rsidR="00CE6BB0" w:rsidRDefault="00CE6BB0">
      <w:pPr>
        <w:rPr>
          <w:b/>
          <w:sz w:val="36"/>
          <w:szCs w:val="36"/>
          <w:u w:val="single"/>
        </w:rPr>
      </w:pPr>
    </w:p>
    <w:p w14:paraId="600CC588" w14:textId="77777777" w:rsidR="00CE6BB0" w:rsidRDefault="00CE6BB0">
      <w:pPr>
        <w:rPr>
          <w:b/>
          <w:sz w:val="36"/>
          <w:szCs w:val="36"/>
          <w:u w:val="single"/>
        </w:rPr>
      </w:pPr>
    </w:p>
    <w:p w14:paraId="6502EEEF" w14:textId="77777777" w:rsidR="00CE6BB0" w:rsidRDefault="00CE6BB0">
      <w:pPr>
        <w:rPr>
          <w:b/>
          <w:sz w:val="36"/>
          <w:szCs w:val="36"/>
          <w:u w:val="single"/>
        </w:rPr>
      </w:pPr>
    </w:p>
    <w:p w14:paraId="3C9542AE" w14:textId="77777777" w:rsidR="00CE6BB0" w:rsidRDefault="00CE6BB0">
      <w:pPr>
        <w:rPr>
          <w:b/>
          <w:sz w:val="36"/>
          <w:szCs w:val="36"/>
          <w:u w:val="single"/>
        </w:rPr>
      </w:pPr>
    </w:p>
    <w:p w14:paraId="41BE7EB6" w14:textId="19E862C9" w:rsidR="00CE6BB0" w:rsidRPr="00CE6BB0" w:rsidRDefault="00065714">
      <w:pPr>
        <w:rPr>
          <w:b/>
          <w:color w:val="A50021"/>
          <w:sz w:val="36"/>
          <w:szCs w:val="36"/>
        </w:rPr>
      </w:pPr>
      <w:r>
        <w:rPr>
          <w:b/>
          <w:color w:val="A50021"/>
          <w:sz w:val="36"/>
          <w:szCs w:val="36"/>
        </w:rPr>
        <w:t>Eben-Haëzerschool te Opheusden</w:t>
      </w:r>
    </w:p>
    <w:p w14:paraId="2448A60E" w14:textId="12173D08" w:rsidR="00CE6BB0" w:rsidRPr="00CE6BB0" w:rsidRDefault="00CE6BB0">
      <w:pPr>
        <w:rPr>
          <w:b/>
          <w:color w:val="A50021"/>
          <w:sz w:val="36"/>
          <w:szCs w:val="36"/>
        </w:rPr>
      </w:pPr>
      <w:r w:rsidRPr="00CE6BB0">
        <w:rPr>
          <w:b/>
          <w:color w:val="A50021"/>
          <w:sz w:val="36"/>
          <w:szCs w:val="36"/>
        </w:rPr>
        <w:t>Regio Midden</w:t>
      </w:r>
    </w:p>
    <w:p w14:paraId="42B30A78" w14:textId="3A7007A7" w:rsidR="000345A5" w:rsidRPr="00CD4714" w:rsidRDefault="000345A5">
      <w:pPr>
        <w:rPr>
          <w:b/>
          <w:sz w:val="36"/>
          <w:szCs w:val="36"/>
          <w:u w:val="single"/>
        </w:rPr>
      </w:pPr>
      <w:r w:rsidRPr="00CD4714">
        <w:rPr>
          <w:b/>
          <w:sz w:val="36"/>
          <w:szCs w:val="36"/>
          <w:u w:val="single"/>
        </w:rPr>
        <w:lastRenderedPageBreak/>
        <w:t>Toelichting</w:t>
      </w:r>
    </w:p>
    <w:p w14:paraId="156C4442" w14:textId="4AFF4E86" w:rsidR="002B000E" w:rsidRDefault="002B000E" w:rsidP="002B000E">
      <w:pPr>
        <w:pStyle w:val="Lijstalinea"/>
        <w:numPr>
          <w:ilvl w:val="0"/>
          <w:numId w:val="17"/>
        </w:numPr>
        <w:spacing w:after="0"/>
      </w:pPr>
      <w:r>
        <w:t>De school dien</w:t>
      </w:r>
      <w:r w:rsidR="007F3F6B">
        <w:t>t</w:t>
      </w:r>
      <w:r w:rsidR="009C25C7">
        <w:t xml:space="preserve"> van</w:t>
      </w:r>
      <w:r w:rsidR="007F3F6B">
        <w:t>af</w:t>
      </w:r>
      <w:r w:rsidR="00562AD2">
        <w:t xml:space="preserve"> 1 augustus 2017</w:t>
      </w:r>
      <w:r>
        <w:t xml:space="preserve"> te beschikken over een geactualiseerd Ondersteuningsprofiel en deze te plaatsen op de website van de school.</w:t>
      </w:r>
      <w:r w:rsidR="00747CDE">
        <w:t xml:space="preserve"> </w:t>
      </w:r>
    </w:p>
    <w:p w14:paraId="2DE22911" w14:textId="5D967ABA" w:rsidR="00747CDE" w:rsidRDefault="00747CDE" w:rsidP="002B000E">
      <w:pPr>
        <w:pStyle w:val="Lijstalinea"/>
        <w:numPr>
          <w:ilvl w:val="0"/>
          <w:numId w:val="17"/>
        </w:numPr>
        <w:spacing w:after="0"/>
      </w:pPr>
      <w:r>
        <w:t>Het geactualiseerde Ondersteuningsprofiel wordt indien gereed, direct verzonden naar de regiomanager zodat hij het regio-overzicht v</w:t>
      </w:r>
      <w:r w:rsidR="00737817">
        <w:t>ervolgens weer kan actualiseren ten beh</w:t>
      </w:r>
      <w:r w:rsidR="002D4C9F">
        <w:t xml:space="preserve">oeve van de website van </w:t>
      </w:r>
      <w:proofErr w:type="spellStart"/>
      <w:r w:rsidR="002D4C9F">
        <w:t>Berséba</w:t>
      </w:r>
      <w:proofErr w:type="spellEnd"/>
      <w:r w:rsidR="002D4C9F">
        <w:t xml:space="preserve"> en van het inzichtelijk maken van de </w:t>
      </w:r>
      <w:proofErr w:type="spellStart"/>
      <w:r w:rsidR="002D4C9F">
        <w:t>dekkendheid</w:t>
      </w:r>
      <w:proofErr w:type="spellEnd"/>
      <w:r w:rsidR="002D4C9F">
        <w:t xml:space="preserve"> van onze regio.</w:t>
      </w:r>
    </w:p>
    <w:p w14:paraId="1F5918B5" w14:textId="4DF3AF13" w:rsidR="002B000E" w:rsidRDefault="007F3F6B" w:rsidP="002B000E">
      <w:pPr>
        <w:pStyle w:val="Lijstalinea"/>
        <w:numPr>
          <w:ilvl w:val="0"/>
          <w:numId w:val="17"/>
        </w:numPr>
        <w:spacing w:after="0"/>
      </w:pPr>
      <w:r>
        <w:t>Er</w:t>
      </w:r>
      <w:r w:rsidR="002B000E">
        <w:t xml:space="preserve"> is </w:t>
      </w:r>
      <w:r>
        <w:t xml:space="preserve">al eerder </w:t>
      </w:r>
      <w:r w:rsidR="002B000E">
        <w:t xml:space="preserve">een tekst aangeleverd voor de Schoolgids, waarin verwezen wordt naar het Ondersteuningsprofiel op de schoolwebsite. </w:t>
      </w:r>
    </w:p>
    <w:p w14:paraId="2A52F950" w14:textId="20DFC6ED" w:rsidR="00631F6D" w:rsidRDefault="00631F6D" w:rsidP="00BE3C91">
      <w:pPr>
        <w:pStyle w:val="Lijstalinea"/>
        <w:numPr>
          <w:ilvl w:val="0"/>
          <w:numId w:val="17"/>
        </w:numPr>
        <w:spacing w:after="0"/>
      </w:pPr>
      <w:r w:rsidRPr="00DD7B6E">
        <w:t xml:space="preserve">Het is de bedoeling dat de </w:t>
      </w:r>
      <w:r w:rsidR="00BE3C91" w:rsidRPr="00DD7B6E">
        <w:t xml:space="preserve">teksten </w:t>
      </w:r>
      <w:r w:rsidRPr="00DD7B6E">
        <w:t>uit de vorige versie va</w:t>
      </w:r>
      <w:r w:rsidR="009C25C7">
        <w:t xml:space="preserve">n het </w:t>
      </w:r>
      <w:proofErr w:type="spellStart"/>
      <w:r w:rsidR="009C25C7">
        <w:t>schoolondersteuningsprofiel</w:t>
      </w:r>
      <w:proofErr w:type="spellEnd"/>
      <w:r w:rsidR="009C25C7">
        <w:t xml:space="preserve"> (SOP</w:t>
      </w:r>
      <w:r w:rsidRPr="00DD7B6E">
        <w:t xml:space="preserve">) overgenomen worden in deze nieuwe versie. Daar waar nodig kunnen die teksten vervolgens nog geactualiseerd </w:t>
      </w:r>
      <w:r w:rsidR="002D4C9F">
        <w:t xml:space="preserve">worden en </w:t>
      </w:r>
      <w:r w:rsidR="00F70DF6">
        <w:t xml:space="preserve">afgestemd zijn op het nieuwe </w:t>
      </w:r>
      <w:r w:rsidR="00F70DF6" w:rsidRPr="00004305">
        <w:rPr>
          <w:b/>
        </w:rPr>
        <w:t>schoolplan</w:t>
      </w:r>
      <w:r w:rsidR="00F70DF6">
        <w:t>.</w:t>
      </w:r>
    </w:p>
    <w:p w14:paraId="587D798A" w14:textId="3658BCB5" w:rsidR="00004305" w:rsidRPr="00DD7B6E" w:rsidRDefault="002D4C9F" w:rsidP="00BE3C91">
      <w:pPr>
        <w:pStyle w:val="Lijstalinea"/>
        <w:numPr>
          <w:ilvl w:val="0"/>
          <w:numId w:val="17"/>
        </w:numPr>
        <w:spacing w:after="0"/>
      </w:pPr>
      <w:r>
        <w:t>D</w:t>
      </w:r>
      <w:r w:rsidR="00004305">
        <w:t xml:space="preserve">e </w:t>
      </w:r>
      <w:r>
        <w:t xml:space="preserve">geformuleerde </w:t>
      </w:r>
      <w:r w:rsidR="00004305">
        <w:t xml:space="preserve">ambities uit het </w:t>
      </w:r>
      <w:proofErr w:type="spellStart"/>
      <w:r>
        <w:t>schoolondersteunings</w:t>
      </w:r>
      <w:r w:rsidR="00004305">
        <w:t>profiel</w:t>
      </w:r>
      <w:proofErr w:type="spellEnd"/>
      <w:r>
        <w:t xml:space="preserve"> dienen</w:t>
      </w:r>
      <w:r w:rsidR="00004305">
        <w:t xml:space="preserve"> terug</w:t>
      </w:r>
      <w:r>
        <w:t xml:space="preserve"> te </w:t>
      </w:r>
      <w:r w:rsidR="00004305">
        <w:t>komen in het activiteitenplan en/of schoolplan</w:t>
      </w:r>
      <w:r>
        <w:t xml:space="preserve"> en de daaruit voortvloeiende meerjarenplanning</w:t>
      </w:r>
      <w:r w:rsidR="00004305">
        <w:t xml:space="preserve">. </w:t>
      </w:r>
    </w:p>
    <w:p w14:paraId="76E25C25" w14:textId="02AB9E3D" w:rsidR="000345A5" w:rsidRDefault="002D4C9F" w:rsidP="00BE3C91">
      <w:pPr>
        <w:pStyle w:val="Lijstalinea"/>
        <w:numPr>
          <w:ilvl w:val="0"/>
          <w:numId w:val="17"/>
        </w:numPr>
        <w:spacing w:after="0"/>
      </w:pPr>
      <w:r>
        <w:t>Voor de kengetallen worden</w:t>
      </w:r>
      <w:r w:rsidR="00BF1881">
        <w:t xml:space="preserve"> de schooljaren</w:t>
      </w:r>
      <w:r w:rsidR="007F3F6B">
        <w:t xml:space="preserve"> </w:t>
      </w:r>
      <w:r w:rsidR="00BF1881">
        <w:t>2015-2016, 2</w:t>
      </w:r>
      <w:r w:rsidR="00736858">
        <w:t>016-2017</w:t>
      </w:r>
      <w:r w:rsidR="00BF1881">
        <w:t xml:space="preserve"> en 2017-2018</w:t>
      </w:r>
      <w:r w:rsidR="00631F6D" w:rsidRPr="00DD7B6E">
        <w:t xml:space="preserve"> als uitgangspunt genom</w:t>
      </w:r>
      <w:r>
        <w:t>en</w:t>
      </w:r>
      <w:r w:rsidR="00631F6D" w:rsidRPr="00DD7B6E">
        <w:t>.</w:t>
      </w:r>
      <w:r w:rsidR="00254FF3">
        <w:t xml:space="preserve"> </w:t>
      </w:r>
    </w:p>
    <w:p w14:paraId="51BA38A1" w14:textId="224EC5EF" w:rsidR="00631F6D" w:rsidRPr="00DD7B6E" w:rsidRDefault="00631F6D" w:rsidP="00BE3C91">
      <w:pPr>
        <w:pStyle w:val="Lijstalinea"/>
        <w:numPr>
          <w:ilvl w:val="0"/>
          <w:numId w:val="17"/>
        </w:numPr>
        <w:spacing w:after="0"/>
      </w:pPr>
      <w:r w:rsidRPr="00DD7B6E">
        <w:t>Een aantal kengetallen kan pas aan h</w:t>
      </w:r>
      <w:r w:rsidR="007F3F6B">
        <w:t>et</w:t>
      </w:r>
      <w:r w:rsidR="00AA0B4B">
        <w:t xml:space="preserve"> einde van het schooljaar 201</w:t>
      </w:r>
      <w:r w:rsidR="00BF1881">
        <w:t>7</w:t>
      </w:r>
      <w:r w:rsidR="00AA0B4B">
        <w:t>-201</w:t>
      </w:r>
      <w:r w:rsidR="00BF1881">
        <w:t>8</w:t>
      </w:r>
      <w:r w:rsidRPr="00DD7B6E">
        <w:t xml:space="preserve"> ingevuld worden.</w:t>
      </w:r>
    </w:p>
    <w:p w14:paraId="1F1E4201" w14:textId="1BBBD63E" w:rsidR="00BE3C91" w:rsidRDefault="00631F6D" w:rsidP="00BE3C91">
      <w:pPr>
        <w:pStyle w:val="Lijstalinea"/>
        <w:numPr>
          <w:ilvl w:val="0"/>
          <w:numId w:val="17"/>
        </w:numPr>
        <w:spacing w:after="0"/>
      </w:pPr>
      <w:r w:rsidRPr="00282E15">
        <w:t xml:space="preserve">In dit nieuwe format zijn </w:t>
      </w:r>
      <w:r w:rsidR="00DD7B6E" w:rsidRPr="00282E15">
        <w:t>in de blauwe kaders</w:t>
      </w:r>
      <w:r w:rsidR="00282E15" w:rsidRPr="00282E15">
        <w:t xml:space="preserve"> </w:t>
      </w:r>
      <w:r w:rsidRPr="00282E15">
        <w:t>de toelichtingen uit het format voor de vorige versie</w:t>
      </w:r>
      <w:r w:rsidR="00282E15" w:rsidRPr="00282E15">
        <w:t xml:space="preserve"> van het format </w:t>
      </w:r>
      <w:r w:rsidR="009C25C7">
        <w:t>SOP</w:t>
      </w:r>
      <w:r w:rsidR="00282E15" w:rsidRPr="00282E15">
        <w:t xml:space="preserve"> weer opgenomen. Daarin zijn wijzigingen </w:t>
      </w:r>
      <w:r w:rsidR="00996A78">
        <w:t>of aanvullingen ten opzich</w:t>
      </w:r>
      <w:r w:rsidR="00C177FD">
        <w:t>te van het vorige format</w:t>
      </w:r>
      <w:r w:rsidR="00996A78">
        <w:t xml:space="preserve"> </w:t>
      </w:r>
      <w:r w:rsidR="00282E15" w:rsidRPr="00282E15">
        <w:t>doorgevoerd. Die staan in rood lettertype.</w:t>
      </w:r>
    </w:p>
    <w:p w14:paraId="548C91CB" w14:textId="5C583F6D" w:rsidR="00254FF3" w:rsidRDefault="00254FF3" w:rsidP="00BE3C91">
      <w:pPr>
        <w:pStyle w:val="Lijstalinea"/>
        <w:numPr>
          <w:ilvl w:val="0"/>
          <w:numId w:val="17"/>
        </w:numPr>
        <w:spacing w:after="0"/>
      </w:pPr>
      <w:r>
        <w:t>Per 1 augustus 201</w:t>
      </w:r>
      <w:r w:rsidR="00BF1881">
        <w:t>7</w:t>
      </w:r>
      <w:r>
        <w:t xml:space="preserve"> hebben alle scholen hun </w:t>
      </w:r>
      <w:r w:rsidRPr="00AA0B4B">
        <w:rPr>
          <w:b/>
        </w:rPr>
        <w:t>basisondersteuning</w:t>
      </w:r>
      <w:r>
        <w:t xml:space="preserve"> op orde.</w:t>
      </w:r>
    </w:p>
    <w:p w14:paraId="0C342B61" w14:textId="08345269" w:rsidR="000345A5" w:rsidRPr="00AA0B4B" w:rsidRDefault="00C177FD" w:rsidP="00AA0B4B">
      <w:pPr>
        <w:pStyle w:val="Lijstalinea"/>
        <w:numPr>
          <w:ilvl w:val="0"/>
          <w:numId w:val="17"/>
        </w:numPr>
        <w:spacing w:after="0"/>
        <w:rPr>
          <w:b/>
          <w:sz w:val="36"/>
          <w:szCs w:val="36"/>
        </w:rPr>
      </w:pPr>
      <w:r>
        <w:t>Onder hoofdstuk 7 ‘Conclusies en ambities’ kunt u de randvoorwaarden benoemen voor de ambities van de school met betrekking tot de basis- en extra ondersteuning. U kunt daar zaken noemen die u wilt faciliteren om de ambitie waar te maken. Maar u kunt hier ook de concrete b</w:t>
      </w:r>
      <w:r w:rsidR="002D4C9F">
        <w:t>egr</w:t>
      </w:r>
      <w:r>
        <w:t xml:space="preserve">enzing noemen. De ene school zegt bijvoorbeeld dat er maximaal 2 ‘intensieve arrangementen cognitief’ in een groep kunnen worden uitgevoerd. Een andere school zegt dat dit niet speelt omdat met meer handen in de groep of het splitsen van de groep het aantal arrangementen geen rol speelt. </w:t>
      </w:r>
    </w:p>
    <w:p w14:paraId="395A8CA8" w14:textId="77777777" w:rsidR="00BE3C91" w:rsidRDefault="00BE3C91">
      <w:pPr>
        <w:rPr>
          <w:b/>
          <w:sz w:val="36"/>
          <w:szCs w:val="36"/>
        </w:rPr>
      </w:pPr>
      <w:r>
        <w:rPr>
          <w:b/>
          <w:sz w:val="36"/>
          <w:szCs w:val="36"/>
        </w:rPr>
        <w:br w:type="page"/>
      </w:r>
    </w:p>
    <w:p w14:paraId="1FB0D812" w14:textId="2D413352" w:rsidR="00F81216" w:rsidRPr="00F6492C" w:rsidRDefault="00987642" w:rsidP="00F81216">
      <w:pPr>
        <w:rPr>
          <w:b/>
          <w:sz w:val="36"/>
          <w:szCs w:val="36"/>
        </w:rPr>
      </w:pPr>
      <w:r>
        <w:rPr>
          <w:b/>
          <w:sz w:val="36"/>
          <w:szCs w:val="36"/>
        </w:rPr>
        <w:lastRenderedPageBreak/>
        <w:t>O</w:t>
      </w:r>
      <w:r w:rsidR="00F81216" w:rsidRPr="00F6492C">
        <w:rPr>
          <w:b/>
          <w:sz w:val="36"/>
          <w:szCs w:val="36"/>
        </w:rPr>
        <w:t>ndersteuningsprofiel</w:t>
      </w:r>
    </w:p>
    <w:p w14:paraId="5E5DE6C8" w14:textId="77777777" w:rsidR="00F81216" w:rsidRPr="00184709" w:rsidRDefault="00BD7BC2" w:rsidP="00D26440">
      <w:pPr>
        <w:pStyle w:val="Lijstalinea"/>
        <w:numPr>
          <w:ilvl w:val="0"/>
          <w:numId w:val="1"/>
        </w:numPr>
        <w:spacing w:after="0"/>
        <w:rPr>
          <w:b/>
          <w:smallCaps/>
        </w:rPr>
      </w:pPr>
      <w:r w:rsidRPr="00184709">
        <w:rPr>
          <w:b/>
          <w:smallCaps/>
        </w:rPr>
        <w:t>Inleid</w:t>
      </w:r>
      <w:r w:rsidR="00F81216" w:rsidRPr="00184709">
        <w:rPr>
          <w:b/>
          <w:smallCaps/>
        </w:rPr>
        <w:t>ing.</w:t>
      </w:r>
    </w:p>
    <w:p w14:paraId="536B61FE" w14:textId="77777777" w:rsidR="001B5F9B" w:rsidRPr="001B5F9B" w:rsidRDefault="001B5F9B" w:rsidP="00BD7BC2">
      <w:pPr>
        <w:autoSpaceDE w:val="0"/>
        <w:autoSpaceDN w:val="0"/>
        <w:spacing w:after="0" w:line="240" w:lineRule="auto"/>
        <w:ind w:left="360"/>
        <w:rPr>
          <w:rFonts w:eastAsia="Times New Roman" w:cs="Times New Roman"/>
          <w:sz w:val="8"/>
          <w:szCs w:val="8"/>
        </w:rPr>
      </w:pPr>
    </w:p>
    <w:p w14:paraId="599B3739" w14:textId="76061D31" w:rsidR="00BD7BC2" w:rsidRPr="001D2C3B" w:rsidRDefault="00BD7BC2" w:rsidP="004F59D5">
      <w:pPr>
        <w:autoSpaceDE w:val="0"/>
        <w:autoSpaceDN w:val="0"/>
        <w:spacing w:after="0" w:line="240" w:lineRule="auto"/>
        <w:ind w:left="360"/>
        <w:jc w:val="both"/>
        <w:rPr>
          <w:rFonts w:eastAsia="Times New Roman" w:cs="Times New Roman"/>
        </w:rPr>
      </w:pPr>
      <w:r w:rsidRPr="001D2C3B">
        <w:rPr>
          <w:rFonts w:eastAsia="Times New Roman" w:cs="Times New Roman"/>
        </w:rPr>
        <w:t>H</w:t>
      </w:r>
      <w:r w:rsidR="001D2C3B" w:rsidRPr="001D2C3B">
        <w:rPr>
          <w:rFonts w:eastAsia="Times New Roman" w:cs="Times New Roman"/>
        </w:rPr>
        <w:t xml:space="preserve">et </w:t>
      </w:r>
      <w:proofErr w:type="spellStart"/>
      <w:r w:rsidR="00AA0B4B">
        <w:rPr>
          <w:rFonts w:eastAsia="Times New Roman" w:cs="Times New Roman"/>
        </w:rPr>
        <w:t>school</w:t>
      </w:r>
      <w:r w:rsidR="006F62E5">
        <w:rPr>
          <w:rFonts w:eastAsia="Times New Roman" w:cs="Times New Roman"/>
        </w:rPr>
        <w:t>ondersteuningsprofiel</w:t>
      </w:r>
      <w:proofErr w:type="spellEnd"/>
      <w:r w:rsidR="001D2C3B">
        <w:rPr>
          <w:rFonts w:eastAsia="Times New Roman" w:cs="Times New Roman"/>
        </w:rPr>
        <w:t xml:space="preserve"> (</w:t>
      </w:r>
      <w:r w:rsidR="00AA0B4B">
        <w:rPr>
          <w:rFonts w:eastAsia="Times New Roman" w:cs="Times New Roman"/>
        </w:rPr>
        <w:t>SOP</w:t>
      </w:r>
      <w:r w:rsidR="001D2C3B">
        <w:rPr>
          <w:rFonts w:eastAsia="Times New Roman" w:cs="Times New Roman"/>
        </w:rPr>
        <w:t>)</w:t>
      </w:r>
      <w:r w:rsidRPr="001D2C3B">
        <w:rPr>
          <w:rFonts w:eastAsia="Times New Roman" w:cs="Times New Roman"/>
        </w:rPr>
        <w:t xml:space="preserve"> is een instrument om de </w:t>
      </w:r>
      <w:r w:rsidR="006F62E5">
        <w:rPr>
          <w:rFonts w:eastAsia="Times New Roman" w:cs="Times New Roman"/>
        </w:rPr>
        <w:t>ondersteuning</w:t>
      </w:r>
      <w:r w:rsidRPr="001D2C3B">
        <w:rPr>
          <w:rFonts w:eastAsia="Times New Roman" w:cs="Times New Roman"/>
        </w:rPr>
        <w:t xml:space="preserve"> die scholen bieden en de kwaliteit ervan op een eenvoudige manier in beeld te brengen. </w:t>
      </w:r>
      <w:r w:rsidR="001D2C3B" w:rsidRPr="001D2C3B">
        <w:rPr>
          <w:rFonts w:eastAsia="Times New Roman" w:cs="Times New Roman"/>
        </w:rPr>
        <w:t xml:space="preserve">De </w:t>
      </w:r>
      <w:r w:rsidR="001D2C3B" w:rsidRPr="006D0684">
        <w:rPr>
          <w:rFonts w:eastAsia="Times New Roman" w:cs="Times New Roman"/>
        </w:rPr>
        <w:t>mogelijkheden van de school voor het bieden van passend onderwijs aan leerlingen met specifieke onderwijsbehoeften</w:t>
      </w:r>
      <w:r w:rsidR="001D2C3B" w:rsidRPr="001D2C3B">
        <w:rPr>
          <w:rFonts w:eastAsia="Times New Roman" w:cs="Times New Roman"/>
        </w:rPr>
        <w:t xml:space="preserve"> worden in </w:t>
      </w:r>
      <w:r w:rsidR="0081114B">
        <w:rPr>
          <w:rFonts w:eastAsia="Times New Roman" w:cs="Times New Roman"/>
        </w:rPr>
        <w:t xml:space="preserve">het </w:t>
      </w:r>
      <w:proofErr w:type="gramStart"/>
      <w:r w:rsidR="00AA0B4B">
        <w:rPr>
          <w:rFonts w:eastAsia="Times New Roman" w:cs="Times New Roman"/>
        </w:rPr>
        <w:t>SOP</w:t>
      </w:r>
      <w:r w:rsidR="001D2C3B">
        <w:rPr>
          <w:rFonts w:eastAsia="Times New Roman" w:cs="Times New Roman"/>
        </w:rPr>
        <w:t xml:space="preserve"> </w:t>
      </w:r>
      <w:r w:rsidR="001D2C3B" w:rsidRPr="001D2C3B">
        <w:rPr>
          <w:rFonts w:eastAsia="Times New Roman" w:cs="Times New Roman"/>
        </w:rPr>
        <w:t xml:space="preserve"> </w:t>
      </w:r>
      <w:proofErr w:type="gramEnd"/>
      <w:r w:rsidR="001D2C3B" w:rsidRPr="001D2C3B">
        <w:rPr>
          <w:rFonts w:eastAsia="Times New Roman" w:cs="Times New Roman"/>
        </w:rPr>
        <w:t>beschreven</w:t>
      </w:r>
      <w:r w:rsidR="001D2C3B" w:rsidRPr="006D0684">
        <w:rPr>
          <w:rFonts w:eastAsia="Times New Roman" w:cs="Times New Roman"/>
        </w:rPr>
        <w:t>.</w:t>
      </w:r>
      <w:r w:rsidR="001D2C3B">
        <w:rPr>
          <w:rFonts w:eastAsia="Times New Roman" w:cs="Times New Roman"/>
        </w:rPr>
        <w:t xml:space="preserve"> </w:t>
      </w:r>
      <w:r w:rsidR="001D2C3B" w:rsidRPr="006D0684">
        <w:rPr>
          <w:rFonts w:ascii="Calibri" w:eastAsia="Times New Roman" w:hAnsi="Calibri" w:cs="Times New Roman"/>
        </w:rPr>
        <w:t xml:space="preserve">Dat levert een beeld op van zowel de onderwijsinhoudelijke als de procesmatige en structurele kenmerken van de school op het niveau van basis- en extra ondersteuning. In het </w:t>
      </w:r>
      <w:r w:rsidR="00AA0B4B">
        <w:rPr>
          <w:rFonts w:ascii="Calibri" w:eastAsia="Times New Roman" w:hAnsi="Calibri" w:cs="Times New Roman"/>
        </w:rPr>
        <w:t>SOP</w:t>
      </w:r>
      <w:r w:rsidR="001D2C3B" w:rsidRPr="006D0684">
        <w:rPr>
          <w:rFonts w:ascii="Calibri" w:eastAsia="Times New Roman" w:hAnsi="Calibri" w:cs="Times New Roman"/>
        </w:rPr>
        <w:t xml:space="preserve"> beschrijft de school welke </w:t>
      </w:r>
      <w:proofErr w:type="gramStart"/>
      <w:r w:rsidR="001D2C3B" w:rsidRPr="006D0684">
        <w:rPr>
          <w:rFonts w:ascii="Calibri" w:eastAsia="Times New Roman" w:hAnsi="Calibri" w:cs="Times New Roman"/>
        </w:rPr>
        <w:t xml:space="preserve">ondersteuning  </w:t>
      </w:r>
      <w:proofErr w:type="gramEnd"/>
      <w:r w:rsidR="001D2C3B" w:rsidRPr="006D0684">
        <w:rPr>
          <w:rFonts w:ascii="Calibri" w:eastAsia="Times New Roman" w:hAnsi="Calibri" w:cs="Times New Roman"/>
        </w:rPr>
        <w:t xml:space="preserve">zij nu kan realiseren. Daarnaast wordt ook beschreven hoe de school zich wil ontwikkelen. De omschrijvingen in het </w:t>
      </w:r>
      <w:r w:rsidR="00AA0B4B">
        <w:rPr>
          <w:rFonts w:ascii="Calibri" w:eastAsia="Times New Roman" w:hAnsi="Calibri" w:cs="Times New Roman"/>
        </w:rPr>
        <w:t>SOP</w:t>
      </w:r>
      <w:r w:rsidR="001D2C3B" w:rsidRPr="006D0684">
        <w:rPr>
          <w:rFonts w:ascii="Calibri" w:eastAsia="Times New Roman" w:hAnsi="Calibri" w:cs="Times New Roman"/>
        </w:rPr>
        <w:t xml:space="preserve"> worden in handelingsgerichte termen gesteld.</w:t>
      </w:r>
      <w:r w:rsidR="00441CB5">
        <w:rPr>
          <w:rFonts w:ascii="Calibri" w:eastAsia="Times New Roman" w:hAnsi="Calibri" w:cs="Times New Roman"/>
        </w:rPr>
        <w:t xml:space="preserve"> </w:t>
      </w:r>
      <w:r w:rsidR="001D2C3B" w:rsidRPr="001D2C3B">
        <w:rPr>
          <w:rFonts w:eastAsia="Times New Roman" w:cs="Times New Roman"/>
        </w:rPr>
        <w:t xml:space="preserve">Met het </w:t>
      </w:r>
      <w:r w:rsidR="00AA0B4B">
        <w:rPr>
          <w:rFonts w:eastAsia="Times New Roman" w:cs="Times New Roman"/>
        </w:rPr>
        <w:t>SOP</w:t>
      </w:r>
      <w:r w:rsidR="001D2C3B" w:rsidRPr="001D2C3B">
        <w:rPr>
          <w:rFonts w:eastAsia="Times New Roman" w:cs="Times New Roman"/>
        </w:rPr>
        <w:t xml:space="preserve"> kunnen </w:t>
      </w:r>
      <w:r w:rsidRPr="001D2C3B">
        <w:rPr>
          <w:rFonts w:eastAsia="Times New Roman" w:cs="Times New Roman"/>
        </w:rPr>
        <w:t>samenwerkingsverbanden en besturen snel informatie verzamelen over de basis</w:t>
      </w:r>
      <w:r w:rsidR="006F62E5">
        <w:rPr>
          <w:rFonts w:eastAsia="Times New Roman" w:cs="Times New Roman"/>
        </w:rPr>
        <w:t>ondersteuning</w:t>
      </w:r>
      <w:r w:rsidRPr="001D2C3B">
        <w:rPr>
          <w:rFonts w:eastAsia="Times New Roman" w:cs="Times New Roman"/>
        </w:rPr>
        <w:t>,</w:t>
      </w:r>
      <w:r w:rsidR="00987642">
        <w:rPr>
          <w:rFonts w:eastAsia="Times New Roman" w:cs="Times New Roman"/>
        </w:rPr>
        <w:t xml:space="preserve"> over de zorgzwaarte,</w:t>
      </w:r>
      <w:r w:rsidRPr="001D2C3B">
        <w:rPr>
          <w:rFonts w:eastAsia="Times New Roman" w:cs="Times New Roman"/>
        </w:rPr>
        <w:t xml:space="preserve"> over de deskundigheid</w:t>
      </w:r>
      <w:r w:rsidR="00987642">
        <w:rPr>
          <w:rFonts w:eastAsia="Times New Roman" w:cs="Times New Roman"/>
        </w:rPr>
        <w:t>, de</w:t>
      </w:r>
      <w:r w:rsidRPr="001D2C3B">
        <w:rPr>
          <w:rFonts w:eastAsia="Times New Roman" w:cs="Times New Roman"/>
        </w:rPr>
        <w:t xml:space="preserve"> </w:t>
      </w:r>
      <w:r w:rsidR="001D2C3B" w:rsidRPr="001D2C3B">
        <w:rPr>
          <w:rFonts w:eastAsia="Times New Roman" w:cs="Times New Roman"/>
        </w:rPr>
        <w:t>voorzieningen</w:t>
      </w:r>
      <w:r w:rsidR="00987642">
        <w:rPr>
          <w:rFonts w:eastAsia="Times New Roman" w:cs="Times New Roman"/>
        </w:rPr>
        <w:t xml:space="preserve"> en over de eventuele extra ondersteuningsmogelijkheden</w:t>
      </w:r>
      <w:r w:rsidR="00987642" w:rsidRPr="001D2C3B">
        <w:rPr>
          <w:rFonts w:eastAsia="Times New Roman" w:cs="Times New Roman"/>
        </w:rPr>
        <w:t xml:space="preserve"> </w:t>
      </w:r>
      <w:r w:rsidR="001D2C3B" w:rsidRPr="001D2C3B">
        <w:rPr>
          <w:rFonts w:eastAsia="Times New Roman" w:cs="Times New Roman"/>
        </w:rPr>
        <w:t xml:space="preserve">van hun scholen. Ze krijgen daarmee </w:t>
      </w:r>
      <w:r w:rsidRPr="001D2C3B">
        <w:rPr>
          <w:rFonts w:eastAsia="Times New Roman" w:cs="Times New Roman"/>
        </w:rPr>
        <w:t xml:space="preserve">zicht op de </w:t>
      </w:r>
      <w:proofErr w:type="spellStart"/>
      <w:r w:rsidRPr="001D2C3B">
        <w:rPr>
          <w:rFonts w:eastAsia="Times New Roman" w:cs="Times New Roman"/>
        </w:rPr>
        <w:t>dekkendheid</w:t>
      </w:r>
      <w:proofErr w:type="spellEnd"/>
      <w:r w:rsidRPr="001D2C3B">
        <w:rPr>
          <w:rFonts w:eastAsia="Times New Roman" w:cs="Times New Roman"/>
        </w:rPr>
        <w:t xml:space="preserve"> van het zorgaanbod binnen de eigen regio.</w:t>
      </w:r>
    </w:p>
    <w:p w14:paraId="32A25967" w14:textId="77777777" w:rsidR="004E5639" w:rsidRPr="004E5639" w:rsidRDefault="004E5639" w:rsidP="004E5639">
      <w:pPr>
        <w:spacing w:after="0" w:line="240" w:lineRule="auto"/>
        <w:ind w:left="360"/>
        <w:jc w:val="both"/>
        <w:rPr>
          <w:rFonts w:ascii="Calibri" w:eastAsia="Times New Roman" w:hAnsi="Calibri" w:cs="Times New Roman"/>
          <w:color w:val="FF0000"/>
        </w:rPr>
      </w:pPr>
    </w:p>
    <w:p w14:paraId="194C9A23" w14:textId="77777777" w:rsidR="001B5F9B" w:rsidRPr="00184709" w:rsidRDefault="00F81216" w:rsidP="00D26440">
      <w:pPr>
        <w:pStyle w:val="Lijstalinea"/>
        <w:numPr>
          <w:ilvl w:val="0"/>
          <w:numId w:val="1"/>
        </w:numPr>
        <w:rPr>
          <w:b/>
          <w:smallCaps/>
        </w:rPr>
      </w:pPr>
      <w:r w:rsidRPr="00184709">
        <w:rPr>
          <w:b/>
          <w:smallCaps/>
        </w:rPr>
        <w:t>Algemene gegevens.</w:t>
      </w:r>
    </w:p>
    <w:p w14:paraId="2AC202C3" w14:textId="77777777" w:rsidR="004E5639" w:rsidRPr="001B5F9B" w:rsidRDefault="004E5639" w:rsidP="00F81216">
      <w:pPr>
        <w:pStyle w:val="Lijstalinea"/>
        <w:ind w:left="360"/>
        <w:rPr>
          <w:sz w:val="8"/>
          <w:szCs w:val="8"/>
        </w:rPr>
      </w:pPr>
    </w:p>
    <w:tbl>
      <w:tblPr>
        <w:tblStyle w:val="Tabelraster"/>
        <w:tblW w:w="0" w:type="auto"/>
        <w:tblInd w:w="360" w:type="dxa"/>
        <w:tblBorders>
          <w:top w:val="none" w:sz="0" w:space="0" w:color="auto"/>
          <w:left w:val="single" w:sz="4" w:space="0" w:color="5B9BD5" w:themeColor="accent1"/>
          <w:bottom w:val="none" w:sz="0" w:space="0" w:color="auto"/>
          <w:right w:val="none" w:sz="0" w:space="0" w:color="auto"/>
          <w:insideH w:val="single" w:sz="4" w:space="0" w:color="5B9BD5" w:themeColor="accent1"/>
          <w:insideV w:val="single" w:sz="4" w:space="0" w:color="5B9BD5" w:themeColor="accent1"/>
        </w:tblBorders>
        <w:tblLook w:val="04A0" w:firstRow="1" w:lastRow="0" w:firstColumn="1" w:lastColumn="0" w:noHBand="0" w:noVBand="1"/>
      </w:tblPr>
      <w:tblGrid>
        <w:gridCol w:w="2754"/>
        <w:gridCol w:w="6179"/>
      </w:tblGrid>
      <w:tr w:rsidR="00065714" w:rsidRPr="001B5F9B" w14:paraId="483FCB5C" w14:textId="77777777" w:rsidTr="00DD3060">
        <w:tc>
          <w:tcPr>
            <w:tcW w:w="2754" w:type="dxa"/>
          </w:tcPr>
          <w:p w14:paraId="6FF0C8B4" w14:textId="77777777" w:rsidR="00065714" w:rsidRPr="001B5F9B" w:rsidRDefault="00065714" w:rsidP="00065714">
            <w:pPr>
              <w:pStyle w:val="Lijstalinea"/>
              <w:ind w:left="0"/>
              <w:rPr>
                <w:rFonts w:cs="Arial"/>
              </w:rPr>
            </w:pPr>
            <w:r w:rsidRPr="001B5F9B">
              <w:rPr>
                <w:rFonts w:cs="Arial"/>
              </w:rPr>
              <w:t>Naam van de school:</w:t>
            </w:r>
          </w:p>
        </w:tc>
        <w:tc>
          <w:tcPr>
            <w:tcW w:w="6179" w:type="dxa"/>
          </w:tcPr>
          <w:p w14:paraId="0350A7BE" w14:textId="77C79BF1" w:rsidR="00065714" w:rsidRPr="00BE3C91" w:rsidRDefault="00065714" w:rsidP="00065714">
            <w:pPr>
              <w:pStyle w:val="Lijstalinea"/>
              <w:ind w:left="0"/>
              <w:rPr>
                <w:rFonts w:cs="Arial"/>
                <w:color w:val="FF0000"/>
              </w:rPr>
            </w:pPr>
            <w:r w:rsidRPr="00DA702D">
              <w:t>Eben-Haëzerschool</w:t>
            </w:r>
          </w:p>
        </w:tc>
      </w:tr>
      <w:tr w:rsidR="00065714" w:rsidRPr="001B5F9B" w14:paraId="2B70288D" w14:textId="77777777" w:rsidTr="00DD3060">
        <w:tc>
          <w:tcPr>
            <w:tcW w:w="2754" w:type="dxa"/>
          </w:tcPr>
          <w:p w14:paraId="52697020" w14:textId="77777777" w:rsidR="00065714" w:rsidRPr="001B5F9B" w:rsidRDefault="00065714" w:rsidP="00065714">
            <w:pPr>
              <w:pStyle w:val="Lijstalinea"/>
              <w:ind w:left="0"/>
              <w:rPr>
                <w:rFonts w:cs="Arial"/>
              </w:rPr>
            </w:pPr>
            <w:proofErr w:type="spellStart"/>
            <w:r w:rsidRPr="001B5F9B">
              <w:rPr>
                <w:rFonts w:cs="Arial"/>
              </w:rPr>
              <w:t>Brinnummer</w:t>
            </w:r>
            <w:proofErr w:type="spellEnd"/>
            <w:r w:rsidRPr="001B5F9B">
              <w:rPr>
                <w:rFonts w:cs="Arial"/>
              </w:rPr>
              <w:t>:</w:t>
            </w:r>
          </w:p>
        </w:tc>
        <w:tc>
          <w:tcPr>
            <w:tcW w:w="6179" w:type="dxa"/>
          </w:tcPr>
          <w:p w14:paraId="31FF5517" w14:textId="532988DC" w:rsidR="00065714" w:rsidRPr="00BE3C91" w:rsidRDefault="00065714" w:rsidP="00065714">
            <w:pPr>
              <w:pStyle w:val="Lijstalinea"/>
              <w:ind w:left="0"/>
              <w:rPr>
                <w:rFonts w:cs="Arial"/>
                <w:color w:val="FF0000"/>
              </w:rPr>
            </w:pPr>
            <w:r w:rsidRPr="00DA702D">
              <w:t>03HY</w:t>
            </w:r>
          </w:p>
        </w:tc>
      </w:tr>
      <w:tr w:rsidR="00065714" w:rsidRPr="001B5F9B" w14:paraId="1E67C102" w14:textId="77777777" w:rsidTr="00DD3060">
        <w:tc>
          <w:tcPr>
            <w:tcW w:w="2754" w:type="dxa"/>
          </w:tcPr>
          <w:p w14:paraId="08D070DC" w14:textId="63C330D3" w:rsidR="00065714" w:rsidRPr="001B5F9B" w:rsidRDefault="00065714" w:rsidP="00065714">
            <w:pPr>
              <w:pStyle w:val="Lijstalinea"/>
              <w:ind w:left="0"/>
              <w:rPr>
                <w:rFonts w:cs="Arial"/>
              </w:rPr>
            </w:pPr>
            <w:r>
              <w:rPr>
                <w:rFonts w:cs="Arial"/>
              </w:rPr>
              <w:t>Locatie / vestiging</w:t>
            </w:r>
          </w:p>
        </w:tc>
        <w:tc>
          <w:tcPr>
            <w:tcW w:w="6179" w:type="dxa"/>
          </w:tcPr>
          <w:p w14:paraId="3F864DE9" w14:textId="387935BD" w:rsidR="00065714" w:rsidRPr="00BE3C91" w:rsidRDefault="00065714" w:rsidP="00065714">
            <w:pPr>
              <w:pStyle w:val="Lijstalinea"/>
              <w:ind w:left="0"/>
              <w:rPr>
                <w:rFonts w:cs="Arial"/>
                <w:color w:val="FF0000"/>
              </w:rPr>
            </w:pPr>
            <w:r w:rsidRPr="00DA702D">
              <w:t>Lindenlaan 15, 4043 MA Opheusden</w:t>
            </w:r>
          </w:p>
        </w:tc>
      </w:tr>
      <w:tr w:rsidR="00065714" w:rsidRPr="001B5F9B" w14:paraId="1273888E" w14:textId="77777777" w:rsidTr="00DD3060">
        <w:tc>
          <w:tcPr>
            <w:tcW w:w="2754" w:type="dxa"/>
          </w:tcPr>
          <w:p w14:paraId="0D6429A5" w14:textId="77777777" w:rsidR="00065714" w:rsidRPr="001B5F9B" w:rsidRDefault="00065714" w:rsidP="00065714">
            <w:pPr>
              <w:pStyle w:val="Lijstalinea"/>
              <w:ind w:left="0"/>
              <w:rPr>
                <w:rFonts w:cs="Arial"/>
              </w:rPr>
            </w:pPr>
            <w:r w:rsidRPr="001B5F9B">
              <w:rPr>
                <w:rFonts w:cs="Arial"/>
              </w:rPr>
              <w:t>Soort onderwijs:</w:t>
            </w:r>
          </w:p>
        </w:tc>
        <w:tc>
          <w:tcPr>
            <w:tcW w:w="6179" w:type="dxa"/>
          </w:tcPr>
          <w:p w14:paraId="569E5018" w14:textId="7597C5C5" w:rsidR="00065714" w:rsidRPr="00BE3C91" w:rsidRDefault="00065714" w:rsidP="00065714">
            <w:pPr>
              <w:pStyle w:val="Lijstalinea"/>
              <w:ind w:left="0"/>
              <w:rPr>
                <w:rFonts w:cs="Arial"/>
                <w:color w:val="FF0000"/>
              </w:rPr>
            </w:pPr>
            <w:r w:rsidRPr="00DA702D">
              <w:t>PO</w:t>
            </w:r>
          </w:p>
        </w:tc>
      </w:tr>
      <w:tr w:rsidR="00DD3060" w:rsidRPr="001B5F9B" w14:paraId="4DB9D0CC" w14:textId="77777777" w:rsidTr="00DD3060">
        <w:tc>
          <w:tcPr>
            <w:tcW w:w="2754" w:type="dxa"/>
          </w:tcPr>
          <w:p w14:paraId="0DAA695E" w14:textId="6C8C0D2E" w:rsidR="00DD3060" w:rsidRPr="001B5F9B" w:rsidRDefault="00DD3060" w:rsidP="00DD3060">
            <w:pPr>
              <w:pStyle w:val="Lijstalinea"/>
              <w:ind w:left="0"/>
              <w:rPr>
                <w:rFonts w:cs="Arial"/>
              </w:rPr>
            </w:pPr>
            <w:r>
              <w:rPr>
                <w:rFonts w:cs="Arial"/>
              </w:rPr>
              <w:t>Samenwerkingsverband</w:t>
            </w:r>
          </w:p>
        </w:tc>
        <w:tc>
          <w:tcPr>
            <w:tcW w:w="6179" w:type="dxa"/>
          </w:tcPr>
          <w:p w14:paraId="5D98E5EE" w14:textId="0D8DC1E1" w:rsidR="00DD3060" w:rsidRPr="00E32610" w:rsidRDefault="00E32610" w:rsidP="00E32610">
            <w:pPr>
              <w:pStyle w:val="Lijstalinea"/>
              <w:ind w:left="0"/>
              <w:rPr>
                <w:rFonts w:cs="Arial"/>
              </w:rPr>
            </w:pPr>
            <w:r w:rsidRPr="00E32610">
              <w:rPr>
                <w:rFonts w:ascii="Arial" w:hAnsi="Arial" w:cs="Arial"/>
                <w:sz w:val="20"/>
                <w:szCs w:val="20"/>
              </w:rPr>
              <w:t>PO landelijk reform</w:t>
            </w:r>
            <w:r w:rsidR="00254FF3">
              <w:rPr>
                <w:rFonts w:ascii="Arial" w:hAnsi="Arial" w:cs="Arial"/>
                <w:sz w:val="20"/>
                <w:szCs w:val="20"/>
              </w:rPr>
              <w:t>atorisch SWV (PO0001); Regio Midden</w:t>
            </w:r>
          </w:p>
        </w:tc>
      </w:tr>
      <w:tr w:rsidR="00DD3060" w:rsidRPr="001B5F9B" w14:paraId="2604C574" w14:textId="77777777" w:rsidTr="00DD3060">
        <w:tc>
          <w:tcPr>
            <w:tcW w:w="2754" w:type="dxa"/>
          </w:tcPr>
          <w:p w14:paraId="55980DFB" w14:textId="2017B681" w:rsidR="00DD3060" w:rsidRDefault="00DD3060" w:rsidP="00DD3060">
            <w:pPr>
              <w:pStyle w:val="Lijstalinea"/>
              <w:ind w:left="0"/>
              <w:rPr>
                <w:rFonts w:cs="Arial"/>
              </w:rPr>
            </w:pPr>
            <w:r>
              <w:rPr>
                <w:rFonts w:cs="Arial"/>
              </w:rPr>
              <w:t>Datum vaststelling profiel</w:t>
            </w:r>
          </w:p>
        </w:tc>
        <w:tc>
          <w:tcPr>
            <w:tcW w:w="6179" w:type="dxa"/>
          </w:tcPr>
          <w:p w14:paraId="455D43F4" w14:textId="728EB485" w:rsidR="00DD3060" w:rsidRDefault="00065714" w:rsidP="00BE3C91">
            <w:pPr>
              <w:pStyle w:val="Lijstalinea"/>
              <w:ind w:left="0"/>
              <w:rPr>
                <w:rFonts w:cs="Arial"/>
              </w:rPr>
            </w:pPr>
            <w:r w:rsidRPr="00DA702D">
              <w:t>1 augustus 201</w:t>
            </w:r>
            <w:r w:rsidR="00BF1881">
              <w:t>8</w:t>
            </w:r>
          </w:p>
        </w:tc>
      </w:tr>
    </w:tbl>
    <w:p w14:paraId="754A6F46" w14:textId="77777777" w:rsidR="001B5F9B" w:rsidRPr="001B5F9B" w:rsidRDefault="001B5F9B" w:rsidP="00F81216">
      <w:pPr>
        <w:pStyle w:val="Lijstalinea"/>
        <w:ind w:left="360"/>
      </w:pPr>
    </w:p>
    <w:p w14:paraId="439BB968" w14:textId="77777777" w:rsidR="00F81216" w:rsidRPr="00184709" w:rsidRDefault="00F81216" w:rsidP="00D26440">
      <w:pPr>
        <w:pStyle w:val="Lijstalinea"/>
        <w:numPr>
          <w:ilvl w:val="0"/>
          <w:numId w:val="1"/>
        </w:numPr>
        <w:rPr>
          <w:b/>
          <w:smallCaps/>
        </w:rPr>
      </w:pPr>
      <w:r w:rsidRPr="00184709">
        <w:rPr>
          <w:b/>
          <w:smallCaps/>
        </w:rPr>
        <w:t>Onderwijsconcept</w:t>
      </w:r>
    </w:p>
    <w:p w14:paraId="13E701E9" w14:textId="77777777" w:rsidR="00065714" w:rsidRPr="006404A5" w:rsidRDefault="00065714" w:rsidP="00065714">
      <w:pPr>
        <w:pStyle w:val="Lijstalinea"/>
        <w:ind w:left="360"/>
        <w:rPr>
          <w:sz w:val="20"/>
          <w:szCs w:val="20"/>
        </w:rPr>
      </w:pPr>
      <w:r w:rsidRPr="006404A5">
        <w:rPr>
          <w:sz w:val="20"/>
          <w:szCs w:val="20"/>
        </w:rPr>
        <w:t>We beschouwen het als de kernopdracht van de school de haar toevertrouwde kinderen in overeenstemming met Gods Woord en de daarop gegronde belijdenisgeschriften te leiden, te vormen en hulp te verlenen en daarmee de grondslag te leggen voor het volgen van aansluitend voortgezet onderwijs. We hopen hiermee te mogen bereiken dat de kinderen hun taak en opdracht in kerk, gezin en maatschappelijke samenleving zoeken te vervullen naar de eis van Gods Woord.</w:t>
      </w:r>
    </w:p>
    <w:p w14:paraId="20410384" w14:textId="77777777" w:rsidR="00065714" w:rsidRPr="006404A5" w:rsidRDefault="00065714" w:rsidP="00065714">
      <w:pPr>
        <w:pStyle w:val="Lijstalinea"/>
        <w:ind w:left="360"/>
        <w:rPr>
          <w:sz w:val="20"/>
          <w:szCs w:val="20"/>
        </w:rPr>
      </w:pPr>
      <w:r w:rsidRPr="006404A5">
        <w:rPr>
          <w:sz w:val="20"/>
          <w:szCs w:val="20"/>
        </w:rPr>
        <w:t>Op grond van Schrift en belijdenis belijden wij dat de mens is geschapen om tot Gods eer te leven. Daartoe schiep God de mens naar Zijn beeld: in ware kennis, gerechtigheid en heiligheid. In de zondeval is de mens moed- en vrijwillig van God afgevallen (Gen. 3). Daardoor is de mens uit zichzelf onbekwaam tot enig goed en geneigd tot alle kwaad. Toch blijft God de eis handhaven dat de mens tot Zijn eer moet leven. God heeft in Christus voor Zijn uitverkorenen een weg willen ontsluiten om door wedergeboorte en bekering met Hem verzoend te worden. Alleen dan kan de mens op aarde in beginsel en in de eeuwigheid volmaakt tot Gods eer leven.</w:t>
      </w:r>
    </w:p>
    <w:p w14:paraId="79309772" w14:textId="77777777" w:rsidR="00065714" w:rsidRPr="006404A5" w:rsidRDefault="00065714" w:rsidP="00065714">
      <w:pPr>
        <w:pStyle w:val="Lijstalinea"/>
        <w:ind w:left="360"/>
        <w:rPr>
          <w:sz w:val="20"/>
          <w:szCs w:val="20"/>
        </w:rPr>
      </w:pPr>
      <w:r w:rsidRPr="006404A5">
        <w:rPr>
          <w:sz w:val="20"/>
          <w:szCs w:val="20"/>
        </w:rPr>
        <w:t xml:space="preserve">Het is onze </w:t>
      </w:r>
      <w:r w:rsidRPr="006404A5">
        <w:rPr>
          <w:i/>
          <w:sz w:val="20"/>
          <w:szCs w:val="20"/>
        </w:rPr>
        <w:t>visie</w:t>
      </w:r>
      <w:r w:rsidRPr="006404A5">
        <w:rPr>
          <w:sz w:val="20"/>
          <w:szCs w:val="20"/>
        </w:rPr>
        <w:t xml:space="preserve"> dat onderwijs en opvoeding onlosmakelijk aan elkaar verbonden zijn. Het onderwijs ligt dan ook in het verlengde van de opvoeding in het gezin en is onder meer gericht op de overdracht van normen en waarden. In ons onderwijs heeft de leerkracht een centrale rol. Hij dient identificatiefiguur te zijn, draagt kennis over en begeleidt leerlingen bij het proces van kennisverwerving. </w:t>
      </w:r>
    </w:p>
    <w:p w14:paraId="582EEEF8" w14:textId="77777777" w:rsidR="00065714" w:rsidRPr="006404A5" w:rsidRDefault="00065714" w:rsidP="00065714">
      <w:pPr>
        <w:pStyle w:val="Lijstalinea"/>
        <w:ind w:left="360"/>
        <w:rPr>
          <w:sz w:val="20"/>
          <w:szCs w:val="20"/>
        </w:rPr>
      </w:pPr>
      <w:r w:rsidRPr="006404A5">
        <w:rPr>
          <w:sz w:val="20"/>
          <w:szCs w:val="20"/>
        </w:rPr>
        <w:t xml:space="preserve">We vinden het belangrijk dat elke leerling overeenkomstig de hem door God geschonken gaven kan functioneren en presteren. We zijn het als christelijke school aan onze grondslag verplicht kwalitatief goed onderwijs te bieden. De mate van die kwaliteit is slechts beperkt meetbaar, omdat een aantal essentiële factoren niet te kwantificeren zijn. De onderwijskundige visie van onze school kan samengevat worden in het motto </w:t>
      </w:r>
      <w:r w:rsidRPr="006404A5">
        <w:rPr>
          <w:i/>
          <w:sz w:val="20"/>
          <w:szCs w:val="20"/>
        </w:rPr>
        <w:t>Fundamenteel</w:t>
      </w:r>
      <w:r w:rsidRPr="006404A5">
        <w:rPr>
          <w:sz w:val="20"/>
          <w:szCs w:val="20"/>
        </w:rPr>
        <w:t xml:space="preserve"> Leren. In de eerste plaats geven we hiermee aan dat ons onderwijs gefundeerd dient te zijn op Gods Woord en de belijdenisgeschriften van de kerk. Dat houdt in dat de leerlingen onderwezen worden in Gods Woord en de grondwaarheden van de zuivere leer, opdat </w:t>
      </w:r>
      <w:proofErr w:type="spellStart"/>
      <w:r w:rsidRPr="006404A5">
        <w:rPr>
          <w:sz w:val="20"/>
          <w:szCs w:val="20"/>
        </w:rPr>
        <w:t>ondermeer</w:t>
      </w:r>
      <w:proofErr w:type="spellEnd"/>
      <w:r w:rsidRPr="006404A5">
        <w:rPr>
          <w:sz w:val="20"/>
          <w:szCs w:val="20"/>
        </w:rPr>
        <w:t xml:space="preserve"> een hecht godsdienstig en moreel fundament gelegd wordt voor het toekomstig functioneren in kerk en maatschappij. In de tweede plaats brengen we met het dit motto tot uitdrukking dat we het belangrijk vinden dat we in het basisonderwijs de leerlingen fundamentele kennis voor hun toekomstig maatschappelijk functioneren bijbrengen. Dat betekent dat we in ons onderwijs veel aandacht geven aan (begrijpend) lezen, taal en rekenen en waarde hechten aan parate kennis. Hierbij wordt gewerkt volgens het leerstofjaarklassensysteem.</w:t>
      </w:r>
    </w:p>
    <w:p w14:paraId="1B9271FE" w14:textId="77777777" w:rsidR="00065714" w:rsidRPr="006404A5" w:rsidRDefault="00065714" w:rsidP="00065714">
      <w:pPr>
        <w:pStyle w:val="Lijstalinea"/>
        <w:ind w:left="360"/>
        <w:rPr>
          <w:sz w:val="20"/>
          <w:szCs w:val="20"/>
        </w:rPr>
      </w:pPr>
      <w:r w:rsidRPr="006404A5">
        <w:rPr>
          <w:sz w:val="20"/>
          <w:szCs w:val="20"/>
        </w:rPr>
        <w:lastRenderedPageBreak/>
        <w:t xml:space="preserve">In de derde plaats geven we met het motto Fundamenteel Leren aan dat we waarde hechten aan het leren van fundamentele sociale vaardigheden om als lid van een gemeenschap dienend bezig te kunnen zijn. </w:t>
      </w:r>
    </w:p>
    <w:p w14:paraId="5C2BE534" w14:textId="77777777" w:rsidR="00065714" w:rsidRPr="006404A5" w:rsidRDefault="00065714" w:rsidP="00065714">
      <w:pPr>
        <w:pStyle w:val="Lijstalinea"/>
        <w:ind w:left="360"/>
        <w:rPr>
          <w:sz w:val="20"/>
          <w:szCs w:val="20"/>
        </w:rPr>
      </w:pPr>
      <w:r w:rsidRPr="006404A5">
        <w:rPr>
          <w:sz w:val="20"/>
          <w:szCs w:val="20"/>
        </w:rPr>
        <w:t>Wij bieden daarom op onze school een continuüm van zorg. Dit geldt zowel voor leerlingen met meer als voor leerlingen met minder dan gemiddelde (cognitieve) mogelijkheden. Ons zorgbeleid is er dan ook op gericht dat we verwijzing naar het speciaal basisonderwijs of naar een educatief centrum zo veel als mogelijk willen voorkomen en dat de faciliteiten die daartoe kunnen bijdragen optimaal worden benut. Dit onderwijs op maat kent echter haar grenzen. Indicatief daarvoor zijn het welbevinden van het kind, de opvangcapaciteit van de school en de wens van de ouders.</w:t>
      </w:r>
    </w:p>
    <w:p w14:paraId="1B04E41E" w14:textId="77777777" w:rsidR="00065714" w:rsidRPr="006404A5" w:rsidRDefault="00065714" w:rsidP="00065714">
      <w:pPr>
        <w:pStyle w:val="Lijstalinea"/>
        <w:ind w:left="360"/>
        <w:rPr>
          <w:sz w:val="20"/>
          <w:szCs w:val="20"/>
        </w:rPr>
      </w:pPr>
      <w:r w:rsidRPr="006404A5">
        <w:rPr>
          <w:sz w:val="20"/>
          <w:szCs w:val="20"/>
        </w:rPr>
        <w:t xml:space="preserve">De wijze waarop we de leerling-zorg gestalte geven vindt zijn grondslag in de uitgangspunten van Handelingsgericht Werken. Deze visie is leidend binnen passend onderwijs. Bij het vermoeden van een bepaalde problematiek bieden wij de hulp die passend is bij de ondersteuningsbehoefte van een leerling. Op die manier heeft een diagnose voor ons vaak geen toegevoegde waarde. </w:t>
      </w:r>
    </w:p>
    <w:p w14:paraId="25B01FC7" w14:textId="77777777" w:rsidR="00065714" w:rsidRPr="006404A5" w:rsidRDefault="00065714" w:rsidP="00065714">
      <w:pPr>
        <w:pStyle w:val="Lijstalinea"/>
        <w:ind w:left="360"/>
        <w:rPr>
          <w:sz w:val="20"/>
          <w:szCs w:val="20"/>
        </w:rPr>
      </w:pPr>
      <w:r w:rsidRPr="006404A5">
        <w:rPr>
          <w:sz w:val="20"/>
          <w:szCs w:val="20"/>
        </w:rPr>
        <w:t>Als het gaat om leerproblemen, werken wij met een glijdende schaal: reguliere instructie – verlengde instructie – RT in een groepje – individuele RT (nadat door de zorgcommissie een zorgindicatie is toegekend) – individuele leerlijn – plaatsing in de hulpklas. Verwijzing naar het SBO is daarom alleen bij hoge uitzondering nodig.</w:t>
      </w:r>
      <w:r>
        <w:rPr>
          <w:sz w:val="20"/>
          <w:szCs w:val="20"/>
        </w:rPr>
        <w:t xml:space="preserve"> </w:t>
      </w:r>
      <w:r w:rsidRPr="006404A5">
        <w:rPr>
          <w:sz w:val="20"/>
          <w:szCs w:val="20"/>
        </w:rPr>
        <w:t>Zo kunnen wij binnen de hulpklas onvoldoende aandacht besteden aan het aanvankelijke leesproces. Leerlingen die vanuit groep 2 (ook na verlenging en m.b.v. extra ondersteuning) niet kunnen doorstromen naar groep 3, zijn aangewezen op SBO. In sommige gevallen tekent dit beeld zich eerder af en wordt besloten om al vanaf groep 1 naar het SBO te verwijzen. Ten opzichte van de totale leerling-populatie is het aantal leerlingen dat om deze reden verwezen moet worden echter heel laag.</w:t>
      </w:r>
    </w:p>
    <w:p w14:paraId="70BFD6B4" w14:textId="77777777" w:rsidR="00065714" w:rsidRPr="006404A5" w:rsidRDefault="00065714" w:rsidP="00065714">
      <w:pPr>
        <w:pStyle w:val="Lijstalinea"/>
        <w:ind w:left="360"/>
        <w:rPr>
          <w:sz w:val="20"/>
          <w:szCs w:val="20"/>
        </w:rPr>
      </w:pPr>
      <w:r w:rsidRPr="006404A5">
        <w:rPr>
          <w:sz w:val="20"/>
          <w:szCs w:val="20"/>
        </w:rPr>
        <w:t xml:space="preserve">Als het gaat om gedragsproblemen, is er een vergelijkbaar vangnet: extra structuur binnen de groep – begeleiding door de IB’er – ambulante begeleiding vanuit het SBO (licht of medium arrangement gedrag)– plaatsing in de hulpklas en/of aanvraag van een intensief arrangement </w:t>
      </w:r>
      <w:proofErr w:type="gramStart"/>
      <w:r w:rsidRPr="006404A5">
        <w:rPr>
          <w:sz w:val="20"/>
          <w:szCs w:val="20"/>
        </w:rPr>
        <w:t>‘</w:t>
      </w:r>
      <w:proofErr w:type="gramEnd"/>
      <w:r w:rsidRPr="006404A5">
        <w:rPr>
          <w:sz w:val="20"/>
          <w:szCs w:val="20"/>
        </w:rPr>
        <w:t>Gedrag’. Pas op het moment dat het met al deze middelen niet lukt om het welbevinden van een leerling acceptabel te verbeteren of als de leerling ondanks de ingezette zorg een gevaar vormt voor het welbevinden van medeleerlingen (of leerkrachten), besluiten wij om een leerling te verwijzen naar het SBO.</w:t>
      </w:r>
    </w:p>
    <w:p w14:paraId="3DCF9BD6" w14:textId="36C69037" w:rsidR="00143677" w:rsidRDefault="00065714" w:rsidP="00065714">
      <w:pPr>
        <w:pStyle w:val="Lijstalinea"/>
        <w:ind w:left="360"/>
        <w:rPr>
          <w:i/>
        </w:rPr>
      </w:pPr>
      <w:r w:rsidRPr="006404A5">
        <w:rPr>
          <w:sz w:val="20"/>
          <w:szCs w:val="20"/>
        </w:rPr>
        <w:t xml:space="preserve">Onze hulpklas heeft een </w:t>
      </w:r>
      <w:proofErr w:type="spellStart"/>
      <w:r w:rsidRPr="006404A5">
        <w:rPr>
          <w:sz w:val="20"/>
          <w:szCs w:val="20"/>
        </w:rPr>
        <w:t>bovenschools</w:t>
      </w:r>
      <w:proofErr w:type="spellEnd"/>
      <w:r w:rsidRPr="006404A5">
        <w:rPr>
          <w:sz w:val="20"/>
          <w:szCs w:val="20"/>
        </w:rPr>
        <w:t xml:space="preserve"> karakter, daar deze voorziening ook openstaat voor leerlingen van de </w:t>
      </w:r>
      <w:proofErr w:type="spellStart"/>
      <w:r w:rsidRPr="006404A5">
        <w:rPr>
          <w:sz w:val="20"/>
          <w:szCs w:val="20"/>
        </w:rPr>
        <w:t>Rehobothschool</w:t>
      </w:r>
      <w:proofErr w:type="spellEnd"/>
      <w:r w:rsidRPr="006404A5">
        <w:rPr>
          <w:sz w:val="20"/>
          <w:szCs w:val="20"/>
        </w:rPr>
        <w:t xml:space="preserve"> te Opheusden. Vanuit onze visie hebben wij al jaren ‘Passend Onderwijs’ geboden. Wij konden thuisnabij onderwijs bieden en verwijzing naar het SBO in veel gevallen voorkomen.</w:t>
      </w:r>
    </w:p>
    <w:p w14:paraId="609A29CC" w14:textId="77777777" w:rsidR="00143677" w:rsidRPr="00143677" w:rsidRDefault="00143677" w:rsidP="00143677">
      <w:pPr>
        <w:pStyle w:val="Lijstalinea"/>
        <w:ind w:left="360"/>
      </w:pPr>
    </w:p>
    <w:p w14:paraId="154254C6" w14:textId="77777777" w:rsidR="00F81216" w:rsidRPr="00184709" w:rsidRDefault="00F81216" w:rsidP="00D26440">
      <w:pPr>
        <w:pStyle w:val="Lijstalinea"/>
        <w:numPr>
          <w:ilvl w:val="0"/>
          <w:numId w:val="1"/>
        </w:numPr>
        <w:rPr>
          <w:b/>
          <w:smallCaps/>
        </w:rPr>
      </w:pPr>
      <w:r w:rsidRPr="00184709">
        <w:rPr>
          <w:b/>
          <w:smallCaps/>
        </w:rPr>
        <w:t>Kengetallen</w:t>
      </w:r>
    </w:p>
    <w:p w14:paraId="18FD9B18" w14:textId="447E95B2" w:rsidR="00F81216" w:rsidRPr="00184709" w:rsidRDefault="00F41EC5" w:rsidP="003B1990">
      <w:pPr>
        <w:spacing w:after="0"/>
        <w:ind w:firstLine="360"/>
        <w:rPr>
          <w:b/>
          <w:u w:val="single"/>
        </w:rPr>
      </w:pPr>
      <w:r w:rsidRPr="00184709">
        <w:rPr>
          <w:b/>
          <w:u w:val="single"/>
        </w:rPr>
        <w:t>4</w:t>
      </w:r>
      <w:r w:rsidR="003B1990" w:rsidRPr="00184709">
        <w:rPr>
          <w:b/>
          <w:u w:val="single"/>
        </w:rPr>
        <w:t xml:space="preserve">a. </w:t>
      </w:r>
      <w:proofErr w:type="spellStart"/>
      <w:r w:rsidR="00F81216" w:rsidRPr="00184709">
        <w:rPr>
          <w:b/>
          <w:u w:val="single"/>
        </w:rPr>
        <w:t>Leerlingpopulatie</w:t>
      </w:r>
      <w:proofErr w:type="spellEnd"/>
    </w:p>
    <w:tbl>
      <w:tblPr>
        <w:tblStyle w:val="Tabelraster"/>
        <w:tblW w:w="0" w:type="auto"/>
        <w:tblInd w:w="476"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3125"/>
        <w:gridCol w:w="958"/>
        <w:gridCol w:w="939"/>
        <w:gridCol w:w="957"/>
        <w:gridCol w:w="939"/>
        <w:gridCol w:w="960"/>
        <w:gridCol w:w="939"/>
      </w:tblGrid>
      <w:tr w:rsidR="00983E60" w:rsidRPr="00750488" w14:paraId="33B69C85" w14:textId="3A6B7540" w:rsidTr="00065714">
        <w:tc>
          <w:tcPr>
            <w:tcW w:w="3125" w:type="dxa"/>
            <w:tcBorders>
              <w:top w:val="nil"/>
              <w:left w:val="nil"/>
              <w:bottom w:val="nil"/>
            </w:tcBorders>
          </w:tcPr>
          <w:p w14:paraId="2C2CE924" w14:textId="77777777" w:rsidR="00983E60" w:rsidRPr="00750488" w:rsidRDefault="00983E60" w:rsidP="00983E60">
            <w:pPr>
              <w:jc w:val="right"/>
            </w:pPr>
          </w:p>
        </w:tc>
        <w:tc>
          <w:tcPr>
            <w:tcW w:w="1897" w:type="dxa"/>
            <w:gridSpan w:val="2"/>
            <w:shd w:val="clear" w:color="auto" w:fill="BDD6EE" w:themeFill="accent1" w:themeFillTint="66"/>
          </w:tcPr>
          <w:p w14:paraId="70DD1438" w14:textId="6F5EEC72" w:rsidR="00983E60" w:rsidRPr="002A5451" w:rsidRDefault="00983E60" w:rsidP="00983E60">
            <w:pPr>
              <w:jc w:val="center"/>
              <w:rPr>
                <w:rFonts w:ascii="Verdana" w:hAnsi="Verdana"/>
                <w:sz w:val="18"/>
                <w:szCs w:val="18"/>
              </w:rPr>
            </w:pPr>
            <w:r>
              <w:rPr>
                <w:rFonts w:ascii="Verdana" w:hAnsi="Verdana"/>
                <w:sz w:val="18"/>
                <w:szCs w:val="18"/>
              </w:rPr>
              <w:t>2015-2016</w:t>
            </w:r>
          </w:p>
        </w:tc>
        <w:tc>
          <w:tcPr>
            <w:tcW w:w="1896" w:type="dxa"/>
            <w:gridSpan w:val="2"/>
            <w:shd w:val="clear" w:color="auto" w:fill="BDD6EE" w:themeFill="accent1" w:themeFillTint="66"/>
          </w:tcPr>
          <w:p w14:paraId="525576AD" w14:textId="27A1BC1D" w:rsidR="00983E60" w:rsidRPr="002A5451" w:rsidRDefault="00983E60" w:rsidP="00983E60">
            <w:pPr>
              <w:jc w:val="center"/>
              <w:rPr>
                <w:rFonts w:ascii="Verdana" w:hAnsi="Verdana"/>
                <w:sz w:val="18"/>
                <w:szCs w:val="18"/>
              </w:rPr>
            </w:pPr>
            <w:r>
              <w:rPr>
                <w:rFonts w:ascii="Verdana" w:hAnsi="Verdana"/>
                <w:sz w:val="18"/>
                <w:szCs w:val="18"/>
              </w:rPr>
              <w:t>2016-2017</w:t>
            </w:r>
          </w:p>
        </w:tc>
        <w:tc>
          <w:tcPr>
            <w:tcW w:w="1899" w:type="dxa"/>
            <w:gridSpan w:val="2"/>
            <w:shd w:val="clear" w:color="auto" w:fill="BDD6EE" w:themeFill="accent1" w:themeFillTint="66"/>
          </w:tcPr>
          <w:p w14:paraId="477DDC23" w14:textId="31E54518" w:rsidR="00983E60" w:rsidRPr="002A5451" w:rsidRDefault="00983E60" w:rsidP="00983E60">
            <w:pPr>
              <w:jc w:val="center"/>
              <w:rPr>
                <w:rFonts w:ascii="Verdana" w:hAnsi="Verdana"/>
                <w:sz w:val="18"/>
                <w:szCs w:val="18"/>
              </w:rPr>
            </w:pPr>
            <w:r>
              <w:rPr>
                <w:rFonts w:ascii="Verdana" w:hAnsi="Verdana"/>
                <w:sz w:val="18"/>
                <w:szCs w:val="18"/>
              </w:rPr>
              <w:t>2017-2018</w:t>
            </w:r>
          </w:p>
        </w:tc>
      </w:tr>
      <w:tr w:rsidR="00983E60" w:rsidRPr="00750488" w14:paraId="5873A7DA" w14:textId="4272F3EC" w:rsidTr="00065714">
        <w:tc>
          <w:tcPr>
            <w:tcW w:w="3125" w:type="dxa"/>
            <w:tcBorders>
              <w:top w:val="nil"/>
              <w:left w:val="nil"/>
            </w:tcBorders>
          </w:tcPr>
          <w:p w14:paraId="5433A2B0" w14:textId="77777777" w:rsidR="00983E60" w:rsidRPr="00750488" w:rsidRDefault="00983E60" w:rsidP="00983E60">
            <w:pPr>
              <w:jc w:val="right"/>
            </w:pPr>
          </w:p>
        </w:tc>
        <w:tc>
          <w:tcPr>
            <w:tcW w:w="958" w:type="dxa"/>
            <w:shd w:val="clear" w:color="auto" w:fill="BDD6EE" w:themeFill="accent1" w:themeFillTint="66"/>
          </w:tcPr>
          <w:p w14:paraId="0D2E923E" w14:textId="7DA69158" w:rsidR="00983E60" w:rsidRPr="00731BE6" w:rsidRDefault="00983E60" w:rsidP="00983E60">
            <w:pPr>
              <w:jc w:val="center"/>
              <w:rPr>
                <w:sz w:val="20"/>
                <w:szCs w:val="20"/>
              </w:rPr>
            </w:pPr>
            <w:r>
              <w:rPr>
                <w:sz w:val="20"/>
                <w:szCs w:val="20"/>
              </w:rPr>
              <w:t>Aantal</w:t>
            </w:r>
          </w:p>
        </w:tc>
        <w:tc>
          <w:tcPr>
            <w:tcW w:w="939" w:type="dxa"/>
            <w:shd w:val="clear" w:color="auto" w:fill="BDD6EE" w:themeFill="accent1" w:themeFillTint="66"/>
          </w:tcPr>
          <w:p w14:paraId="5CF018DF" w14:textId="5EBE460C" w:rsidR="00983E60" w:rsidRPr="00731BE6" w:rsidRDefault="00983E60" w:rsidP="00983E60">
            <w:pPr>
              <w:jc w:val="center"/>
              <w:rPr>
                <w:sz w:val="20"/>
                <w:szCs w:val="20"/>
              </w:rPr>
            </w:pPr>
            <w:r>
              <w:rPr>
                <w:sz w:val="20"/>
                <w:szCs w:val="20"/>
              </w:rPr>
              <w:t>In %</w:t>
            </w:r>
          </w:p>
        </w:tc>
        <w:tc>
          <w:tcPr>
            <w:tcW w:w="957" w:type="dxa"/>
            <w:shd w:val="clear" w:color="auto" w:fill="BDD6EE" w:themeFill="accent1" w:themeFillTint="66"/>
          </w:tcPr>
          <w:p w14:paraId="5BF511E7" w14:textId="6C5D937D" w:rsidR="00983E60" w:rsidRPr="00731BE6" w:rsidRDefault="00983E60" w:rsidP="00983E60">
            <w:pPr>
              <w:jc w:val="center"/>
              <w:rPr>
                <w:sz w:val="20"/>
                <w:szCs w:val="20"/>
              </w:rPr>
            </w:pPr>
            <w:r w:rsidRPr="00731BE6">
              <w:rPr>
                <w:sz w:val="20"/>
                <w:szCs w:val="20"/>
              </w:rPr>
              <w:t>aantal</w:t>
            </w:r>
          </w:p>
        </w:tc>
        <w:tc>
          <w:tcPr>
            <w:tcW w:w="939" w:type="dxa"/>
            <w:shd w:val="clear" w:color="auto" w:fill="BDD6EE" w:themeFill="accent1" w:themeFillTint="66"/>
          </w:tcPr>
          <w:p w14:paraId="63BCAE32" w14:textId="77777777" w:rsidR="00983E60" w:rsidRPr="00731BE6" w:rsidRDefault="00983E60" w:rsidP="00983E60">
            <w:pPr>
              <w:jc w:val="center"/>
              <w:rPr>
                <w:sz w:val="20"/>
                <w:szCs w:val="20"/>
              </w:rPr>
            </w:pPr>
            <w:r w:rsidRPr="00731BE6">
              <w:rPr>
                <w:sz w:val="20"/>
                <w:szCs w:val="20"/>
              </w:rPr>
              <w:t>In %</w:t>
            </w:r>
          </w:p>
        </w:tc>
        <w:tc>
          <w:tcPr>
            <w:tcW w:w="960" w:type="dxa"/>
            <w:shd w:val="clear" w:color="auto" w:fill="BDD6EE" w:themeFill="accent1" w:themeFillTint="66"/>
          </w:tcPr>
          <w:p w14:paraId="630D3E30" w14:textId="755CF1CB" w:rsidR="00983E60" w:rsidRPr="00731BE6" w:rsidRDefault="00983E60" w:rsidP="00983E60">
            <w:pPr>
              <w:jc w:val="center"/>
              <w:rPr>
                <w:sz w:val="20"/>
                <w:szCs w:val="20"/>
              </w:rPr>
            </w:pPr>
            <w:r w:rsidRPr="00F22541">
              <w:t>aantal</w:t>
            </w:r>
          </w:p>
        </w:tc>
        <w:tc>
          <w:tcPr>
            <w:tcW w:w="939" w:type="dxa"/>
            <w:shd w:val="clear" w:color="auto" w:fill="BDD6EE" w:themeFill="accent1" w:themeFillTint="66"/>
          </w:tcPr>
          <w:p w14:paraId="4F0469F8" w14:textId="09B4FF05" w:rsidR="00983E60" w:rsidRPr="00731BE6" w:rsidRDefault="00983E60" w:rsidP="00983E60">
            <w:pPr>
              <w:jc w:val="center"/>
              <w:rPr>
                <w:sz w:val="20"/>
                <w:szCs w:val="20"/>
              </w:rPr>
            </w:pPr>
            <w:r w:rsidRPr="00F22541">
              <w:t>In %</w:t>
            </w:r>
          </w:p>
        </w:tc>
      </w:tr>
      <w:tr w:rsidR="00983E60" w:rsidRPr="00750488" w14:paraId="1C2FE2D2" w14:textId="776222A3" w:rsidTr="00C95480">
        <w:tc>
          <w:tcPr>
            <w:tcW w:w="3125" w:type="dxa"/>
          </w:tcPr>
          <w:p w14:paraId="67FB416A" w14:textId="03B242D3" w:rsidR="00983E60" w:rsidRPr="00731BE6" w:rsidRDefault="00983E60" w:rsidP="00983E60">
            <w:pPr>
              <w:jc w:val="right"/>
              <w:rPr>
                <w:sz w:val="20"/>
                <w:szCs w:val="20"/>
              </w:rPr>
            </w:pPr>
            <w:r w:rsidRPr="00731BE6">
              <w:rPr>
                <w:sz w:val="20"/>
                <w:szCs w:val="20"/>
              </w:rPr>
              <w:t>Totaa</w:t>
            </w:r>
            <w:r>
              <w:rPr>
                <w:sz w:val="20"/>
                <w:szCs w:val="20"/>
              </w:rPr>
              <w:t>l aantal leerlingen (per 1 okt.</w:t>
            </w:r>
            <w:r w:rsidRPr="00731BE6">
              <w:rPr>
                <w:sz w:val="20"/>
                <w:szCs w:val="20"/>
              </w:rPr>
              <w:t>):</w:t>
            </w:r>
          </w:p>
        </w:tc>
        <w:tc>
          <w:tcPr>
            <w:tcW w:w="958" w:type="dxa"/>
            <w:shd w:val="clear" w:color="auto" w:fill="auto"/>
          </w:tcPr>
          <w:p w14:paraId="486F6321" w14:textId="419F35DB" w:rsidR="00983E60" w:rsidRPr="00731BE6" w:rsidRDefault="00983E60" w:rsidP="00983E60">
            <w:pPr>
              <w:jc w:val="center"/>
              <w:rPr>
                <w:i/>
                <w:sz w:val="20"/>
                <w:szCs w:val="20"/>
              </w:rPr>
            </w:pPr>
            <w:r>
              <w:rPr>
                <w:sz w:val="20"/>
                <w:szCs w:val="20"/>
              </w:rPr>
              <w:t>390</w:t>
            </w:r>
          </w:p>
        </w:tc>
        <w:tc>
          <w:tcPr>
            <w:tcW w:w="939" w:type="dxa"/>
            <w:shd w:val="clear" w:color="auto" w:fill="BDD6EE" w:themeFill="accent1" w:themeFillTint="66"/>
          </w:tcPr>
          <w:p w14:paraId="7C51BD39" w14:textId="5B2E8E22" w:rsidR="00983E60" w:rsidRPr="00731BE6" w:rsidRDefault="00983E60" w:rsidP="00983E60">
            <w:pPr>
              <w:jc w:val="center"/>
              <w:rPr>
                <w:i/>
                <w:sz w:val="20"/>
                <w:szCs w:val="20"/>
              </w:rPr>
            </w:pPr>
            <w:r w:rsidRPr="00F22541">
              <w:t>-</w:t>
            </w:r>
          </w:p>
        </w:tc>
        <w:tc>
          <w:tcPr>
            <w:tcW w:w="957" w:type="dxa"/>
          </w:tcPr>
          <w:p w14:paraId="2D097CF0" w14:textId="240F98C0" w:rsidR="00983E60" w:rsidRPr="00731BE6" w:rsidRDefault="00983E60" w:rsidP="00983E60">
            <w:pPr>
              <w:jc w:val="center"/>
              <w:rPr>
                <w:i/>
                <w:sz w:val="20"/>
                <w:szCs w:val="20"/>
              </w:rPr>
            </w:pPr>
            <w:r>
              <w:rPr>
                <w:sz w:val="20"/>
                <w:szCs w:val="20"/>
              </w:rPr>
              <w:t>381</w:t>
            </w:r>
          </w:p>
        </w:tc>
        <w:tc>
          <w:tcPr>
            <w:tcW w:w="939" w:type="dxa"/>
            <w:shd w:val="clear" w:color="auto" w:fill="9CC2E5" w:themeFill="accent1" w:themeFillTint="99"/>
          </w:tcPr>
          <w:p w14:paraId="600ADF93" w14:textId="0563D4E5" w:rsidR="00983E60" w:rsidRPr="00731BE6" w:rsidRDefault="00983E60" w:rsidP="00983E60">
            <w:pPr>
              <w:jc w:val="center"/>
              <w:rPr>
                <w:sz w:val="20"/>
                <w:szCs w:val="20"/>
              </w:rPr>
            </w:pPr>
            <w:r w:rsidRPr="00F22541">
              <w:t>-</w:t>
            </w:r>
          </w:p>
        </w:tc>
        <w:tc>
          <w:tcPr>
            <w:tcW w:w="960" w:type="dxa"/>
            <w:shd w:val="clear" w:color="auto" w:fill="auto"/>
          </w:tcPr>
          <w:p w14:paraId="7E7E3C4E" w14:textId="6BAA4EDB" w:rsidR="00983E60" w:rsidRPr="00731BE6" w:rsidRDefault="00654114" w:rsidP="00983E60">
            <w:pPr>
              <w:jc w:val="center"/>
              <w:rPr>
                <w:sz w:val="20"/>
                <w:szCs w:val="20"/>
              </w:rPr>
            </w:pPr>
            <w:r>
              <w:rPr>
                <w:sz w:val="20"/>
                <w:szCs w:val="20"/>
              </w:rPr>
              <w:t>406</w:t>
            </w:r>
          </w:p>
        </w:tc>
        <w:tc>
          <w:tcPr>
            <w:tcW w:w="939" w:type="dxa"/>
            <w:shd w:val="clear" w:color="auto" w:fill="BDD6EE" w:themeFill="accent1" w:themeFillTint="66"/>
          </w:tcPr>
          <w:p w14:paraId="0AD7B55D" w14:textId="212FD7E4" w:rsidR="00983E60" w:rsidRPr="00731BE6" w:rsidRDefault="00983E60" w:rsidP="00983E60">
            <w:pPr>
              <w:jc w:val="center"/>
              <w:rPr>
                <w:sz w:val="20"/>
                <w:szCs w:val="20"/>
              </w:rPr>
            </w:pPr>
          </w:p>
        </w:tc>
      </w:tr>
      <w:tr w:rsidR="00983E60" w:rsidRPr="00750488" w14:paraId="61185B0B" w14:textId="105564DD" w:rsidTr="00C95480">
        <w:tc>
          <w:tcPr>
            <w:tcW w:w="3125" w:type="dxa"/>
          </w:tcPr>
          <w:p w14:paraId="741D52A6" w14:textId="713E29B9" w:rsidR="00983E60" w:rsidRPr="00731BE6" w:rsidRDefault="00983E60" w:rsidP="00983E60">
            <w:pPr>
              <w:jc w:val="right"/>
              <w:rPr>
                <w:sz w:val="20"/>
                <w:szCs w:val="20"/>
              </w:rPr>
            </w:pPr>
            <w:r w:rsidRPr="00731BE6">
              <w:rPr>
                <w:sz w:val="20"/>
                <w:szCs w:val="20"/>
              </w:rPr>
              <w:t xml:space="preserve">Aantal leerlingen met </w:t>
            </w:r>
            <w:proofErr w:type="spellStart"/>
            <w:r w:rsidRPr="00731BE6">
              <w:rPr>
                <w:sz w:val="20"/>
                <w:szCs w:val="20"/>
              </w:rPr>
              <w:t>leerlinggewicht</w:t>
            </w:r>
            <w:proofErr w:type="spellEnd"/>
            <w:r w:rsidRPr="00731BE6">
              <w:rPr>
                <w:sz w:val="20"/>
                <w:szCs w:val="20"/>
              </w:rPr>
              <w:t xml:space="preserve"> 0,3 (per 1 okt.):</w:t>
            </w:r>
          </w:p>
        </w:tc>
        <w:tc>
          <w:tcPr>
            <w:tcW w:w="958" w:type="dxa"/>
            <w:shd w:val="clear" w:color="auto" w:fill="auto"/>
          </w:tcPr>
          <w:p w14:paraId="51E935C4" w14:textId="1225695F" w:rsidR="00983E60" w:rsidRPr="00731BE6" w:rsidRDefault="00983E60" w:rsidP="00983E60">
            <w:pPr>
              <w:jc w:val="center"/>
              <w:rPr>
                <w:sz w:val="20"/>
                <w:szCs w:val="20"/>
              </w:rPr>
            </w:pPr>
            <w:r>
              <w:rPr>
                <w:sz w:val="20"/>
                <w:szCs w:val="20"/>
              </w:rPr>
              <w:t>80</w:t>
            </w:r>
          </w:p>
        </w:tc>
        <w:tc>
          <w:tcPr>
            <w:tcW w:w="939" w:type="dxa"/>
            <w:shd w:val="clear" w:color="auto" w:fill="auto"/>
          </w:tcPr>
          <w:p w14:paraId="1E0CC51D" w14:textId="2A56C8B1" w:rsidR="00983E60" w:rsidRPr="00731BE6" w:rsidRDefault="00983E60" w:rsidP="00983E60">
            <w:pPr>
              <w:jc w:val="center"/>
              <w:rPr>
                <w:sz w:val="20"/>
                <w:szCs w:val="20"/>
              </w:rPr>
            </w:pPr>
            <w:r>
              <w:rPr>
                <w:sz w:val="20"/>
                <w:szCs w:val="20"/>
              </w:rPr>
              <w:t>21</w:t>
            </w:r>
          </w:p>
        </w:tc>
        <w:tc>
          <w:tcPr>
            <w:tcW w:w="957" w:type="dxa"/>
          </w:tcPr>
          <w:p w14:paraId="23F8ABA2" w14:textId="5E5E072A" w:rsidR="00983E60" w:rsidRPr="00731BE6" w:rsidRDefault="00983E60" w:rsidP="00983E60">
            <w:pPr>
              <w:jc w:val="center"/>
              <w:rPr>
                <w:sz w:val="20"/>
                <w:szCs w:val="20"/>
              </w:rPr>
            </w:pPr>
            <w:r>
              <w:rPr>
                <w:sz w:val="20"/>
                <w:szCs w:val="20"/>
              </w:rPr>
              <w:t>80</w:t>
            </w:r>
          </w:p>
        </w:tc>
        <w:tc>
          <w:tcPr>
            <w:tcW w:w="939" w:type="dxa"/>
          </w:tcPr>
          <w:p w14:paraId="15DD2D1C" w14:textId="5845C06E" w:rsidR="00983E60" w:rsidRPr="00731BE6" w:rsidRDefault="00983E60" w:rsidP="00983E60">
            <w:pPr>
              <w:jc w:val="center"/>
              <w:rPr>
                <w:sz w:val="20"/>
                <w:szCs w:val="20"/>
              </w:rPr>
            </w:pPr>
            <w:r>
              <w:rPr>
                <w:sz w:val="20"/>
                <w:szCs w:val="20"/>
              </w:rPr>
              <w:t>21</w:t>
            </w:r>
          </w:p>
        </w:tc>
        <w:tc>
          <w:tcPr>
            <w:tcW w:w="960" w:type="dxa"/>
            <w:shd w:val="clear" w:color="auto" w:fill="auto"/>
          </w:tcPr>
          <w:p w14:paraId="15A5FBEF" w14:textId="22459F30" w:rsidR="00983E60" w:rsidRPr="00731BE6" w:rsidRDefault="00C95480" w:rsidP="00983E60">
            <w:pPr>
              <w:jc w:val="center"/>
              <w:rPr>
                <w:sz w:val="20"/>
                <w:szCs w:val="20"/>
              </w:rPr>
            </w:pPr>
            <w:r>
              <w:rPr>
                <w:sz w:val="20"/>
                <w:szCs w:val="20"/>
              </w:rPr>
              <w:t>76</w:t>
            </w:r>
          </w:p>
        </w:tc>
        <w:tc>
          <w:tcPr>
            <w:tcW w:w="939" w:type="dxa"/>
            <w:shd w:val="clear" w:color="auto" w:fill="auto"/>
          </w:tcPr>
          <w:p w14:paraId="370B2EFA" w14:textId="5A0D6621" w:rsidR="00C95480" w:rsidRPr="00731BE6" w:rsidRDefault="00C95480" w:rsidP="00C95480">
            <w:pPr>
              <w:jc w:val="center"/>
              <w:rPr>
                <w:sz w:val="20"/>
                <w:szCs w:val="20"/>
              </w:rPr>
            </w:pPr>
            <w:r>
              <w:rPr>
                <w:sz w:val="20"/>
                <w:szCs w:val="20"/>
              </w:rPr>
              <w:t>19</w:t>
            </w:r>
          </w:p>
        </w:tc>
      </w:tr>
      <w:tr w:rsidR="00983E60" w:rsidRPr="00750488" w14:paraId="221B2493" w14:textId="43160B9B" w:rsidTr="00065714">
        <w:tc>
          <w:tcPr>
            <w:tcW w:w="3125" w:type="dxa"/>
          </w:tcPr>
          <w:p w14:paraId="5ECAF9FF" w14:textId="5B6C051F" w:rsidR="00983E60" w:rsidRPr="00731BE6" w:rsidRDefault="00983E60" w:rsidP="00983E60">
            <w:pPr>
              <w:jc w:val="right"/>
              <w:rPr>
                <w:sz w:val="20"/>
                <w:szCs w:val="20"/>
              </w:rPr>
            </w:pPr>
            <w:r w:rsidRPr="00731BE6">
              <w:rPr>
                <w:sz w:val="20"/>
                <w:szCs w:val="20"/>
              </w:rPr>
              <w:t xml:space="preserve">Aantal leerlingen met </w:t>
            </w:r>
            <w:proofErr w:type="spellStart"/>
            <w:r>
              <w:rPr>
                <w:sz w:val="20"/>
                <w:szCs w:val="20"/>
              </w:rPr>
              <w:t>leerlinggewicht</w:t>
            </w:r>
            <w:proofErr w:type="spellEnd"/>
            <w:r>
              <w:rPr>
                <w:sz w:val="20"/>
                <w:szCs w:val="20"/>
              </w:rPr>
              <w:t xml:space="preserve"> 1,2 (per 1 okt.</w:t>
            </w:r>
            <w:r w:rsidRPr="00731BE6">
              <w:rPr>
                <w:sz w:val="20"/>
                <w:szCs w:val="20"/>
              </w:rPr>
              <w:t>):</w:t>
            </w:r>
          </w:p>
        </w:tc>
        <w:tc>
          <w:tcPr>
            <w:tcW w:w="958" w:type="dxa"/>
            <w:shd w:val="clear" w:color="auto" w:fill="auto"/>
          </w:tcPr>
          <w:p w14:paraId="3CC755FD" w14:textId="4A208A5E" w:rsidR="00983E60" w:rsidRPr="00731BE6" w:rsidRDefault="00983E60" w:rsidP="00983E60">
            <w:pPr>
              <w:jc w:val="center"/>
              <w:rPr>
                <w:sz w:val="20"/>
                <w:szCs w:val="20"/>
              </w:rPr>
            </w:pPr>
            <w:r>
              <w:rPr>
                <w:sz w:val="20"/>
                <w:szCs w:val="20"/>
              </w:rPr>
              <w:t>0</w:t>
            </w:r>
          </w:p>
        </w:tc>
        <w:tc>
          <w:tcPr>
            <w:tcW w:w="939" w:type="dxa"/>
            <w:shd w:val="clear" w:color="auto" w:fill="auto"/>
          </w:tcPr>
          <w:p w14:paraId="7944A4D6" w14:textId="5D690AB8" w:rsidR="00983E60" w:rsidRPr="00731BE6" w:rsidRDefault="00983E60" w:rsidP="00983E60">
            <w:pPr>
              <w:jc w:val="center"/>
              <w:rPr>
                <w:sz w:val="20"/>
                <w:szCs w:val="20"/>
              </w:rPr>
            </w:pPr>
            <w:r>
              <w:rPr>
                <w:sz w:val="20"/>
                <w:szCs w:val="20"/>
              </w:rPr>
              <w:t>0</w:t>
            </w:r>
          </w:p>
        </w:tc>
        <w:tc>
          <w:tcPr>
            <w:tcW w:w="957" w:type="dxa"/>
          </w:tcPr>
          <w:p w14:paraId="2BE5A71F" w14:textId="21CD1521" w:rsidR="00983E60" w:rsidRPr="00731BE6" w:rsidRDefault="00983E60" w:rsidP="00983E60">
            <w:pPr>
              <w:jc w:val="center"/>
              <w:rPr>
                <w:sz w:val="20"/>
                <w:szCs w:val="20"/>
              </w:rPr>
            </w:pPr>
            <w:r>
              <w:rPr>
                <w:sz w:val="20"/>
                <w:szCs w:val="20"/>
              </w:rPr>
              <w:t>0</w:t>
            </w:r>
          </w:p>
        </w:tc>
        <w:tc>
          <w:tcPr>
            <w:tcW w:w="939" w:type="dxa"/>
          </w:tcPr>
          <w:p w14:paraId="244910ED" w14:textId="53B05620" w:rsidR="00983E60" w:rsidRPr="00731BE6" w:rsidRDefault="00983E60" w:rsidP="00983E60">
            <w:pPr>
              <w:jc w:val="center"/>
              <w:rPr>
                <w:sz w:val="20"/>
                <w:szCs w:val="20"/>
              </w:rPr>
            </w:pPr>
            <w:r>
              <w:rPr>
                <w:sz w:val="20"/>
                <w:szCs w:val="20"/>
              </w:rPr>
              <w:t>0</w:t>
            </w:r>
          </w:p>
        </w:tc>
        <w:tc>
          <w:tcPr>
            <w:tcW w:w="960" w:type="dxa"/>
            <w:shd w:val="clear" w:color="auto" w:fill="auto"/>
          </w:tcPr>
          <w:p w14:paraId="551F1FD6" w14:textId="20FD0D20" w:rsidR="00983E60" w:rsidRPr="00731BE6" w:rsidRDefault="00983E60" w:rsidP="00983E60">
            <w:pPr>
              <w:jc w:val="center"/>
              <w:rPr>
                <w:sz w:val="20"/>
                <w:szCs w:val="20"/>
              </w:rPr>
            </w:pPr>
            <w:r>
              <w:rPr>
                <w:sz w:val="20"/>
                <w:szCs w:val="20"/>
              </w:rPr>
              <w:t>0</w:t>
            </w:r>
          </w:p>
        </w:tc>
        <w:tc>
          <w:tcPr>
            <w:tcW w:w="939" w:type="dxa"/>
            <w:shd w:val="clear" w:color="auto" w:fill="auto"/>
          </w:tcPr>
          <w:p w14:paraId="3FC80A88" w14:textId="26ED36FB" w:rsidR="00983E60" w:rsidRPr="00731BE6" w:rsidRDefault="00983E60" w:rsidP="00983E60">
            <w:pPr>
              <w:jc w:val="center"/>
              <w:rPr>
                <w:sz w:val="20"/>
                <w:szCs w:val="20"/>
              </w:rPr>
            </w:pPr>
            <w:r>
              <w:rPr>
                <w:sz w:val="20"/>
                <w:szCs w:val="20"/>
              </w:rPr>
              <w:t>0</w:t>
            </w:r>
          </w:p>
        </w:tc>
      </w:tr>
      <w:tr w:rsidR="00983E60" w:rsidRPr="00750488" w14:paraId="2E331712" w14:textId="7848D959" w:rsidTr="00C95480">
        <w:tc>
          <w:tcPr>
            <w:tcW w:w="3125" w:type="dxa"/>
          </w:tcPr>
          <w:p w14:paraId="7E69A6F5" w14:textId="357310E3" w:rsidR="00983E60" w:rsidRPr="00731BE6" w:rsidRDefault="00983E60" w:rsidP="00983E60">
            <w:pPr>
              <w:jc w:val="right"/>
              <w:rPr>
                <w:sz w:val="20"/>
                <w:szCs w:val="20"/>
              </w:rPr>
            </w:pPr>
            <w:r>
              <w:rPr>
                <w:sz w:val="20"/>
                <w:szCs w:val="20"/>
              </w:rPr>
              <w:t>Gemiddelde groepsgrootte</w:t>
            </w:r>
          </w:p>
        </w:tc>
        <w:tc>
          <w:tcPr>
            <w:tcW w:w="958" w:type="dxa"/>
            <w:shd w:val="clear" w:color="auto" w:fill="auto"/>
          </w:tcPr>
          <w:p w14:paraId="17443C59" w14:textId="55EF42D2" w:rsidR="00983E60" w:rsidRPr="00731BE6" w:rsidRDefault="00983E60" w:rsidP="00983E60">
            <w:pPr>
              <w:jc w:val="center"/>
              <w:rPr>
                <w:sz w:val="20"/>
                <w:szCs w:val="20"/>
              </w:rPr>
            </w:pPr>
            <w:r>
              <w:rPr>
                <w:sz w:val="20"/>
                <w:szCs w:val="20"/>
              </w:rPr>
              <w:t>24,93</w:t>
            </w:r>
          </w:p>
        </w:tc>
        <w:tc>
          <w:tcPr>
            <w:tcW w:w="939" w:type="dxa"/>
            <w:shd w:val="clear" w:color="auto" w:fill="BDD6EE" w:themeFill="accent1" w:themeFillTint="66"/>
          </w:tcPr>
          <w:p w14:paraId="68A22298" w14:textId="684E46C5" w:rsidR="00983E60" w:rsidRPr="00731BE6" w:rsidRDefault="00983E60" w:rsidP="00983E60">
            <w:pPr>
              <w:jc w:val="center"/>
              <w:rPr>
                <w:sz w:val="20"/>
                <w:szCs w:val="20"/>
              </w:rPr>
            </w:pPr>
            <w:r w:rsidRPr="00F22541">
              <w:t>-</w:t>
            </w:r>
          </w:p>
        </w:tc>
        <w:tc>
          <w:tcPr>
            <w:tcW w:w="957" w:type="dxa"/>
          </w:tcPr>
          <w:p w14:paraId="36370FC6" w14:textId="1DFDEFCD" w:rsidR="00983E60" w:rsidRPr="00731BE6" w:rsidRDefault="00983E60" w:rsidP="00983E60">
            <w:pPr>
              <w:jc w:val="center"/>
              <w:rPr>
                <w:sz w:val="20"/>
                <w:szCs w:val="20"/>
              </w:rPr>
            </w:pPr>
            <w:r>
              <w:rPr>
                <w:sz w:val="20"/>
                <w:szCs w:val="20"/>
              </w:rPr>
              <w:t>24,4</w:t>
            </w:r>
          </w:p>
        </w:tc>
        <w:tc>
          <w:tcPr>
            <w:tcW w:w="939" w:type="dxa"/>
            <w:shd w:val="clear" w:color="auto" w:fill="9CC2E5" w:themeFill="accent1" w:themeFillTint="99"/>
          </w:tcPr>
          <w:p w14:paraId="7964E1B0" w14:textId="0D060B87" w:rsidR="00983E60" w:rsidRPr="00731BE6" w:rsidRDefault="00983E60" w:rsidP="00983E60">
            <w:pPr>
              <w:jc w:val="center"/>
              <w:rPr>
                <w:sz w:val="20"/>
                <w:szCs w:val="20"/>
              </w:rPr>
            </w:pPr>
          </w:p>
        </w:tc>
        <w:tc>
          <w:tcPr>
            <w:tcW w:w="960" w:type="dxa"/>
            <w:shd w:val="clear" w:color="auto" w:fill="auto"/>
          </w:tcPr>
          <w:p w14:paraId="6E2377E0" w14:textId="7FA0249C" w:rsidR="00983E60" w:rsidRDefault="00654114" w:rsidP="00983E60">
            <w:pPr>
              <w:jc w:val="center"/>
              <w:rPr>
                <w:sz w:val="20"/>
                <w:szCs w:val="20"/>
              </w:rPr>
            </w:pPr>
            <w:r>
              <w:rPr>
                <w:sz w:val="20"/>
                <w:szCs w:val="20"/>
              </w:rPr>
              <w:t>26,3</w:t>
            </w:r>
          </w:p>
        </w:tc>
        <w:tc>
          <w:tcPr>
            <w:tcW w:w="939" w:type="dxa"/>
            <w:shd w:val="clear" w:color="auto" w:fill="BDD6EE" w:themeFill="accent1" w:themeFillTint="66"/>
          </w:tcPr>
          <w:p w14:paraId="1DC71249" w14:textId="714BEBCF" w:rsidR="00983E60" w:rsidRDefault="00983E60" w:rsidP="00983E60">
            <w:pPr>
              <w:jc w:val="center"/>
              <w:rPr>
                <w:sz w:val="20"/>
                <w:szCs w:val="20"/>
              </w:rPr>
            </w:pPr>
            <w:r w:rsidRPr="00F22541">
              <w:t>-</w:t>
            </w:r>
          </w:p>
        </w:tc>
      </w:tr>
    </w:tbl>
    <w:p w14:paraId="03980582" w14:textId="77777777" w:rsidR="00750488" w:rsidRPr="00143677" w:rsidRDefault="00750488" w:rsidP="003B1990">
      <w:pPr>
        <w:ind w:firstLine="360"/>
        <w:rPr>
          <w:i/>
          <w:color w:val="2E74B5" w:themeColor="accent1" w:themeShade="BF"/>
          <w:sz w:val="8"/>
          <w:szCs w:val="8"/>
        </w:rPr>
      </w:pPr>
    </w:p>
    <w:p w14:paraId="7A180BFD" w14:textId="4741A46E" w:rsidR="003B1990" w:rsidRPr="00184709" w:rsidRDefault="00F41EC5" w:rsidP="003B1990">
      <w:pPr>
        <w:spacing w:after="0"/>
        <w:ind w:left="360"/>
        <w:rPr>
          <w:b/>
          <w:u w:val="single"/>
        </w:rPr>
      </w:pPr>
      <w:r w:rsidRPr="00184709">
        <w:rPr>
          <w:b/>
          <w:u w:val="single"/>
        </w:rPr>
        <w:t>4</w:t>
      </w:r>
      <w:r w:rsidR="003B1990" w:rsidRPr="00184709">
        <w:rPr>
          <w:b/>
          <w:u w:val="single"/>
        </w:rPr>
        <w:t xml:space="preserve">b. </w:t>
      </w:r>
      <w:proofErr w:type="spellStart"/>
      <w:r w:rsidR="00F81216" w:rsidRPr="00184709">
        <w:rPr>
          <w:b/>
          <w:u w:val="single"/>
        </w:rPr>
        <w:t>Leerlingstro</w:t>
      </w:r>
      <w:r w:rsidR="00B2427E" w:rsidRPr="00184709">
        <w:rPr>
          <w:b/>
          <w:u w:val="single"/>
        </w:rPr>
        <w:t>men</w:t>
      </w:r>
      <w:proofErr w:type="spellEnd"/>
    </w:p>
    <w:p w14:paraId="0790D8DB" w14:textId="1329D6C1" w:rsidR="00B2427E" w:rsidRDefault="00B2427E" w:rsidP="003B1990">
      <w:pPr>
        <w:spacing w:after="0"/>
        <w:ind w:left="360"/>
      </w:pPr>
      <w:r>
        <w:t xml:space="preserve">De onderstaande kengetallen betreffen </w:t>
      </w:r>
      <w:proofErr w:type="spellStart"/>
      <w:r>
        <w:t>leerlingstromen</w:t>
      </w:r>
      <w:proofErr w:type="spellEnd"/>
      <w:r>
        <w:t xml:space="preserve"> binnen de school en naar andere of van andere scholen. Zowel het aantal als het percentage (afgezet tegen het totaal aantal leerlingen van </w:t>
      </w:r>
      <w:r w:rsidRPr="00B2427E">
        <w:t>de school) is vermeld.</w:t>
      </w:r>
    </w:p>
    <w:p w14:paraId="6464574C" w14:textId="77777777" w:rsidR="00264335" w:rsidRDefault="00264335" w:rsidP="003B1990">
      <w:pPr>
        <w:spacing w:after="0"/>
        <w:ind w:firstLine="360"/>
        <w:rPr>
          <w:sz w:val="16"/>
          <w:szCs w:val="16"/>
          <w:u w:val="single"/>
        </w:rPr>
      </w:pPr>
    </w:p>
    <w:tbl>
      <w:tblPr>
        <w:tblW w:w="9086" w:type="dxa"/>
        <w:tblInd w:w="426"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4502"/>
        <w:gridCol w:w="1528"/>
        <w:gridCol w:w="1528"/>
        <w:gridCol w:w="1528"/>
      </w:tblGrid>
      <w:tr w:rsidR="00983E60" w:rsidRPr="00B2427E" w14:paraId="1094D6D7" w14:textId="250C3846" w:rsidTr="00983E60">
        <w:tc>
          <w:tcPr>
            <w:tcW w:w="4502" w:type="dxa"/>
            <w:tcBorders>
              <w:top w:val="nil"/>
              <w:left w:val="nil"/>
              <w:bottom w:val="nil"/>
              <w:right w:val="single" w:sz="4" w:space="0" w:color="4472C4" w:themeColor="accent5"/>
            </w:tcBorders>
          </w:tcPr>
          <w:p w14:paraId="78AABE33" w14:textId="77777777" w:rsidR="00983E60" w:rsidRPr="00B2427E" w:rsidRDefault="00983E60" w:rsidP="00983E60">
            <w:pPr>
              <w:spacing w:after="0" w:line="240" w:lineRule="auto"/>
              <w:jc w:val="center"/>
              <w:rPr>
                <w:rFonts w:ascii="Verdana" w:eastAsia="Times New Roman" w:hAnsi="Verdana" w:cs="Times New Roman"/>
                <w:sz w:val="20"/>
                <w:szCs w:val="20"/>
              </w:rPr>
            </w:pPr>
          </w:p>
        </w:tc>
        <w:tc>
          <w:tcPr>
            <w:tcW w:w="1528" w:type="dxa"/>
            <w:tcBorders>
              <w:left w:val="single" w:sz="4" w:space="0" w:color="4472C4" w:themeColor="accent5"/>
              <w:right w:val="single" w:sz="4" w:space="0" w:color="4472C4" w:themeColor="accent5"/>
            </w:tcBorders>
            <w:shd w:val="clear" w:color="auto" w:fill="BDD6EE" w:themeFill="accent1" w:themeFillTint="66"/>
          </w:tcPr>
          <w:p w14:paraId="40793F09" w14:textId="3F92FC95" w:rsidR="00983E60" w:rsidRDefault="00983E60" w:rsidP="00983E60">
            <w:pPr>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2015-2016</w:t>
            </w:r>
          </w:p>
        </w:tc>
        <w:tc>
          <w:tcPr>
            <w:tcW w:w="1528" w:type="dxa"/>
            <w:tcBorders>
              <w:left w:val="single" w:sz="4" w:space="0" w:color="4472C4" w:themeColor="accent5"/>
              <w:right w:val="single" w:sz="4" w:space="0" w:color="4472C4" w:themeColor="accent5"/>
            </w:tcBorders>
            <w:shd w:val="clear" w:color="auto" w:fill="BDD6EE" w:themeFill="accent1" w:themeFillTint="66"/>
          </w:tcPr>
          <w:p w14:paraId="06740A80" w14:textId="04F0AAD6" w:rsidR="00983E60" w:rsidRDefault="00983E60" w:rsidP="00983E60">
            <w:pPr>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2016-2017</w:t>
            </w:r>
          </w:p>
        </w:tc>
        <w:tc>
          <w:tcPr>
            <w:tcW w:w="1528" w:type="dxa"/>
            <w:tcBorders>
              <w:left w:val="single" w:sz="4" w:space="0" w:color="4472C4" w:themeColor="accent5"/>
              <w:right w:val="single" w:sz="4" w:space="0" w:color="4472C4" w:themeColor="accent5"/>
            </w:tcBorders>
            <w:shd w:val="clear" w:color="auto" w:fill="BDD6EE" w:themeFill="accent1" w:themeFillTint="66"/>
          </w:tcPr>
          <w:p w14:paraId="071DFF82" w14:textId="66AFC979" w:rsidR="00983E60" w:rsidRPr="002A5451" w:rsidRDefault="00983E60" w:rsidP="00983E60">
            <w:pPr>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2017-2018</w:t>
            </w:r>
          </w:p>
        </w:tc>
      </w:tr>
      <w:tr w:rsidR="00983E60" w:rsidRPr="00B2427E" w14:paraId="72BE6DCB" w14:textId="4B85F198" w:rsidTr="00983E60">
        <w:tc>
          <w:tcPr>
            <w:tcW w:w="4502" w:type="dxa"/>
            <w:tcBorders>
              <w:top w:val="nil"/>
              <w:left w:val="nil"/>
              <w:right w:val="single" w:sz="4" w:space="0" w:color="4472C4" w:themeColor="accent5"/>
            </w:tcBorders>
          </w:tcPr>
          <w:p w14:paraId="4A86DCDA" w14:textId="7265FF74" w:rsidR="00983E60" w:rsidRPr="00B2427E" w:rsidRDefault="00983E60" w:rsidP="00983E60">
            <w:pPr>
              <w:spacing w:after="0" w:line="240" w:lineRule="auto"/>
              <w:jc w:val="center"/>
              <w:rPr>
                <w:rFonts w:ascii="Verdana" w:eastAsia="Times New Roman" w:hAnsi="Verdana" w:cs="Times New Roman"/>
                <w:sz w:val="20"/>
                <w:szCs w:val="20"/>
              </w:rPr>
            </w:pPr>
          </w:p>
        </w:tc>
        <w:tc>
          <w:tcPr>
            <w:tcW w:w="1528" w:type="dxa"/>
            <w:tcBorders>
              <w:left w:val="single" w:sz="4" w:space="0" w:color="4472C4" w:themeColor="accent5"/>
              <w:right w:val="single" w:sz="4" w:space="0" w:color="4472C4" w:themeColor="accent5"/>
            </w:tcBorders>
            <w:shd w:val="clear" w:color="auto" w:fill="BDD6EE" w:themeFill="accent1" w:themeFillTint="66"/>
          </w:tcPr>
          <w:p w14:paraId="618E77CE" w14:textId="1FD68AE4" w:rsidR="00983E60" w:rsidRDefault="00983E60" w:rsidP="00983E60">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w:t>
            </w:r>
          </w:p>
        </w:tc>
        <w:tc>
          <w:tcPr>
            <w:tcW w:w="1528" w:type="dxa"/>
            <w:tcBorders>
              <w:left w:val="single" w:sz="4" w:space="0" w:color="4472C4" w:themeColor="accent5"/>
              <w:right w:val="single" w:sz="4" w:space="0" w:color="4472C4" w:themeColor="accent5"/>
            </w:tcBorders>
            <w:shd w:val="clear" w:color="auto" w:fill="BDD6EE" w:themeFill="accent1" w:themeFillTint="66"/>
          </w:tcPr>
          <w:p w14:paraId="3196FAB8" w14:textId="049B1AAF" w:rsidR="00983E60" w:rsidRDefault="00983E60" w:rsidP="00983E60">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w:t>
            </w:r>
          </w:p>
        </w:tc>
        <w:tc>
          <w:tcPr>
            <w:tcW w:w="1528" w:type="dxa"/>
            <w:tcBorders>
              <w:left w:val="single" w:sz="4" w:space="0" w:color="4472C4" w:themeColor="accent5"/>
              <w:right w:val="single" w:sz="4" w:space="0" w:color="4472C4" w:themeColor="accent5"/>
            </w:tcBorders>
            <w:shd w:val="clear" w:color="auto" w:fill="BDD6EE" w:themeFill="accent1" w:themeFillTint="66"/>
          </w:tcPr>
          <w:p w14:paraId="38C7A036" w14:textId="2CC375E4" w:rsidR="00983E60" w:rsidRDefault="00983E60" w:rsidP="00983E60">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w:t>
            </w:r>
          </w:p>
        </w:tc>
      </w:tr>
      <w:tr w:rsidR="00983E60" w:rsidRPr="00B2427E" w14:paraId="09DDE5ED" w14:textId="3FCF9DAE" w:rsidTr="00983E60">
        <w:tc>
          <w:tcPr>
            <w:tcW w:w="4502" w:type="dxa"/>
            <w:shd w:val="clear" w:color="auto" w:fill="BDD6EE" w:themeFill="accent1" w:themeFillTint="66"/>
          </w:tcPr>
          <w:p w14:paraId="03BA0B4D" w14:textId="044DD79D" w:rsidR="00983E60" w:rsidRPr="002C4520" w:rsidRDefault="00983E60" w:rsidP="00983E60">
            <w:pPr>
              <w:spacing w:after="0" w:line="240" w:lineRule="auto"/>
              <w:jc w:val="both"/>
              <w:rPr>
                <w:rFonts w:eastAsia="Times New Roman" w:cs="Times New Roman"/>
                <w:sz w:val="20"/>
                <w:szCs w:val="20"/>
              </w:rPr>
            </w:pPr>
            <w:r>
              <w:rPr>
                <w:rFonts w:eastAsia="Times New Roman" w:cs="Times New Roman"/>
                <w:sz w:val="20"/>
                <w:szCs w:val="20"/>
              </w:rPr>
              <w:t>Doorstroom</w:t>
            </w:r>
          </w:p>
        </w:tc>
        <w:tc>
          <w:tcPr>
            <w:tcW w:w="1528" w:type="dxa"/>
            <w:shd w:val="clear" w:color="auto" w:fill="BDD6EE" w:themeFill="accent1" w:themeFillTint="66"/>
          </w:tcPr>
          <w:p w14:paraId="642E7A6D" w14:textId="77777777" w:rsidR="00983E60" w:rsidRPr="00731BE6" w:rsidRDefault="00983E60" w:rsidP="00983E60">
            <w:pPr>
              <w:spacing w:after="0" w:line="240" w:lineRule="auto"/>
              <w:jc w:val="both"/>
              <w:rPr>
                <w:rFonts w:ascii="Verdana" w:eastAsia="Times New Roman" w:hAnsi="Verdana" w:cs="Times New Roman"/>
                <w:sz w:val="20"/>
                <w:szCs w:val="20"/>
              </w:rPr>
            </w:pPr>
          </w:p>
        </w:tc>
        <w:tc>
          <w:tcPr>
            <w:tcW w:w="1528" w:type="dxa"/>
            <w:shd w:val="clear" w:color="auto" w:fill="BDD6EE" w:themeFill="accent1" w:themeFillTint="66"/>
          </w:tcPr>
          <w:p w14:paraId="661B9909" w14:textId="77777777" w:rsidR="00983E60" w:rsidRPr="00731BE6" w:rsidRDefault="00983E60" w:rsidP="00983E60">
            <w:pPr>
              <w:spacing w:after="0" w:line="240" w:lineRule="auto"/>
              <w:jc w:val="both"/>
              <w:rPr>
                <w:rFonts w:ascii="Verdana" w:eastAsia="Times New Roman" w:hAnsi="Verdana" w:cs="Times New Roman"/>
                <w:sz w:val="20"/>
                <w:szCs w:val="20"/>
              </w:rPr>
            </w:pPr>
          </w:p>
        </w:tc>
        <w:tc>
          <w:tcPr>
            <w:tcW w:w="1528" w:type="dxa"/>
            <w:shd w:val="clear" w:color="auto" w:fill="BDD6EE" w:themeFill="accent1" w:themeFillTint="66"/>
          </w:tcPr>
          <w:p w14:paraId="61F53757" w14:textId="081D395E" w:rsidR="00983E60" w:rsidRPr="00731BE6" w:rsidRDefault="00983E60" w:rsidP="00983E60">
            <w:pPr>
              <w:spacing w:after="0" w:line="240" w:lineRule="auto"/>
              <w:jc w:val="both"/>
              <w:rPr>
                <w:rFonts w:ascii="Verdana" w:eastAsia="Times New Roman" w:hAnsi="Verdana" w:cs="Times New Roman"/>
                <w:sz w:val="20"/>
                <w:szCs w:val="20"/>
              </w:rPr>
            </w:pPr>
          </w:p>
        </w:tc>
      </w:tr>
      <w:tr w:rsidR="00983E60" w:rsidRPr="00B2427E" w14:paraId="1CEB9F3B" w14:textId="44269891" w:rsidTr="00B328B0">
        <w:tc>
          <w:tcPr>
            <w:tcW w:w="4502" w:type="dxa"/>
          </w:tcPr>
          <w:p w14:paraId="2883D658" w14:textId="137BBC0A" w:rsidR="00983E60" w:rsidRPr="00731BE6" w:rsidRDefault="00983E60" w:rsidP="00983E60">
            <w:pPr>
              <w:spacing w:after="0" w:line="240" w:lineRule="auto"/>
              <w:jc w:val="both"/>
              <w:rPr>
                <w:rFonts w:ascii="Verdana" w:eastAsia="Times New Roman" w:hAnsi="Verdana" w:cs="Times New Roman"/>
                <w:sz w:val="20"/>
                <w:szCs w:val="20"/>
              </w:rPr>
            </w:pPr>
            <w:r w:rsidRPr="00731BE6">
              <w:rPr>
                <w:rFonts w:eastAsia="Times New Roman" w:cs="Times New Roman"/>
                <w:sz w:val="20"/>
                <w:szCs w:val="20"/>
              </w:rPr>
              <w:t>verlengde kleuterperiode</w:t>
            </w:r>
          </w:p>
        </w:tc>
        <w:tc>
          <w:tcPr>
            <w:tcW w:w="1528" w:type="dxa"/>
          </w:tcPr>
          <w:p w14:paraId="4331295F" w14:textId="4D5B547C" w:rsidR="00983E60" w:rsidRDefault="00983E60" w:rsidP="00983E60">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1,2</w:t>
            </w:r>
          </w:p>
        </w:tc>
        <w:tc>
          <w:tcPr>
            <w:tcW w:w="1528" w:type="dxa"/>
          </w:tcPr>
          <w:p w14:paraId="500CF2A9" w14:textId="43C4F9A1" w:rsidR="00983E60" w:rsidRDefault="00983E60" w:rsidP="00983E60">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2,0</w:t>
            </w:r>
          </w:p>
        </w:tc>
        <w:tc>
          <w:tcPr>
            <w:tcW w:w="1528" w:type="dxa"/>
            <w:shd w:val="clear" w:color="auto" w:fill="auto"/>
          </w:tcPr>
          <w:p w14:paraId="49BED18A" w14:textId="1777CFC1" w:rsidR="00B328B0" w:rsidRPr="00B328B0" w:rsidRDefault="00B328B0" w:rsidP="00983E60">
            <w:pPr>
              <w:spacing w:after="0" w:line="240" w:lineRule="auto"/>
              <w:jc w:val="both"/>
              <w:rPr>
                <w:rFonts w:ascii="Verdana" w:eastAsia="Times New Roman" w:hAnsi="Verdana" w:cs="Times New Roman"/>
                <w:sz w:val="20"/>
                <w:szCs w:val="20"/>
              </w:rPr>
            </w:pPr>
            <w:r w:rsidRPr="00B328B0">
              <w:rPr>
                <w:rFonts w:ascii="Verdana" w:eastAsia="Times New Roman" w:hAnsi="Verdana" w:cs="Times New Roman"/>
                <w:sz w:val="20"/>
                <w:szCs w:val="20"/>
              </w:rPr>
              <w:t>1,7</w:t>
            </w:r>
          </w:p>
        </w:tc>
      </w:tr>
      <w:tr w:rsidR="00983E60" w:rsidRPr="00B2427E" w14:paraId="392D1CD8" w14:textId="002B0145" w:rsidTr="00B328B0">
        <w:tc>
          <w:tcPr>
            <w:tcW w:w="4502" w:type="dxa"/>
          </w:tcPr>
          <w:p w14:paraId="5B6F9FE1" w14:textId="33E5F1BE" w:rsidR="00983E60" w:rsidRPr="00731BE6" w:rsidRDefault="00983E60" w:rsidP="00983E60">
            <w:pPr>
              <w:spacing w:after="0" w:line="240" w:lineRule="auto"/>
              <w:jc w:val="both"/>
              <w:rPr>
                <w:rFonts w:ascii="Verdana" w:eastAsia="Times New Roman" w:hAnsi="Verdana" w:cs="Times New Roman"/>
                <w:sz w:val="20"/>
                <w:szCs w:val="20"/>
              </w:rPr>
            </w:pPr>
            <w:r w:rsidRPr="00731BE6">
              <w:rPr>
                <w:rFonts w:eastAsia="Times New Roman" w:cs="Times New Roman"/>
                <w:sz w:val="20"/>
                <w:szCs w:val="20"/>
              </w:rPr>
              <w:t>doublures</w:t>
            </w:r>
          </w:p>
        </w:tc>
        <w:tc>
          <w:tcPr>
            <w:tcW w:w="1528" w:type="dxa"/>
          </w:tcPr>
          <w:p w14:paraId="17D55D39" w14:textId="76A9747F" w:rsidR="00983E60" w:rsidRDefault="00983E60" w:rsidP="00983E60">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1,3</w:t>
            </w:r>
          </w:p>
        </w:tc>
        <w:tc>
          <w:tcPr>
            <w:tcW w:w="1528" w:type="dxa"/>
          </w:tcPr>
          <w:p w14:paraId="6F661CD6" w14:textId="5DE71243" w:rsidR="00983E60" w:rsidRDefault="00983E60" w:rsidP="00983E60">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2,5</w:t>
            </w:r>
          </w:p>
        </w:tc>
        <w:tc>
          <w:tcPr>
            <w:tcW w:w="1528" w:type="dxa"/>
            <w:shd w:val="clear" w:color="auto" w:fill="auto"/>
          </w:tcPr>
          <w:p w14:paraId="27275F05" w14:textId="67C1DA45" w:rsidR="00983E60" w:rsidRPr="00B328B0" w:rsidRDefault="00B328B0" w:rsidP="00983E60">
            <w:pPr>
              <w:spacing w:after="0" w:line="240" w:lineRule="auto"/>
              <w:jc w:val="both"/>
              <w:rPr>
                <w:rFonts w:ascii="Verdana" w:eastAsia="Times New Roman" w:hAnsi="Verdana" w:cs="Times New Roman"/>
                <w:sz w:val="20"/>
                <w:szCs w:val="20"/>
              </w:rPr>
            </w:pPr>
            <w:r w:rsidRPr="00B328B0">
              <w:rPr>
                <w:rFonts w:ascii="Verdana" w:eastAsia="Times New Roman" w:hAnsi="Verdana" w:cs="Times New Roman"/>
                <w:sz w:val="20"/>
                <w:szCs w:val="20"/>
              </w:rPr>
              <w:t>1,9</w:t>
            </w:r>
          </w:p>
        </w:tc>
      </w:tr>
      <w:tr w:rsidR="00983E60" w:rsidRPr="00B2427E" w14:paraId="5C2C1C7E" w14:textId="7C8327ED" w:rsidTr="00B328B0">
        <w:tc>
          <w:tcPr>
            <w:tcW w:w="4502" w:type="dxa"/>
          </w:tcPr>
          <w:p w14:paraId="676F463F" w14:textId="6031A3E3" w:rsidR="00983E60" w:rsidRPr="00731BE6" w:rsidRDefault="00983E60" w:rsidP="00983E60">
            <w:pPr>
              <w:spacing w:after="0" w:line="240" w:lineRule="auto"/>
              <w:jc w:val="both"/>
              <w:rPr>
                <w:rFonts w:ascii="Verdana" w:eastAsia="Times New Roman" w:hAnsi="Verdana" w:cs="Times New Roman"/>
                <w:sz w:val="20"/>
                <w:szCs w:val="20"/>
              </w:rPr>
            </w:pPr>
            <w:r w:rsidRPr="00731BE6">
              <w:rPr>
                <w:rFonts w:eastAsia="Times New Roman" w:cs="Times New Roman"/>
                <w:sz w:val="20"/>
                <w:szCs w:val="20"/>
              </w:rPr>
              <w:t>versnellers</w:t>
            </w:r>
          </w:p>
        </w:tc>
        <w:tc>
          <w:tcPr>
            <w:tcW w:w="1528" w:type="dxa"/>
          </w:tcPr>
          <w:p w14:paraId="64CC6E40" w14:textId="04B4845D" w:rsidR="00983E60" w:rsidRDefault="00983E60" w:rsidP="00983E60">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w:t>
            </w:r>
          </w:p>
        </w:tc>
        <w:tc>
          <w:tcPr>
            <w:tcW w:w="1528" w:type="dxa"/>
          </w:tcPr>
          <w:p w14:paraId="11AE81FE" w14:textId="1C46861B" w:rsidR="00983E60" w:rsidRDefault="00983E60" w:rsidP="00983E60">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w:t>
            </w:r>
          </w:p>
        </w:tc>
        <w:tc>
          <w:tcPr>
            <w:tcW w:w="1528" w:type="dxa"/>
            <w:shd w:val="clear" w:color="auto" w:fill="auto"/>
          </w:tcPr>
          <w:p w14:paraId="1E8F479E" w14:textId="65E9E2EE" w:rsidR="00983E60" w:rsidRPr="00B328B0" w:rsidRDefault="009D00A5" w:rsidP="00983E60">
            <w:pPr>
              <w:spacing w:after="0" w:line="240" w:lineRule="auto"/>
              <w:jc w:val="both"/>
              <w:rPr>
                <w:rFonts w:ascii="Verdana" w:eastAsia="Times New Roman" w:hAnsi="Verdana" w:cs="Times New Roman"/>
                <w:sz w:val="20"/>
                <w:szCs w:val="20"/>
              </w:rPr>
            </w:pPr>
            <w:r w:rsidRPr="00B328B0">
              <w:rPr>
                <w:rFonts w:ascii="Verdana" w:eastAsia="Times New Roman" w:hAnsi="Verdana" w:cs="Times New Roman"/>
                <w:sz w:val="20"/>
                <w:szCs w:val="20"/>
              </w:rPr>
              <w:t>0</w:t>
            </w:r>
          </w:p>
        </w:tc>
      </w:tr>
    </w:tbl>
    <w:p w14:paraId="607CBB27" w14:textId="77777777" w:rsidR="002C4520" w:rsidRDefault="002C4520" w:rsidP="003B1990">
      <w:pPr>
        <w:spacing w:after="0"/>
        <w:ind w:firstLine="360"/>
        <w:rPr>
          <w:sz w:val="16"/>
          <w:szCs w:val="16"/>
          <w:u w:val="single"/>
        </w:rPr>
      </w:pPr>
    </w:p>
    <w:tbl>
      <w:tblPr>
        <w:tblW w:w="9269" w:type="dxa"/>
        <w:tblInd w:w="426"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4502"/>
        <w:gridCol w:w="850"/>
        <w:gridCol w:w="567"/>
        <w:gridCol w:w="1026"/>
        <w:gridCol w:w="671"/>
        <w:gridCol w:w="897"/>
        <w:gridCol w:w="756"/>
      </w:tblGrid>
      <w:tr w:rsidR="00983E60" w:rsidRPr="00B2427E" w14:paraId="5D53CC20" w14:textId="3F8B93FF" w:rsidTr="00983E60">
        <w:tc>
          <w:tcPr>
            <w:tcW w:w="4502" w:type="dxa"/>
            <w:shd w:val="clear" w:color="auto" w:fill="FFFFFF" w:themeFill="background1"/>
          </w:tcPr>
          <w:p w14:paraId="44BBF294" w14:textId="57E8E704" w:rsidR="00983E60" w:rsidRPr="00731BE6" w:rsidRDefault="00983E60" w:rsidP="00983E60">
            <w:pPr>
              <w:spacing w:after="0" w:line="240" w:lineRule="auto"/>
              <w:jc w:val="center"/>
              <w:rPr>
                <w:rFonts w:eastAsia="Times New Roman" w:cs="Times New Roman"/>
                <w:sz w:val="20"/>
                <w:szCs w:val="20"/>
              </w:rPr>
            </w:pPr>
          </w:p>
        </w:tc>
        <w:tc>
          <w:tcPr>
            <w:tcW w:w="1417" w:type="dxa"/>
            <w:gridSpan w:val="2"/>
            <w:shd w:val="clear" w:color="auto" w:fill="BDD6EE" w:themeFill="accent1" w:themeFillTint="66"/>
          </w:tcPr>
          <w:p w14:paraId="449F6AF7" w14:textId="7AD895D9" w:rsidR="00983E60" w:rsidRPr="002A5451" w:rsidRDefault="00983E60" w:rsidP="00983E60">
            <w:pPr>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2015-2016</w:t>
            </w:r>
          </w:p>
        </w:tc>
        <w:tc>
          <w:tcPr>
            <w:tcW w:w="1697" w:type="dxa"/>
            <w:gridSpan w:val="2"/>
            <w:shd w:val="clear" w:color="auto" w:fill="BDD6EE" w:themeFill="accent1" w:themeFillTint="66"/>
          </w:tcPr>
          <w:p w14:paraId="0EBBFFDF" w14:textId="61F9A25C" w:rsidR="00983E60" w:rsidRPr="002A5451" w:rsidRDefault="00983E60" w:rsidP="00983E60">
            <w:pPr>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2016-2017</w:t>
            </w:r>
          </w:p>
        </w:tc>
        <w:tc>
          <w:tcPr>
            <w:tcW w:w="1653" w:type="dxa"/>
            <w:gridSpan w:val="2"/>
            <w:shd w:val="clear" w:color="auto" w:fill="BDD6EE" w:themeFill="accent1" w:themeFillTint="66"/>
          </w:tcPr>
          <w:p w14:paraId="68B9772D" w14:textId="1DAF4835" w:rsidR="00983E60" w:rsidRPr="002A5451" w:rsidRDefault="00983E60" w:rsidP="00983E60">
            <w:pPr>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2017-2018</w:t>
            </w:r>
          </w:p>
        </w:tc>
      </w:tr>
      <w:tr w:rsidR="00983E60" w:rsidRPr="00B2427E" w14:paraId="7F9EEFF7" w14:textId="2E1DD583" w:rsidTr="00983E60">
        <w:tc>
          <w:tcPr>
            <w:tcW w:w="4502" w:type="dxa"/>
            <w:shd w:val="clear" w:color="auto" w:fill="BDD6EE" w:themeFill="accent1" w:themeFillTint="66"/>
          </w:tcPr>
          <w:p w14:paraId="678A2803" w14:textId="77777777"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Verwijzing</w:t>
            </w:r>
          </w:p>
        </w:tc>
        <w:tc>
          <w:tcPr>
            <w:tcW w:w="850" w:type="dxa"/>
            <w:shd w:val="clear" w:color="auto" w:fill="BDD6EE" w:themeFill="accent1" w:themeFillTint="66"/>
          </w:tcPr>
          <w:p w14:paraId="35EC0C71" w14:textId="3BA61F0C" w:rsidR="00983E60" w:rsidRDefault="00983E60" w:rsidP="00983E60">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aantal</w:t>
            </w:r>
          </w:p>
        </w:tc>
        <w:tc>
          <w:tcPr>
            <w:tcW w:w="567" w:type="dxa"/>
            <w:shd w:val="clear" w:color="auto" w:fill="BDD6EE" w:themeFill="accent1" w:themeFillTint="66"/>
          </w:tcPr>
          <w:p w14:paraId="0E17F795" w14:textId="6F01DA96" w:rsidR="00983E60" w:rsidRDefault="00983E60" w:rsidP="00983E60">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w:t>
            </w:r>
          </w:p>
        </w:tc>
        <w:tc>
          <w:tcPr>
            <w:tcW w:w="1026" w:type="dxa"/>
            <w:shd w:val="clear" w:color="auto" w:fill="BDD6EE" w:themeFill="accent1" w:themeFillTint="66"/>
          </w:tcPr>
          <w:p w14:paraId="0C72F659" w14:textId="32D77107" w:rsidR="00983E60" w:rsidRPr="00731BE6" w:rsidRDefault="00983E60" w:rsidP="00983E60">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aantal</w:t>
            </w:r>
          </w:p>
        </w:tc>
        <w:tc>
          <w:tcPr>
            <w:tcW w:w="671" w:type="dxa"/>
            <w:shd w:val="clear" w:color="auto" w:fill="BDD6EE" w:themeFill="accent1" w:themeFillTint="66"/>
          </w:tcPr>
          <w:p w14:paraId="31615FA4" w14:textId="72E5023E" w:rsidR="00983E60" w:rsidRPr="00731BE6" w:rsidRDefault="00983E60" w:rsidP="00983E60">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w:t>
            </w:r>
          </w:p>
        </w:tc>
        <w:tc>
          <w:tcPr>
            <w:tcW w:w="897" w:type="dxa"/>
            <w:shd w:val="clear" w:color="auto" w:fill="BDD6EE" w:themeFill="accent1" w:themeFillTint="66"/>
          </w:tcPr>
          <w:p w14:paraId="03B35DED" w14:textId="4593461F" w:rsidR="00983E60" w:rsidRDefault="00983E60" w:rsidP="00983E60">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aantal</w:t>
            </w:r>
          </w:p>
        </w:tc>
        <w:tc>
          <w:tcPr>
            <w:tcW w:w="756" w:type="dxa"/>
            <w:shd w:val="clear" w:color="auto" w:fill="BDD6EE" w:themeFill="accent1" w:themeFillTint="66"/>
          </w:tcPr>
          <w:p w14:paraId="4994C61A" w14:textId="2C2971D1" w:rsidR="00983E60" w:rsidRDefault="00983E60" w:rsidP="00983E60">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w:t>
            </w:r>
          </w:p>
        </w:tc>
      </w:tr>
      <w:tr w:rsidR="0094301F" w:rsidRPr="00B2427E" w14:paraId="6A4EB0E4" w14:textId="6B80A02B" w:rsidTr="0094301F">
        <w:tc>
          <w:tcPr>
            <w:tcW w:w="4502" w:type="dxa"/>
          </w:tcPr>
          <w:p w14:paraId="4845E97D" w14:textId="015940F7"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naar SO cluster 1 (slechtziend)</w:t>
            </w:r>
          </w:p>
        </w:tc>
        <w:tc>
          <w:tcPr>
            <w:tcW w:w="850" w:type="dxa"/>
            <w:shd w:val="clear" w:color="auto" w:fill="auto"/>
          </w:tcPr>
          <w:p w14:paraId="7DFCF6A2" w14:textId="4EF20407"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567" w:type="dxa"/>
            <w:shd w:val="clear" w:color="auto" w:fill="auto"/>
          </w:tcPr>
          <w:p w14:paraId="34D728B3" w14:textId="24EBEBC6"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1026" w:type="dxa"/>
          </w:tcPr>
          <w:p w14:paraId="33D53D83" w14:textId="09C0DB7B"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671" w:type="dxa"/>
          </w:tcPr>
          <w:p w14:paraId="16A59B97" w14:textId="46B0BB46"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897" w:type="dxa"/>
          </w:tcPr>
          <w:p w14:paraId="33B12DA5" w14:textId="7430CCC8"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756" w:type="dxa"/>
          </w:tcPr>
          <w:p w14:paraId="408D91D3" w14:textId="0F2D18E8"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r>
      <w:tr w:rsidR="0094301F" w:rsidRPr="00B2427E" w14:paraId="0EC9F1C5" w14:textId="12201D67" w:rsidTr="0094301F">
        <w:tc>
          <w:tcPr>
            <w:tcW w:w="4502" w:type="dxa"/>
          </w:tcPr>
          <w:p w14:paraId="0F68CB52" w14:textId="127BC897"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naar SO cluster 1 (blind)</w:t>
            </w:r>
          </w:p>
        </w:tc>
        <w:tc>
          <w:tcPr>
            <w:tcW w:w="850" w:type="dxa"/>
            <w:shd w:val="clear" w:color="auto" w:fill="auto"/>
          </w:tcPr>
          <w:p w14:paraId="09841F2E" w14:textId="6B13C24D"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567" w:type="dxa"/>
            <w:shd w:val="clear" w:color="auto" w:fill="auto"/>
          </w:tcPr>
          <w:p w14:paraId="053D8C60" w14:textId="7E4E030E"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1026" w:type="dxa"/>
          </w:tcPr>
          <w:p w14:paraId="66EC96D6" w14:textId="11D83C48"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671" w:type="dxa"/>
          </w:tcPr>
          <w:p w14:paraId="1D638AA1" w14:textId="2F8D43F0"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897" w:type="dxa"/>
          </w:tcPr>
          <w:p w14:paraId="2E0D2AB9" w14:textId="502146AF"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756" w:type="dxa"/>
          </w:tcPr>
          <w:p w14:paraId="7514B269" w14:textId="27A18F94"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r>
      <w:tr w:rsidR="0094301F" w:rsidRPr="00B2427E" w14:paraId="6DA55EFF" w14:textId="360D569D" w:rsidTr="0094301F">
        <w:tc>
          <w:tcPr>
            <w:tcW w:w="4502" w:type="dxa"/>
          </w:tcPr>
          <w:p w14:paraId="134D1F3B" w14:textId="3E718609"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naar SO cluster 2 (TOS)</w:t>
            </w:r>
          </w:p>
        </w:tc>
        <w:tc>
          <w:tcPr>
            <w:tcW w:w="850" w:type="dxa"/>
            <w:shd w:val="clear" w:color="auto" w:fill="auto"/>
          </w:tcPr>
          <w:p w14:paraId="6E5771D1" w14:textId="58168761"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567" w:type="dxa"/>
            <w:shd w:val="clear" w:color="auto" w:fill="auto"/>
          </w:tcPr>
          <w:p w14:paraId="785D7576" w14:textId="08CDA9EA"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1026" w:type="dxa"/>
          </w:tcPr>
          <w:p w14:paraId="37E19AD4" w14:textId="54FC3B2A"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671" w:type="dxa"/>
          </w:tcPr>
          <w:p w14:paraId="64FD8A09" w14:textId="6B76AD32"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897" w:type="dxa"/>
          </w:tcPr>
          <w:p w14:paraId="787BEC07" w14:textId="7C0DD8BC"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756" w:type="dxa"/>
          </w:tcPr>
          <w:p w14:paraId="38C0913D" w14:textId="3A409870"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r>
      <w:tr w:rsidR="0094301F" w:rsidRPr="00B2427E" w14:paraId="44EC2B4F" w14:textId="4E90A095" w:rsidTr="0094301F">
        <w:tc>
          <w:tcPr>
            <w:tcW w:w="4502" w:type="dxa"/>
          </w:tcPr>
          <w:p w14:paraId="7C3A53C5" w14:textId="1994DA62"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naar SO cluster 2 (slechthorend)</w:t>
            </w:r>
          </w:p>
        </w:tc>
        <w:tc>
          <w:tcPr>
            <w:tcW w:w="850" w:type="dxa"/>
            <w:shd w:val="clear" w:color="auto" w:fill="auto"/>
          </w:tcPr>
          <w:p w14:paraId="0274D55A" w14:textId="0B10DAF4"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567" w:type="dxa"/>
            <w:shd w:val="clear" w:color="auto" w:fill="auto"/>
          </w:tcPr>
          <w:p w14:paraId="4FD9C9BC" w14:textId="1419849D"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1026" w:type="dxa"/>
          </w:tcPr>
          <w:p w14:paraId="428BCEEB" w14:textId="32014A03"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671" w:type="dxa"/>
          </w:tcPr>
          <w:p w14:paraId="088DD9E0" w14:textId="768119CC"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897" w:type="dxa"/>
          </w:tcPr>
          <w:p w14:paraId="3E4859AE" w14:textId="5B24C924"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756" w:type="dxa"/>
          </w:tcPr>
          <w:p w14:paraId="1D6D62A7" w14:textId="2D455CB8"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r>
      <w:tr w:rsidR="0094301F" w:rsidRPr="00B2427E" w14:paraId="697A04EB" w14:textId="086E5113" w:rsidTr="0094301F">
        <w:tc>
          <w:tcPr>
            <w:tcW w:w="4502" w:type="dxa"/>
          </w:tcPr>
          <w:p w14:paraId="744CDDA4" w14:textId="7E8A9034"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naar SO cluster 2 (doof)</w:t>
            </w:r>
          </w:p>
        </w:tc>
        <w:tc>
          <w:tcPr>
            <w:tcW w:w="850" w:type="dxa"/>
            <w:shd w:val="clear" w:color="auto" w:fill="auto"/>
          </w:tcPr>
          <w:p w14:paraId="7014DB53" w14:textId="70E97692"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567" w:type="dxa"/>
            <w:shd w:val="clear" w:color="auto" w:fill="auto"/>
          </w:tcPr>
          <w:p w14:paraId="03E79C61" w14:textId="31402319"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1026" w:type="dxa"/>
          </w:tcPr>
          <w:p w14:paraId="6460418E" w14:textId="048F3B78"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671" w:type="dxa"/>
          </w:tcPr>
          <w:p w14:paraId="5BBFD5CD" w14:textId="05E925B7"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897" w:type="dxa"/>
          </w:tcPr>
          <w:p w14:paraId="621C92D7" w14:textId="5902D53C"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756" w:type="dxa"/>
          </w:tcPr>
          <w:p w14:paraId="0B29066B" w14:textId="5CBB4932"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r>
      <w:tr w:rsidR="0094301F" w:rsidRPr="00B2427E" w14:paraId="75A1D7E0" w14:textId="3FE7F968" w:rsidTr="0094301F">
        <w:tc>
          <w:tcPr>
            <w:tcW w:w="4502" w:type="dxa"/>
          </w:tcPr>
          <w:p w14:paraId="5F62948F" w14:textId="24CB1A58" w:rsidR="0094301F" w:rsidRDefault="0094301F" w:rsidP="0094301F">
            <w:pPr>
              <w:spacing w:after="0" w:line="240" w:lineRule="auto"/>
              <w:jc w:val="both"/>
              <w:rPr>
                <w:rFonts w:eastAsia="Times New Roman" w:cs="Times New Roman"/>
                <w:sz w:val="20"/>
                <w:szCs w:val="20"/>
              </w:rPr>
            </w:pPr>
            <w:r>
              <w:rPr>
                <w:rFonts w:eastAsia="Times New Roman" w:cs="Times New Roman"/>
                <w:sz w:val="20"/>
                <w:szCs w:val="20"/>
              </w:rPr>
              <w:t>naar SO cluster 3 (zeer moeilijk lerend)</w:t>
            </w:r>
          </w:p>
        </w:tc>
        <w:tc>
          <w:tcPr>
            <w:tcW w:w="850" w:type="dxa"/>
            <w:shd w:val="clear" w:color="auto" w:fill="auto"/>
          </w:tcPr>
          <w:p w14:paraId="47B920A6" w14:textId="4E8CA3DB"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567" w:type="dxa"/>
            <w:shd w:val="clear" w:color="auto" w:fill="auto"/>
          </w:tcPr>
          <w:p w14:paraId="731FB8F5" w14:textId="5E14E907"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1026" w:type="dxa"/>
          </w:tcPr>
          <w:p w14:paraId="01E47641" w14:textId="633CAC20"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671" w:type="dxa"/>
          </w:tcPr>
          <w:p w14:paraId="34993C0F" w14:textId="29A427C2"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897" w:type="dxa"/>
          </w:tcPr>
          <w:p w14:paraId="7DC8173E" w14:textId="17F3DA4F"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756" w:type="dxa"/>
          </w:tcPr>
          <w:p w14:paraId="4157F002" w14:textId="010AC5B2"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r>
      <w:tr w:rsidR="0094301F" w:rsidRPr="00B2427E" w14:paraId="1AC2274E" w14:textId="659F65C6" w:rsidTr="0094301F">
        <w:tc>
          <w:tcPr>
            <w:tcW w:w="4502" w:type="dxa"/>
          </w:tcPr>
          <w:p w14:paraId="5CE3A7B5" w14:textId="1EBE7AC3" w:rsidR="0094301F" w:rsidRDefault="0094301F" w:rsidP="0094301F">
            <w:pPr>
              <w:spacing w:after="0" w:line="240" w:lineRule="auto"/>
              <w:jc w:val="both"/>
              <w:rPr>
                <w:rFonts w:eastAsia="Times New Roman" w:cs="Times New Roman"/>
                <w:sz w:val="20"/>
                <w:szCs w:val="20"/>
              </w:rPr>
            </w:pPr>
            <w:r>
              <w:rPr>
                <w:rFonts w:eastAsia="Times New Roman" w:cs="Times New Roman"/>
                <w:sz w:val="20"/>
                <w:szCs w:val="20"/>
              </w:rPr>
              <w:t>naar SO cluster 3 (lichamelijk gehandicapt)</w:t>
            </w:r>
          </w:p>
        </w:tc>
        <w:tc>
          <w:tcPr>
            <w:tcW w:w="850" w:type="dxa"/>
            <w:shd w:val="clear" w:color="auto" w:fill="auto"/>
          </w:tcPr>
          <w:p w14:paraId="512692D6" w14:textId="2E4B6D20"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567" w:type="dxa"/>
            <w:shd w:val="clear" w:color="auto" w:fill="auto"/>
          </w:tcPr>
          <w:p w14:paraId="743BB3EE" w14:textId="67F12CD8"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1026" w:type="dxa"/>
          </w:tcPr>
          <w:p w14:paraId="399BB118" w14:textId="2A524851"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671" w:type="dxa"/>
          </w:tcPr>
          <w:p w14:paraId="24E5B0F3" w14:textId="31AD09D8"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897" w:type="dxa"/>
          </w:tcPr>
          <w:p w14:paraId="51609766" w14:textId="154EEB99"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756" w:type="dxa"/>
          </w:tcPr>
          <w:p w14:paraId="2F105019" w14:textId="0FB10D53"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r>
      <w:tr w:rsidR="0094301F" w:rsidRPr="00B2427E" w14:paraId="2648B068" w14:textId="1FDD8987" w:rsidTr="0094301F">
        <w:tc>
          <w:tcPr>
            <w:tcW w:w="4502" w:type="dxa"/>
          </w:tcPr>
          <w:p w14:paraId="419AF724" w14:textId="0C7847AF" w:rsidR="0094301F" w:rsidRDefault="0094301F" w:rsidP="0094301F">
            <w:pPr>
              <w:spacing w:after="0" w:line="240" w:lineRule="auto"/>
              <w:jc w:val="both"/>
              <w:rPr>
                <w:rFonts w:eastAsia="Times New Roman" w:cs="Times New Roman"/>
                <w:sz w:val="20"/>
                <w:szCs w:val="20"/>
              </w:rPr>
            </w:pPr>
            <w:r>
              <w:rPr>
                <w:rFonts w:eastAsia="Times New Roman" w:cs="Times New Roman"/>
                <w:sz w:val="20"/>
                <w:szCs w:val="20"/>
              </w:rPr>
              <w:t>naar SO cluster 3 (langdurig ziek)</w:t>
            </w:r>
          </w:p>
        </w:tc>
        <w:tc>
          <w:tcPr>
            <w:tcW w:w="850" w:type="dxa"/>
            <w:shd w:val="clear" w:color="auto" w:fill="auto"/>
          </w:tcPr>
          <w:p w14:paraId="7814522C" w14:textId="245A9F49"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567" w:type="dxa"/>
            <w:shd w:val="clear" w:color="auto" w:fill="auto"/>
          </w:tcPr>
          <w:p w14:paraId="14EEDCC6" w14:textId="093A2E2A"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1026" w:type="dxa"/>
          </w:tcPr>
          <w:p w14:paraId="56772F53" w14:textId="1809BD34"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671" w:type="dxa"/>
          </w:tcPr>
          <w:p w14:paraId="355F5B92" w14:textId="48AC335B"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897" w:type="dxa"/>
          </w:tcPr>
          <w:p w14:paraId="042AF9D2" w14:textId="1658E5BC"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756" w:type="dxa"/>
          </w:tcPr>
          <w:p w14:paraId="10F1CD99" w14:textId="6B721E72"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r>
      <w:tr w:rsidR="0094301F" w:rsidRPr="00B2427E" w14:paraId="367E8799" w14:textId="276919FC" w:rsidTr="0094301F">
        <w:tc>
          <w:tcPr>
            <w:tcW w:w="4502" w:type="dxa"/>
          </w:tcPr>
          <w:p w14:paraId="091B9759" w14:textId="7D62CAEE" w:rsidR="0094301F" w:rsidRDefault="0094301F" w:rsidP="0094301F">
            <w:pPr>
              <w:spacing w:after="0" w:line="240" w:lineRule="auto"/>
              <w:jc w:val="both"/>
              <w:rPr>
                <w:rFonts w:eastAsia="Times New Roman" w:cs="Times New Roman"/>
                <w:sz w:val="20"/>
                <w:szCs w:val="20"/>
              </w:rPr>
            </w:pPr>
            <w:r>
              <w:rPr>
                <w:rFonts w:eastAsia="Times New Roman" w:cs="Times New Roman"/>
                <w:sz w:val="20"/>
                <w:szCs w:val="20"/>
              </w:rPr>
              <w:t>naar SO cluster 3 (meervoudig gehandicapt)</w:t>
            </w:r>
          </w:p>
        </w:tc>
        <w:tc>
          <w:tcPr>
            <w:tcW w:w="850" w:type="dxa"/>
            <w:shd w:val="clear" w:color="auto" w:fill="auto"/>
          </w:tcPr>
          <w:p w14:paraId="423C18EE" w14:textId="1F340A30"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567" w:type="dxa"/>
            <w:shd w:val="clear" w:color="auto" w:fill="auto"/>
          </w:tcPr>
          <w:p w14:paraId="30917AF2" w14:textId="47FDDF7B"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1026" w:type="dxa"/>
          </w:tcPr>
          <w:p w14:paraId="756ED6B9" w14:textId="7173400E"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671" w:type="dxa"/>
          </w:tcPr>
          <w:p w14:paraId="38307829" w14:textId="6D6D5923"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897" w:type="dxa"/>
          </w:tcPr>
          <w:p w14:paraId="03A42C7D" w14:textId="1406E601"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756" w:type="dxa"/>
          </w:tcPr>
          <w:p w14:paraId="0616A341" w14:textId="67B2637E"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r>
      <w:tr w:rsidR="0094301F" w:rsidRPr="00B2427E" w14:paraId="59F4E167" w14:textId="2D81ABC3" w:rsidTr="0094301F">
        <w:tc>
          <w:tcPr>
            <w:tcW w:w="4502" w:type="dxa"/>
          </w:tcPr>
          <w:p w14:paraId="2F24D618" w14:textId="520FFBCE" w:rsidR="0094301F" w:rsidRDefault="0094301F" w:rsidP="0094301F">
            <w:pPr>
              <w:spacing w:after="0" w:line="240" w:lineRule="auto"/>
              <w:jc w:val="both"/>
              <w:rPr>
                <w:rFonts w:eastAsia="Times New Roman" w:cs="Times New Roman"/>
                <w:sz w:val="20"/>
                <w:szCs w:val="20"/>
              </w:rPr>
            </w:pPr>
            <w:r>
              <w:rPr>
                <w:rFonts w:eastAsia="Times New Roman" w:cs="Times New Roman"/>
                <w:sz w:val="20"/>
                <w:szCs w:val="20"/>
              </w:rPr>
              <w:t>naar SO cluster 4 (o.a. gedragsproblemen)</w:t>
            </w:r>
          </w:p>
        </w:tc>
        <w:tc>
          <w:tcPr>
            <w:tcW w:w="850" w:type="dxa"/>
            <w:shd w:val="clear" w:color="auto" w:fill="auto"/>
          </w:tcPr>
          <w:p w14:paraId="624E7BDF" w14:textId="2F475624"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567" w:type="dxa"/>
            <w:shd w:val="clear" w:color="auto" w:fill="auto"/>
          </w:tcPr>
          <w:p w14:paraId="524FD6AD" w14:textId="18180578"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1026" w:type="dxa"/>
          </w:tcPr>
          <w:p w14:paraId="26E911A6" w14:textId="6C969845"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671" w:type="dxa"/>
          </w:tcPr>
          <w:p w14:paraId="5656C5F3" w14:textId="685C7A70"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897" w:type="dxa"/>
          </w:tcPr>
          <w:p w14:paraId="6C2CC762" w14:textId="419FBC47"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756" w:type="dxa"/>
          </w:tcPr>
          <w:p w14:paraId="62A725B0" w14:textId="2806D207"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r>
      <w:tr w:rsidR="0094301F" w:rsidRPr="00B2427E" w14:paraId="4FD2A255" w14:textId="415DC693" w:rsidTr="0094301F">
        <w:tc>
          <w:tcPr>
            <w:tcW w:w="4502" w:type="dxa"/>
          </w:tcPr>
          <w:p w14:paraId="33EF0543" w14:textId="1B6F14C5" w:rsidR="0094301F" w:rsidRDefault="0094301F" w:rsidP="0094301F">
            <w:pPr>
              <w:spacing w:after="0" w:line="240" w:lineRule="auto"/>
              <w:jc w:val="both"/>
              <w:rPr>
                <w:rFonts w:eastAsia="Times New Roman" w:cs="Times New Roman"/>
                <w:sz w:val="20"/>
                <w:szCs w:val="20"/>
              </w:rPr>
            </w:pPr>
            <w:r>
              <w:rPr>
                <w:rFonts w:eastAsia="Times New Roman" w:cs="Times New Roman"/>
                <w:sz w:val="20"/>
                <w:szCs w:val="20"/>
              </w:rPr>
              <w:t>naar SBO (incl. JRK)</w:t>
            </w:r>
          </w:p>
        </w:tc>
        <w:tc>
          <w:tcPr>
            <w:tcW w:w="850" w:type="dxa"/>
            <w:shd w:val="clear" w:color="auto" w:fill="auto"/>
          </w:tcPr>
          <w:p w14:paraId="323D2674" w14:textId="194DDD52" w:rsidR="0094301F" w:rsidRPr="00731BE6" w:rsidRDefault="0094301F" w:rsidP="0094301F">
            <w:pPr>
              <w:spacing w:after="0" w:line="240" w:lineRule="auto"/>
              <w:jc w:val="both"/>
              <w:rPr>
                <w:rFonts w:ascii="Verdana" w:eastAsia="Times New Roman" w:hAnsi="Verdana" w:cs="Times New Roman"/>
                <w:sz w:val="20"/>
                <w:szCs w:val="20"/>
              </w:rPr>
            </w:pPr>
            <w:r>
              <w:rPr>
                <w:rFonts w:eastAsia="Times New Roman" w:cs="Times New Roman"/>
                <w:sz w:val="20"/>
                <w:szCs w:val="20"/>
              </w:rPr>
              <w:t>1</w:t>
            </w:r>
          </w:p>
        </w:tc>
        <w:tc>
          <w:tcPr>
            <w:tcW w:w="567" w:type="dxa"/>
            <w:shd w:val="clear" w:color="auto" w:fill="auto"/>
          </w:tcPr>
          <w:p w14:paraId="77F766F5" w14:textId="654C78A6"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r>
              <w:rPr>
                <w:rFonts w:eastAsia="Times New Roman" w:cs="Times New Roman"/>
                <w:sz w:val="20"/>
                <w:szCs w:val="20"/>
              </w:rPr>
              <w:t>,3</w:t>
            </w:r>
          </w:p>
        </w:tc>
        <w:tc>
          <w:tcPr>
            <w:tcW w:w="1026" w:type="dxa"/>
          </w:tcPr>
          <w:p w14:paraId="1233AF15" w14:textId="41BD7343" w:rsidR="0094301F" w:rsidRPr="00731BE6" w:rsidRDefault="0094301F" w:rsidP="0094301F">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2</w:t>
            </w:r>
          </w:p>
        </w:tc>
        <w:tc>
          <w:tcPr>
            <w:tcW w:w="671" w:type="dxa"/>
          </w:tcPr>
          <w:p w14:paraId="63D07984" w14:textId="1BFBADF4" w:rsidR="0094301F" w:rsidRPr="00731BE6" w:rsidRDefault="0094301F" w:rsidP="0094301F">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0,5</w:t>
            </w:r>
          </w:p>
        </w:tc>
        <w:tc>
          <w:tcPr>
            <w:tcW w:w="897" w:type="dxa"/>
          </w:tcPr>
          <w:p w14:paraId="123A08DE" w14:textId="4A8E6A5D" w:rsidR="0094301F" w:rsidRPr="00731BE6" w:rsidRDefault="0094301F" w:rsidP="0094301F">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1</w:t>
            </w:r>
          </w:p>
        </w:tc>
        <w:tc>
          <w:tcPr>
            <w:tcW w:w="756" w:type="dxa"/>
          </w:tcPr>
          <w:p w14:paraId="4597D5FC" w14:textId="6577B4F8" w:rsidR="0094301F" w:rsidRPr="00731BE6" w:rsidRDefault="0094301F" w:rsidP="0094301F">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0,2</w:t>
            </w:r>
          </w:p>
        </w:tc>
      </w:tr>
      <w:tr w:rsidR="0094301F" w:rsidRPr="00B2427E" w14:paraId="5BC55181" w14:textId="6CF9038E" w:rsidTr="0094301F">
        <w:tc>
          <w:tcPr>
            <w:tcW w:w="4502" w:type="dxa"/>
          </w:tcPr>
          <w:p w14:paraId="22781C5D" w14:textId="257B4E23" w:rsidR="0094301F" w:rsidRDefault="0094301F" w:rsidP="0094301F">
            <w:pPr>
              <w:spacing w:after="0" w:line="240" w:lineRule="auto"/>
              <w:jc w:val="both"/>
              <w:rPr>
                <w:rFonts w:eastAsia="Times New Roman" w:cs="Times New Roman"/>
                <w:sz w:val="20"/>
                <w:szCs w:val="20"/>
              </w:rPr>
            </w:pPr>
            <w:r>
              <w:rPr>
                <w:rFonts w:eastAsia="Times New Roman" w:cs="Times New Roman"/>
                <w:sz w:val="20"/>
                <w:szCs w:val="20"/>
              </w:rPr>
              <w:t>naar BAO (niet veroorzaakt door verhuizing)</w:t>
            </w:r>
          </w:p>
        </w:tc>
        <w:tc>
          <w:tcPr>
            <w:tcW w:w="850" w:type="dxa"/>
            <w:shd w:val="clear" w:color="auto" w:fill="auto"/>
          </w:tcPr>
          <w:p w14:paraId="03D3DD73" w14:textId="294E37F2"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567" w:type="dxa"/>
            <w:shd w:val="clear" w:color="auto" w:fill="auto"/>
          </w:tcPr>
          <w:p w14:paraId="4C269318" w14:textId="7CA9B1E7"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1026" w:type="dxa"/>
          </w:tcPr>
          <w:p w14:paraId="54BF56B4" w14:textId="151AE222" w:rsidR="0094301F" w:rsidRPr="00731BE6" w:rsidRDefault="0094301F" w:rsidP="0094301F">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w:t>
            </w:r>
          </w:p>
        </w:tc>
        <w:tc>
          <w:tcPr>
            <w:tcW w:w="671" w:type="dxa"/>
          </w:tcPr>
          <w:p w14:paraId="4B6E266F" w14:textId="4361E587" w:rsidR="0094301F" w:rsidRPr="00731BE6" w:rsidRDefault="0094301F" w:rsidP="0094301F">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w:t>
            </w:r>
          </w:p>
        </w:tc>
        <w:tc>
          <w:tcPr>
            <w:tcW w:w="897" w:type="dxa"/>
          </w:tcPr>
          <w:p w14:paraId="1A84D5AF" w14:textId="25BED27A" w:rsidR="0094301F" w:rsidRPr="00731BE6" w:rsidRDefault="0094301F" w:rsidP="0094301F">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w:t>
            </w:r>
          </w:p>
        </w:tc>
        <w:tc>
          <w:tcPr>
            <w:tcW w:w="756" w:type="dxa"/>
          </w:tcPr>
          <w:p w14:paraId="280A44B7" w14:textId="249D5349" w:rsidR="0094301F" w:rsidRPr="00731BE6" w:rsidRDefault="0094301F" w:rsidP="0094301F">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w:t>
            </w:r>
          </w:p>
        </w:tc>
      </w:tr>
      <w:tr w:rsidR="0094301F" w:rsidRPr="00B2427E" w14:paraId="0C1CF57D" w14:textId="2CFAEA23" w:rsidTr="00983E60">
        <w:tc>
          <w:tcPr>
            <w:tcW w:w="4502" w:type="dxa"/>
            <w:shd w:val="clear" w:color="auto" w:fill="BDD6EE" w:themeFill="accent1" w:themeFillTint="66"/>
          </w:tcPr>
          <w:p w14:paraId="3BD4B242" w14:textId="77777777"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 xml:space="preserve">Terugplaatsing </w:t>
            </w:r>
          </w:p>
        </w:tc>
        <w:tc>
          <w:tcPr>
            <w:tcW w:w="850" w:type="dxa"/>
            <w:shd w:val="clear" w:color="auto" w:fill="BDD6EE" w:themeFill="accent1" w:themeFillTint="66"/>
          </w:tcPr>
          <w:p w14:paraId="1756274A" w14:textId="77777777" w:rsidR="0094301F" w:rsidRPr="00731BE6" w:rsidRDefault="0094301F" w:rsidP="0094301F">
            <w:pPr>
              <w:spacing w:after="0" w:line="240" w:lineRule="auto"/>
              <w:jc w:val="both"/>
              <w:rPr>
                <w:rFonts w:ascii="Verdana" w:eastAsia="Times New Roman" w:hAnsi="Verdana" w:cs="Times New Roman"/>
                <w:sz w:val="20"/>
                <w:szCs w:val="20"/>
              </w:rPr>
            </w:pPr>
          </w:p>
        </w:tc>
        <w:tc>
          <w:tcPr>
            <w:tcW w:w="567" w:type="dxa"/>
            <w:shd w:val="clear" w:color="auto" w:fill="BDD6EE" w:themeFill="accent1" w:themeFillTint="66"/>
          </w:tcPr>
          <w:p w14:paraId="5222FCC5" w14:textId="47E42B19" w:rsidR="0094301F" w:rsidRPr="00731BE6" w:rsidRDefault="0094301F" w:rsidP="0094301F">
            <w:pPr>
              <w:spacing w:after="0" w:line="240" w:lineRule="auto"/>
              <w:jc w:val="both"/>
              <w:rPr>
                <w:rFonts w:ascii="Verdana" w:eastAsia="Times New Roman" w:hAnsi="Verdana" w:cs="Times New Roman"/>
                <w:sz w:val="20"/>
                <w:szCs w:val="20"/>
              </w:rPr>
            </w:pPr>
          </w:p>
        </w:tc>
        <w:tc>
          <w:tcPr>
            <w:tcW w:w="1026" w:type="dxa"/>
            <w:shd w:val="clear" w:color="auto" w:fill="BDD6EE" w:themeFill="accent1" w:themeFillTint="66"/>
          </w:tcPr>
          <w:p w14:paraId="410F3326" w14:textId="7EE5D4D5" w:rsidR="0094301F" w:rsidRPr="00731BE6" w:rsidRDefault="0094301F" w:rsidP="0094301F">
            <w:pPr>
              <w:spacing w:after="0" w:line="240" w:lineRule="auto"/>
              <w:jc w:val="both"/>
              <w:rPr>
                <w:rFonts w:ascii="Verdana" w:eastAsia="Times New Roman" w:hAnsi="Verdana" w:cs="Times New Roman"/>
                <w:sz w:val="20"/>
                <w:szCs w:val="20"/>
              </w:rPr>
            </w:pPr>
          </w:p>
        </w:tc>
        <w:tc>
          <w:tcPr>
            <w:tcW w:w="671" w:type="dxa"/>
            <w:shd w:val="clear" w:color="auto" w:fill="BDD6EE" w:themeFill="accent1" w:themeFillTint="66"/>
          </w:tcPr>
          <w:p w14:paraId="7F2A12B7" w14:textId="77777777" w:rsidR="0094301F" w:rsidRPr="00731BE6" w:rsidRDefault="0094301F" w:rsidP="0094301F">
            <w:pPr>
              <w:spacing w:after="0" w:line="240" w:lineRule="auto"/>
              <w:jc w:val="both"/>
              <w:rPr>
                <w:rFonts w:ascii="Verdana" w:eastAsia="Times New Roman" w:hAnsi="Verdana" w:cs="Times New Roman"/>
                <w:sz w:val="20"/>
                <w:szCs w:val="20"/>
              </w:rPr>
            </w:pPr>
          </w:p>
        </w:tc>
        <w:tc>
          <w:tcPr>
            <w:tcW w:w="897" w:type="dxa"/>
            <w:shd w:val="clear" w:color="auto" w:fill="BDD6EE" w:themeFill="accent1" w:themeFillTint="66"/>
          </w:tcPr>
          <w:p w14:paraId="7C3FB9FA" w14:textId="77777777" w:rsidR="0094301F" w:rsidRPr="00731BE6" w:rsidRDefault="0094301F" w:rsidP="0094301F">
            <w:pPr>
              <w:spacing w:after="0" w:line="240" w:lineRule="auto"/>
              <w:jc w:val="both"/>
              <w:rPr>
                <w:rFonts w:ascii="Verdana" w:eastAsia="Times New Roman" w:hAnsi="Verdana" w:cs="Times New Roman"/>
                <w:sz w:val="20"/>
                <w:szCs w:val="20"/>
              </w:rPr>
            </w:pPr>
          </w:p>
        </w:tc>
        <w:tc>
          <w:tcPr>
            <w:tcW w:w="756" w:type="dxa"/>
            <w:shd w:val="clear" w:color="auto" w:fill="BDD6EE" w:themeFill="accent1" w:themeFillTint="66"/>
          </w:tcPr>
          <w:p w14:paraId="30F50966" w14:textId="4C8DF012" w:rsidR="0094301F" w:rsidRPr="00731BE6" w:rsidRDefault="0094301F" w:rsidP="0094301F">
            <w:pPr>
              <w:spacing w:after="0" w:line="240" w:lineRule="auto"/>
              <w:jc w:val="both"/>
              <w:rPr>
                <w:rFonts w:ascii="Verdana" w:eastAsia="Times New Roman" w:hAnsi="Verdana" w:cs="Times New Roman"/>
                <w:sz w:val="20"/>
                <w:szCs w:val="20"/>
              </w:rPr>
            </w:pPr>
          </w:p>
        </w:tc>
      </w:tr>
      <w:tr w:rsidR="0094301F" w:rsidRPr="00B2427E" w14:paraId="171A8FC6" w14:textId="437648E0" w:rsidTr="00983E60">
        <w:tc>
          <w:tcPr>
            <w:tcW w:w="4502" w:type="dxa"/>
          </w:tcPr>
          <w:p w14:paraId="4E026B64" w14:textId="77777777" w:rsidR="0094301F" w:rsidRDefault="0094301F" w:rsidP="0094301F">
            <w:pPr>
              <w:spacing w:after="0" w:line="240" w:lineRule="auto"/>
              <w:jc w:val="both"/>
              <w:rPr>
                <w:rFonts w:eastAsia="Times New Roman" w:cs="Times New Roman"/>
                <w:sz w:val="20"/>
                <w:szCs w:val="20"/>
              </w:rPr>
            </w:pPr>
            <w:r>
              <w:rPr>
                <w:rFonts w:eastAsia="Times New Roman" w:cs="Times New Roman"/>
                <w:sz w:val="20"/>
                <w:szCs w:val="20"/>
              </w:rPr>
              <w:t>Vanuit SO</w:t>
            </w:r>
          </w:p>
        </w:tc>
        <w:tc>
          <w:tcPr>
            <w:tcW w:w="850" w:type="dxa"/>
          </w:tcPr>
          <w:p w14:paraId="58FD9218" w14:textId="506A8DF2"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567" w:type="dxa"/>
          </w:tcPr>
          <w:p w14:paraId="17BA567E" w14:textId="22D44FB6"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1026" w:type="dxa"/>
          </w:tcPr>
          <w:p w14:paraId="59D8F6DE" w14:textId="4602C7F1"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671" w:type="dxa"/>
          </w:tcPr>
          <w:p w14:paraId="738381E1" w14:textId="73BD45AF"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897" w:type="dxa"/>
            <w:shd w:val="clear" w:color="auto" w:fill="auto"/>
          </w:tcPr>
          <w:p w14:paraId="6C09BC69" w14:textId="1CA48740" w:rsidR="0094301F" w:rsidRPr="00731BE6" w:rsidRDefault="0094301F" w:rsidP="0094301F">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w:t>
            </w:r>
          </w:p>
        </w:tc>
        <w:tc>
          <w:tcPr>
            <w:tcW w:w="756" w:type="dxa"/>
            <w:shd w:val="clear" w:color="auto" w:fill="auto"/>
          </w:tcPr>
          <w:p w14:paraId="2BD68368" w14:textId="7E209F75" w:rsidR="0094301F" w:rsidRPr="00731BE6" w:rsidRDefault="0094301F" w:rsidP="0094301F">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w:t>
            </w:r>
          </w:p>
        </w:tc>
      </w:tr>
      <w:tr w:rsidR="0094301F" w:rsidRPr="00B2427E" w14:paraId="6B9B7659" w14:textId="5F7BF1F0" w:rsidTr="00983E60">
        <w:tc>
          <w:tcPr>
            <w:tcW w:w="4502" w:type="dxa"/>
          </w:tcPr>
          <w:p w14:paraId="3C33FBDC" w14:textId="77777777" w:rsidR="0094301F" w:rsidRDefault="0094301F" w:rsidP="0094301F">
            <w:pPr>
              <w:spacing w:after="0" w:line="240" w:lineRule="auto"/>
              <w:jc w:val="both"/>
              <w:rPr>
                <w:rFonts w:eastAsia="Times New Roman" w:cs="Times New Roman"/>
                <w:sz w:val="20"/>
                <w:szCs w:val="20"/>
              </w:rPr>
            </w:pPr>
            <w:r>
              <w:rPr>
                <w:rFonts w:eastAsia="Times New Roman" w:cs="Times New Roman"/>
                <w:sz w:val="20"/>
                <w:szCs w:val="20"/>
              </w:rPr>
              <w:t>Vanuit SBO</w:t>
            </w:r>
          </w:p>
        </w:tc>
        <w:tc>
          <w:tcPr>
            <w:tcW w:w="850" w:type="dxa"/>
          </w:tcPr>
          <w:p w14:paraId="00292782" w14:textId="3F27424F"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567" w:type="dxa"/>
          </w:tcPr>
          <w:p w14:paraId="043F3B7E" w14:textId="6027B4BA"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1026" w:type="dxa"/>
          </w:tcPr>
          <w:p w14:paraId="477AB325" w14:textId="6E4D3037"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671" w:type="dxa"/>
          </w:tcPr>
          <w:p w14:paraId="49375A99" w14:textId="223F965C" w:rsidR="0094301F" w:rsidRPr="00731BE6" w:rsidRDefault="0094301F" w:rsidP="0094301F">
            <w:pPr>
              <w:spacing w:after="0" w:line="240" w:lineRule="auto"/>
              <w:jc w:val="both"/>
              <w:rPr>
                <w:rFonts w:ascii="Verdana" w:eastAsia="Times New Roman" w:hAnsi="Verdana" w:cs="Times New Roman"/>
                <w:sz w:val="20"/>
                <w:szCs w:val="20"/>
              </w:rPr>
            </w:pPr>
            <w:r w:rsidRPr="00487D84">
              <w:rPr>
                <w:rFonts w:eastAsia="Times New Roman" w:cs="Times New Roman"/>
                <w:sz w:val="20"/>
                <w:szCs w:val="20"/>
              </w:rPr>
              <w:t>0</w:t>
            </w:r>
          </w:p>
        </w:tc>
        <w:tc>
          <w:tcPr>
            <w:tcW w:w="897" w:type="dxa"/>
            <w:shd w:val="clear" w:color="auto" w:fill="auto"/>
          </w:tcPr>
          <w:p w14:paraId="6EDEBFB5" w14:textId="6EE55280" w:rsidR="0094301F" w:rsidRPr="00731BE6" w:rsidRDefault="0094301F" w:rsidP="0094301F">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w:t>
            </w:r>
          </w:p>
        </w:tc>
        <w:tc>
          <w:tcPr>
            <w:tcW w:w="756" w:type="dxa"/>
            <w:shd w:val="clear" w:color="auto" w:fill="auto"/>
          </w:tcPr>
          <w:p w14:paraId="30FD7721" w14:textId="44923E72" w:rsidR="0094301F" w:rsidRPr="00731BE6" w:rsidRDefault="0094301F" w:rsidP="0094301F">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w:t>
            </w:r>
          </w:p>
        </w:tc>
      </w:tr>
    </w:tbl>
    <w:p w14:paraId="1F0A0615" w14:textId="77777777" w:rsidR="002C4520" w:rsidRDefault="002C4520" w:rsidP="003B1990">
      <w:pPr>
        <w:spacing w:after="0"/>
        <w:ind w:firstLine="360"/>
        <w:rPr>
          <w:sz w:val="16"/>
          <w:szCs w:val="16"/>
          <w:u w:val="single"/>
        </w:rPr>
      </w:pPr>
    </w:p>
    <w:p w14:paraId="7FB2E364" w14:textId="3C4DF6D7" w:rsidR="00F81216" w:rsidRPr="00184709" w:rsidRDefault="00F41EC5" w:rsidP="003B1990">
      <w:pPr>
        <w:spacing w:after="0"/>
        <w:ind w:firstLine="360"/>
        <w:rPr>
          <w:b/>
          <w:u w:val="single"/>
        </w:rPr>
      </w:pPr>
      <w:r w:rsidRPr="00184709">
        <w:rPr>
          <w:b/>
          <w:u w:val="single"/>
        </w:rPr>
        <w:t>4</w:t>
      </w:r>
      <w:r w:rsidR="003B1990" w:rsidRPr="00184709">
        <w:rPr>
          <w:b/>
          <w:u w:val="single"/>
        </w:rPr>
        <w:t xml:space="preserve">c. </w:t>
      </w:r>
      <w:r w:rsidR="001A7980" w:rsidRPr="00184709">
        <w:rPr>
          <w:b/>
          <w:u w:val="single"/>
        </w:rPr>
        <w:t>Ondersteuningszwaarte</w:t>
      </w:r>
    </w:p>
    <w:p w14:paraId="5E655109" w14:textId="63157182" w:rsidR="00BC1B03" w:rsidRDefault="00E526C6" w:rsidP="00E526C6">
      <w:pPr>
        <w:spacing w:after="0" w:line="240" w:lineRule="auto"/>
        <w:ind w:left="360"/>
        <w:jc w:val="both"/>
        <w:rPr>
          <w:rFonts w:eastAsia="Times New Roman" w:cs="Times New Roman"/>
        </w:rPr>
      </w:pPr>
      <w:r w:rsidRPr="00E526C6">
        <w:rPr>
          <w:rFonts w:eastAsia="Times New Roman" w:cs="Times New Roman"/>
        </w:rPr>
        <w:t>De onderstaande kengetallen betreffen</w:t>
      </w:r>
      <w:r w:rsidR="00BC1B03">
        <w:rPr>
          <w:rFonts w:eastAsia="Times New Roman" w:cs="Times New Roman"/>
        </w:rPr>
        <w:t xml:space="preserve"> de</w:t>
      </w:r>
      <w:r w:rsidRPr="00E526C6">
        <w:rPr>
          <w:rFonts w:eastAsia="Times New Roman" w:cs="Times New Roman"/>
        </w:rPr>
        <w:t xml:space="preserve"> ondersteuningszwaarte. Het betreft door een externe profes</w:t>
      </w:r>
      <w:r w:rsidR="00304D6A">
        <w:rPr>
          <w:rFonts w:eastAsia="Times New Roman" w:cs="Times New Roman"/>
        </w:rPr>
        <w:t xml:space="preserve">sional vastgestelde beperkingen (uitgezonderd de vraag naar leerlingen met een </w:t>
      </w:r>
      <w:r w:rsidRPr="00E526C6">
        <w:rPr>
          <w:rFonts w:eastAsia="Times New Roman" w:cs="Times New Roman"/>
        </w:rPr>
        <w:t>eigen leerlijn en met een ontwikkelingsperspectief</w:t>
      </w:r>
      <w:r w:rsidR="00304D6A">
        <w:rPr>
          <w:rFonts w:eastAsia="Times New Roman" w:cs="Times New Roman"/>
        </w:rPr>
        <w:t>)</w:t>
      </w:r>
      <w:r w:rsidR="00254FF3">
        <w:rPr>
          <w:rFonts w:eastAsia="Times New Roman" w:cs="Times New Roman"/>
        </w:rPr>
        <w:t>.</w:t>
      </w:r>
    </w:p>
    <w:p w14:paraId="29A238B6" w14:textId="77777777" w:rsidR="000D7509" w:rsidRPr="00480495" w:rsidRDefault="000D7509" w:rsidP="00E526C6">
      <w:pPr>
        <w:spacing w:after="0" w:line="240" w:lineRule="auto"/>
        <w:ind w:left="360"/>
        <w:jc w:val="both"/>
        <w:rPr>
          <w:rFonts w:eastAsia="Times New Roman" w:cs="Times New Roman"/>
          <w:sz w:val="16"/>
          <w:szCs w:val="16"/>
        </w:rPr>
      </w:pPr>
    </w:p>
    <w:tbl>
      <w:tblPr>
        <w:tblW w:w="9093" w:type="dxa"/>
        <w:tblInd w:w="421"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538"/>
        <w:gridCol w:w="2391"/>
        <w:gridCol w:w="348"/>
        <w:gridCol w:w="471"/>
        <w:gridCol w:w="1836"/>
        <w:gridCol w:w="1266"/>
        <w:gridCol w:w="1126"/>
        <w:gridCol w:w="1117"/>
      </w:tblGrid>
      <w:tr w:rsidR="00983E60" w:rsidRPr="00E526C6" w14:paraId="7BB6CB9F" w14:textId="0DD5FC1D" w:rsidTr="00161FF6">
        <w:tc>
          <w:tcPr>
            <w:tcW w:w="5584" w:type="dxa"/>
            <w:gridSpan w:val="5"/>
            <w:tcBorders>
              <w:top w:val="nil"/>
              <w:left w:val="nil"/>
            </w:tcBorders>
            <w:shd w:val="clear" w:color="auto" w:fill="FFFFFF" w:themeFill="background1"/>
          </w:tcPr>
          <w:p w14:paraId="452BC1E0" w14:textId="7C593420" w:rsidR="00983E60" w:rsidRPr="00731BE6" w:rsidRDefault="00983E60" w:rsidP="00983E60">
            <w:pPr>
              <w:spacing w:before="60" w:after="60" w:line="240" w:lineRule="auto"/>
              <w:rPr>
                <w:rFonts w:eastAsia="Times New Roman" w:cs="Times New Roman"/>
                <w:sz w:val="20"/>
                <w:szCs w:val="20"/>
                <w:u w:val="single"/>
              </w:rPr>
            </w:pPr>
          </w:p>
        </w:tc>
        <w:tc>
          <w:tcPr>
            <w:tcW w:w="1266" w:type="dxa"/>
            <w:shd w:val="clear" w:color="auto" w:fill="9CC2E5" w:themeFill="accent1" w:themeFillTint="99"/>
          </w:tcPr>
          <w:p w14:paraId="091636E8" w14:textId="5FDB0704" w:rsidR="00983E60" w:rsidRDefault="00983E60" w:rsidP="00983E60">
            <w:pPr>
              <w:spacing w:after="0" w:line="240" w:lineRule="auto"/>
              <w:jc w:val="center"/>
              <w:rPr>
                <w:rFonts w:eastAsia="Times New Roman" w:cs="Times New Roman"/>
                <w:sz w:val="20"/>
                <w:szCs w:val="20"/>
              </w:rPr>
            </w:pPr>
            <w:r>
              <w:rPr>
                <w:rFonts w:eastAsia="Times New Roman" w:cs="Times New Roman"/>
                <w:sz w:val="20"/>
                <w:szCs w:val="20"/>
              </w:rPr>
              <w:t>2015-2016</w:t>
            </w:r>
          </w:p>
        </w:tc>
        <w:tc>
          <w:tcPr>
            <w:tcW w:w="1126" w:type="dxa"/>
            <w:shd w:val="clear" w:color="auto" w:fill="9CC2E5" w:themeFill="accent1" w:themeFillTint="99"/>
          </w:tcPr>
          <w:p w14:paraId="3AB98F2F" w14:textId="70A901D0" w:rsidR="00983E60" w:rsidRPr="00731BE6" w:rsidRDefault="00983E60" w:rsidP="00983E60">
            <w:pPr>
              <w:spacing w:after="0" w:line="240" w:lineRule="auto"/>
              <w:jc w:val="center"/>
              <w:rPr>
                <w:rFonts w:eastAsia="Times New Roman" w:cs="Times New Roman"/>
                <w:sz w:val="20"/>
                <w:szCs w:val="20"/>
              </w:rPr>
            </w:pPr>
            <w:r>
              <w:rPr>
                <w:rFonts w:eastAsia="Times New Roman" w:cs="Times New Roman"/>
                <w:sz w:val="20"/>
                <w:szCs w:val="20"/>
              </w:rPr>
              <w:t>2016-2017</w:t>
            </w:r>
          </w:p>
        </w:tc>
        <w:tc>
          <w:tcPr>
            <w:tcW w:w="1117" w:type="dxa"/>
            <w:shd w:val="clear" w:color="auto" w:fill="9CC2E5" w:themeFill="accent1" w:themeFillTint="99"/>
          </w:tcPr>
          <w:p w14:paraId="65358D72" w14:textId="1EB76ED8" w:rsidR="00983E60" w:rsidRDefault="00983E60" w:rsidP="00983E60">
            <w:pPr>
              <w:spacing w:after="0" w:line="240" w:lineRule="auto"/>
              <w:jc w:val="center"/>
              <w:rPr>
                <w:rFonts w:eastAsia="Times New Roman" w:cs="Times New Roman"/>
                <w:sz w:val="20"/>
                <w:szCs w:val="20"/>
              </w:rPr>
            </w:pPr>
            <w:r>
              <w:rPr>
                <w:rFonts w:eastAsia="Times New Roman" w:cs="Times New Roman"/>
                <w:sz w:val="20"/>
                <w:szCs w:val="20"/>
              </w:rPr>
              <w:t>2017-2018</w:t>
            </w:r>
          </w:p>
        </w:tc>
      </w:tr>
      <w:tr w:rsidR="00983E60" w:rsidRPr="00E526C6" w14:paraId="62FFB4A7" w14:textId="52802EFF" w:rsidTr="00161FF6">
        <w:tc>
          <w:tcPr>
            <w:tcW w:w="5584" w:type="dxa"/>
            <w:gridSpan w:val="5"/>
            <w:shd w:val="clear" w:color="auto" w:fill="9CC2E5" w:themeFill="accent1" w:themeFillTint="99"/>
          </w:tcPr>
          <w:p w14:paraId="018DE7A6" w14:textId="77777777" w:rsidR="00983E60" w:rsidRPr="00731BE6" w:rsidRDefault="00983E60" w:rsidP="00983E60">
            <w:pPr>
              <w:spacing w:before="60" w:after="60" w:line="240" w:lineRule="auto"/>
              <w:rPr>
                <w:rFonts w:eastAsia="Times New Roman" w:cs="Times New Roman"/>
                <w:sz w:val="20"/>
                <w:szCs w:val="20"/>
                <w:u w:val="single"/>
              </w:rPr>
            </w:pPr>
            <w:r w:rsidRPr="00731BE6">
              <w:rPr>
                <w:rFonts w:eastAsia="Times New Roman" w:cs="Times New Roman"/>
                <w:sz w:val="20"/>
                <w:szCs w:val="20"/>
                <w:u w:val="single"/>
              </w:rPr>
              <w:t>type ondersteuningszwaarte</w:t>
            </w:r>
          </w:p>
        </w:tc>
        <w:tc>
          <w:tcPr>
            <w:tcW w:w="1266" w:type="dxa"/>
            <w:shd w:val="clear" w:color="auto" w:fill="9CC2E5" w:themeFill="accent1" w:themeFillTint="99"/>
          </w:tcPr>
          <w:p w14:paraId="5AADF625" w14:textId="70682E81" w:rsidR="00983E60" w:rsidRPr="00731BE6" w:rsidRDefault="00983E60" w:rsidP="00983E60">
            <w:pPr>
              <w:spacing w:after="0" w:line="240" w:lineRule="auto"/>
              <w:jc w:val="center"/>
              <w:rPr>
                <w:rFonts w:eastAsia="Times New Roman" w:cs="Times New Roman"/>
                <w:sz w:val="20"/>
                <w:szCs w:val="20"/>
              </w:rPr>
            </w:pPr>
            <w:r>
              <w:rPr>
                <w:rFonts w:eastAsia="Times New Roman" w:cs="Times New Roman"/>
                <w:sz w:val="20"/>
                <w:szCs w:val="20"/>
              </w:rPr>
              <w:t>aantal</w:t>
            </w:r>
          </w:p>
        </w:tc>
        <w:tc>
          <w:tcPr>
            <w:tcW w:w="1126" w:type="dxa"/>
            <w:shd w:val="clear" w:color="auto" w:fill="9CC2E5" w:themeFill="accent1" w:themeFillTint="99"/>
          </w:tcPr>
          <w:p w14:paraId="3BFC8ED1" w14:textId="34451E73" w:rsidR="00983E60" w:rsidRPr="00731BE6" w:rsidRDefault="00983E60" w:rsidP="00983E60">
            <w:pPr>
              <w:spacing w:after="0" w:line="240" w:lineRule="auto"/>
              <w:jc w:val="center"/>
              <w:rPr>
                <w:rFonts w:eastAsia="Times New Roman" w:cs="Times New Roman"/>
                <w:sz w:val="20"/>
                <w:szCs w:val="20"/>
              </w:rPr>
            </w:pPr>
            <w:r w:rsidRPr="00731BE6">
              <w:rPr>
                <w:rFonts w:eastAsia="Times New Roman" w:cs="Times New Roman"/>
                <w:sz w:val="20"/>
                <w:szCs w:val="20"/>
              </w:rPr>
              <w:t>aantal</w:t>
            </w:r>
          </w:p>
        </w:tc>
        <w:tc>
          <w:tcPr>
            <w:tcW w:w="1117" w:type="dxa"/>
            <w:shd w:val="clear" w:color="auto" w:fill="9CC2E5" w:themeFill="accent1" w:themeFillTint="99"/>
          </w:tcPr>
          <w:p w14:paraId="1A97CBA6" w14:textId="77DE4D9B" w:rsidR="00983E60" w:rsidRPr="00731BE6" w:rsidRDefault="00983E60" w:rsidP="00983E60">
            <w:pPr>
              <w:spacing w:after="0" w:line="240" w:lineRule="auto"/>
              <w:jc w:val="center"/>
              <w:rPr>
                <w:rFonts w:eastAsia="Times New Roman" w:cs="Times New Roman"/>
                <w:sz w:val="20"/>
                <w:szCs w:val="20"/>
              </w:rPr>
            </w:pPr>
            <w:r>
              <w:rPr>
                <w:rFonts w:eastAsia="Times New Roman" w:cs="Times New Roman"/>
                <w:sz w:val="20"/>
                <w:szCs w:val="20"/>
              </w:rPr>
              <w:t>aantal</w:t>
            </w:r>
          </w:p>
        </w:tc>
      </w:tr>
      <w:tr w:rsidR="00983E60" w:rsidRPr="00E526C6" w14:paraId="6782CD1C" w14:textId="4C6C5F11" w:rsidTr="00161FF6">
        <w:tc>
          <w:tcPr>
            <w:tcW w:w="538" w:type="dxa"/>
            <w:shd w:val="clear" w:color="auto" w:fill="BDD6EE" w:themeFill="accent1" w:themeFillTint="66"/>
          </w:tcPr>
          <w:p w14:paraId="5A008FE9" w14:textId="77777777" w:rsidR="00983E60" w:rsidRPr="00731BE6" w:rsidRDefault="00983E60" w:rsidP="00983E60">
            <w:pPr>
              <w:spacing w:after="0" w:line="240" w:lineRule="auto"/>
              <w:jc w:val="both"/>
              <w:rPr>
                <w:rFonts w:eastAsia="Times New Roman" w:cs="Times New Roman"/>
                <w:sz w:val="20"/>
                <w:szCs w:val="20"/>
              </w:rPr>
            </w:pPr>
          </w:p>
        </w:tc>
        <w:tc>
          <w:tcPr>
            <w:tcW w:w="7438" w:type="dxa"/>
            <w:gridSpan w:val="6"/>
            <w:shd w:val="clear" w:color="auto" w:fill="BDD6EE" w:themeFill="accent1" w:themeFillTint="66"/>
          </w:tcPr>
          <w:p w14:paraId="06C24FFA" w14:textId="5EC8D782" w:rsidR="00983E60" w:rsidRPr="00731BE6" w:rsidRDefault="00983E60" w:rsidP="00983E60">
            <w:pPr>
              <w:spacing w:after="0" w:line="240" w:lineRule="auto"/>
              <w:jc w:val="both"/>
              <w:rPr>
                <w:rFonts w:eastAsia="Times New Roman" w:cs="Times New Roman"/>
                <w:sz w:val="20"/>
                <w:szCs w:val="20"/>
              </w:rPr>
            </w:pPr>
            <w:r w:rsidRPr="00731BE6">
              <w:rPr>
                <w:rFonts w:eastAsia="Times New Roman" w:cs="Times New Roman"/>
                <w:sz w:val="20"/>
                <w:szCs w:val="20"/>
              </w:rPr>
              <w:t>onderwijs- of ondersteuningsbehoeften vanwege leren</w:t>
            </w:r>
          </w:p>
        </w:tc>
        <w:tc>
          <w:tcPr>
            <w:tcW w:w="1117" w:type="dxa"/>
            <w:shd w:val="clear" w:color="auto" w:fill="BDD6EE" w:themeFill="accent1" w:themeFillTint="66"/>
          </w:tcPr>
          <w:p w14:paraId="7487FF1E" w14:textId="77777777" w:rsidR="00983E60" w:rsidRPr="00731BE6" w:rsidRDefault="00983E60" w:rsidP="00983E60">
            <w:pPr>
              <w:spacing w:after="0" w:line="240" w:lineRule="auto"/>
              <w:jc w:val="both"/>
              <w:rPr>
                <w:rFonts w:eastAsia="Times New Roman" w:cs="Times New Roman"/>
                <w:sz w:val="20"/>
                <w:szCs w:val="20"/>
              </w:rPr>
            </w:pPr>
          </w:p>
        </w:tc>
      </w:tr>
      <w:tr w:rsidR="00983E60" w:rsidRPr="00E526C6" w14:paraId="45DF4249" w14:textId="205309FA" w:rsidTr="00045AEE">
        <w:tc>
          <w:tcPr>
            <w:tcW w:w="5584" w:type="dxa"/>
            <w:gridSpan w:val="5"/>
          </w:tcPr>
          <w:p w14:paraId="20039A38" w14:textId="77777777" w:rsidR="00983E60" w:rsidRPr="00304D6A" w:rsidRDefault="00983E60" w:rsidP="00983E60">
            <w:pPr>
              <w:numPr>
                <w:ilvl w:val="0"/>
                <w:numId w:val="2"/>
              </w:numPr>
              <w:spacing w:after="0" w:line="240" w:lineRule="auto"/>
              <w:ind w:left="284" w:hanging="284"/>
              <w:jc w:val="both"/>
              <w:rPr>
                <w:rFonts w:eastAsia="Times New Roman" w:cs="Times New Roman"/>
                <w:sz w:val="20"/>
                <w:szCs w:val="20"/>
              </w:rPr>
            </w:pPr>
            <w:r w:rsidRPr="00304D6A">
              <w:rPr>
                <w:rFonts w:eastAsia="Times New Roman" w:cs="Times New Roman"/>
                <w:sz w:val="20"/>
                <w:szCs w:val="20"/>
              </w:rPr>
              <w:t>dyslexie</w:t>
            </w:r>
          </w:p>
        </w:tc>
        <w:tc>
          <w:tcPr>
            <w:tcW w:w="1266" w:type="dxa"/>
          </w:tcPr>
          <w:p w14:paraId="577DE2C1" w14:textId="39278715"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9</w:t>
            </w:r>
          </w:p>
        </w:tc>
        <w:tc>
          <w:tcPr>
            <w:tcW w:w="1126" w:type="dxa"/>
          </w:tcPr>
          <w:p w14:paraId="4540112A" w14:textId="3C75FDA8"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12</w:t>
            </w:r>
          </w:p>
        </w:tc>
        <w:tc>
          <w:tcPr>
            <w:tcW w:w="1117" w:type="dxa"/>
            <w:shd w:val="clear" w:color="auto" w:fill="auto"/>
          </w:tcPr>
          <w:p w14:paraId="2CB27AD6" w14:textId="4B467ABE" w:rsidR="00983E60" w:rsidRPr="00731BE6" w:rsidRDefault="00861794" w:rsidP="00983E60">
            <w:pPr>
              <w:spacing w:after="0" w:line="240" w:lineRule="auto"/>
              <w:jc w:val="both"/>
              <w:rPr>
                <w:rFonts w:eastAsia="Times New Roman" w:cs="Times New Roman"/>
                <w:sz w:val="20"/>
                <w:szCs w:val="20"/>
              </w:rPr>
            </w:pPr>
            <w:r>
              <w:rPr>
                <w:rFonts w:eastAsia="Times New Roman" w:cs="Times New Roman"/>
                <w:sz w:val="20"/>
                <w:szCs w:val="20"/>
              </w:rPr>
              <w:t>25</w:t>
            </w:r>
          </w:p>
        </w:tc>
      </w:tr>
      <w:tr w:rsidR="00983E60" w:rsidRPr="00E526C6" w14:paraId="4A62434E" w14:textId="561F345D" w:rsidTr="00045AEE">
        <w:tc>
          <w:tcPr>
            <w:tcW w:w="5584" w:type="dxa"/>
            <w:gridSpan w:val="5"/>
          </w:tcPr>
          <w:p w14:paraId="20FED60B" w14:textId="77777777" w:rsidR="00983E60" w:rsidRPr="00304D6A" w:rsidRDefault="00983E60" w:rsidP="00983E60">
            <w:pPr>
              <w:numPr>
                <w:ilvl w:val="0"/>
                <w:numId w:val="2"/>
              </w:numPr>
              <w:spacing w:after="0" w:line="240" w:lineRule="auto"/>
              <w:ind w:left="284" w:hanging="284"/>
              <w:jc w:val="both"/>
              <w:rPr>
                <w:rFonts w:eastAsia="Times New Roman" w:cs="Times New Roman"/>
                <w:sz w:val="20"/>
                <w:szCs w:val="20"/>
              </w:rPr>
            </w:pPr>
            <w:r w:rsidRPr="00304D6A">
              <w:rPr>
                <w:rFonts w:eastAsia="Times New Roman" w:cs="Times New Roman"/>
                <w:sz w:val="20"/>
                <w:szCs w:val="20"/>
              </w:rPr>
              <w:t>dyscalculie/ernstige rekenproblemen</w:t>
            </w:r>
          </w:p>
        </w:tc>
        <w:tc>
          <w:tcPr>
            <w:tcW w:w="1266" w:type="dxa"/>
          </w:tcPr>
          <w:p w14:paraId="6B6C2F66" w14:textId="72BCA1C9"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2</w:t>
            </w:r>
          </w:p>
        </w:tc>
        <w:tc>
          <w:tcPr>
            <w:tcW w:w="1126" w:type="dxa"/>
          </w:tcPr>
          <w:p w14:paraId="6B663092" w14:textId="49979D45"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0</w:t>
            </w:r>
          </w:p>
        </w:tc>
        <w:tc>
          <w:tcPr>
            <w:tcW w:w="1117" w:type="dxa"/>
            <w:shd w:val="clear" w:color="auto" w:fill="auto"/>
          </w:tcPr>
          <w:p w14:paraId="0628BEB6" w14:textId="41D23564" w:rsidR="00861794" w:rsidRPr="00731BE6" w:rsidRDefault="00861794" w:rsidP="00983E60">
            <w:pPr>
              <w:spacing w:after="0" w:line="240" w:lineRule="auto"/>
              <w:jc w:val="both"/>
              <w:rPr>
                <w:rFonts w:eastAsia="Times New Roman" w:cs="Times New Roman"/>
                <w:sz w:val="20"/>
                <w:szCs w:val="20"/>
              </w:rPr>
            </w:pPr>
            <w:r>
              <w:rPr>
                <w:rFonts w:eastAsia="Times New Roman" w:cs="Times New Roman"/>
                <w:sz w:val="20"/>
                <w:szCs w:val="20"/>
              </w:rPr>
              <w:t>0</w:t>
            </w:r>
          </w:p>
        </w:tc>
      </w:tr>
      <w:tr w:rsidR="00983E60" w:rsidRPr="00E526C6" w14:paraId="49F808FB" w14:textId="6429074F" w:rsidTr="00045AEE">
        <w:tc>
          <w:tcPr>
            <w:tcW w:w="5584" w:type="dxa"/>
            <w:gridSpan w:val="5"/>
          </w:tcPr>
          <w:p w14:paraId="327869E3" w14:textId="42549483" w:rsidR="00983E60" w:rsidRPr="00304D6A" w:rsidRDefault="00983E60" w:rsidP="00983E60">
            <w:pPr>
              <w:numPr>
                <w:ilvl w:val="0"/>
                <w:numId w:val="2"/>
              </w:numPr>
              <w:spacing w:after="0" w:line="240" w:lineRule="auto"/>
              <w:ind w:left="284" w:hanging="284"/>
              <w:jc w:val="both"/>
              <w:rPr>
                <w:rFonts w:eastAsia="Times New Roman" w:cs="Times New Roman"/>
                <w:sz w:val="20"/>
                <w:szCs w:val="20"/>
              </w:rPr>
            </w:pPr>
            <w:r w:rsidRPr="00304D6A">
              <w:rPr>
                <w:rFonts w:eastAsia="Times New Roman" w:cs="Times New Roman"/>
                <w:sz w:val="20"/>
                <w:szCs w:val="20"/>
              </w:rPr>
              <w:t xml:space="preserve">hoogbegaafdheid </w:t>
            </w:r>
          </w:p>
        </w:tc>
        <w:tc>
          <w:tcPr>
            <w:tcW w:w="1266" w:type="dxa"/>
          </w:tcPr>
          <w:p w14:paraId="6B33CB9F" w14:textId="3F97F4F8"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1</w:t>
            </w:r>
          </w:p>
        </w:tc>
        <w:tc>
          <w:tcPr>
            <w:tcW w:w="1126" w:type="dxa"/>
          </w:tcPr>
          <w:p w14:paraId="5082EE2D" w14:textId="439D9D71"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0</w:t>
            </w:r>
          </w:p>
        </w:tc>
        <w:tc>
          <w:tcPr>
            <w:tcW w:w="1117" w:type="dxa"/>
            <w:shd w:val="clear" w:color="auto" w:fill="auto"/>
          </w:tcPr>
          <w:p w14:paraId="150A4E93" w14:textId="385701F7" w:rsidR="00983E60" w:rsidRPr="00731BE6" w:rsidRDefault="00861794" w:rsidP="00983E60">
            <w:pPr>
              <w:spacing w:after="0" w:line="240" w:lineRule="auto"/>
              <w:jc w:val="both"/>
              <w:rPr>
                <w:rFonts w:eastAsia="Times New Roman" w:cs="Times New Roman"/>
                <w:sz w:val="20"/>
                <w:szCs w:val="20"/>
              </w:rPr>
            </w:pPr>
            <w:r>
              <w:rPr>
                <w:rFonts w:eastAsia="Times New Roman" w:cs="Times New Roman"/>
                <w:sz w:val="20"/>
                <w:szCs w:val="20"/>
              </w:rPr>
              <w:t>0</w:t>
            </w:r>
          </w:p>
        </w:tc>
      </w:tr>
      <w:tr w:rsidR="00983E60" w:rsidRPr="00E526C6" w14:paraId="28500780" w14:textId="47750DF5" w:rsidTr="00045AEE">
        <w:tc>
          <w:tcPr>
            <w:tcW w:w="5584" w:type="dxa"/>
            <w:gridSpan w:val="5"/>
          </w:tcPr>
          <w:p w14:paraId="4B7D520F" w14:textId="25E483C9" w:rsidR="00983E60" w:rsidRPr="00304D6A" w:rsidRDefault="00983E60" w:rsidP="00983E60">
            <w:pPr>
              <w:numPr>
                <w:ilvl w:val="0"/>
                <w:numId w:val="2"/>
              </w:numPr>
              <w:spacing w:after="0" w:line="240" w:lineRule="auto"/>
              <w:ind w:left="284" w:hanging="284"/>
              <w:jc w:val="both"/>
              <w:rPr>
                <w:rFonts w:eastAsia="Times New Roman" w:cs="Times New Roman"/>
                <w:sz w:val="20"/>
                <w:szCs w:val="20"/>
              </w:rPr>
            </w:pPr>
            <w:r w:rsidRPr="00304D6A">
              <w:rPr>
                <w:rFonts w:eastAsia="Times New Roman" w:cs="Times New Roman"/>
                <w:sz w:val="20"/>
                <w:szCs w:val="20"/>
              </w:rPr>
              <w:t xml:space="preserve">anders, nl. </w:t>
            </w:r>
            <w:r w:rsidRPr="00487D84">
              <w:rPr>
                <w:rFonts w:eastAsia="Times New Roman" w:cs="Times New Roman"/>
                <w:sz w:val="20"/>
                <w:szCs w:val="20"/>
              </w:rPr>
              <w:t>leerlingen met een ‘indicatie verantwoorde zorg’, afgegeven door de PCL</w:t>
            </w:r>
            <w:r>
              <w:rPr>
                <w:rFonts w:eastAsia="Times New Roman" w:cs="Times New Roman"/>
                <w:sz w:val="20"/>
                <w:szCs w:val="20"/>
              </w:rPr>
              <w:t>/ leerlingen met een ‘interne zorgindicatie’</w:t>
            </w:r>
          </w:p>
        </w:tc>
        <w:tc>
          <w:tcPr>
            <w:tcW w:w="1266" w:type="dxa"/>
          </w:tcPr>
          <w:p w14:paraId="4C488115" w14:textId="7967F1D5"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26</w:t>
            </w:r>
          </w:p>
        </w:tc>
        <w:tc>
          <w:tcPr>
            <w:tcW w:w="1126" w:type="dxa"/>
          </w:tcPr>
          <w:p w14:paraId="21C1F13A" w14:textId="23B55EE2"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25</w:t>
            </w:r>
          </w:p>
        </w:tc>
        <w:tc>
          <w:tcPr>
            <w:tcW w:w="1117" w:type="dxa"/>
            <w:shd w:val="clear" w:color="auto" w:fill="auto"/>
          </w:tcPr>
          <w:p w14:paraId="70A53E74" w14:textId="710E9E34" w:rsidR="00861794" w:rsidRPr="00731BE6" w:rsidRDefault="00861794" w:rsidP="00983E60">
            <w:pPr>
              <w:spacing w:after="0" w:line="240" w:lineRule="auto"/>
              <w:jc w:val="both"/>
              <w:rPr>
                <w:rFonts w:eastAsia="Times New Roman" w:cs="Times New Roman"/>
                <w:sz w:val="20"/>
                <w:szCs w:val="20"/>
              </w:rPr>
            </w:pPr>
            <w:r>
              <w:rPr>
                <w:rFonts w:eastAsia="Times New Roman" w:cs="Times New Roman"/>
                <w:sz w:val="20"/>
                <w:szCs w:val="20"/>
              </w:rPr>
              <w:t>18</w:t>
            </w:r>
          </w:p>
        </w:tc>
      </w:tr>
      <w:tr w:rsidR="00983E60" w:rsidRPr="00E526C6" w14:paraId="7132B964" w14:textId="77777777" w:rsidTr="00045AEE">
        <w:tc>
          <w:tcPr>
            <w:tcW w:w="5584" w:type="dxa"/>
            <w:gridSpan w:val="5"/>
          </w:tcPr>
          <w:p w14:paraId="4B40D979" w14:textId="168E6D95" w:rsidR="00983E60" w:rsidRPr="00304D6A" w:rsidRDefault="00983E60" w:rsidP="00983E60">
            <w:pPr>
              <w:numPr>
                <w:ilvl w:val="0"/>
                <w:numId w:val="2"/>
              </w:numPr>
              <w:spacing w:after="0" w:line="240" w:lineRule="auto"/>
              <w:ind w:left="284" w:hanging="284"/>
              <w:jc w:val="both"/>
              <w:rPr>
                <w:rFonts w:eastAsia="Times New Roman" w:cs="Times New Roman"/>
                <w:sz w:val="20"/>
                <w:szCs w:val="20"/>
              </w:rPr>
            </w:pPr>
            <w:r w:rsidRPr="00487D84">
              <w:rPr>
                <w:rFonts w:eastAsia="Times New Roman" w:cs="Times New Roman"/>
                <w:sz w:val="20"/>
                <w:szCs w:val="20"/>
              </w:rPr>
              <w:t>anders, nl. leerlingen met een lage intelligentie (nog) zonder indicatie</w:t>
            </w:r>
          </w:p>
        </w:tc>
        <w:tc>
          <w:tcPr>
            <w:tcW w:w="1266" w:type="dxa"/>
          </w:tcPr>
          <w:p w14:paraId="11E3D465" w14:textId="79295A5D" w:rsidR="00983E60" w:rsidRDefault="00983E60" w:rsidP="00983E60">
            <w:pPr>
              <w:spacing w:after="0" w:line="240" w:lineRule="auto"/>
              <w:jc w:val="both"/>
              <w:rPr>
                <w:rFonts w:eastAsia="Times New Roman" w:cs="Times New Roman"/>
                <w:sz w:val="20"/>
                <w:szCs w:val="20"/>
              </w:rPr>
            </w:pPr>
            <w:r>
              <w:rPr>
                <w:rFonts w:eastAsia="Times New Roman" w:cs="Times New Roman"/>
                <w:sz w:val="20"/>
                <w:szCs w:val="20"/>
              </w:rPr>
              <w:t>1</w:t>
            </w:r>
          </w:p>
        </w:tc>
        <w:tc>
          <w:tcPr>
            <w:tcW w:w="1126" w:type="dxa"/>
          </w:tcPr>
          <w:p w14:paraId="6C57ED92" w14:textId="427C88F7" w:rsidR="00983E60" w:rsidRDefault="00983E60" w:rsidP="00983E60">
            <w:pPr>
              <w:spacing w:after="0" w:line="240" w:lineRule="auto"/>
              <w:jc w:val="both"/>
              <w:rPr>
                <w:rFonts w:eastAsia="Times New Roman" w:cs="Times New Roman"/>
                <w:sz w:val="20"/>
                <w:szCs w:val="20"/>
              </w:rPr>
            </w:pPr>
            <w:r>
              <w:rPr>
                <w:rFonts w:eastAsia="Times New Roman" w:cs="Times New Roman"/>
                <w:sz w:val="20"/>
                <w:szCs w:val="20"/>
              </w:rPr>
              <w:t>3</w:t>
            </w:r>
          </w:p>
        </w:tc>
        <w:tc>
          <w:tcPr>
            <w:tcW w:w="1117" w:type="dxa"/>
            <w:shd w:val="clear" w:color="auto" w:fill="auto"/>
          </w:tcPr>
          <w:p w14:paraId="0441F3CD" w14:textId="58D8301E" w:rsidR="00983E60" w:rsidRPr="00731BE6" w:rsidRDefault="00861794" w:rsidP="00983E60">
            <w:pPr>
              <w:spacing w:after="0" w:line="240" w:lineRule="auto"/>
              <w:jc w:val="both"/>
              <w:rPr>
                <w:rFonts w:eastAsia="Times New Roman" w:cs="Times New Roman"/>
                <w:sz w:val="20"/>
                <w:szCs w:val="20"/>
              </w:rPr>
            </w:pPr>
            <w:r>
              <w:rPr>
                <w:rFonts w:eastAsia="Times New Roman" w:cs="Times New Roman"/>
                <w:sz w:val="20"/>
                <w:szCs w:val="20"/>
              </w:rPr>
              <w:t>2</w:t>
            </w:r>
          </w:p>
        </w:tc>
      </w:tr>
      <w:tr w:rsidR="00983E60" w:rsidRPr="00E526C6" w14:paraId="2BF8C1C3" w14:textId="0E59C8CD" w:rsidTr="00161FF6">
        <w:tc>
          <w:tcPr>
            <w:tcW w:w="538" w:type="dxa"/>
            <w:shd w:val="clear" w:color="auto" w:fill="BDD6EE" w:themeFill="accent1" w:themeFillTint="66"/>
          </w:tcPr>
          <w:p w14:paraId="7D28FFC9" w14:textId="77777777" w:rsidR="00983E60" w:rsidRPr="00731BE6" w:rsidRDefault="00983E60" w:rsidP="00983E60">
            <w:pPr>
              <w:spacing w:after="0" w:line="240" w:lineRule="auto"/>
              <w:jc w:val="both"/>
              <w:rPr>
                <w:rFonts w:eastAsia="Times New Roman" w:cs="Times New Roman"/>
                <w:sz w:val="20"/>
                <w:szCs w:val="20"/>
              </w:rPr>
            </w:pPr>
          </w:p>
        </w:tc>
        <w:tc>
          <w:tcPr>
            <w:tcW w:w="7438" w:type="dxa"/>
            <w:gridSpan w:val="6"/>
            <w:shd w:val="clear" w:color="auto" w:fill="BDD6EE" w:themeFill="accent1" w:themeFillTint="66"/>
          </w:tcPr>
          <w:p w14:paraId="213C93A4" w14:textId="1751DAFB" w:rsidR="00983E60" w:rsidRPr="00731BE6" w:rsidRDefault="00983E60" w:rsidP="00983E60">
            <w:pPr>
              <w:spacing w:after="0" w:line="240" w:lineRule="auto"/>
              <w:jc w:val="both"/>
              <w:rPr>
                <w:rFonts w:eastAsia="Times New Roman" w:cs="Times New Roman"/>
                <w:sz w:val="20"/>
                <w:szCs w:val="20"/>
              </w:rPr>
            </w:pPr>
            <w:r w:rsidRPr="00731BE6">
              <w:rPr>
                <w:rFonts w:eastAsia="Times New Roman" w:cs="Times New Roman"/>
                <w:sz w:val="20"/>
                <w:szCs w:val="20"/>
              </w:rPr>
              <w:t xml:space="preserve">onderwijs- of ondersteuningsbehoeften </w:t>
            </w:r>
            <w:proofErr w:type="gramStart"/>
            <w:r w:rsidRPr="00731BE6">
              <w:rPr>
                <w:rFonts w:eastAsia="Times New Roman" w:cs="Times New Roman"/>
                <w:sz w:val="20"/>
                <w:szCs w:val="20"/>
              </w:rPr>
              <w:t xml:space="preserve">vanwege  </w:t>
            </w:r>
            <w:proofErr w:type="gramEnd"/>
            <w:r w:rsidRPr="00731BE6">
              <w:rPr>
                <w:rFonts w:eastAsia="Times New Roman" w:cs="Times New Roman"/>
                <w:sz w:val="20"/>
                <w:szCs w:val="20"/>
              </w:rPr>
              <w:t>taalontwikkeling</w:t>
            </w:r>
          </w:p>
        </w:tc>
        <w:tc>
          <w:tcPr>
            <w:tcW w:w="1117" w:type="dxa"/>
            <w:shd w:val="clear" w:color="auto" w:fill="BDD6EE" w:themeFill="accent1" w:themeFillTint="66"/>
          </w:tcPr>
          <w:p w14:paraId="2579203D" w14:textId="3A4A9671" w:rsidR="00983E60" w:rsidRPr="00731BE6" w:rsidRDefault="00983E60" w:rsidP="00983E60">
            <w:pPr>
              <w:spacing w:after="0" w:line="240" w:lineRule="auto"/>
              <w:jc w:val="both"/>
              <w:rPr>
                <w:rFonts w:eastAsia="Times New Roman" w:cs="Times New Roman"/>
                <w:sz w:val="20"/>
                <w:szCs w:val="20"/>
              </w:rPr>
            </w:pPr>
          </w:p>
        </w:tc>
      </w:tr>
      <w:tr w:rsidR="00983E60" w:rsidRPr="00E526C6" w14:paraId="7AF3F733" w14:textId="32D68DBE" w:rsidTr="00045AEE">
        <w:tc>
          <w:tcPr>
            <w:tcW w:w="5584" w:type="dxa"/>
            <w:gridSpan w:val="5"/>
          </w:tcPr>
          <w:p w14:paraId="012E1EC0" w14:textId="77777777" w:rsidR="00983E60" w:rsidRPr="00731BE6" w:rsidRDefault="00983E60" w:rsidP="00983E60">
            <w:pPr>
              <w:numPr>
                <w:ilvl w:val="0"/>
                <w:numId w:val="3"/>
              </w:numPr>
              <w:spacing w:after="0" w:line="240" w:lineRule="auto"/>
              <w:ind w:left="284" w:hanging="284"/>
              <w:jc w:val="both"/>
              <w:rPr>
                <w:rFonts w:eastAsia="Times New Roman" w:cs="Times New Roman"/>
                <w:sz w:val="20"/>
                <w:szCs w:val="20"/>
              </w:rPr>
            </w:pPr>
            <w:r w:rsidRPr="00731BE6">
              <w:rPr>
                <w:rFonts w:eastAsia="Times New Roman" w:cs="Times New Roman"/>
                <w:sz w:val="20"/>
                <w:szCs w:val="20"/>
              </w:rPr>
              <w:t>spraakbeperkingen</w:t>
            </w:r>
          </w:p>
        </w:tc>
        <w:tc>
          <w:tcPr>
            <w:tcW w:w="1266" w:type="dxa"/>
          </w:tcPr>
          <w:p w14:paraId="29CD01E4" w14:textId="2D83E48A"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2</w:t>
            </w:r>
          </w:p>
        </w:tc>
        <w:tc>
          <w:tcPr>
            <w:tcW w:w="1126" w:type="dxa"/>
          </w:tcPr>
          <w:p w14:paraId="615E551C" w14:textId="37E35933"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2</w:t>
            </w:r>
          </w:p>
        </w:tc>
        <w:tc>
          <w:tcPr>
            <w:tcW w:w="1117" w:type="dxa"/>
            <w:shd w:val="clear" w:color="auto" w:fill="auto"/>
          </w:tcPr>
          <w:p w14:paraId="6C0873BC" w14:textId="20ADED29" w:rsidR="00861794" w:rsidRPr="00731BE6" w:rsidRDefault="00861794" w:rsidP="00983E60">
            <w:pPr>
              <w:spacing w:after="0" w:line="240" w:lineRule="auto"/>
              <w:jc w:val="both"/>
              <w:rPr>
                <w:rFonts w:eastAsia="Times New Roman" w:cs="Times New Roman"/>
                <w:sz w:val="20"/>
                <w:szCs w:val="20"/>
              </w:rPr>
            </w:pPr>
            <w:r>
              <w:rPr>
                <w:rFonts w:eastAsia="Times New Roman" w:cs="Times New Roman"/>
                <w:sz w:val="20"/>
                <w:szCs w:val="20"/>
              </w:rPr>
              <w:t>5</w:t>
            </w:r>
          </w:p>
        </w:tc>
      </w:tr>
      <w:tr w:rsidR="00983E60" w:rsidRPr="00E526C6" w14:paraId="7436F973" w14:textId="1B4CD89A" w:rsidTr="00045AEE">
        <w:tc>
          <w:tcPr>
            <w:tcW w:w="5584" w:type="dxa"/>
            <w:gridSpan w:val="5"/>
          </w:tcPr>
          <w:p w14:paraId="7C5F57A2" w14:textId="332C2FE2" w:rsidR="00983E60" w:rsidRPr="00731BE6" w:rsidRDefault="00983E60" w:rsidP="00983E60">
            <w:pPr>
              <w:numPr>
                <w:ilvl w:val="0"/>
                <w:numId w:val="3"/>
              </w:numPr>
              <w:spacing w:after="0" w:line="240" w:lineRule="auto"/>
              <w:ind w:left="284" w:hanging="284"/>
              <w:jc w:val="both"/>
              <w:rPr>
                <w:rFonts w:eastAsia="Times New Roman" w:cs="Times New Roman"/>
                <w:sz w:val="20"/>
                <w:szCs w:val="20"/>
              </w:rPr>
            </w:pPr>
            <w:r w:rsidRPr="00731BE6">
              <w:rPr>
                <w:rFonts w:eastAsia="Times New Roman" w:cs="Times New Roman"/>
                <w:sz w:val="20"/>
                <w:szCs w:val="20"/>
              </w:rPr>
              <w:t>taalbeperkingen</w:t>
            </w:r>
          </w:p>
        </w:tc>
        <w:tc>
          <w:tcPr>
            <w:tcW w:w="1266" w:type="dxa"/>
          </w:tcPr>
          <w:p w14:paraId="5DEDACAA" w14:textId="1DD84A6D"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4</w:t>
            </w:r>
          </w:p>
        </w:tc>
        <w:tc>
          <w:tcPr>
            <w:tcW w:w="1126" w:type="dxa"/>
          </w:tcPr>
          <w:p w14:paraId="70B1E8A5" w14:textId="0DABF7F7"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2</w:t>
            </w:r>
          </w:p>
        </w:tc>
        <w:tc>
          <w:tcPr>
            <w:tcW w:w="1117" w:type="dxa"/>
            <w:shd w:val="clear" w:color="auto" w:fill="auto"/>
          </w:tcPr>
          <w:p w14:paraId="6E1E5599" w14:textId="1AFA18E2" w:rsidR="00983E60" w:rsidRPr="00731BE6" w:rsidRDefault="00861794" w:rsidP="00983E60">
            <w:pPr>
              <w:spacing w:after="0" w:line="240" w:lineRule="auto"/>
              <w:jc w:val="both"/>
              <w:rPr>
                <w:rFonts w:eastAsia="Times New Roman" w:cs="Times New Roman"/>
                <w:sz w:val="20"/>
                <w:szCs w:val="20"/>
              </w:rPr>
            </w:pPr>
            <w:r>
              <w:rPr>
                <w:rFonts w:eastAsia="Times New Roman" w:cs="Times New Roman"/>
                <w:sz w:val="20"/>
                <w:szCs w:val="20"/>
              </w:rPr>
              <w:t>4</w:t>
            </w:r>
          </w:p>
        </w:tc>
      </w:tr>
      <w:tr w:rsidR="00983E60" w:rsidRPr="00E526C6" w14:paraId="052120A4" w14:textId="1CC6BDA1" w:rsidTr="00045AEE">
        <w:tc>
          <w:tcPr>
            <w:tcW w:w="5584" w:type="dxa"/>
            <w:gridSpan w:val="5"/>
          </w:tcPr>
          <w:p w14:paraId="7C0CA630" w14:textId="77777777" w:rsidR="00983E60" w:rsidRPr="00731BE6" w:rsidRDefault="00983E60" w:rsidP="00983E60">
            <w:pPr>
              <w:numPr>
                <w:ilvl w:val="0"/>
                <w:numId w:val="3"/>
              </w:numPr>
              <w:spacing w:after="0" w:line="240" w:lineRule="auto"/>
              <w:ind w:left="284" w:hanging="284"/>
              <w:jc w:val="both"/>
              <w:rPr>
                <w:rFonts w:eastAsia="Times New Roman" w:cs="Times New Roman"/>
                <w:sz w:val="20"/>
                <w:szCs w:val="20"/>
              </w:rPr>
            </w:pPr>
            <w:r w:rsidRPr="00731BE6">
              <w:rPr>
                <w:rFonts w:eastAsia="Times New Roman" w:cs="Times New Roman"/>
                <w:sz w:val="20"/>
                <w:szCs w:val="20"/>
              </w:rPr>
              <w:t>anders, nl.</w:t>
            </w:r>
          </w:p>
        </w:tc>
        <w:tc>
          <w:tcPr>
            <w:tcW w:w="1266" w:type="dxa"/>
          </w:tcPr>
          <w:p w14:paraId="38975D1A" w14:textId="57D94AFC"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0</w:t>
            </w:r>
          </w:p>
        </w:tc>
        <w:tc>
          <w:tcPr>
            <w:tcW w:w="1126" w:type="dxa"/>
          </w:tcPr>
          <w:p w14:paraId="0C50718F" w14:textId="461E8DD9"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0</w:t>
            </w:r>
          </w:p>
        </w:tc>
        <w:tc>
          <w:tcPr>
            <w:tcW w:w="1117" w:type="dxa"/>
            <w:shd w:val="clear" w:color="auto" w:fill="auto"/>
          </w:tcPr>
          <w:p w14:paraId="0F658476" w14:textId="7534B218" w:rsidR="00983E60" w:rsidRPr="00731BE6" w:rsidRDefault="00045AEE" w:rsidP="00983E60">
            <w:pPr>
              <w:spacing w:after="0" w:line="240" w:lineRule="auto"/>
              <w:jc w:val="both"/>
              <w:rPr>
                <w:rFonts w:eastAsia="Times New Roman" w:cs="Times New Roman"/>
                <w:sz w:val="20"/>
                <w:szCs w:val="20"/>
              </w:rPr>
            </w:pPr>
            <w:r>
              <w:rPr>
                <w:rFonts w:eastAsia="Times New Roman" w:cs="Times New Roman"/>
                <w:sz w:val="20"/>
                <w:szCs w:val="20"/>
              </w:rPr>
              <w:t>0</w:t>
            </w:r>
          </w:p>
        </w:tc>
      </w:tr>
      <w:tr w:rsidR="00983E60" w:rsidRPr="00E526C6" w14:paraId="5D15A66B" w14:textId="44975478" w:rsidTr="00045AEE">
        <w:tc>
          <w:tcPr>
            <w:tcW w:w="5584" w:type="dxa"/>
            <w:gridSpan w:val="5"/>
          </w:tcPr>
          <w:p w14:paraId="62EDF510" w14:textId="18D8822B" w:rsidR="00983E60" w:rsidRPr="007A6E56" w:rsidRDefault="00983E60" w:rsidP="00983E60">
            <w:pPr>
              <w:numPr>
                <w:ilvl w:val="0"/>
                <w:numId w:val="3"/>
              </w:numPr>
              <w:spacing w:after="0" w:line="240" w:lineRule="auto"/>
              <w:ind w:left="284" w:hanging="284"/>
              <w:jc w:val="both"/>
              <w:rPr>
                <w:rFonts w:eastAsia="Times New Roman" w:cs="Times New Roman"/>
                <w:sz w:val="20"/>
                <w:szCs w:val="20"/>
              </w:rPr>
            </w:pPr>
            <w:r w:rsidRPr="00731BE6">
              <w:rPr>
                <w:rFonts w:eastAsia="Times New Roman" w:cs="Times New Roman"/>
                <w:sz w:val="20"/>
                <w:szCs w:val="20"/>
              </w:rPr>
              <w:t>anders, nl.</w:t>
            </w:r>
          </w:p>
        </w:tc>
        <w:tc>
          <w:tcPr>
            <w:tcW w:w="1266" w:type="dxa"/>
          </w:tcPr>
          <w:p w14:paraId="7D19ABED" w14:textId="04C57D82"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0</w:t>
            </w:r>
          </w:p>
        </w:tc>
        <w:tc>
          <w:tcPr>
            <w:tcW w:w="1126" w:type="dxa"/>
          </w:tcPr>
          <w:p w14:paraId="5DDF5D93" w14:textId="276C87AB"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0</w:t>
            </w:r>
          </w:p>
        </w:tc>
        <w:tc>
          <w:tcPr>
            <w:tcW w:w="1117" w:type="dxa"/>
            <w:shd w:val="clear" w:color="auto" w:fill="auto"/>
          </w:tcPr>
          <w:p w14:paraId="7C9062DF" w14:textId="01A14B64" w:rsidR="00983E60" w:rsidRPr="00731BE6" w:rsidRDefault="00045AEE" w:rsidP="00983E60">
            <w:pPr>
              <w:spacing w:after="0" w:line="240" w:lineRule="auto"/>
              <w:jc w:val="both"/>
              <w:rPr>
                <w:rFonts w:eastAsia="Times New Roman" w:cs="Times New Roman"/>
                <w:sz w:val="20"/>
                <w:szCs w:val="20"/>
              </w:rPr>
            </w:pPr>
            <w:r>
              <w:rPr>
                <w:rFonts w:eastAsia="Times New Roman" w:cs="Times New Roman"/>
                <w:sz w:val="20"/>
                <w:szCs w:val="20"/>
              </w:rPr>
              <w:t>0</w:t>
            </w:r>
          </w:p>
        </w:tc>
      </w:tr>
      <w:tr w:rsidR="00983E60" w:rsidRPr="00E526C6" w14:paraId="2CC1E522" w14:textId="4A2DF8B3" w:rsidTr="00161FF6">
        <w:tc>
          <w:tcPr>
            <w:tcW w:w="538" w:type="dxa"/>
            <w:shd w:val="clear" w:color="auto" w:fill="BDD6EE" w:themeFill="accent1" w:themeFillTint="66"/>
          </w:tcPr>
          <w:p w14:paraId="6ECDE8B4" w14:textId="77777777" w:rsidR="00983E60" w:rsidRPr="00731BE6" w:rsidRDefault="00983E60" w:rsidP="00983E60">
            <w:pPr>
              <w:spacing w:after="0" w:line="240" w:lineRule="auto"/>
              <w:jc w:val="both"/>
              <w:rPr>
                <w:rFonts w:eastAsia="Times New Roman" w:cs="Times New Roman"/>
                <w:sz w:val="20"/>
                <w:szCs w:val="20"/>
              </w:rPr>
            </w:pPr>
          </w:p>
        </w:tc>
        <w:tc>
          <w:tcPr>
            <w:tcW w:w="7438" w:type="dxa"/>
            <w:gridSpan w:val="6"/>
            <w:shd w:val="clear" w:color="auto" w:fill="BDD6EE" w:themeFill="accent1" w:themeFillTint="66"/>
          </w:tcPr>
          <w:p w14:paraId="229E44CB" w14:textId="5CE59690" w:rsidR="00983E60" w:rsidRPr="00731BE6" w:rsidRDefault="00983E60" w:rsidP="00983E60">
            <w:pPr>
              <w:spacing w:after="0" w:line="240" w:lineRule="auto"/>
              <w:jc w:val="both"/>
              <w:rPr>
                <w:rFonts w:eastAsia="Times New Roman" w:cs="Times New Roman"/>
                <w:sz w:val="20"/>
                <w:szCs w:val="20"/>
              </w:rPr>
            </w:pPr>
            <w:r w:rsidRPr="00731BE6">
              <w:rPr>
                <w:rFonts w:eastAsia="Times New Roman" w:cs="Times New Roman"/>
                <w:sz w:val="20"/>
                <w:szCs w:val="20"/>
              </w:rPr>
              <w:t>onderwijs- of ondersteuningsbehoeften vanwege lichamelijke beperkingen</w:t>
            </w:r>
          </w:p>
        </w:tc>
        <w:tc>
          <w:tcPr>
            <w:tcW w:w="1117" w:type="dxa"/>
            <w:shd w:val="clear" w:color="auto" w:fill="BDD6EE" w:themeFill="accent1" w:themeFillTint="66"/>
          </w:tcPr>
          <w:p w14:paraId="60AAD640" w14:textId="77777777" w:rsidR="00983E60" w:rsidRPr="00731BE6" w:rsidRDefault="00983E60" w:rsidP="00983E60">
            <w:pPr>
              <w:spacing w:after="0" w:line="240" w:lineRule="auto"/>
              <w:jc w:val="both"/>
              <w:rPr>
                <w:rFonts w:eastAsia="Times New Roman" w:cs="Times New Roman"/>
                <w:sz w:val="20"/>
                <w:szCs w:val="20"/>
              </w:rPr>
            </w:pPr>
          </w:p>
        </w:tc>
      </w:tr>
      <w:tr w:rsidR="00983E60" w:rsidRPr="00E526C6" w14:paraId="3256C06D" w14:textId="14EA2C52" w:rsidTr="00045AEE">
        <w:tc>
          <w:tcPr>
            <w:tcW w:w="2929" w:type="dxa"/>
            <w:gridSpan w:val="2"/>
          </w:tcPr>
          <w:p w14:paraId="25800479" w14:textId="77777777" w:rsidR="00983E60" w:rsidRPr="00731BE6" w:rsidRDefault="00983E60" w:rsidP="00983E60">
            <w:pPr>
              <w:numPr>
                <w:ilvl w:val="0"/>
                <w:numId w:val="5"/>
              </w:numPr>
              <w:spacing w:after="0" w:line="240" w:lineRule="auto"/>
              <w:ind w:left="284" w:hanging="284"/>
              <w:jc w:val="both"/>
              <w:rPr>
                <w:rFonts w:eastAsia="Times New Roman" w:cs="Times New Roman"/>
                <w:sz w:val="20"/>
                <w:szCs w:val="20"/>
              </w:rPr>
            </w:pPr>
            <w:r w:rsidRPr="00731BE6">
              <w:rPr>
                <w:rFonts w:eastAsia="Times New Roman" w:cs="Times New Roman"/>
                <w:sz w:val="20"/>
                <w:szCs w:val="20"/>
              </w:rPr>
              <w:t>motorische beperking, nl.</w:t>
            </w:r>
          </w:p>
        </w:tc>
        <w:tc>
          <w:tcPr>
            <w:tcW w:w="2655" w:type="dxa"/>
            <w:gridSpan w:val="3"/>
          </w:tcPr>
          <w:p w14:paraId="3B38557F" w14:textId="1EF4E277" w:rsidR="00983E60" w:rsidRPr="00731BE6" w:rsidRDefault="00983E60" w:rsidP="00983E60">
            <w:pPr>
              <w:spacing w:after="0" w:line="240" w:lineRule="auto"/>
              <w:jc w:val="both"/>
              <w:rPr>
                <w:rFonts w:eastAsia="Times New Roman" w:cs="Times New Roman"/>
                <w:sz w:val="20"/>
                <w:szCs w:val="20"/>
              </w:rPr>
            </w:pPr>
            <w:r w:rsidRPr="00487D84">
              <w:rPr>
                <w:rFonts w:eastAsia="Times New Roman" w:cs="Times New Roman"/>
                <w:sz w:val="20"/>
                <w:szCs w:val="20"/>
              </w:rPr>
              <w:t>klompvoet</w:t>
            </w:r>
          </w:p>
        </w:tc>
        <w:tc>
          <w:tcPr>
            <w:tcW w:w="1266" w:type="dxa"/>
          </w:tcPr>
          <w:p w14:paraId="004DBB87" w14:textId="0E44BF3D"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2</w:t>
            </w:r>
          </w:p>
        </w:tc>
        <w:tc>
          <w:tcPr>
            <w:tcW w:w="1126" w:type="dxa"/>
          </w:tcPr>
          <w:p w14:paraId="7B34C42C" w14:textId="7E6950F6"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1</w:t>
            </w:r>
          </w:p>
        </w:tc>
        <w:tc>
          <w:tcPr>
            <w:tcW w:w="1117" w:type="dxa"/>
            <w:shd w:val="clear" w:color="auto" w:fill="auto"/>
          </w:tcPr>
          <w:p w14:paraId="76B2FBCF" w14:textId="4B700A65" w:rsidR="00983E60" w:rsidRPr="00731BE6" w:rsidRDefault="00861794" w:rsidP="00983E60">
            <w:pPr>
              <w:spacing w:after="0" w:line="240" w:lineRule="auto"/>
              <w:jc w:val="both"/>
              <w:rPr>
                <w:rFonts w:eastAsia="Times New Roman" w:cs="Times New Roman"/>
                <w:sz w:val="20"/>
                <w:szCs w:val="20"/>
              </w:rPr>
            </w:pPr>
            <w:r>
              <w:rPr>
                <w:rFonts w:eastAsia="Times New Roman" w:cs="Times New Roman"/>
                <w:sz w:val="20"/>
                <w:szCs w:val="20"/>
              </w:rPr>
              <w:t>1</w:t>
            </w:r>
          </w:p>
        </w:tc>
      </w:tr>
      <w:tr w:rsidR="00983E60" w:rsidRPr="00E526C6" w14:paraId="394CDD5C" w14:textId="4B7332FA" w:rsidTr="00045AEE">
        <w:tc>
          <w:tcPr>
            <w:tcW w:w="2929" w:type="dxa"/>
            <w:gridSpan w:val="2"/>
          </w:tcPr>
          <w:p w14:paraId="4520D390" w14:textId="77777777" w:rsidR="00983E60" w:rsidRPr="00731BE6" w:rsidRDefault="00983E60" w:rsidP="00983E60">
            <w:pPr>
              <w:numPr>
                <w:ilvl w:val="0"/>
                <w:numId w:val="5"/>
              </w:numPr>
              <w:spacing w:after="0" w:line="240" w:lineRule="auto"/>
              <w:ind w:left="284" w:hanging="284"/>
              <w:jc w:val="both"/>
              <w:rPr>
                <w:rFonts w:eastAsia="Times New Roman" w:cs="Times New Roman"/>
                <w:sz w:val="20"/>
                <w:szCs w:val="20"/>
              </w:rPr>
            </w:pPr>
            <w:r w:rsidRPr="00731BE6">
              <w:rPr>
                <w:rFonts w:eastAsia="Times New Roman" w:cs="Times New Roman"/>
                <w:sz w:val="20"/>
                <w:szCs w:val="20"/>
              </w:rPr>
              <w:t xml:space="preserve">motorische beperking, nl. </w:t>
            </w:r>
          </w:p>
        </w:tc>
        <w:tc>
          <w:tcPr>
            <w:tcW w:w="2655" w:type="dxa"/>
            <w:gridSpan w:val="3"/>
          </w:tcPr>
          <w:p w14:paraId="17611D79" w14:textId="77777777" w:rsidR="00983E60" w:rsidRPr="00731BE6" w:rsidRDefault="00983E60" w:rsidP="00983E60">
            <w:pPr>
              <w:spacing w:after="0" w:line="240" w:lineRule="auto"/>
              <w:jc w:val="both"/>
              <w:rPr>
                <w:rFonts w:eastAsia="Times New Roman" w:cs="Times New Roman"/>
                <w:sz w:val="20"/>
                <w:szCs w:val="20"/>
              </w:rPr>
            </w:pPr>
          </w:p>
        </w:tc>
        <w:tc>
          <w:tcPr>
            <w:tcW w:w="1266" w:type="dxa"/>
          </w:tcPr>
          <w:p w14:paraId="7FF1F86F" w14:textId="13523146"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0</w:t>
            </w:r>
          </w:p>
        </w:tc>
        <w:tc>
          <w:tcPr>
            <w:tcW w:w="1126" w:type="dxa"/>
          </w:tcPr>
          <w:p w14:paraId="03B45C7D" w14:textId="53391535"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0</w:t>
            </w:r>
          </w:p>
        </w:tc>
        <w:tc>
          <w:tcPr>
            <w:tcW w:w="1117" w:type="dxa"/>
            <w:shd w:val="clear" w:color="auto" w:fill="auto"/>
          </w:tcPr>
          <w:p w14:paraId="1D77878D" w14:textId="23D5FACB" w:rsidR="00983E60" w:rsidRPr="00731BE6" w:rsidRDefault="00045AEE" w:rsidP="00983E60">
            <w:pPr>
              <w:spacing w:after="0" w:line="240" w:lineRule="auto"/>
              <w:jc w:val="both"/>
              <w:rPr>
                <w:rFonts w:eastAsia="Times New Roman" w:cs="Times New Roman"/>
                <w:sz w:val="20"/>
                <w:szCs w:val="20"/>
              </w:rPr>
            </w:pPr>
            <w:r>
              <w:rPr>
                <w:rFonts w:eastAsia="Times New Roman" w:cs="Times New Roman"/>
                <w:sz w:val="20"/>
                <w:szCs w:val="20"/>
              </w:rPr>
              <w:t>0</w:t>
            </w:r>
          </w:p>
        </w:tc>
      </w:tr>
      <w:tr w:rsidR="00983E60" w:rsidRPr="00E526C6" w14:paraId="44C01A33" w14:textId="0D97E0D3" w:rsidTr="00045AEE">
        <w:tc>
          <w:tcPr>
            <w:tcW w:w="2929" w:type="dxa"/>
            <w:gridSpan w:val="2"/>
          </w:tcPr>
          <w:p w14:paraId="54D4E3DE" w14:textId="77777777" w:rsidR="00983E60" w:rsidRPr="00731BE6" w:rsidRDefault="00983E60" w:rsidP="00983E60">
            <w:pPr>
              <w:numPr>
                <w:ilvl w:val="0"/>
                <w:numId w:val="5"/>
              </w:numPr>
              <w:spacing w:after="0" w:line="240" w:lineRule="auto"/>
              <w:ind w:left="284" w:hanging="284"/>
              <w:jc w:val="both"/>
              <w:rPr>
                <w:rFonts w:eastAsia="Times New Roman" w:cs="Times New Roman"/>
                <w:sz w:val="20"/>
                <w:szCs w:val="20"/>
              </w:rPr>
            </w:pPr>
            <w:r w:rsidRPr="00731BE6">
              <w:rPr>
                <w:rFonts w:eastAsia="Times New Roman" w:cs="Times New Roman"/>
                <w:sz w:val="20"/>
                <w:szCs w:val="20"/>
              </w:rPr>
              <w:t>langdurige ziekte, nl.</w:t>
            </w:r>
          </w:p>
        </w:tc>
        <w:tc>
          <w:tcPr>
            <w:tcW w:w="2655" w:type="dxa"/>
            <w:gridSpan w:val="3"/>
          </w:tcPr>
          <w:p w14:paraId="0636A680" w14:textId="4A7C8D83"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Ernstig ongeval, gevolgd door langdurige afwezigheid</w:t>
            </w:r>
          </w:p>
        </w:tc>
        <w:tc>
          <w:tcPr>
            <w:tcW w:w="1266" w:type="dxa"/>
          </w:tcPr>
          <w:p w14:paraId="79CB7865" w14:textId="30AAD407"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0</w:t>
            </w:r>
          </w:p>
        </w:tc>
        <w:tc>
          <w:tcPr>
            <w:tcW w:w="1126" w:type="dxa"/>
          </w:tcPr>
          <w:p w14:paraId="799E30B9" w14:textId="2494E032"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0</w:t>
            </w:r>
          </w:p>
        </w:tc>
        <w:tc>
          <w:tcPr>
            <w:tcW w:w="1117" w:type="dxa"/>
            <w:shd w:val="clear" w:color="auto" w:fill="auto"/>
          </w:tcPr>
          <w:p w14:paraId="1698C5C3" w14:textId="244BAFFE" w:rsidR="00983E60" w:rsidRPr="00731BE6" w:rsidRDefault="00861794" w:rsidP="00983E60">
            <w:pPr>
              <w:spacing w:after="0" w:line="240" w:lineRule="auto"/>
              <w:jc w:val="both"/>
              <w:rPr>
                <w:rFonts w:eastAsia="Times New Roman" w:cs="Times New Roman"/>
                <w:sz w:val="20"/>
                <w:szCs w:val="20"/>
              </w:rPr>
            </w:pPr>
            <w:r>
              <w:rPr>
                <w:rFonts w:eastAsia="Times New Roman" w:cs="Times New Roman"/>
                <w:sz w:val="20"/>
                <w:szCs w:val="20"/>
              </w:rPr>
              <w:t>0</w:t>
            </w:r>
          </w:p>
        </w:tc>
      </w:tr>
      <w:tr w:rsidR="00983E60" w:rsidRPr="00E526C6" w14:paraId="09F49485" w14:textId="7DE78BC6" w:rsidTr="00045AEE">
        <w:tc>
          <w:tcPr>
            <w:tcW w:w="2929" w:type="dxa"/>
            <w:gridSpan w:val="2"/>
          </w:tcPr>
          <w:p w14:paraId="18B9ED12" w14:textId="77777777" w:rsidR="00983E60" w:rsidRPr="00731BE6" w:rsidRDefault="00983E60" w:rsidP="00983E60">
            <w:pPr>
              <w:numPr>
                <w:ilvl w:val="0"/>
                <w:numId w:val="5"/>
              </w:numPr>
              <w:spacing w:after="0" w:line="240" w:lineRule="auto"/>
              <w:ind w:left="284" w:hanging="284"/>
              <w:jc w:val="both"/>
              <w:rPr>
                <w:rFonts w:eastAsia="Times New Roman" w:cs="Times New Roman"/>
                <w:sz w:val="20"/>
                <w:szCs w:val="20"/>
              </w:rPr>
            </w:pPr>
            <w:r w:rsidRPr="00731BE6">
              <w:rPr>
                <w:rFonts w:eastAsia="Times New Roman" w:cs="Times New Roman"/>
                <w:sz w:val="20"/>
                <w:szCs w:val="20"/>
              </w:rPr>
              <w:t>langdurige ziekte, nl.</w:t>
            </w:r>
          </w:p>
        </w:tc>
        <w:tc>
          <w:tcPr>
            <w:tcW w:w="2655" w:type="dxa"/>
            <w:gridSpan w:val="3"/>
          </w:tcPr>
          <w:p w14:paraId="2FC89D83" w14:textId="58D55168" w:rsidR="00861794" w:rsidRPr="00731BE6" w:rsidRDefault="00861794" w:rsidP="00983E60">
            <w:pPr>
              <w:spacing w:after="0" w:line="240" w:lineRule="auto"/>
              <w:jc w:val="both"/>
              <w:rPr>
                <w:rFonts w:eastAsia="Times New Roman" w:cs="Times New Roman"/>
                <w:sz w:val="20"/>
                <w:szCs w:val="20"/>
              </w:rPr>
            </w:pPr>
            <w:r>
              <w:rPr>
                <w:rFonts w:eastAsia="Times New Roman" w:cs="Times New Roman"/>
                <w:sz w:val="20"/>
                <w:szCs w:val="20"/>
              </w:rPr>
              <w:t>cyste bij ruggenwervel</w:t>
            </w:r>
          </w:p>
        </w:tc>
        <w:tc>
          <w:tcPr>
            <w:tcW w:w="1266" w:type="dxa"/>
          </w:tcPr>
          <w:p w14:paraId="7E93C584" w14:textId="3380ACB1"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0</w:t>
            </w:r>
          </w:p>
        </w:tc>
        <w:tc>
          <w:tcPr>
            <w:tcW w:w="1126" w:type="dxa"/>
          </w:tcPr>
          <w:p w14:paraId="3E4F797D" w14:textId="6A6DC403"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0</w:t>
            </w:r>
          </w:p>
        </w:tc>
        <w:tc>
          <w:tcPr>
            <w:tcW w:w="1117" w:type="dxa"/>
            <w:shd w:val="clear" w:color="auto" w:fill="auto"/>
          </w:tcPr>
          <w:p w14:paraId="36EA2523" w14:textId="2A0E9381" w:rsidR="00983E60" w:rsidRPr="00731BE6" w:rsidRDefault="00861794" w:rsidP="00983E60">
            <w:pPr>
              <w:spacing w:after="0" w:line="240" w:lineRule="auto"/>
              <w:jc w:val="both"/>
              <w:rPr>
                <w:rFonts w:eastAsia="Times New Roman" w:cs="Times New Roman"/>
                <w:sz w:val="20"/>
                <w:szCs w:val="20"/>
              </w:rPr>
            </w:pPr>
            <w:r>
              <w:rPr>
                <w:rFonts w:eastAsia="Times New Roman" w:cs="Times New Roman"/>
                <w:sz w:val="20"/>
                <w:szCs w:val="20"/>
              </w:rPr>
              <w:t>1</w:t>
            </w:r>
          </w:p>
        </w:tc>
      </w:tr>
      <w:tr w:rsidR="00983E60" w:rsidRPr="00E526C6" w14:paraId="28186122" w14:textId="77777777" w:rsidTr="00045AEE">
        <w:tc>
          <w:tcPr>
            <w:tcW w:w="2929" w:type="dxa"/>
            <w:gridSpan w:val="2"/>
          </w:tcPr>
          <w:p w14:paraId="36B8FEAF" w14:textId="2D4F5DFC" w:rsidR="00983E60" w:rsidRPr="00731BE6" w:rsidRDefault="00983E60" w:rsidP="00983E60">
            <w:pPr>
              <w:numPr>
                <w:ilvl w:val="0"/>
                <w:numId w:val="5"/>
              </w:numPr>
              <w:spacing w:after="0" w:line="240" w:lineRule="auto"/>
              <w:ind w:left="284" w:hanging="284"/>
              <w:jc w:val="both"/>
              <w:rPr>
                <w:rFonts w:eastAsia="Times New Roman" w:cs="Times New Roman"/>
                <w:sz w:val="20"/>
                <w:szCs w:val="20"/>
              </w:rPr>
            </w:pPr>
            <w:r>
              <w:rPr>
                <w:rFonts w:eastAsia="Times New Roman" w:cs="Times New Roman"/>
                <w:sz w:val="20"/>
                <w:szCs w:val="20"/>
              </w:rPr>
              <w:t>medische problemen, nl.</w:t>
            </w:r>
          </w:p>
        </w:tc>
        <w:tc>
          <w:tcPr>
            <w:tcW w:w="2655" w:type="dxa"/>
            <w:gridSpan w:val="3"/>
          </w:tcPr>
          <w:p w14:paraId="720F451B" w14:textId="7D794D26"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hartafwijking</w:t>
            </w:r>
          </w:p>
        </w:tc>
        <w:tc>
          <w:tcPr>
            <w:tcW w:w="1266" w:type="dxa"/>
          </w:tcPr>
          <w:p w14:paraId="4EDB0C3A" w14:textId="3FE7C859"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1</w:t>
            </w:r>
          </w:p>
        </w:tc>
        <w:tc>
          <w:tcPr>
            <w:tcW w:w="1126" w:type="dxa"/>
          </w:tcPr>
          <w:p w14:paraId="4470EACE" w14:textId="39FDC703"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1</w:t>
            </w:r>
          </w:p>
        </w:tc>
        <w:tc>
          <w:tcPr>
            <w:tcW w:w="1117" w:type="dxa"/>
            <w:shd w:val="clear" w:color="auto" w:fill="auto"/>
          </w:tcPr>
          <w:p w14:paraId="3AECC398" w14:textId="06AB5AF3" w:rsidR="00983E60" w:rsidRPr="00731BE6" w:rsidRDefault="00861794" w:rsidP="00983E60">
            <w:pPr>
              <w:spacing w:after="0" w:line="240" w:lineRule="auto"/>
              <w:jc w:val="both"/>
              <w:rPr>
                <w:rFonts w:eastAsia="Times New Roman" w:cs="Times New Roman"/>
                <w:sz w:val="20"/>
                <w:szCs w:val="20"/>
              </w:rPr>
            </w:pPr>
            <w:r>
              <w:rPr>
                <w:rFonts w:eastAsia="Times New Roman" w:cs="Times New Roman"/>
                <w:sz w:val="20"/>
                <w:szCs w:val="20"/>
              </w:rPr>
              <w:t>1</w:t>
            </w:r>
          </w:p>
        </w:tc>
      </w:tr>
      <w:tr w:rsidR="00983E60" w:rsidRPr="00E526C6" w14:paraId="1936C170" w14:textId="77777777" w:rsidTr="00045AEE">
        <w:tc>
          <w:tcPr>
            <w:tcW w:w="2929" w:type="dxa"/>
            <w:gridSpan w:val="2"/>
          </w:tcPr>
          <w:p w14:paraId="094FF61A" w14:textId="0F0756C6" w:rsidR="00983E60" w:rsidRPr="00731BE6" w:rsidRDefault="00983E60" w:rsidP="00983E60">
            <w:pPr>
              <w:numPr>
                <w:ilvl w:val="0"/>
                <w:numId w:val="5"/>
              </w:numPr>
              <w:spacing w:after="0" w:line="240" w:lineRule="auto"/>
              <w:ind w:left="284" w:hanging="284"/>
              <w:jc w:val="both"/>
              <w:rPr>
                <w:rFonts w:eastAsia="Times New Roman" w:cs="Times New Roman"/>
                <w:sz w:val="20"/>
                <w:szCs w:val="20"/>
              </w:rPr>
            </w:pPr>
            <w:r>
              <w:rPr>
                <w:rFonts w:eastAsia="Times New Roman" w:cs="Times New Roman"/>
                <w:sz w:val="20"/>
                <w:szCs w:val="20"/>
              </w:rPr>
              <w:t>medische problemen, nl.</w:t>
            </w:r>
          </w:p>
        </w:tc>
        <w:tc>
          <w:tcPr>
            <w:tcW w:w="2655" w:type="dxa"/>
            <w:gridSpan w:val="3"/>
          </w:tcPr>
          <w:p w14:paraId="5BA0FF76" w14:textId="31919F65"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nog geen diagnose</w:t>
            </w:r>
          </w:p>
        </w:tc>
        <w:tc>
          <w:tcPr>
            <w:tcW w:w="1266" w:type="dxa"/>
          </w:tcPr>
          <w:p w14:paraId="4A753EAA" w14:textId="46930A75"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1</w:t>
            </w:r>
          </w:p>
        </w:tc>
        <w:tc>
          <w:tcPr>
            <w:tcW w:w="1126" w:type="dxa"/>
          </w:tcPr>
          <w:p w14:paraId="0EF1CFB6" w14:textId="12051607" w:rsidR="00983E60" w:rsidRPr="00731BE6" w:rsidRDefault="00983E60" w:rsidP="00983E60">
            <w:pPr>
              <w:spacing w:after="0" w:line="240" w:lineRule="auto"/>
              <w:jc w:val="both"/>
              <w:rPr>
                <w:rFonts w:eastAsia="Times New Roman" w:cs="Times New Roman"/>
                <w:sz w:val="20"/>
                <w:szCs w:val="20"/>
              </w:rPr>
            </w:pPr>
            <w:r>
              <w:rPr>
                <w:rFonts w:eastAsia="Times New Roman" w:cs="Times New Roman"/>
                <w:sz w:val="20"/>
                <w:szCs w:val="20"/>
              </w:rPr>
              <w:t>1</w:t>
            </w:r>
          </w:p>
        </w:tc>
        <w:tc>
          <w:tcPr>
            <w:tcW w:w="1117" w:type="dxa"/>
            <w:shd w:val="clear" w:color="auto" w:fill="auto"/>
          </w:tcPr>
          <w:p w14:paraId="6DBA2553" w14:textId="76CCCE2D" w:rsidR="00983E60" w:rsidRPr="00731BE6" w:rsidRDefault="00861794" w:rsidP="00983E60">
            <w:pPr>
              <w:spacing w:after="0" w:line="240" w:lineRule="auto"/>
              <w:jc w:val="both"/>
              <w:rPr>
                <w:rFonts w:eastAsia="Times New Roman" w:cs="Times New Roman"/>
                <w:sz w:val="20"/>
                <w:szCs w:val="20"/>
              </w:rPr>
            </w:pPr>
            <w:r>
              <w:rPr>
                <w:rFonts w:eastAsia="Times New Roman" w:cs="Times New Roman"/>
                <w:sz w:val="20"/>
                <w:szCs w:val="20"/>
              </w:rPr>
              <w:t>0</w:t>
            </w:r>
          </w:p>
        </w:tc>
      </w:tr>
      <w:tr w:rsidR="00983E60" w:rsidRPr="00E526C6" w14:paraId="1A550426" w14:textId="4F9F9372" w:rsidTr="00161FF6">
        <w:tc>
          <w:tcPr>
            <w:tcW w:w="538" w:type="dxa"/>
            <w:shd w:val="clear" w:color="auto" w:fill="BDD6EE" w:themeFill="accent1" w:themeFillTint="66"/>
          </w:tcPr>
          <w:p w14:paraId="47EE930A" w14:textId="77777777" w:rsidR="00983E60" w:rsidRPr="00731BE6" w:rsidRDefault="00983E60" w:rsidP="00983E60">
            <w:pPr>
              <w:spacing w:after="0" w:line="240" w:lineRule="auto"/>
              <w:jc w:val="both"/>
              <w:rPr>
                <w:rFonts w:eastAsia="Times New Roman" w:cs="Times New Roman"/>
                <w:sz w:val="20"/>
                <w:szCs w:val="20"/>
              </w:rPr>
            </w:pPr>
          </w:p>
        </w:tc>
        <w:tc>
          <w:tcPr>
            <w:tcW w:w="7438" w:type="dxa"/>
            <w:gridSpan w:val="6"/>
            <w:shd w:val="clear" w:color="auto" w:fill="BDD6EE" w:themeFill="accent1" w:themeFillTint="66"/>
          </w:tcPr>
          <w:p w14:paraId="06F25935" w14:textId="060D5124" w:rsidR="00983E60" w:rsidRPr="00731BE6" w:rsidRDefault="00983E60" w:rsidP="00983E60">
            <w:pPr>
              <w:spacing w:after="0" w:line="240" w:lineRule="auto"/>
              <w:jc w:val="both"/>
              <w:rPr>
                <w:rFonts w:eastAsia="Times New Roman" w:cs="Times New Roman"/>
                <w:sz w:val="20"/>
                <w:szCs w:val="20"/>
              </w:rPr>
            </w:pPr>
            <w:r w:rsidRPr="00731BE6">
              <w:rPr>
                <w:rFonts w:eastAsia="Times New Roman" w:cs="Times New Roman"/>
                <w:sz w:val="20"/>
                <w:szCs w:val="20"/>
              </w:rPr>
              <w:t>onderwijs- of ondersteuningsbehoeften vanwege gedragsbeperkingen</w:t>
            </w:r>
          </w:p>
        </w:tc>
        <w:tc>
          <w:tcPr>
            <w:tcW w:w="1117" w:type="dxa"/>
            <w:shd w:val="clear" w:color="auto" w:fill="BDD6EE" w:themeFill="accent1" w:themeFillTint="66"/>
          </w:tcPr>
          <w:p w14:paraId="37E84D30" w14:textId="77777777" w:rsidR="00983E60" w:rsidRPr="00731BE6" w:rsidRDefault="00983E60" w:rsidP="00983E60">
            <w:pPr>
              <w:spacing w:after="0" w:line="240" w:lineRule="auto"/>
              <w:jc w:val="both"/>
              <w:rPr>
                <w:rFonts w:eastAsia="Times New Roman" w:cs="Times New Roman"/>
                <w:sz w:val="20"/>
                <w:szCs w:val="20"/>
              </w:rPr>
            </w:pPr>
          </w:p>
        </w:tc>
      </w:tr>
      <w:tr w:rsidR="00983E60" w:rsidRPr="00E526C6" w14:paraId="2080C070" w14:textId="65E5FCEE" w:rsidTr="00045AEE">
        <w:tc>
          <w:tcPr>
            <w:tcW w:w="5584" w:type="dxa"/>
            <w:gridSpan w:val="5"/>
          </w:tcPr>
          <w:p w14:paraId="4A8CDAA1" w14:textId="25818795" w:rsidR="00983E60" w:rsidRPr="00731BE6" w:rsidRDefault="00983E60" w:rsidP="00983E60">
            <w:pPr>
              <w:numPr>
                <w:ilvl w:val="0"/>
                <w:numId w:val="4"/>
              </w:numPr>
              <w:spacing w:after="0" w:line="240" w:lineRule="auto"/>
              <w:ind w:left="284" w:hanging="284"/>
              <w:jc w:val="both"/>
              <w:rPr>
                <w:rFonts w:eastAsia="Times New Roman" w:cs="Times New Roman"/>
                <w:sz w:val="20"/>
                <w:szCs w:val="20"/>
              </w:rPr>
            </w:pPr>
            <w:r>
              <w:rPr>
                <w:rFonts w:eastAsia="Times New Roman" w:cs="Times New Roman"/>
                <w:sz w:val="20"/>
                <w:szCs w:val="20"/>
              </w:rPr>
              <w:t>ASS</w:t>
            </w:r>
          </w:p>
        </w:tc>
        <w:tc>
          <w:tcPr>
            <w:tcW w:w="1266" w:type="dxa"/>
          </w:tcPr>
          <w:p w14:paraId="5D29B3AF" w14:textId="27320D54" w:rsidR="00983E60" w:rsidRPr="00731BE6" w:rsidRDefault="00983E60" w:rsidP="00983E60">
            <w:pPr>
              <w:spacing w:after="0" w:line="240" w:lineRule="auto"/>
              <w:jc w:val="both"/>
              <w:rPr>
                <w:rFonts w:eastAsia="Times New Roman" w:cs="Times New Roman"/>
                <w:sz w:val="20"/>
                <w:szCs w:val="20"/>
                <w:u w:val="single"/>
              </w:rPr>
            </w:pPr>
            <w:r w:rsidRPr="00190F3F">
              <w:rPr>
                <w:rFonts w:eastAsia="Times New Roman" w:cs="Times New Roman"/>
                <w:sz w:val="20"/>
                <w:szCs w:val="20"/>
              </w:rPr>
              <w:t>2</w:t>
            </w:r>
          </w:p>
        </w:tc>
        <w:tc>
          <w:tcPr>
            <w:tcW w:w="1126" w:type="dxa"/>
          </w:tcPr>
          <w:p w14:paraId="18AC2E81" w14:textId="46361C04" w:rsidR="00983E60" w:rsidRPr="00190F3F" w:rsidRDefault="00983E60" w:rsidP="00983E60">
            <w:pPr>
              <w:spacing w:after="0" w:line="240" w:lineRule="auto"/>
              <w:jc w:val="both"/>
              <w:rPr>
                <w:rFonts w:eastAsia="Times New Roman" w:cs="Times New Roman"/>
                <w:sz w:val="20"/>
                <w:szCs w:val="20"/>
              </w:rPr>
            </w:pPr>
            <w:r w:rsidRPr="00CE79EC">
              <w:rPr>
                <w:rFonts w:eastAsia="Times New Roman" w:cs="Times New Roman"/>
                <w:sz w:val="20"/>
                <w:szCs w:val="20"/>
              </w:rPr>
              <w:t>3</w:t>
            </w:r>
          </w:p>
        </w:tc>
        <w:tc>
          <w:tcPr>
            <w:tcW w:w="1117" w:type="dxa"/>
            <w:shd w:val="clear" w:color="auto" w:fill="auto"/>
          </w:tcPr>
          <w:p w14:paraId="43253624" w14:textId="0AA0D9DA" w:rsidR="00983E60" w:rsidRPr="00CE79EC" w:rsidRDefault="00861794" w:rsidP="00983E60">
            <w:pPr>
              <w:spacing w:after="0" w:line="240" w:lineRule="auto"/>
              <w:jc w:val="both"/>
              <w:rPr>
                <w:rFonts w:eastAsia="Times New Roman" w:cs="Times New Roman"/>
                <w:sz w:val="20"/>
                <w:szCs w:val="20"/>
              </w:rPr>
            </w:pPr>
            <w:r>
              <w:rPr>
                <w:rFonts w:eastAsia="Times New Roman" w:cs="Times New Roman"/>
                <w:sz w:val="20"/>
                <w:szCs w:val="20"/>
              </w:rPr>
              <w:t>2</w:t>
            </w:r>
          </w:p>
        </w:tc>
      </w:tr>
      <w:tr w:rsidR="00983E60" w:rsidRPr="00E526C6" w14:paraId="6C4C30F5" w14:textId="77777777" w:rsidTr="00045AEE">
        <w:tc>
          <w:tcPr>
            <w:tcW w:w="5584" w:type="dxa"/>
            <w:gridSpan w:val="5"/>
          </w:tcPr>
          <w:p w14:paraId="5D5D9267" w14:textId="164D1093" w:rsidR="00983E60" w:rsidRPr="00731BE6" w:rsidRDefault="00983E60" w:rsidP="00983E60">
            <w:pPr>
              <w:numPr>
                <w:ilvl w:val="0"/>
                <w:numId w:val="4"/>
              </w:numPr>
              <w:spacing w:after="0" w:line="240" w:lineRule="auto"/>
              <w:ind w:left="284" w:hanging="284"/>
              <w:jc w:val="both"/>
              <w:rPr>
                <w:rFonts w:eastAsia="Times New Roman" w:cs="Times New Roman"/>
                <w:sz w:val="20"/>
                <w:szCs w:val="20"/>
              </w:rPr>
            </w:pPr>
            <w:r w:rsidRPr="00731BE6">
              <w:rPr>
                <w:rFonts w:eastAsia="Times New Roman" w:cs="Times New Roman"/>
                <w:sz w:val="20"/>
                <w:szCs w:val="20"/>
              </w:rPr>
              <w:t>PDD NOS</w:t>
            </w:r>
          </w:p>
        </w:tc>
        <w:tc>
          <w:tcPr>
            <w:tcW w:w="1266" w:type="dxa"/>
          </w:tcPr>
          <w:p w14:paraId="69C666D0" w14:textId="67D293C8" w:rsidR="00983E60" w:rsidRPr="00731BE6" w:rsidRDefault="00983E60" w:rsidP="00983E60">
            <w:pPr>
              <w:spacing w:after="0" w:line="240" w:lineRule="auto"/>
              <w:jc w:val="both"/>
              <w:rPr>
                <w:rFonts w:eastAsia="Times New Roman" w:cs="Times New Roman"/>
                <w:sz w:val="20"/>
                <w:szCs w:val="20"/>
                <w:u w:val="single"/>
              </w:rPr>
            </w:pPr>
            <w:r w:rsidRPr="00190F3F">
              <w:rPr>
                <w:rFonts w:eastAsia="Times New Roman" w:cs="Times New Roman"/>
                <w:sz w:val="20"/>
                <w:szCs w:val="20"/>
              </w:rPr>
              <w:t>4</w:t>
            </w:r>
          </w:p>
        </w:tc>
        <w:tc>
          <w:tcPr>
            <w:tcW w:w="1126" w:type="dxa"/>
          </w:tcPr>
          <w:p w14:paraId="7B631AE4" w14:textId="147C5E4A" w:rsidR="00983E60" w:rsidRPr="00190F3F" w:rsidRDefault="00983E60" w:rsidP="00983E60">
            <w:pPr>
              <w:spacing w:after="0" w:line="240" w:lineRule="auto"/>
              <w:jc w:val="both"/>
              <w:rPr>
                <w:rFonts w:eastAsia="Times New Roman" w:cs="Times New Roman"/>
                <w:sz w:val="20"/>
                <w:szCs w:val="20"/>
              </w:rPr>
            </w:pPr>
            <w:r w:rsidRPr="00CE79EC">
              <w:rPr>
                <w:rFonts w:eastAsia="Times New Roman" w:cs="Times New Roman"/>
                <w:sz w:val="20"/>
                <w:szCs w:val="20"/>
              </w:rPr>
              <w:t>4</w:t>
            </w:r>
          </w:p>
        </w:tc>
        <w:tc>
          <w:tcPr>
            <w:tcW w:w="1117" w:type="dxa"/>
            <w:shd w:val="clear" w:color="auto" w:fill="auto"/>
          </w:tcPr>
          <w:p w14:paraId="240B9B29" w14:textId="3676DAC3" w:rsidR="00983E60" w:rsidRPr="00CE79EC" w:rsidRDefault="00861794" w:rsidP="00983E60">
            <w:pPr>
              <w:spacing w:after="0" w:line="240" w:lineRule="auto"/>
              <w:jc w:val="both"/>
              <w:rPr>
                <w:rFonts w:eastAsia="Times New Roman" w:cs="Times New Roman"/>
                <w:sz w:val="20"/>
                <w:szCs w:val="20"/>
              </w:rPr>
            </w:pPr>
            <w:r>
              <w:rPr>
                <w:rFonts w:eastAsia="Times New Roman" w:cs="Times New Roman"/>
                <w:sz w:val="20"/>
                <w:szCs w:val="20"/>
              </w:rPr>
              <w:t>3</w:t>
            </w:r>
          </w:p>
        </w:tc>
      </w:tr>
      <w:tr w:rsidR="00983E60" w:rsidRPr="00E526C6" w14:paraId="5F72B0FA" w14:textId="059ACA57" w:rsidTr="00045AEE">
        <w:tc>
          <w:tcPr>
            <w:tcW w:w="5584" w:type="dxa"/>
            <w:gridSpan w:val="5"/>
          </w:tcPr>
          <w:p w14:paraId="06635DA9" w14:textId="77777777" w:rsidR="00983E60" w:rsidRPr="00731BE6" w:rsidRDefault="00983E60" w:rsidP="00983E60">
            <w:pPr>
              <w:numPr>
                <w:ilvl w:val="0"/>
                <w:numId w:val="4"/>
              </w:numPr>
              <w:spacing w:after="0" w:line="240" w:lineRule="auto"/>
              <w:ind w:left="284" w:hanging="284"/>
              <w:jc w:val="both"/>
              <w:rPr>
                <w:rFonts w:eastAsia="Times New Roman" w:cs="Times New Roman"/>
                <w:sz w:val="20"/>
                <w:szCs w:val="20"/>
              </w:rPr>
            </w:pPr>
            <w:r w:rsidRPr="00731BE6">
              <w:rPr>
                <w:rFonts w:eastAsia="Times New Roman" w:cs="Times New Roman"/>
                <w:sz w:val="20"/>
                <w:szCs w:val="20"/>
              </w:rPr>
              <w:t>Asperger</w:t>
            </w:r>
          </w:p>
        </w:tc>
        <w:tc>
          <w:tcPr>
            <w:tcW w:w="1266" w:type="dxa"/>
          </w:tcPr>
          <w:p w14:paraId="43A2E80C" w14:textId="039E8CE9" w:rsidR="00983E60" w:rsidRPr="00731BE6" w:rsidRDefault="00983E60" w:rsidP="00983E60">
            <w:pPr>
              <w:spacing w:after="0" w:line="240" w:lineRule="auto"/>
              <w:jc w:val="both"/>
              <w:rPr>
                <w:rFonts w:eastAsia="Times New Roman" w:cs="Times New Roman"/>
                <w:sz w:val="20"/>
                <w:szCs w:val="20"/>
                <w:u w:val="single"/>
              </w:rPr>
            </w:pPr>
            <w:r w:rsidRPr="00190F3F">
              <w:rPr>
                <w:rFonts w:eastAsia="Times New Roman" w:cs="Times New Roman"/>
                <w:sz w:val="20"/>
                <w:szCs w:val="20"/>
              </w:rPr>
              <w:t>2</w:t>
            </w:r>
          </w:p>
        </w:tc>
        <w:tc>
          <w:tcPr>
            <w:tcW w:w="1126" w:type="dxa"/>
          </w:tcPr>
          <w:p w14:paraId="2D0CCF1F" w14:textId="749066A3" w:rsidR="00983E60" w:rsidRPr="00190F3F" w:rsidRDefault="00983E60" w:rsidP="00983E60">
            <w:pPr>
              <w:spacing w:after="0" w:line="240" w:lineRule="auto"/>
              <w:jc w:val="both"/>
              <w:rPr>
                <w:rFonts w:eastAsia="Times New Roman" w:cs="Times New Roman"/>
                <w:sz w:val="20"/>
                <w:szCs w:val="20"/>
              </w:rPr>
            </w:pPr>
            <w:r w:rsidRPr="00CE79EC">
              <w:rPr>
                <w:rFonts w:eastAsia="Times New Roman" w:cs="Times New Roman"/>
                <w:sz w:val="20"/>
                <w:szCs w:val="20"/>
              </w:rPr>
              <w:t>1</w:t>
            </w:r>
          </w:p>
        </w:tc>
        <w:tc>
          <w:tcPr>
            <w:tcW w:w="1117" w:type="dxa"/>
            <w:shd w:val="clear" w:color="auto" w:fill="auto"/>
          </w:tcPr>
          <w:p w14:paraId="1E51151E" w14:textId="57D23638" w:rsidR="00983E60" w:rsidRPr="00CE79EC" w:rsidRDefault="00861794" w:rsidP="00983E60">
            <w:pPr>
              <w:spacing w:after="0" w:line="240" w:lineRule="auto"/>
              <w:jc w:val="both"/>
              <w:rPr>
                <w:rFonts w:eastAsia="Times New Roman" w:cs="Times New Roman"/>
                <w:sz w:val="20"/>
                <w:szCs w:val="20"/>
              </w:rPr>
            </w:pPr>
            <w:r>
              <w:rPr>
                <w:rFonts w:eastAsia="Times New Roman" w:cs="Times New Roman"/>
                <w:sz w:val="20"/>
                <w:szCs w:val="20"/>
              </w:rPr>
              <w:t>1</w:t>
            </w:r>
          </w:p>
        </w:tc>
      </w:tr>
      <w:tr w:rsidR="00983E60" w:rsidRPr="00E526C6" w14:paraId="20845312" w14:textId="27A3EB81" w:rsidTr="00045AEE">
        <w:tc>
          <w:tcPr>
            <w:tcW w:w="5584" w:type="dxa"/>
            <w:gridSpan w:val="5"/>
          </w:tcPr>
          <w:p w14:paraId="4DFC430E" w14:textId="77777777" w:rsidR="00983E60" w:rsidRPr="00731BE6" w:rsidRDefault="00983E60" w:rsidP="00983E60">
            <w:pPr>
              <w:numPr>
                <w:ilvl w:val="0"/>
                <w:numId w:val="4"/>
              </w:numPr>
              <w:spacing w:after="0" w:line="240" w:lineRule="auto"/>
              <w:ind w:left="284" w:hanging="284"/>
              <w:jc w:val="both"/>
              <w:rPr>
                <w:rFonts w:eastAsia="Times New Roman" w:cs="Times New Roman"/>
                <w:sz w:val="20"/>
                <w:szCs w:val="20"/>
              </w:rPr>
            </w:pPr>
            <w:r w:rsidRPr="00731BE6">
              <w:rPr>
                <w:rFonts w:eastAsia="Times New Roman" w:cs="Times New Roman"/>
                <w:sz w:val="20"/>
                <w:szCs w:val="20"/>
              </w:rPr>
              <w:t>ADHD</w:t>
            </w:r>
          </w:p>
        </w:tc>
        <w:tc>
          <w:tcPr>
            <w:tcW w:w="1266" w:type="dxa"/>
          </w:tcPr>
          <w:p w14:paraId="13FE8EEB" w14:textId="417CE300" w:rsidR="00983E60" w:rsidRPr="00731BE6" w:rsidRDefault="00983E60" w:rsidP="00983E60">
            <w:pPr>
              <w:spacing w:after="0" w:line="240" w:lineRule="auto"/>
              <w:jc w:val="both"/>
              <w:rPr>
                <w:rFonts w:eastAsia="Times New Roman" w:cs="Times New Roman"/>
                <w:sz w:val="20"/>
                <w:szCs w:val="20"/>
                <w:u w:val="single"/>
              </w:rPr>
            </w:pPr>
            <w:r w:rsidRPr="00190F3F">
              <w:rPr>
                <w:rFonts w:eastAsia="Times New Roman" w:cs="Times New Roman"/>
                <w:sz w:val="20"/>
                <w:szCs w:val="20"/>
              </w:rPr>
              <w:t>11</w:t>
            </w:r>
          </w:p>
        </w:tc>
        <w:tc>
          <w:tcPr>
            <w:tcW w:w="1126" w:type="dxa"/>
          </w:tcPr>
          <w:p w14:paraId="61A560ED" w14:textId="6F1D5C9A" w:rsidR="00983E60" w:rsidRPr="00190F3F" w:rsidRDefault="00983E60" w:rsidP="00983E60">
            <w:pPr>
              <w:spacing w:after="0" w:line="240" w:lineRule="auto"/>
              <w:jc w:val="both"/>
              <w:rPr>
                <w:rFonts w:eastAsia="Times New Roman" w:cs="Times New Roman"/>
                <w:sz w:val="20"/>
                <w:szCs w:val="20"/>
              </w:rPr>
            </w:pPr>
            <w:r w:rsidRPr="00CE79EC">
              <w:rPr>
                <w:rFonts w:eastAsia="Times New Roman" w:cs="Times New Roman"/>
                <w:sz w:val="20"/>
                <w:szCs w:val="20"/>
              </w:rPr>
              <w:t>9</w:t>
            </w:r>
          </w:p>
        </w:tc>
        <w:tc>
          <w:tcPr>
            <w:tcW w:w="1117" w:type="dxa"/>
            <w:shd w:val="clear" w:color="auto" w:fill="auto"/>
          </w:tcPr>
          <w:p w14:paraId="568E71E7" w14:textId="08B32B35" w:rsidR="00983E60" w:rsidRPr="00CE79EC" w:rsidRDefault="00861794" w:rsidP="00983E60">
            <w:pPr>
              <w:spacing w:after="0" w:line="240" w:lineRule="auto"/>
              <w:jc w:val="both"/>
              <w:rPr>
                <w:rFonts w:eastAsia="Times New Roman" w:cs="Times New Roman"/>
                <w:sz w:val="20"/>
                <w:szCs w:val="20"/>
              </w:rPr>
            </w:pPr>
            <w:r>
              <w:rPr>
                <w:rFonts w:eastAsia="Times New Roman" w:cs="Times New Roman"/>
                <w:sz w:val="20"/>
                <w:szCs w:val="20"/>
              </w:rPr>
              <w:t>10</w:t>
            </w:r>
          </w:p>
        </w:tc>
      </w:tr>
      <w:tr w:rsidR="00983E60" w:rsidRPr="00E526C6" w14:paraId="38064A78" w14:textId="31B4940B" w:rsidTr="00045AEE">
        <w:tc>
          <w:tcPr>
            <w:tcW w:w="5584" w:type="dxa"/>
            <w:gridSpan w:val="5"/>
          </w:tcPr>
          <w:p w14:paraId="0F738D65" w14:textId="25AD2F9B" w:rsidR="00983E60" w:rsidRPr="00731BE6" w:rsidRDefault="00983E60" w:rsidP="00861794">
            <w:pPr>
              <w:numPr>
                <w:ilvl w:val="0"/>
                <w:numId w:val="4"/>
              </w:numPr>
              <w:spacing w:after="0" w:line="240" w:lineRule="auto"/>
              <w:ind w:left="284" w:hanging="284"/>
              <w:jc w:val="both"/>
              <w:rPr>
                <w:rFonts w:eastAsia="Times New Roman" w:cs="Times New Roman"/>
                <w:sz w:val="20"/>
                <w:szCs w:val="20"/>
              </w:rPr>
            </w:pPr>
            <w:r w:rsidRPr="006404A5">
              <w:rPr>
                <w:rFonts w:eastAsia="Times New Roman" w:cs="Times New Roman"/>
                <w:sz w:val="20"/>
                <w:szCs w:val="20"/>
              </w:rPr>
              <w:t xml:space="preserve">anders, nl. </w:t>
            </w:r>
            <w:r w:rsidR="00861794" w:rsidRPr="00861794">
              <w:rPr>
                <w:rFonts w:eastAsia="Times New Roman" w:cs="Times New Roman"/>
                <w:sz w:val="20"/>
                <w:szCs w:val="20"/>
              </w:rPr>
              <w:t>ongespec</w:t>
            </w:r>
            <w:r w:rsidR="00861794">
              <w:rPr>
                <w:rFonts w:eastAsia="Times New Roman" w:cs="Times New Roman"/>
                <w:sz w:val="20"/>
                <w:szCs w:val="20"/>
              </w:rPr>
              <w:t>ificeerde</w:t>
            </w:r>
            <w:r w:rsidR="00861794" w:rsidRPr="00861794">
              <w:rPr>
                <w:rFonts w:eastAsia="Times New Roman" w:cs="Times New Roman"/>
                <w:sz w:val="20"/>
                <w:szCs w:val="20"/>
              </w:rPr>
              <w:t xml:space="preserve"> disrupt</w:t>
            </w:r>
            <w:r w:rsidR="00861794">
              <w:rPr>
                <w:rFonts w:eastAsia="Times New Roman" w:cs="Times New Roman"/>
                <w:sz w:val="20"/>
                <w:szCs w:val="20"/>
              </w:rPr>
              <w:t>ieve</w:t>
            </w:r>
            <w:r w:rsidR="00861794" w:rsidRPr="00861794">
              <w:rPr>
                <w:rFonts w:eastAsia="Times New Roman" w:cs="Times New Roman"/>
                <w:sz w:val="20"/>
                <w:szCs w:val="20"/>
              </w:rPr>
              <w:t xml:space="preserve">, </w:t>
            </w:r>
            <w:proofErr w:type="spellStart"/>
            <w:r w:rsidR="00861794" w:rsidRPr="00861794">
              <w:rPr>
                <w:rFonts w:eastAsia="Times New Roman" w:cs="Times New Roman"/>
                <w:sz w:val="20"/>
                <w:szCs w:val="20"/>
              </w:rPr>
              <w:t>impulsbeh</w:t>
            </w:r>
            <w:r w:rsidR="00861794">
              <w:rPr>
                <w:rFonts w:eastAsia="Times New Roman" w:cs="Times New Roman"/>
                <w:sz w:val="20"/>
                <w:szCs w:val="20"/>
              </w:rPr>
              <w:t>eersings</w:t>
            </w:r>
            <w:proofErr w:type="spellEnd"/>
            <w:r w:rsidR="00861794" w:rsidRPr="00861794">
              <w:rPr>
                <w:rFonts w:eastAsia="Times New Roman" w:cs="Times New Roman"/>
                <w:sz w:val="20"/>
                <w:szCs w:val="20"/>
              </w:rPr>
              <w:t>- of andere gedragsst</w:t>
            </w:r>
            <w:r w:rsidR="00861794">
              <w:rPr>
                <w:rFonts w:eastAsia="Times New Roman" w:cs="Times New Roman"/>
                <w:sz w:val="20"/>
                <w:szCs w:val="20"/>
              </w:rPr>
              <w:t>oornis</w:t>
            </w:r>
          </w:p>
        </w:tc>
        <w:tc>
          <w:tcPr>
            <w:tcW w:w="1266" w:type="dxa"/>
          </w:tcPr>
          <w:p w14:paraId="2D6C2657" w14:textId="5D1FB197" w:rsidR="00983E60" w:rsidRPr="00731BE6" w:rsidRDefault="00983E60" w:rsidP="00983E60">
            <w:pPr>
              <w:spacing w:after="0" w:line="240" w:lineRule="auto"/>
              <w:jc w:val="both"/>
              <w:rPr>
                <w:rFonts w:eastAsia="Times New Roman" w:cs="Times New Roman"/>
                <w:sz w:val="20"/>
                <w:szCs w:val="20"/>
                <w:u w:val="single"/>
              </w:rPr>
            </w:pPr>
            <w:r w:rsidRPr="00190F3F">
              <w:rPr>
                <w:rFonts w:eastAsia="Times New Roman" w:cs="Times New Roman"/>
                <w:sz w:val="20"/>
                <w:szCs w:val="20"/>
              </w:rPr>
              <w:t>0</w:t>
            </w:r>
          </w:p>
        </w:tc>
        <w:tc>
          <w:tcPr>
            <w:tcW w:w="1126" w:type="dxa"/>
          </w:tcPr>
          <w:p w14:paraId="5F04037A" w14:textId="23ECD782" w:rsidR="00983E60" w:rsidRPr="00190F3F" w:rsidRDefault="00983E60" w:rsidP="00983E60">
            <w:pPr>
              <w:spacing w:after="0" w:line="240" w:lineRule="auto"/>
              <w:jc w:val="both"/>
              <w:rPr>
                <w:rFonts w:eastAsia="Times New Roman" w:cs="Times New Roman"/>
                <w:sz w:val="20"/>
                <w:szCs w:val="20"/>
              </w:rPr>
            </w:pPr>
            <w:r w:rsidRPr="00CE79EC">
              <w:rPr>
                <w:rFonts w:eastAsia="Times New Roman" w:cs="Times New Roman"/>
                <w:sz w:val="20"/>
                <w:szCs w:val="20"/>
              </w:rPr>
              <w:t>0</w:t>
            </w:r>
          </w:p>
        </w:tc>
        <w:tc>
          <w:tcPr>
            <w:tcW w:w="1117" w:type="dxa"/>
            <w:shd w:val="clear" w:color="auto" w:fill="auto"/>
          </w:tcPr>
          <w:p w14:paraId="77A03DC3" w14:textId="5C8D44DA" w:rsidR="00983E60" w:rsidRPr="00CE79EC" w:rsidRDefault="00861794" w:rsidP="00983E60">
            <w:pPr>
              <w:spacing w:after="0" w:line="240" w:lineRule="auto"/>
              <w:jc w:val="both"/>
              <w:rPr>
                <w:rFonts w:eastAsia="Times New Roman" w:cs="Times New Roman"/>
                <w:sz w:val="20"/>
                <w:szCs w:val="20"/>
              </w:rPr>
            </w:pPr>
            <w:r>
              <w:rPr>
                <w:rFonts w:eastAsia="Times New Roman" w:cs="Times New Roman"/>
                <w:sz w:val="20"/>
                <w:szCs w:val="20"/>
              </w:rPr>
              <w:t>1</w:t>
            </w:r>
          </w:p>
        </w:tc>
      </w:tr>
      <w:tr w:rsidR="00983E60" w:rsidRPr="00E526C6" w14:paraId="4D9BC03D" w14:textId="596E64E3" w:rsidTr="00045AEE">
        <w:tc>
          <w:tcPr>
            <w:tcW w:w="5584" w:type="dxa"/>
            <w:gridSpan w:val="5"/>
          </w:tcPr>
          <w:p w14:paraId="6463ADB1" w14:textId="53904B87" w:rsidR="00983E60" w:rsidRPr="00731BE6" w:rsidRDefault="00983E60" w:rsidP="00983E60">
            <w:pPr>
              <w:numPr>
                <w:ilvl w:val="0"/>
                <w:numId w:val="4"/>
              </w:numPr>
              <w:spacing w:after="0" w:line="240" w:lineRule="auto"/>
              <w:ind w:left="284" w:hanging="284"/>
              <w:jc w:val="both"/>
              <w:rPr>
                <w:rFonts w:eastAsia="Times New Roman" w:cs="Times New Roman"/>
                <w:sz w:val="20"/>
                <w:szCs w:val="20"/>
              </w:rPr>
            </w:pPr>
            <w:r w:rsidRPr="006404A5">
              <w:rPr>
                <w:rFonts w:eastAsia="Times New Roman" w:cs="Times New Roman"/>
                <w:sz w:val="20"/>
                <w:szCs w:val="20"/>
              </w:rPr>
              <w:t>anders, nl. Angststoornis NAO</w:t>
            </w:r>
          </w:p>
        </w:tc>
        <w:tc>
          <w:tcPr>
            <w:tcW w:w="1266" w:type="dxa"/>
          </w:tcPr>
          <w:p w14:paraId="24A87130" w14:textId="36030890" w:rsidR="00983E60" w:rsidRPr="00731BE6" w:rsidRDefault="00983E60" w:rsidP="00983E60">
            <w:pPr>
              <w:spacing w:after="0" w:line="240" w:lineRule="auto"/>
              <w:jc w:val="both"/>
              <w:rPr>
                <w:rFonts w:eastAsia="Times New Roman" w:cs="Times New Roman"/>
                <w:sz w:val="20"/>
                <w:szCs w:val="20"/>
                <w:u w:val="single"/>
              </w:rPr>
            </w:pPr>
            <w:r w:rsidRPr="00190F3F">
              <w:rPr>
                <w:rFonts w:eastAsia="Times New Roman" w:cs="Times New Roman"/>
                <w:sz w:val="20"/>
                <w:szCs w:val="20"/>
              </w:rPr>
              <w:t>1</w:t>
            </w:r>
          </w:p>
        </w:tc>
        <w:tc>
          <w:tcPr>
            <w:tcW w:w="1126" w:type="dxa"/>
          </w:tcPr>
          <w:p w14:paraId="5F0B3FCF" w14:textId="2D6C4CDD" w:rsidR="00983E60" w:rsidRPr="00190F3F" w:rsidRDefault="00983E60" w:rsidP="00983E60">
            <w:pPr>
              <w:spacing w:after="0" w:line="240" w:lineRule="auto"/>
              <w:jc w:val="both"/>
              <w:rPr>
                <w:rFonts w:eastAsia="Times New Roman" w:cs="Times New Roman"/>
                <w:sz w:val="20"/>
                <w:szCs w:val="20"/>
              </w:rPr>
            </w:pPr>
            <w:r w:rsidRPr="00CE79EC">
              <w:rPr>
                <w:rFonts w:eastAsia="Times New Roman" w:cs="Times New Roman"/>
                <w:sz w:val="20"/>
                <w:szCs w:val="20"/>
              </w:rPr>
              <w:t>0</w:t>
            </w:r>
          </w:p>
        </w:tc>
        <w:tc>
          <w:tcPr>
            <w:tcW w:w="1117" w:type="dxa"/>
            <w:shd w:val="clear" w:color="auto" w:fill="auto"/>
          </w:tcPr>
          <w:p w14:paraId="7B214CD3" w14:textId="32974CAB" w:rsidR="00983E60" w:rsidRPr="00CE79EC" w:rsidRDefault="00861794" w:rsidP="00983E60">
            <w:pPr>
              <w:spacing w:after="0" w:line="240" w:lineRule="auto"/>
              <w:jc w:val="both"/>
              <w:rPr>
                <w:rFonts w:eastAsia="Times New Roman" w:cs="Times New Roman"/>
                <w:sz w:val="20"/>
                <w:szCs w:val="20"/>
              </w:rPr>
            </w:pPr>
            <w:r>
              <w:rPr>
                <w:rFonts w:eastAsia="Times New Roman" w:cs="Times New Roman"/>
                <w:sz w:val="20"/>
                <w:szCs w:val="20"/>
              </w:rPr>
              <w:t>0</w:t>
            </w:r>
          </w:p>
        </w:tc>
      </w:tr>
      <w:tr w:rsidR="00983E60" w:rsidRPr="00E526C6" w14:paraId="486C6239" w14:textId="77777777" w:rsidTr="00045AEE">
        <w:tc>
          <w:tcPr>
            <w:tcW w:w="5584" w:type="dxa"/>
            <w:gridSpan w:val="5"/>
          </w:tcPr>
          <w:p w14:paraId="1C948322" w14:textId="61AE5FF2" w:rsidR="00983E60" w:rsidRPr="00731BE6" w:rsidRDefault="00983E60" w:rsidP="00983E60">
            <w:pPr>
              <w:numPr>
                <w:ilvl w:val="0"/>
                <w:numId w:val="4"/>
              </w:numPr>
              <w:spacing w:after="0" w:line="240" w:lineRule="auto"/>
              <w:ind w:left="284" w:hanging="284"/>
              <w:jc w:val="both"/>
              <w:rPr>
                <w:rFonts w:eastAsia="Times New Roman" w:cs="Times New Roman"/>
                <w:sz w:val="20"/>
                <w:szCs w:val="20"/>
              </w:rPr>
            </w:pPr>
            <w:r w:rsidRPr="006404A5">
              <w:rPr>
                <w:rFonts w:eastAsia="Times New Roman" w:cs="Times New Roman"/>
                <w:sz w:val="20"/>
                <w:szCs w:val="20"/>
              </w:rPr>
              <w:lastRenderedPageBreak/>
              <w:t>anders, nl. sociaal-emotionele problematiek gelieerd aan pleegzorg</w:t>
            </w:r>
          </w:p>
        </w:tc>
        <w:tc>
          <w:tcPr>
            <w:tcW w:w="1266" w:type="dxa"/>
          </w:tcPr>
          <w:p w14:paraId="08778380" w14:textId="1B7CB20E" w:rsidR="00983E60" w:rsidRPr="00731BE6" w:rsidRDefault="00983E60" w:rsidP="00983E60">
            <w:pPr>
              <w:spacing w:after="0" w:line="240" w:lineRule="auto"/>
              <w:jc w:val="both"/>
              <w:rPr>
                <w:rFonts w:eastAsia="Times New Roman" w:cs="Times New Roman"/>
                <w:sz w:val="20"/>
                <w:szCs w:val="20"/>
                <w:u w:val="single"/>
              </w:rPr>
            </w:pPr>
            <w:r w:rsidRPr="00190F3F">
              <w:rPr>
                <w:rFonts w:eastAsia="Times New Roman" w:cs="Times New Roman"/>
                <w:sz w:val="20"/>
                <w:szCs w:val="20"/>
              </w:rPr>
              <w:t>3</w:t>
            </w:r>
          </w:p>
        </w:tc>
        <w:tc>
          <w:tcPr>
            <w:tcW w:w="1126" w:type="dxa"/>
          </w:tcPr>
          <w:p w14:paraId="6BFC784D" w14:textId="19C78939" w:rsidR="00983E60" w:rsidRPr="00190F3F" w:rsidRDefault="00983E60" w:rsidP="00983E60">
            <w:pPr>
              <w:spacing w:after="0" w:line="240" w:lineRule="auto"/>
              <w:jc w:val="both"/>
              <w:rPr>
                <w:rFonts w:eastAsia="Times New Roman" w:cs="Times New Roman"/>
                <w:sz w:val="20"/>
                <w:szCs w:val="20"/>
              </w:rPr>
            </w:pPr>
            <w:r w:rsidRPr="00CE79EC">
              <w:rPr>
                <w:rFonts w:eastAsia="Times New Roman" w:cs="Times New Roman"/>
                <w:sz w:val="20"/>
                <w:szCs w:val="20"/>
              </w:rPr>
              <w:t>1</w:t>
            </w:r>
          </w:p>
        </w:tc>
        <w:tc>
          <w:tcPr>
            <w:tcW w:w="1117" w:type="dxa"/>
            <w:shd w:val="clear" w:color="auto" w:fill="auto"/>
          </w:tcPr>
          <w:p w14:paraId="4FA001A8" w14:textId="7164FE0E" w:rsidR="00983E60" w:rsidRPr="00CE79EC" w:rsidRDefault="00861794" w:rsidP="00983E60">
            <w:pPr>
              <w:spacing w:after="0" w:line="240" w:lineRule="auto"/>
              <w:jc w:val="both"/>
              <w:rPr>
                <w:rFonts w:eastAsia="Times New Roman" w:cs="Times New Roman"/>
                <w:sz w:val="20"/>
                <w:szCs w:val="20"/>
              </w:rPr>
            </w:pPr>
            <w:r>
              <w:rPr>
                <w:rFonts w:eastAsia="Times New Roman" w:cs="Times New Roman"/>
                <w:sz w:val="20"/>
                <w:szCs w:val="20"/>
              </w:rPr>
              <w:t>2</w:t>
            </w:r>
          </w:p>
        </w:tc>
      </w:tr>
      <w:tr w:rsidR="00983E60" w:rsidRPr="00E526C6" w14:paraId="57C97455" w14:textId="77777777" w:rsidTr="00045AEE">
        <w:tc>
          <w:tcPr>
            <w:tcW w:w="5584" w:type="dxa"/>
            <w:gridSpan w:val="5"/>
          </w:tcPr>
          <w:p w14:paraId="3F2B1F7D" w14:textId="79A3A1F3" w:rsidR="00983E60" w:rsidRPr="00731BE6" w:rsidRDefault="00983E60" w:rsidP="00983E60">
            <w:pPr>
              <w:numPr>
                <w:ilvl w:val="0"/>
                <w:numId w:val="4"/>
              </w:numPr>
              <w:spacing w:after="0" w:line="240" w:lineRule="auto"/>
              <w:ind w:left="284" w:hanging="284"/>
              <w:jc w:val="both"/>
              <w:rPr>
                <w:rFonts w:eastAsia="Times New Roman" w:cs="Times New Roman"/>
                <w:sz w:val="20"/>
                <w:szCs w:val="20"/>
              </w:rPr>
            </w:pPr>
            <w:r w:rsidRPr="006404A5">
              <w:rPr>
                <w:rFonts w:eastAsia="Times New Roman" w:cs="Times New Roman"/>
                <w:sz w:val="20"/>
                <w:szCs w:val="20"/>
              </w:rPr>
              <w:t>anders, nl. wel onderzocht maar niet gediagnosticeerde problematiek</w:t>
            </w:r>
          </w:p>
        </w:tc>
        <w:tc>
          <w:tcPr>
            <w:tcW w:w="1266" w:type="dxa"/>
          </w:tcPr>
          <w:p w14:paraId="7463DE04" w14:textId="5DE5F2B6" w:rsidR="00983E60" w:rsidRPr="00731BE6" w:rsidRDefault="00983E60" w:rsidP="00983E60">
            <w:pPr>
              <w:spacing w:after="0" w:line="240" w:lineRule="auto"/>
              <w:jc w:val="both"/>
              <w:rPr>
                <w:rFonts w:eastAsia="Times New Roman" w:cs="Times New Roman"/>
                <w:sz w:val="20"/>
                <w:szCs w:val="20"/>
                <w:u w:val="single"/>
              </w:rPr>
            </w:pPr>
            <w:r w:rsidRPr="00190F3F">
              <w:rPr>
                <w:rFonts w:eastAsia="Times New Roman" w:cs="Times New Roman"/>
                <w:sz w:val="20"/>
                <w:szCs w:val="20"/>
              </w:rPr>
              <w:t>3</w:t>
            </w:r>
          </w:p>
        </w:tc>
        <w:tc>
          <w:tcPr>
            <w:tcW w:w="1126" w:type="dxa"/>
          </w:tcPr>
          <w:p w14:paraId="364936F7" w14:textId="599D0EE6" w:rsidR="00983E60" w:rsidRPr="00190F3F" w:rsidRDefault="00983E60" w:rsidP="00983E60">
            <w:pPr>
              <w:spacing w:after="0" w:line="240" w:lineRule="auto"/>
              <w:jc w:val="both"/>
              <w:rPr>
                <w:rFonts w:eastAsia="Times New Roman" w:cs="Times New Roman"/>
                <w:sz w:val="20"/>
                <w:szCs w:val="20"/>
              </w:rPr>
            </w:pPr>
            <w:r w:rsidRPr="00CE79EC">
              <w:rPr>
                <w:rFonts w:eastAsia="Times New Roman" w:cs="Times New Roman"/>
                <w:sz w:val="20"/>
                <w:szCs w:val="20"/>
              </w:rPr>
              <w:t>2</w:t>
            </w:r>
          </w:p>
        </w:tc>
        <w:tc>
          <w:tcPr>
            <w:tcW w:w="1117" w:type="dxa"/>
            <w:shd w:val="clear" w:color="auto" w:fill="auto"/>
          </w:tcPr>
          <w:p w14:paraId="31CE70C8" w14:textId="2433E068" w:rsidR="00983E60" w:rsidRPr="00CE79EC" w:rsidRDefault="00045AEE" w:rsidP="00983E60">
            <w:pPr>
              <w:spacing w:after="0" w:line="240" w:lineRule="auto"/>
              <w:jc w:val="both"/>
              <w:rPr>
                <w:rFonts w:eastAsia="Times New Roman" w:cs="Times New Roman"/>
                <w:sz w:val="20"/>
                <w:szCs w:val="20"/>
              </w:rPr>
            </w:pPr>
            <w:r>
              <w:rPr>
                <w:rFonts w:eastAsia="Times New Roman" w:cs="Times New Roman"/>
                <w:sz w:val="20"/>
                <w:szCs w:val="20"/>
              </w:rPr>
              <w:t>2</w:t>
            </w:r>
          </w:p>
        </w:tc>
      </w:tr>
      <w:tr w:rsidR="00983E60" w:rsidRPr="00E526C6" w14:paraId="643D5B59" w14:textId="478D3E3A" w:rsidTr="00161FF6">
        <w:tc>
          <w:tcPr>
            <w:tcW w:w="538" w:type="dxa"/>
            <w:shd w:val="clear" w:color="auto" w:fill="BDD6EE" w:themeFill="accent1" w:themeFillTint="66"/>
          </w:tcPr>
          <w:p w14:paraId="58D84534" w14:textId="77777777" w:rsidR="00983E60" w:rsidRPr="00731BE6" w:rsidRDefault="00983E60" w:rsidP="00983E60">
            <w:pPr>
              <w:spacing w:after="0" w:line="240" w:lineRule="auto"/>
              <w:jc w:val="both"/>
              <w:rPr>
                <w:rFonts w:eastAsia="Times New Roman" w:cs="Times New Roman"/>
                <w:sz w:val="20"/>
                <w:szCs w:val="20"/>
              </w:rPr>
            </w:pPr>
          </w:p>
        </w:tc>
        <w:tc>
          <w:tcPr>
            <w:tcW w:w="7438" w:type="dxa"/>
            <w:gridSpan w:val="6"/>
            <w:shd w:val="clear" w:color="auto" w:fill="BDD6EE" w:themeFill="accent1" w:themeFillTint="66"/>
          </w:tcPr>
          <w:p w14:paraId="6B2ACE68" w14:textId="6D0AF7FB" w:rsidR="00983E60" w:rsidRPr="00731BE6" w:rsidRDefault="00983E60" w:rsidP="00983E60">
            <w:pPr>
              <w:spacing w:after="0" w:line="240" w:lineRule="auto"/>
              <w:jc w:val="both"/>
              <w:rPr>
                <w:rFonts w:eastAsia="Times New Roman" w:cs="Times New Roman"/>
                <w:sz w:val="20"/>
                <w:szCs w:val="20"/>
              </w:rPr>
            </w:pPr>
            <w:proofErr w:type="spellStart"/>
            <w:r w:rsidRPr="00731BE6">
              <w:rPr>
                <w:rFonts w:eastAsia="Times New Roman" w:cs="Times New Roman"/>
                <w:sz w:val="20"/>
                <w:szCs w:val="20"/>
              </w:rPr>
              <w:t>multi</w:t>
            </w:r>
            <w:proofErr w:type="spellEnd"/>
            <w:r w:rsidRPr="00731BE6">
              <w:rPr>
                <w:rFonts w:eastAsia="Times New Roman" w:cs="Times New Roman"/>
                <w:sz w:val="20"/>
                <w:szCs w:val="20"/>
              </w:rPr>
              <w:t xml:space="preserve"> onderwijs- of ondersteuningsbehoeften</w:t>
            </w:r>
          </w:p>
        </w:tc>
        <w:tc>
          <w:tcPr>
            <w:tcW w:w="1117" w:type="dxa"/>
            <w:shd w:val="clear" w:color="auto" w:fill="BDD6EE" w:themeFill="accent1" w:themeFillTint="66"/>
          </w:tcPr>
          <w:p w14:paraId="10990F6A" w14:textId="77777777" w:rsidR="00983E60" w:rsidRPr="00731BE6" w:rsidRDefault="00983E60" w:rsidP="00983E60">
            <w:pPr>
              <w:spacing w:after="0" w:line="240" w:lineRule="auto"/>
              <w:jc w:val="both"/>
              <w:rPr>
                <w:rFonts w:eastAsia="Times New Roman" w:cs="Times New Roman"/>
                <w:sz w:val="20"/>
                <w:szCs w:val="20"/>
              </w:rPr>
            </w:pPr>
          </w:p>
        </w:tc>
      </w:tr>
      <w:tr w:rsidR="00983E60" w:rsidRPr="00E526C6" w14:paraId="64C0CF70" w14:textId="5AF10EE7" w:rsidTr="00161FF6">
        <w:tc>
          <w:tcPr>
            <w:tcW w:w="3277" w:type="dxa"/>
            <w:gridSpan w:val="3"/>
          </w:tcPr>
          <w:p w14:paraId="20E65102" w14:textId="77777777" w:rsidR="00983E60" w:rsidRPr="00731BE6" w:rsidRDefault="00983E60" w:rsidP="00983E60">
            <w:pPr>
              <w:numPr>
                <w:ilvl w:val="0"/>
                <w:numId w:val="4"/>
              </w:numPr>
              <w:spacing w:after="0" w:line="240" w:lineRule="auto"/>
              <w:ind w:left="284" w:hanging="284"/>
              <w:jc w:val="both"/>
              <w:rPr>
                <w:rFonts w:eastAsia="Times New Roman" w:cs="Times New Roman"/>
                <w:sz w:val="20"/>
                <w:szCs w:val="20"/>
              </w:rPr>
            </w:pPr>
          </w:p>
        </w:tc>
        <w:tc>
          <w:tcPr>
            <w:tcW w:w="471" w:type="dxa"/>
          </w:tcPr>
          <w:p w14:paraId="3EBE6DE1" w14:textId="77777777" w:rsidR="00983E60" w:rsidRPr="00731BE6" w:rsidRDefault="00983E60" w:rsidP="00983E60">
            <w:pPr>
              <w:spacing w:after="0" w:line="240" w:lineRule="auto"/>
              <w:jc w:val="both"/>
              <w:rPr>
                <w:rFonts w:eastAsia="Times New Roman" w:cs="Times New Roman"/>
                <w:sz w:val="20"/>
                <w:szCs w:val="20"/>
              </w:rPr>
            </w:pPr>
            <w:r w:rsidRPr="00731BE6">
              <w:rPr>
                <w:rFonts w:eastAsia="Times New Roman" w:cs="Times New Roman"/>
                <w:sz w:val="20"/>
                <w:szCs w:val="20"/>
              </w:rPr>
              <w:t>nl.</w:t>
            </w:r>
          </w:p>
        </w:tc>
        <w:tc>
          <w:tcPr>
            <w:tcW w:w="1836" w:type="dxa"/>
          </w:tcPr>
          <w:p w14:paraId="2A8A1466" w14:textId="77777777" w:rsidR="00983E60" w:rsidRPr="00731BE6" w:rsidRDefault="00983E60" w:rsidP="00983E60">
            <w:pPr>
              <w:spacing w:after="0" w:line="240" w:lineRule="auto"/>
              <w:jc w:val="both"/>
              <w:rPr>
                <w:rFonts w:eastAsia="Times New Roman" w:cs="Times New Roman"/>
                <w:sz w:val="20"/>
                <w:szCs w:val="20"/>
              </w:rPr>
            </w:pPr>
          </w:p>
        </w:tc>
        <w:tc>
          <w:tcPr>
            <w:tcW w:w="1266" w:type="dxa"/>
          </w:tcPr>
          <w:p w14:paraId="6B690576" w14:textId="77777777" w:rsidR="00983E60" w:rsidRPr="00731BE6" w:rsidRDefault="00983E60" w:rsidP="00983E60">
            <w:pPr>
              <w:spacing w:after="0" w:line="240" w:lineRule="auto"/>
              <w:jc w:val="both"/>
              <w:rPr>
                <w:rFonts w:eastAsia="Times New Roman" w:cs="Times New Roman"/>
                <w:sz w:val="20"/>
                <w:szCs w:val="20"/>
                <w:u w:val="single"/>
              </w:rPr>
            </w:pPr>
          </w:p>
        </w:tc>
        <w:tc>
          <w:tcPr>
            <w:tcW w:w="1126" w:type="dxa"/>
          </w:tcPr>
          <w:p w14:paraId="0E3D67B9" w14:textId="7BE3C0D1" w:rsidR="00983E60" w:rsidRPr="00731BE6" w:rsidRDefault="00983E60" w:rsidP="00983E60">
            <w:pPr>
              <w:spacing w:after="0" w:line="240" w:lineRule="auto"/>
              <w:jc w:val="both"/>
              <w:rPr>
                <w:rFonts w:eastAsia="Times New Roman" w:cs="Times New Roman"/>
                <w:sz w:val="20"/>
                <w:szCs w:val="20"/>
                <w:u w:val="single"/>
              </w:rPr>
            </w:pPr>
          </w:p>
        </w:tc>
        <w:tc>
          <w:tcPr>
            <w:tcW w:w="1117" w:type="dxa"/>
          </w:tcPr>
          <w:p w14:paraId="6CD59300" w14:textId="77777777" w:rsidR="00983E60" w:rsidRPr="00731BE6" w:rsidRDefault="00983E60" w:rsidP="00983E60">
            <w:pPr>
              <w:spacing w:after="0" w:line="240" w:lineRule="auto"/>
              <w:jc w:val="both"/>
              <w:rPr>
                <w:rFonts w:eastAsia="Times New Roman" w:cs="Times New Roman"/>
                <w:sz w:val="20"/>
                <w:szCs w:val="20"/>
                <w:u w:val="single"/>
              </w:rPr>
            </w:pPr>
          </w:p>
        </w:tc>
      </w:tr>
      <w:tr w:rsidR="00983E60" w:rsidRPr="00E526C6" w14:paraId="2E49664F" w14:textId="58755418" w:rsidTr="00161FF6">
        <w:tc>
          <w:tcPr>
            <w:tcW w:w="3277" w:type="dxa"/>
            <w:gridSpan w:val="3"/>
          </w:tcPr>
          <w:p w14:paraId="53E2F479" w14:textId="77777777" w:rsidR="00983E60" w:rsidRPr="00731BE6" w:rsidRDefault="00983E60" w:rsidP="00983E60">
            <w:pPr>
              <w:numPr>
                <w:ilvl w:val="0"/>
                <w:numId w:val="4"/>
              </w:numPr>
              <w:spacing w:after="0" w:line="240" w:lineRule="auto"/>
              <w:ind w:left="284" w:hanging="284"/>
              <w:jc w:val="both"/>
              <w:rPr>
                <w:rFonts w:eastAsia="Times New Roman" w:cs="Times New Roman"/>
                <w:sz w:val="20"/>
                <w:szCs w:val="20"/>
              </w:rPr>
            </w:pPr>
          </w:p>
        </w:tc>
        <w:tc>
          <w:tcPr>
            <w:tcW w:w="471" w:type="dxa"/>
          </w:tcPr>
          <w:p w14:paraId="44C9984E" w14:textId="77777777" w:rsidR="00983E60" w:rsidRPr="00731BE6" w:rsidRDefault="00983E60" w:rsidP="00983E60">
            <w:pPr>
              <w:spacing w:after="0" w:line="240" w:lineRule="auto"/>
              <w:jc w:val="both"/>
              <w:rPr>
                <w:rFonts w:eastAsia="Times New Roman" w:cs="Times New Roman"/>
                <w:sz w:val="20"/>
                <w:szCs w:val="20"/>
              </w:rPr>
            </w:pPr>
            <w:r w:rsidRPr="00731BE6">
              <w:rPr>
                <w:rFonts w:eastAsia="Times New Roman" w:cs="Times New Roman"/>
                <w:sz w:val="20"/>
                <w:szCs w:val="20"/>
              </w:rPr>
              <w:t>nl.</w:t>
            </w:r>
          </w:p>
        </w:tc>
        <w:tc>
          <w:tcPr>
            <w:tcW w:w="1836" w:type="dxa"/>
          </w:tcPr>
          <w:p w14:paraId="04E4B3B8" w14:textId="77777777" w:rsidR="00983E60" w:rsidRPr="00731BE6" w:rsidRDefault="00983E60" w:rsidP="00983E60">
            <w:pPr>
              <w:spacing w:after="0" w:line="240" w:lineRule="auto"/>
              <w:jc w:val="both"/>
              <w:rPr>
                <w:rFonts w:eastAsia="Times New Roman" w:cs="Times New Roman"/>
                <w:sz w:val="20"/>
                <w:szCs w:val="20"/>
              </w:rPr>
            </w:pPr>
          </w:p>
        </w:tc>
        <w:tc>
          <w:tcPr>
            <w:tcW w:w="1266" w:type="dxa"/>
          </w:tcPr>
          <w:p w14:paraId="1CD93E57" w14:textId="77777777" w:rsidR="00983E60" w:rsidRPr="00731BE6" w:rsidRDefault="00983E60" w:rsidP="00983E60">
            <w:pPr>
              <w:spacing w:after="0" w:line="240" w:lineRule="auto"/>
              <w:jc w:val="both"/>
              <w:rPr>
                <w:rFonts w:eastAsia="Times New Roman" w:cs="Times New Roman"/>
                <w:sz w:val="20"/>
                <w:szCs w:val="20"/>
              </w:rPr>
            </w:pPr>
          </w:p>
        </w:tc>
        <w:tc>
          <w:tcPr>
            <w:tcW w:w="1126" w:type="dxa"/>
          </w:tcPr>
          <w:p w14:paraId="54CF42FA" w14:textId="37038384" w:rsidR="00983E60" w:rsidRPr="00731BE6" w:rsidRDefault="00983E60" w:rsidP="00983E60">
            <w:pPr>
              <w:spacing w:after="0" w:line="240" w:lineRule="auto"/>
              <w:jc w:val="both"/>
              <w:rPr>
                <w:rFonts w:eastAsia="Times New Roman" w:cs="Times New Roman"/>
                <w:sz w:val="20"/>
                <w:szCs w:val="20"/>
              </w:rPr>
            </w:pPr>
          </w:p>
        </w:tc>
        <w:tc>
          <w:tcPr>
            <w:tcW w:w="1117" w:type="dxa"/>
          </w:tcPr>
          <w:p w14:paraId="2828088B" w14:textId="77777777" w:rsidR="00983E60" w:rsidRPr="00731BE6" w:rsidRDefault="00983E60" w:rsidP="00983E60">
            <w:pPr>
              <w:spacing w:after="0" w:line="240" w:lineRule="auto"/>
              <w:jc w:val="both"/>
              <w:rPr>
                <w:rFonts w:eastAsia="Times New Roman" w:cs="Times New Roman"/>
                <w:sz w:val="20"/>
                <w:szCs w:val="20"/>
              </w:rPr>
            </w:pPr>
          </w:p>
        </w:tc>
      </w:tr>
    </w:tbl>
    <w:p w14:paraId="474FCD22" w14:textId="77777777" w:rsidR="00E526C6" w:rsidRDefault="00E526C6" w:rsidP="003B1990">
      <w:pPr>
        <w:ind w:firstLine="360"/>
        <w:rPr>
          <w:i/>
          <w:color w:val="2E74B5" w:themeColor="accent1" w:themeShade="BF"/>
          <w:sz w:val="16"/>
          <w:szCs w:val="16"/>
        </w:rPr>
      </w:pPr>
    </w:p>
    <w:tbl>
      <w:tblPr>
        <w:tblW w:w="9093" w:type="dxa"/>
        <w:tblInd w:w="421"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538"/>
        <w:gridCol w:w="5046"/>
        <w:gridCol w:w="1169"/>
        <w:gridCol w:w="1170"/>
        <w:gridCol w:w="1170"/>
      </w:tblGrid>
      <w:tr w:rsidR="0094301F" w:rsidRPr="00E526C6" w14:paraId="15AB06C1" w14:textId="77777777" w:rsidTr="001E0F55">
        <w:tc>
          <w:tcPr>
            <w:tcW w:w="5584" w:type="dxa"/>
            <w:gridSpan w:val="2"/>
            <w:tcBorders>
              <w:top w:val="nil"/>
              <w:left w:val="nil"/>
            </w:tcBorders>
            <w:shd w:val="clear" w:color="auto" w:fill="FFFFFF" w:themeFill="background1"/>
          </w:tcPr>
          <w:p w14:paraId="05DEF74B" w14:textId="77777777" w:rsidR="0094301F" w:rsidRPr="00731BE6" w:rsidRDefault="0094301F" w:rsidP="0094301F">
            <w:pPr>
              <w:spacing w:before="60" w:after="60" w:line="240" w:lineRule="auto"/>
              <w:rPr>
                <w:rFonts w:eastAsia="Times New Roman" w:cs="Times New Roman"/>
                <w:sz w:val="20"/>
                <w:szCs w:val="20"/>
                <w:u w:val="single"/>
              </w:rPr>
            </w:pPr>
          </w:p>
        </w:tc>
        <w:tc>
          <w:tcPr>
            <w:tcW w:w="1169" w:type="dxa"/>
            <w:shd w:val="clear" w:color="auto" w:fill="9CC2E5" w:themeFill="accent1" w:themeFillTint="99"/>
          </w:tcPr>
          <w:p w14:paraId="55C1B4CA" w14:textId="05CFDD66" w:rsidR="0094301F" w:rsidRDefault="0094301F" w:rsidP="0094301F">
            <w:pPr>
              <w:spacing w:after="0" w:line="240" w:lineRule="auto"/>
              <w:jc w:val="center"/>
              <w:rPr>
                <w:rFonts w:eastAsia="Times New Roman" w:cs="Times New Roman"/>
                <w:sz w:val="20"/>
                <w:szCs w:val="20"/>
              </w:rPr>
            </w:pPr>
            <w:r>
              <w:rPr>
                <w:rFonts w:eastAsia="Times New Roman" w:cs="Times New Roman"/>
                <w:sz w:val="20"/>
                <w:szCs w:val="20"/>
              </w:rPr>
              <w:t>2015-2016</w:t>
            </w:r>
          </w:p>
        </w:tc>
        <w:tc>
          <w:tcPr>
            <w:tcW w:w="1170" w:type="dxa"/>
            <w:shd w:val="clear" w:color="auto" w:fill="9CC2E5" w:themeFill="accent1" w:themeFillTint="99"/>
          </w:tcPr>
          <w:p w14:paraId="03417A3C" w14:textId="126D34AD" w:rsidR="0094301F" w:rsidRPr="00731BE6" w:rsidRDefault="0094301F" w:rsidP="0094301F">
            <w:pPr>
              <w:spacing w:after="0" w:line="240" w:lineRule="auto"/>
              <w:jc w:val="center"/>
              <w:rPr>
                <w:rFonts w:eastAsia="Times New Roman" w:cs="Times New Roman"/>
                <w:sz w:val="20"/>
                <w:szCs w:val="20"/>
              </w:rPr>
            </w:pPr>
            <w:r>
              <w:rPr>
                <w:rFonts w:eastAsia="Times New Roman" w:cs="Times New Roman"/>
                <w:sz w:val="20"/>
                <w:szCs w:val="20"/>
              </w:rPr>
              <w:t>2016-2017</w:t>
            </w:r>
          </w:p>
        </w:tc>
        <w:tc>
          <w:tcPr>
            <w:tcW w:w="1170" w:type="dxa"/>
            <w:shd w:val="clear" w:color="auto" w:fill="9CC2E5" w:themeFill="accent1" w:themeFillTint="99"/>
          </w:tcPr>
          <w:p w14:paraId="01FB02E7" w14:textId="028A812E" w:rsidR="0094301F" w:rsidRDefault="0094301F" w:rsidP="0094301F">
            <w:pPr>
              <w:spacing w:after="0" w:line="240" w:lineRule="auto"/>
              <w:jc w:val="center"/>
              <w:rPr>
                <w:rFonts w:eastAsia="Times New Roman" w:cs="Times New Roman"/>
                <w:sz w:val="20"/>
                <w:szCs w:val="20"/>
              </w:rPr>
            </w:pPr>
            <w:r>
              <w:rPr>
                <w:rFonts w:eastAsia="Times New Roman" w:cs="Times New Roman"/>
                <w:sz w:val="20"/>
                <w:szCs w:val="20"/>
              </w:rPr>
              <w:t>2017-2018</w:t>
            </w:r>
          </w:p>
        </w:tc>
      </w:tr>
      <w:tr w:rsidR="0094301F" w:rsidRPr="00E526C6" w14:paraId="10DB9A2D" w14:textId="77777777" w:rsidTr="001E0F55">
        <w:tc>
          <w:tcPr>
            <w:tcW w:w="538" w:type="dxa"/>
            <w:shd w:val="clear" w:color="auto" w:fill="9CC2E5" w:themeFill="accent1" w:themeFillTint="99"/>
          </w:tcPr>
          <w:p w14:paraId="0107778C" w14:textId="77777777" w:rsidR="0094301F" w:rsidRPr="00731BE6" w:rsidRDefault="0094301F" w:rsidP="0094301F">
            <w:pPr>
              <w:spacing w:after="0" w:line="240" w:lineRule="auto"/>
              <w:jc w:val="both"/>
              <w:rPr>
                <w:rFonts w:eastAsia="Times New Roman" w:cs="Times New Roman"/>
                <w:sz w:val="20"/>
                <w:szCs w:val="20"/>
              </w:rPr>
            </w:pPr>
          </w:p>
        </w:tc>
        <w:tc>
          <w:tcPr>
            <w:tcW w:w="8555" w:type="dxa"/>
            <w:gridSpan w:val="4"/>
            <w:shd w:val="clear" w:color="auto" w:fill="9CC2E5" w:themeFill="accent1" w:themeFillTint="99"/>
          </w:tcPr>
          <w:p w14:paraId="1681E930" w14:textId="53B6771E"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leerachterstanden</w:t>
            </w:r>
          </w:p>
        </w:tc>
      </w:tr>
      <w:tr w:rsidR="0094301F" w:rsidRPr="00E526C6" w14:paraId="0A91FB37" w14:textId="77777777" w:rsidTr="001E0F55">
        <w:tc>
          <w:tcPr>
            <w:tcW w:w="5584" w:type="dxa"/>
            <w:gridSpan w:val="2"/>
          </w:tcPr>
          <w:p w14:paraId="3326054E" w14:textId="62D1D917" w:rsidR="0094301F" w:rsidRPr="00731BE6" w:rsidRDefault="0094301F" w:rsidP="0094301F">
            <w:pPr>
              <w:numPr>
                <w:ilvl w:val="0"/>
                <w:numId w:val="10"/>
              </w:numPr>
              <w:spacing w:after="0" w:line="240" w:lineRule="auto"/>
              <w:ind w:left="284" w:hanging="284"/>
              <w:jc w:val="both"/>
              <w:rPr>
                <w:rFonts w:eastAsia="Times New Roman" w:cs="Times New Roman"/>
                <w:sz w:val="20"/>
                <w:szCs w:val="20"/>
              </w:rPr>
            </w:pPr>
            <w:r>
              <w:rPr>
                <w:rFonts w:eastAsia="Times New Roman" w:cs="Times New Roman"/>
                <w:sz w:val="20"/>
                <w:szCs w:val="20"/>
              </w:rPr>
              <w:t xml:space="preserve">aantal </w:t>
            </w:r>
            <w:r w:rsidRPr="00731BE6">
              <w:rPr>
                <w:rFonts w:eastAsia="Times New Roman" w:cs="Times New Roman"/>
                <w:sz w:val="20"/>
                <w:szCs w:val="20"/>
              </w:rPr>
              <w:t xml:space="preserve">leerlingen </w:t>
            </w:r>
            <w:r>
              <w:rPr>
                <w:rFonts w:eastAsia="Times New Roman" w:cs="Times New Roman"/>
                <w:sz w:val="20"/>
                <w:szCs w:val="20"/>
              </w:rPr>
              <w:t>met een eigen leerlijn/leerroute (voorheen met een OPP niet zijnde extra ondersteuning SWV)</w:t>
            </w:r>
          </w:p>
        </w:tc>
        <w:tc>
          <w:tcPr>
            <w:tcW w:w="1169" w:type="dxa"/>
          </w:tcPr>
          <w:p w14:paraId="7A23EECB" w14:textId="6BF18A54"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17</w:t>
            </w:r>
          </w:p>
        </w:tc>
        <w:tc>
          <w:tcPr>
            <w:tcW w:w="1170" w:type="dxa"/>
          </w:tcPr>
          <w:p w14:paraId="791E7F94" w14:textId="2C54B559"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16</w:t>
            </w:r>
          </w:p>
        </w:tc>
        <w:tc>
          <w:tcPr>
            <w:tcW w:w="1170" w:type="dxa"/>
          </w:tcPr>
          <w:p w14:paraId="54A64AD7" w14:textId="701A05EA"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14</w:t>
            </w:r>
          </w:p>
        </w:tc>
      </w:tr>
    </w:tbl>
    <w:p w14:paraId="148559BA" w14:textId="77777777" w:rsidR="005666C5" w:rsidRPr="001B54CB" w:rsidRDefault="005666C5" w:rsidP="003B1990">
      <w:pPr>
        <w:ind w:firstLine="360"/>
        <w:rPr>
          <w:i/>
          <w:color w:val="2E74B5" w:themeColor="accent1" w:themeShade="BF"/>
          <w:sz w:val="16"/>
          <w:szCs w:val="16"/>
        </w:rPr>
      </w:pPr>
    </w:p>
    <w:tbl>
      <w:tblPr>
        <w:tblW w:w="9093" w:type="dxa"/>
        <w:tblInd w:w="421"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538"/>
        <w:gridCol w:w="5046"/>
        <w:gridCol w:w="1169"/>
        <w:gridCol w:w="1170"/>
        <w:gridCol w:w="1170"/>
      </w:tblGrid>
      <w:tr w:rsidR="0094301F" w:rsidRPr="00E526C6" w14:paraId="393D0B58" w14:textId="77777777" w:rsidTr="001E0F55">
        <w:tc>
          <w:tcPr>
            <w:tcW w:w="5584" w:type="dxa"/>
            <w:gridSpan w:val="2"/>
            <w:tcBorders>
              <w:top w:val="nil"/>
              <w:left w:val="nil"/>
            </w:tcBorders>
            <w:shd w:val="clear" w:color="auto" w:fill="FFFFFF" w:themeFill="background1"/>
          </w:tcPr>
          <w:p w14:paraId="0D454A3D" w14:textId="77777777" w:rsidR="0094301F" w:rsidRPr="00731BE6" w:rsidRDefault="0094301F" w:rsidP="0094301F">
            <w:pPr>
              <w:spacing w:before="60" w:after="60" w:line="240" w:lineRule="auto"/>
              <w:rPr>
                <w:rFonts w:eastAsia="Times New Roman" w:cs="Times New Roman"/>
                <w:sz w:val="20"/>
                <w:szCs w:val="20"/>
                <w:u w:val="single"/>
              </w:rPr>
            </w:pPr>
          </w:p>
        </w:tc>
        <w:tc>
          <w:tcPr>
            <w:tcW w:w="1169" w:type="dxa"/>
            <w:shd w:val="clear" w:color="auto" w:fill="9CC2E5" w:themeFill="accent1" w:themeFillTint="99"/>
          </w:tcPr>
          <w:p w14:paraId="363DB67D" w14:textId="75375414" w:rsidR="0094301F" w:rsidRDefault="0094301F" w:rsidP="0094301F">
            <w:pPr>
              <w:spacing w:after="0" w:line="240" w:lineRule="auto"/>
              <w:jc w:val="center"/>
              <w:rPr>
                <w:rFonts w:eastAsia="Times New Roman" w:cs="Times New Roman"/>
                <w:sz w:val="20"/>
                <w:szCs w:val="20"/>
              </w:rPr>
            </w:pPr>
            <w:r>
              <w:rPr>
                <w:rFonts w:eastAsia="Times New Roman" w:cs="Times New Roman"/>
                <w:sz w:val="20"/>
                <w:szCs w:val="20"/>
              </w:rPr>
              <w:t>2015-2016</w:t>
            </w:r>
          </w:p>
        </w:tc>
        <w:tc>
          <w:tcPr>
            <w:tcW w:w="1170" w:type="dxa"/>
            <w:shd w:val="clear" w:color="auto" w:fill="9CC2E5" w:themeFill="accent1" w:themeFillTint="99"/>
          </w:tcPr>
          <w:p w14:paraId="788EB951" w14:textId="66A171EF" w:rsidR="0094301F" w:rsidRPr="00731BE6" w:rsidRDefault="0094301F" w:rsidP="0094301F">
            <w:pPr>
              <w:spacing w:after="0" w:line="240" w:lineRule="auto"/>
              <w:jc w:val="center"/>
              <w:rPr>
                <w:rFonts w:eastAsia="Times New Roman" w:cs="Times New Roman"/>
                <w:sz w:val="20"/>
                <w:szCs w:val="20"/>
              </w:rPr>
            </w:pPr>
            <w:r>
              <w:rPr>
                <w:rFonts w:eastAsia="Times New Roman" w:cs="Times New Roman"/>
                <w:sz w:val="20"/>
                <w:szCs w:val="20"/>
              </w:rPr>
              <w:t>2016-2017</w:t>
            </w:r>
          </w:p>
        </w:tc>
        <w:tc>
          <w:tcPr>
            <w:tcW w:w="1170" w:type="dxa"/>
            <w:shd w:val="clear" w:color="auto" w:fill="9CC2E5" w:themeFill="accent1" w:themeFillTint="99"/>
          </w:tcPr>
          <w:p w14:paraId="16684573" w14:textId="2867FDDC" w:rsidR="0094301F" w:rsidRDefault="0094301F" w:rsidP="0094301F">
            <w:pPr>
              <w:spacing w:after="0" w:line="240" w:lineRule="auto"/>
              <w:jc w:val="center"/>
              <w:rPr>
                <w:rFonts w:eastAsia="Times New Roman" w:cs="Times New Roman"/>
                <w:sz w:val="20"/>
                <w:szCs w:val="20"/>
              </w:rPr>
            </w:pPr>
          </w:p>
        </w:tc>
      </w:tr>
      <w:tr w:rsidR="0094301F" w:rsidRPr="00E526C6" w14:paraId="026B06D5" w14:textId="77777777" w:rsidTr="001E0F55">
        <w:tc>
          <w:tcPr>
            <w:tcW w:w="538" w:type="dxa"/>
            <w:shd w:val="clear" w:color="auto" w:fill="9CC2E5" w:themeFill="accent1" w:themeFillTint="99"/>
          </w:tcPr>
          <w:p w14:paraId="02B8FCC7" w14:textId="77777777" w:rsidR="0094301F" w:rsidRDefault="0094301F" w:rsidP="0094301F">
            <w:pPr>
              <w:spacing w:after="0" w:line="240" w:lineRule="auto"/>
              <w:jc w:val="both"/>
              <w:rPr>
                <w:rFonts w:eastAsia="Times New Roman" w:cs="Times New Roman"/>
                <w:sz w:val="20"/>
                <w:szCs w:val="20"/>
              </w:rPr>
            </w:pPr>
          </w:p>
        </w:tc>
        <w:tc>
          <w:tcPr>
            <w:tcW w:w="8555" w:type="dxa"/>
            <w:gridSpan w:val="4"/>
            <w:shd w:val="clear" w:color="auto" w:fill="9CC2E5" w:themeFill="accent1" w:themeFillTint="99"/>
          </w:tcPr>
          <w:p w14:paraId="0DC61046" w14:textId="547BEB1D" w:rsidR="0094301F" w:rsidRDefault="0094301F" w:rsidP="0094301F">
            <w:pPr>
              <w:spacing w:after="0" w:line="240" w:lineRule="auto"/>
              <w:jc w:val="both"/>
              <w:rPr>
                <w:rFonts w:eastAsia="Times New Roman" w:cs="Times New Roman"/>
                <w:sz w:val="20"/>
                <w:szCs w:val="20"/>
              </w:rPr>
            </w:pPr>
            <w:r>
              <w:rPr>
                <w:rFonts w:eastAsia="Times New Roman" w:cs="Times New Roman"/>
                <w:sz w:val="20"/>
                <w:szCs w:val="20"/>
              </w:rPr>
              <w:t xml:space="preserve">Arrangementen op school = Extra Ondersteuning SWV (of cl.1 en 2) = Ontwikkelingsperspectief </w:t>
            </w:r>
          </w:p>
        </w:tc>
      </w:tr>
      <w:tr w:rsidR="0094301F" w:rsidRPr="00E526C6" w14:paraId="1118123D" w14:textId="77777777" w:rsidTr="001E0F55">
        <w:tc>
          <w:tcPr>
            <w:tcW w:w="538" w:type="dxa"/>
            <w:shd w:val="clear" w:color="auto" w:fill="DEEAF6" w:themeFill="accent1" w:themeFillTint="33"/>
          </w:tcPr>
          <w:p w14:paraId="1F069108" w14:textId="77777777" w:rsidR="0094301F" w:rsidRPr="00731BE6" w:rsidRDefault="0094301F" w:rsidP="0094301F">
            <w:pPr>
              <w:spacing w:after="0" w:line="240" w:lineRule="auto"/>
              <w:jc w:val="both"/>
              <w:rPr>
                <w:rFonts w:eastAsia="Times New Roman" w:cs="Times New Roman"/>
                <w:sz w:val="20"/>
                <w:szCs w:val="20"/>
              </w:rPr>
            </w:pPr>
          </w:p>
        </w:tc>
        <w:tc>
          <w:tcPr>
            <w:tcW w:w="8555" w:type="dxa"/>
            <w:gridSpan w:val="4"/>
            <w:shd w:val="clear" w:color="auto" w:fill="DEEAF6" w:themeFill="accent1" w:themeFillTint="33"/>
          </w:tcPr>
          <w:p w14:paraId="303C3709" w14:textId="198BB0B3" w:rsidR="0094301F" w:rsidRPr="00731BE6" w:rsidRDefault="0094301F" w:rsidP="0094301F">
            <w:pPr>
              <w:spacing w:after="0" w:line="240" w:lineRule="auto"/>
              <w:jc w:val="both"/>
              <w:rPr>
                <w:rFonts w:eastAsia="Times New Roman" w:cs="Times New Roman"/>
                <w:sz w:val="20"/>
                <w:szCs w:val="20"/>
              </w:rPr>
            </w:pPr>
            <w:r w:rsidRPr="00731BE6">
              <w:rPr>
                <w:rFonts w:eastAsia="Times New Roman" w:cs="Times New Roman"/>
                <w:sz w:val="20"/>
                <w:szCs w:val="20"/>
              </w:rPr>
              <w:t>cluster 1</w:t>
            </w:r>
          </w:p>
        </w:tc>
      </w:tr>
      <w:tr w:rsidR="0094301F" w:rsidRPr="00E526C6" w14:paraId="15DB76B9" w14:textId="77777777" w:rsidTr="00996A78">
        <w:tc>
          <w:tcPr>
            <w:tcW w:w="5584" w:type="dxa"/>
            <w:gridSpan w:val="2"/>
          </w:tcPr>
          <w:p w14:paraId="638069F3" w14:textId="77777777" w:rsidR="0094301F" w:rsidRPr="00731BE6" w:rsidRDefault="0094301F" w:rsidP="0094301F">
            <w:pPr>
              <w:numPr>
                <w:ilvl w:val="0"/>
                <w:numId w:val="6"/>
              </w:numPr>
              <w:spacing w:after="0" w:line="240" w:lineRule="auto"/>
              <w:ind w:left="284" w:hanging="284"/>
              <w:jc w:val="both"/>
              <w:rPr>
                <w:rFonts w:eastAsia="Times New Roman" w:cs="Times New Roman"/>
                <w:sz w:val="20"/>
                <w:szCs w:val="20"/>
              </w:rPr>
            </w:pPr>
            <w:r w:rsidRPr="00731BE6">
              <w:rPr>
                <w:rFonts w:eastAsia="Times New Roman" w:cs="Times New Roman"/>
                <w:sz w:val="20"/>
                <w:szCs w:val="20"/>
              </w:rPr>
              <w:t>slechtziend</w:t>
            </w:r>
          </w:p>
        </w:tc>
        <w:tc>
          <w:tcPr>
            <w:tcW w:w="1169" w:type="dxa"/>
          </w:tcPr>
          <w:p w14:paraId="64024274" w14:textId="63CEBEF5"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5711CF49" w14:textId="0D80B6D7"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506D8D88" w14:textId="1DF316EC"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r>
      <w:tr w:rsidR="0094301F" w:rsidRPr="00E526C6" w14:paraId="670B0F85" w14:textId="77777777" w:rsidTr="00996A78">
        <w:tc>
          <w:tcPr>
            <w:tcW w:w="5584" w:type="dxa"/>
            <w:gridSpan w:val="2"/>
          </w:tcPr>
          <w:p w14:paraId="1F66424B" w14:textId="77777777" w:rsidR="0094301F" w:rsidRPr="00731BE6" w:rsidRDefault="0094301F" w:rsidP="0094301F">
            <w:pPr>
              <w:numPr>
                <w:ilvl w:val="0"/>
                <w:numId w:val="6"/>
              </w:numPr>
              <w:spacing w:after="0" w:line="240" w:lineRule="auto"/>
              <w:ind w:left="284" w:hanging="284"/>
              <w:jc w:val="both"/>
              <w:rPr>
                <w:rFonts w:eastAsia="Times New Roman" w:cs="Times New Roman"/>
                <w:sz w:val="20"/>
                <w:szCs w:val="20"/>
              </w:rPr>
            </w:pPr>
            <w:r w:rsidRPr="00731BE6">
              <w:rPr>
                <w:rFonts w:eastAsia="Times New Roman" w:cs="Times New Roman"/>
                <w:sz w:val="20"/>
                <w:szCs w:val="20"/>
              </w:rPr>
              <w:t>blind</w:t>
            </w:r>
          </w:p>
        </w:tc>
        <w:tc>
          <w:tcPr>
            <w:tcW w:w="1169" w:type="dxa"/>
          </w:tcPr>
          <w:p w14:paraId="6152C5A3" w14:textId="11C313C9"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7C47BEFD" w14:textId="03DAB467"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3109FBBB" w14:textId="78479799"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r>
      <w:tr w:rsidR="0094301F" w:rsidRPr="00E526C6" w14:paraId="19E5773E" w14:textId="77777777" w:rsidTr="001E0F55">
        <w:tc>
          <w:tcPr>
            <w:tcW w:w="538" w:type="dxa"/>
            <w:shd w:val="clear" w:color="auto" w:fill="DEEAF6" w:themeFill="accent1" w:themeFillTint="33"/>
          </w:tcPr>
          <w:p w14:paraId="03742186" w14:textId="77777777" w:rsidR="0094301F" w:rsidRPr="00731BE6" w:rsidRDefault="0094301F" w:rsidP="0094301F">
            <w:pPr>
              <w:spacing w:after="0" w:line="240" w:lineRule="auto"/>
              <w:jc w:val="both"/>
              <w:rPr>
                <w:rFonts w:eastAsia="Times New Roman" w:cs="Times New Roman"/>
                <w:sz w:val="20"/>
                <w:szCs w:val="20"/>
              </w:rPr>
            </w:pPr>
          </w:p>
        </w:tc>
        <w:tc>
          <w:tcPr>
            <w:tcW w:w="8555" w:type="dxa"/>
            <w:gridSpan w:val="4"/>
            <w:shd w:val="clear" w:color="auto" w:fill="DEEAF6" w:themeFill="accent1" w:themeFillTint="33"/>
          </w:tcPr>
          <w:p w14:paraId="2E5F524F" w14:textId="3F74EB50" w:rsidR="0094301F" w:rsidRPr="00731BE6" w:rsidRDefault="0094301F" w:rsidP="0094301F">
            <w:pPr>
              <w:spacing w:after="0" w:line="240" w:lineRule="auto"/>
              <w:jc w:val="both"/>
              <w:rPr>
                <w:rFonts w:eastAsia="Times New Roman" w:cs="Times New Roman"/>
                <w:sz w:val="20"/>
                <w:szCs w:val="20"/>
              </w:rPr>
            </w:pPr>
            <w:r w:rsidRPr="00731BE6">
              <w:rPr>
                <w:rFonts w:eastAsia="Times New Roman" w:cs="Times New Roman"/>
                <w:sz w:val="20"/>
                <w:szCs w:val="20"/>
              </w:rPr>
              <w:t>cluster 2</w:t>
            </w:r>
          </w:p>
        </w:tc>
      </w:tr>
      <w:tr w:rsidR="0094301F" w:rsidRPr="00E526C6" w14:paraId="0604A761" w14:textId="77777777" w:rsidTr="0028703D">
        <w:tc>
          <w:tcPr>
            <w:tcW w:w="9093" w:type="dxa"/>
            <w:gridSpan w:val="5"/>
            <w:shd w:val="clear" w:color="auto" w:fill="F2F7FC"/>
          </w:tcPr>
          <w:p w14:paraId="41557209" w14:textId="71470C17" w:rsidR="0094301F" w:rsidRPr="0028703D" w:rsidRDefault="0094301F" w:rsidP="0094301F">
            <w:pPr>
              <w:pStyle w:val="Lijstalinea"/>
              <w:numPr>
                <w:ilvl w:val="0"/>
                <w:numId w:val="20"/>
              </w:numPr>
              <w:spacing w:after="0" w:line="240" w:lineRule="auto"/>
              <w:jc w:val="both"/>
              <w:rPr>
                <w:rFonts w:eastAsia="Times New Roman" w:cs="Times New Roman"/>
                <w:sz w:val="20"/>
                <w:szCs w:val="20"/>
              </w:rPr>
            </w:pPr>
            <w:r w:rsidRPr="0028703D">
              <w:rPr>
                <w:rFonts w:eastAsia="Times New Roman" w:cs="Times New Roman"/>
                <w:sz w:val="20"/>
                <w:szCs w:val="20"/>
              </w:rPr>
              <w:t>TOS (Taalontwikkelingsstoornis):</w:t>
            </w:r>
          </w:p>
        </w:tc>
      </w:tr>
      <w:tr w:rsidR="0094301F" w:rsidRPr="00E526C6" w14:paraId="18709F3D" w14:textId="77777777" w:rsidTr="00996A78">
        <w:tc>
          <w:tcPr>
            <w:tcW w:w="5584" w:type="dxa"/>
            <w:gridSpan w:val="2"/>
          </w:tcPr>
          <w:p w14:paraId="361219F8" w14:textId="40AD63F0" w:rsidR="0094301F" w:rsidRDefault="0094301F" w:rsidP="0094301F">
            <w:pPr>
              <w:numPr>
                <w:ilvl w:val="0"/>
                <w:numId w:val="19"/>
              </w:numPr>
              <w:spacing w:after="0" w:line="240" w:lineRule="auto"/>
              <w:jc w:val="both"/>
              <w:rPr>
                <w:rFonts w:eastAsia="Times New Roman" w:cs="Times New Roman"/>
                <w:sz w:val="20"/>
                <w:szCs w:val="20"/>
              </w:rPr>
            </w:pPr>
            <w:r>
              <w:rPr>
                <w:rFonts w:eastAsia="Times New Roman" w:cs="Times New Roman"/>
                <w:sz w:val="20"/>
                <w:szCs w:val="20"/>
              </w:rPr>
              <w:t>Licht</w:t>
            </w:r>
          </w:p>
        </w:tc>
        <w:tc>
          <w:tcPr>
            <w:tcW w:w="1169" w:type="dxa"/>
          </w:tcPr>
          <w:p w14:paraId="6F7B0333" w14:textId="4E51497B"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1</w:t>
            </w:r>
          </w:p>
        </w:tc>
        <w:tc>
          <w:tcPr>
            <w:tcW w:w="1170" w:type="dxa"/>
          </w:tcPr>
          <w:p w14:paraId="6EFBEDD2" w14:textId="1F7CDA0A"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5D36C000" w14:textId="2A62B397"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r>
      <w:tr w:rsidR="0094301F" w:rsidRPr="00E526C6" w14:paraId="118EC782" w14:textId="77777777" w:rsidTr="00996A78">
        <w:tc>
          <w:tcPr>
            <w:tcW w:w="5584" w:type="dxa"/>
            <w:gridSpan w:val="2"/>
          </w:tcPr>
          <w:p w14:paraId="0DC3FACC" w14:textId="56DFBD50" w:rsidR="0094301F" w:rsidRDefault="0094301F" w:rsidP="0094301F">
            <w:pPr>
              <w:numPr>
                <w:ilvl w:val="0"/>
                <w:numId w:val="19"/>
              </w:numPr>
              <w:spacing w:after="0" w:line="240" w:lineRule="auto"/>
              <w:jc w:val="both"/>
              <w:rPr>
                <w:rFonts w:eastAsia="Times New Roman" w:cs="Times New Roman"/>
                <w:sz w:val="20"/>
                <w:szCs w:val="20"/>
              </w:rPr>
            </w:pPr>
            <w:r>
              <w:rPr>
                <w:rFonts w:eastAsia="Times New Roman" w:cs="Times New Roman"/>
                <w:sz w:val="20"/>
                <w:szCs w:val="20"/>
              </w:rPr>
              <w:t>Medium</w:t>
            </w:r>
          </w:p>
        </w:tc>
        <w:tc>
          <w:tcPr>
            <w:tcW w:w="1169" w:type="dxa"/>
          </w:tcPr>
          <w:p w14:paraId="32791650" w14:textId="1776ECD4"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2</w:t>
            </w:r>
          </w:p>
        </w:tc>
        <w:tc>
          <w:tcPr>
            <w:tcW w:w="1170" w:type="dxa"/>
          </w:tcPr>
          <w:p w14:paraId="24808E47" w14:textId="48684114"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2</w:t>
            </w:r>
          </w:p>
        </w:tc>
        <w:tc>
          <w:tcPr>
            <w:tcW w:w="1170" w:type="dxa"/>
          </w:tcPr>
          <w:p w14:paraId="6A59C95C" w14:textId="2790709D"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3</w:t>
            </w:r>
          </w:p>
        </w:tc>
      </w:tr>
      <w:tr w:rsidR="0094301F" w:rsidRPr="00E526C6" w14:paraId="719954D5" w14:textId="77777777" w:rsidTr="0094301F">
        <w:tc>
          <w:tcPr>
            <w:tcW w:w="5584" w:type="dxa"/>
            <w:gridSpan w:val="2"/>
          </w:tcPr>
          <w:p w14:paraId="195D7345" w14:textId="606E78B5" w:rsidR="0094301F" w:rsidRDefault="0094301F" w:rsidP="0094301F">
            <w:pPr>
              <w:numPr>
                <w:ilvl w:val="0"/>
                <w:numId w:val="19"/>
              </w:numPr>
              <w:spacing w:after="0" w:line="240" w:lineRule="auto"/>
              <w:jc w:val="both"/>
              <w:rPr>
                <w:rFonts w:eastAsia="Times New Roman" w:cs="Times New Roman"/>
                <w:sz w:val="20"/>
                <w:szCs w:val="20"/>
              </w:rPr>
            </w:pPr>
            <w:r>
              <w:rPr>
                <w:rFonts w:eastAsia="Times New Roman" w:cs="Times New Roman"/>
                <w:sz w:val="20"/>
                <w:szCs w:val="20"/>
              </w:rPr>
              <w:t>Intensief</w:t>
            </w:r>
          </w:p>
        </w:tc>
        <w:tc>
          <w:tcPr>
            <w:tcW w:w="1169" w:type="dxa"/>
          </w:tcPr>
          <w:p w14:paraId="311BEB05" w14:textId="1E422AC0"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shd w:val="clear" w:color="auto" w:fill="8EAADB" w:themeFill="accent5" w:themeFillTint="99"/>
          </w:tcPr>
          <w:p w14:paraId="7523EAFE" w14:textId="7D1BB9F1" w:rsidR="0094301F" w:rsidRPr="00731BE6" w:rsidRDefault="0094301F" w:rsidP="0094301F">
            <w:pPr>
              <w:spacing w:after="0" w:line="240" w:lineRule="auto"/>
              <w:jc w:val="both"/>
              <w:rPr>
                <w:rFonts w:eastAsia="Times New Roman" w:cs="Times New Roman"/>
                <w:sz w:val="20"/>
                <w:szCs w:val="20"/>
              </w:rPr>
            </w:pPr>
          </w:p>
        </w:tc>
        <w:tc>
          <w:tcPr>
            <w:tcW w:w="1170" w:type="dxa"/>
            <w:shd w:val="clear" w:color="auto" w:fill="8EAADB" w:themeFill="accent5" w:themeFillTint="99"/>
          </w:tcPr>
          <w:p w14:paraId="1713E733" w14:textId="2E0AF348" w:rsidR="0094301F" w:rsidRPr="00731BE6" w:rsidRDefault="0094301F" w:rsidP="0094301F">
            <w:pPr>
              <w:spacing w:after="0" w:line="240" w:lineRule="auto"/>
              <w:jc w:val="both"/>
              <w:rPr>
                <w:rFonts w:eastAsia="Times New Roman" w:cs="Times New Roman"/>
                <w:sz w:val="20"/>
                <w:szCs w:val="20"/>
              </w:rPr>
            </w:pPr>
          </w:p>
        </w:tc>
      </w:tr>
      <w:tr w:rsidR="0094301F" w:rsidRPr="00E526C6" w14:paraId="20ED1914" w14:textId="77777777" w:rsidTr="0028703D">
        <w:tc>
          <w:tcPr>
            <w:tcW w:w="9093" w:type="dxa"/>
            <w:gridSpan w:val="5"/>
            <w:shd w:val="clear" w:color="auto" w:fill="F2F7FC"/>
          </w:tcPr>
          <w:p w14:paraId="3F043EE1" w14:textId="246BC166" w:rsidR="0094301F" w:rsidRPr="0028703D" w:rsidRDefault="0094301F" w:rsidP="0094301F">
            <w:pPr>
              <w:pStyle w:val="Lijstalinea"/>
              <w:numPr>
                <w:ilvl w:val="0"/>
                <w:numId w:val="20"/>
              </w:numPr>
              <w:spacing w:after="0" w:line="240" w:lineRule="auto"/>
              <w:jc w:val="both"/>
              <w:rPr>
                <w:rFonts w:eastAsia="Times New Roman" w:cs="Times New Roman"/>
                <w:sz w:val="20"/>
                <w:szCs w:val="20"/>
              </w:rPr>
            </w:pPr>
            <w:r w:rsidRPr="0028703D">
              <w:rPr>
                <w:rFonts w:eastAsia="Times New Roman" w:cs="Times New Roman"/>
                <w:sz w:val="20"/>
                <w:szCs w:val="20"/>
              </w:rPr>
              <w:t>slechthorend</w:t>
            </w:r>
          </w:p>
        </w:tc>
      </w:tr>
      <w:tr w:rsidR="0094301F" w:rsidRPr="00E526C6" w14:paraId="01A562DE" w14:textId="77777777" w:rsidTr="00996A78">
        <w:tc>
          <w:tcPr>
            <w:tcW w:w="5584" w:type="dxa"/>
            <w:gridSpan w:val="2"/>
          </w:tcPr>
          <w:p w14:paraId="14A7F0AC" w14:textId="0BB7A96C" w:rsidR="0094301F" w:rsidRPr="0028703D" w:rsidRDefault="0094301F" w:rsidP="0094301F">
            <w:pPr>
              <w:pStyle w:val="Lijstalinea"/>
              <w:numPr>
                <w:ilvl w:val="0"/>
                <w:numId w:val="18"/>
              </w:numPr>
              <w:spacing w:after="0" w:line="240" w:lineRule="auto"/>
              <w:jc w:val="both"/>
              <w:rPr>
                <w:rFonts w:eastAsia="Times New Roman" w:cs="Times New Roman"/>
                <w:sz w:val="20"/>
                <w:szCs w:val="20"/>
              </w:rPr>
            </w:pPr>
            <w:r w:rsidRPr="0028703D">
              <w:rPr>
                <w:rFonts w:eastAsia="Times New Roman" w:cs="Times New Roman"/>
                <w:sz w:val="20"/>
                <w:szCs w:val="20"/>
              </w:rPr>
              <w:t>Licht</w:t>
            </w:r>
          </w:p>
        </w:tc>
        <w:tc>
          <w:tcPr>
            <w:tcW w:w="1169" w:type="dxa"/>
          </w:tcPr>
          <w:p w14:paraId="09C8A338" w14:textId="6F97E0E0"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51CF7B1D" w14:textId="309AEBBC"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712A5FAD" w14:textId="4252569A"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r>
      <w:tr w:rsidR="0094301F" w:rsidRPr="00E526C6" w14:paraId="7C04F69D" w14:textId="77777777" w:rsidTr="00996A78">
        <w:tc>
          <w:tcPr>
            <w:tcW w:w="5584" w:type="dxa"/>
            <w:gridSpan w:val="2"/>
          </w:tcPr>
          <w:p w14:paraId="3F0A0FC9" w14:textId="1FEB48D6" w:rsidR="0094301F" w:rsidRPr="0028703D" w:rsidRDefault="0094301F" w:rsidP="0094301F">
            <w:pPr>
              <w:pStyle w:val="Lijstalinea"/>
              <w:numPr>
                <w:ilvl w:val="0"/>
                <w:numId w:val="18"/>
              </w:numPr>
              <w:spacing w:after="0" w:line="240" w:lineRule="auto"/>
              <w:jc w:val="both"/>
              <w:rPr>
                <w:rFonts w:eastAsia="Times New Roman" w:cs="Times New Roman"/>
                <w:sz w:val="20"/>
                <w:szCs w:val="20"/>
              </w:rPr>
            </w:pPr>
            <w:r w:rsidRPr="0028703D">
              <w:rPr>
                <w:rFonts w:eastAsia="Times New Roman" w:cs="Times New Roman"/>
                <w:sz w:val="20"/>
                <w:szCs w:val="20"/>
              </w:rPr>
              <w:t>Medium</w:t>
            </w:r>
          </w:p>
        </w:tc>
        <w:tc>
          <w:tcPr>
            <w:tcW w:w="1169" w:type="dxa"/>
          </w:tcPr>
          <w:p w14:paraId="000C5E27" w14:textId="6BD11A79"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050904F1" w14:textId="4FF18D91"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7584A042" w14:textId="136525AA"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1</w:t>
            </w:r>
          </w:p>
        </w:tc>
      </w:tr>
      <w:tr w:rsidR="0094301F" w:rsidRPr="00E526C6" w14:paraId="34E4933E" w14:textId="77777777" w:rsidTr="0094301F">
        <w:tc>
          <w:tcPr>
            <w:tcW w:w="5584" w:type="dxa"/>
            <w:gridSpan w:val="2"/>
          </w:tcPr>
          <w:p w14:paraId="6F4303A9" w14:textId="205600DA" w:rsidR="0094301F" w:rsidRPr="0028703D" w:rsidRDefault="0094301F" w:rsidP="0094301F">
            <w:pPr>
              <w:pStyle w:val="Lijstalinea"/>
              <w:numPr>
                <w:ilvl w:val="0"/>
                <w:numId w:val="18"/>
              </w:numPr>
              <w:spacing w:after="0" w:line="240" w:lineRule="auto"/>
              <w:jc w:val="both"/>
              <w:rPr>
                <w:rFonts w:eastAsia="Times New Roman" w:cs="Times New Roman"/>
                <w:sz w:val="20"/>
                <w:szCs w:val="20"/>
              </w:rPr>
            </w:pPr>
            <w:r w:rsidRPr="0028703D">
              <w:rPr>
                <w:rFonts w:eastAsia="Times New Roman" w:cs="Times New Roman"/>
                <w:sz w:val="20"/>
                <w:szCs w:val="20"/>
              </w:rPr>
              <w:t>Intensief</w:t>
            </w:r>
          </w:p>
        </w:tc>
        <w:tc>
          <w:tcPr>
            <w:tcW w:w="1169" w:type="dxa"/>
          </w:tcPr>
          <w:p w14:paraId="78F0699F" w14:textId="3E4F7395"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shd w:val="clear" w:color="auto" w:fill="8EAADB" w:themeFill="accent5" w:themeFillTint="99"/>
          </w:tcPr>
          <w:p w14:paraId="509B4FA9" w14:textId="6D481413" w:rsidR="0094301F" w:rsidRPr="00731BE6" w:rsidRDefault="0094301F" w:rsidP="0094301F">
            <w:pPr>
              <w:spacing w:after="0" w:line="240" w:lineRule="auto"/>
              <w:jc w:val="both"/>
              <w:rPr>
                <w:rFonts w:eastAsia="Times New Roman" w:cs="Times New Roman"/>
                <w:sz w:val="20"/>
                <w:szCs w:val="20"/>
              </w:rPr>
            </w:pPr>
          </w:p>
        </w:tc>
        <w:tc>
          <w:tcPr>
            <w:tcW w:w="1170" w:type="dxa"/>
            <w:shd w:val="clear" w:color="auto" w:fill="8EAADB" w:themeFill="accent5" w:themeFillTint="99"/>
          </w:tcPr>
          <w:p w14:paraId="3A10E316" w14:textId="0C4866C5" w:rsidR="0094301F" w:rsidRPr="00731BE6" w:rsidRDefault="0094301F" w:rsidP="0094301F">
            <w:pPr>
              <w:spacing w:after="0" w:line="240" w:lineRule="auto"/>
              <w:jc w:val="both"/>
              <w:rPr>
                <w:rFonts w:eastAsia="Times New Roman" w:cs="Times New Roman"/>
                <w:sz w:val="20"/>
                <w:szCs w:val="20"/>
              </w:rPr>
            </w:pPr>
          </w:p>
        </w:tc>
      </w:tr>
      <w:tr w:rsidR="0094301F" w:rsidRPr="00E526C6" w14:paraId="562C958C" w14:textId="77777777" w:rsidTr="00996A78">
        <w:tc>
          <w:tcPr>
            <w:tcW w:w="9093" w:type="dxa"/>
            <w:gridSpan w:val="5"/>
            <w:shd w:val="clear" w:color="auto" w:fill="F2F7FC"/>
          </w:tcPr>
          <w:p w14:paraId="535099E4" w14:textId="48D89B3C" w:rsidR="0094301F" w:rsidRPr="0028703D" w:rsidRDefault="0094301F" w:rsidP="0094301F">
            <w:pPr>
              <w:pStyle w:val="Lijstalinea"/>
              <w:numPr>
                <w:ilvl w:val="0"/>
                <w:numId w:val="20"/>
              </w:numPr>
              <w:spacing w:after="0" w:line="240" w:lineRule="auto"/>
              <w:jc w:val="both"/>
              <w:rPr>
                <w:rFonts w:eastAsia="Times New Roman" w:cs="Times New Roman"/>
                <w:sz w:val="20"/>
                <w:szCs w:val="20"/>
              </w:rPr>
            </w:pPr>
            <w:r w:rsidRPr="0028703D">
              <w:rPr>
                <w:rFonts w:eastAsia="Times New Roman" w:cs="Times New Roman"/>
                <w:sz w:val="20"/>
                <w:szCs w:val="20"/>
              </w:rPr>
              <w:t>doof</w:t>
            </w:r>
          </w:p>
        </w:tc>
      </w:tr>
      <w:tr w:rsidR="0094301F" w:rsidRPr="00E526C6" w14:paraId="5EF5CB3C" w14:textId="77777777" w:rsidTr="00996A78">
        <w:tc>
          <w:tcPr>
            <w:tcW w:w="5584" w:type="dxa"/>
            <w:gridSpan w:val="2"/>
          </w:tcPr>
          <w:p w14:paraId="4988A648" w14:textId="7ABAE7F4" w:rsidR="0094301F" w:rsidRPr="00731BE6" w:rsidRDefault="0094301F" w:rsidP="0094301F">
            <w:pPr>
              <w:numPr>
                <w:ilvl w:val="0"/>
                <w:numId w:val="21"/>
              </w:numPr>
              <w:spacing w:after="0" w:line="240" w:lineRule="auto"/>
              <w:jc w:val="both"/>
              <w:rPr>
                <w:rFonts w:eastAsia="Times New Roman" w:cs="Times New Roman"/>
                <w:sz w:val="20"/>
                <w:szCs w:val="20"/>
              </w:rPr>
            </w:pPr>
            <w:r>
              <w:rPr>
                <w:rFonts w:eastAsia="Times New Roman" w:cs="Times New Roman"/>
                <w:sz w:val="20"/>
                <w:szCs w:val="20"/>
              </w:rPr>
              <w:t>Licht</w:t>
            </w:r>
          </w:p>
        </w:tc>
        <w:tc>
          <w:tcPr>
            <w:tcW w:w="1169" w:type="dxa"/>
          </w:tcPr>
          <w:p w14:paraId="1A5FFCDD" w14:textId="60D91B48"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7669FAD9" w14:textId="03F891B8"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6F74628E" w14:textId="71FAFD48"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r>
      <w:tr w:rsidR="0094301F" w:rsidRPr="00E526C6" w14:paraId="17C407A9" w14:textId="77777777" w:rsidTr="00996A78">
        <w:tc>
          <w:tcPr>
            <w:tcW w:w="5584" w:type="dxa"/>
            <w:gridSpan w:val="2"/>
          </w:tcPr>
          <w:p w14:paraId="655A62F6" w14:textId="6F618116" w:rsidR="0094301F" w:rsidRPr="00731BE6" w:rsidRDefault="0094301F" w:rsidP="0094301F">
            <w:pPr>
              <w:numPr>
                <w:ilvl w:val="0"/>
                <w:numId w:val="21"/>
              </w:numPr>
              <w:spacing w:after="0" w:line="240" w:lineRule="auto"/>
              <w:jc w:val="both"/>
              <w:rPr>
                <w:rFonts w:eastAsia="Times New Roman" w:cs="Times New Roman"/>
                <w:sz w:val="20"/>
                <w:szCs w:val="20"/>
              </w:rPr>
            </w:pPr>
            <w:r>
              <w:rPr>
                <w:rFonts w:eastAsia="Times New Roman" w:cs="Times New Roman"/>
                <w:sz w:val="20"/>
                <w:szCs w:val="20"/>
              </w:rPr>
              <w:t>Medium</w:t>
            </w:r>
          </w:p>
        </w:tc>
        <w:tc>
          <w:tcPr>
            <w:tcW w:w="1169" w:type="dxa"/>
          </w:tcPr>
          <w:p w14:paraId="57936FED" w14:textId="44D3B143"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74140C79" w14:textId="084425CB"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4E39BAE7" w14:textId="396A970B"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r>
      <w:tr w:rsidR="0094301F" w:rsidRPr="00E526C6" w14:paraId="51096EAD" w14:textId="77777777" w:rsidTr="0094301F">
        <w:tc>
          <w:tcPr>
            <w:tcW w:w="5584" w:type="dxa"/>
            <w:gridSpan w:val="2"/>
          </w:tcPr>
          <w:p w14:paraId="4BE5C0D5" w14:textId="0AA2162B" w:rsidR="0094301F" w:rsidRPr="00731BE6" w:rsidRDefault="0094301F" w:rsidP="0094301F">
            <w:pPr>
              <w:numPr>
                <w:ilvl w:val="0"/>
                <w:numId w:val="21"/>
              </w:numPr>
              <w:spacing w:after="0" w:line="240" w:lineRule="auto"/>
              <w:jc w:val="both"/>
              <w:rPr>
                <w:rFonts w:eastAsia="Times New Roman" w:cs="Times New Roman"/>
                <w:sz w:val="20"/>
                <w:szCs w:val="20"/>
              </w:rPr>
            </w:pPr>
            <w:r>
              <w:rPr>
                <w:rFonts w:eastAsia="Times New Roman" w:cs="Times New Roman"/>
                <w:sz w:val="20"/>
                <w:szCs w:val="20"/>
              </w:rPr>
              <w:t>Intensief</w:t>
            </w:r>
          </w:p>
        </w:tc>
        <w:tc>
          <w:tcPr>
            <w:tcW w:w="1169" w:type="dxa"/>
          </w:tcPr>
          <w:p w14:paraId="482390FB" w14:textId="4931409C"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shd w:val="clear" w:color="auto" w:fill="8EAADB" w:themeFill="accent5" w:themeFillTint="99"/>
          </w:tcPr>
          <w:p w14:paraId="6FCA3CD4" w14:textId="01371A90" w:rsidR="0094301F" w:rsidRPr="00731BE6" w:rsidRDefault="0094301F" w:rsidP="0094301F">
            <w:pPr>
              <w:spacing w:after="0" w:line="240" w:lineRule="auto"/>
              <w:jc w:val="both"/>
              <w:rPr>
                <w:rFonts w:eastAsia="Times New Roman" w:cs="Times New Roman"/>
                <w:sz w:val="20"/>
                <w:szCs w:val="20"/>
              </w:rPr>
            </w:pPr>
          </w:p>
        </w:tc>
        <w:tc>
          <w:tcPr>
            <w:tcW w:w="1170" w:type="dxa"/>
            <w:shd w:val="clear" w:color="auto" w:fill="8EAADB" w:themeFill="accent5" w:themeFillTint="99"/>
          </w:tcPr>
          <w:p w14:paraId="177DD2B7" w14:textId="77616E1D" w:rsidR="0094301F" w:rsidRPr="00731BE6" w:rsidRDefault="0094301F" w:rsidP="0094301F">
            <w:pPr>
              <w:spacing w:after="0" w:line="240" w:lineRule="auto"/>
              <w:jc w:val="both"/>
              <w:rPr>
                <w:rFonts w:eastAsia="Times New Roman" w:cs="Times New Roman"/>
                <w:sz w:val="20"/>
                <w:szCs w:val="20"/>
              </w:rPr>
            </w:pPr>
          </w:p>
        </w:tc>
      </w:tr>
      <w:tr w:rsidR="0094301F" w:rsidRPr="00E526C6" w14:paraId="38C0B326" w14:textId="77777777" w:rsidTr="001E0F55">
        <w:tc>
          <w:tcPr>
            <w:tcW w:w="538" w:type="dxa"/>
            <w:shd w:val="clear" w:color="auto" w:fill="DEEAF6" w:themeFill="accent1" w:themeFillTint="33"/>
          </w:tcPr>
          <w:p w14:paraId="003A861D" w14:textId="77777777" w:rsidR="0094301F" w:rsidRPr="00731BE6" w:rsidRDefault="0094301F" w:rsidP="0094301F">
            <w:pPr>
              <w:spacing w:after="0" w:line="240" w:lineRule="auto"/>
              <w:jc w:val="both"/>
              <w:rPr>
                <w:rFonts w:eastAsia="Times New Roman" w:cs="Times New Roman"/>
                <w:sz w:val="20"/>
                <w:szCs w:val="20"/>
              </w:rPr>
            </w:pPr>
          </w:p>
        </w:tc>
        <w:tc>
          <w:tcPr>
            <w:tcW w:w="8555" w:type="dxa"/>
            <w:gridSpan w:val="4"/>
            <w:shd w:val="clear" w:color="auto" w:fill="DEEAF6" w:themeFill="accent1" w:themeFillTint="33"/>
          </w:tcPr>
          <w:p w14:paraId="0771EDE9" w14:textId="4F6EC1A6"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w:t>
            </w:r>
            <w:r w:rsidRPr="00731BE6">
              <w:rPr>
                <w:rFonts w:eastAsia="Times New Roman" w:cs="Times New Roman"/>
                <w:sz w:val="20"/>
                <w:szCs w:val="20"/>
              </w:rPr>
              <w:t>cluster 3</w:t>
            </w:r>
            <w:r>
              <w:rPr>
                <w:rFonts w:eastAsia="Times New Roman" w:cs="Times New Roman"/>
                <w:sz w:val="20"/>
                <w:szCs w:val="20"/>
              </w:rPr>
              <w:t>” (cognitieve, medische of lichamelijke arrangementen)</w:t>
            </w:r>
          </w:p>
        </w:tc>
      </w:tr>
      <w:tr w:rsidR="0094301F" w:rsidRPr="00E526C6" w14:paraId="34C16C76" w14:textId="77777777" w:rsidTr="00996A78">
        <w:tc>
          <w:tcPr>
            <w:tcW w:w="9093" w:type="dxa"/>
            <w:gridSpan w:val="5"/>
            <w:shd w:val="clear" w:color="auto" w:fill="F2F7FC"/>
          </w:tcPr>
          <w:p w14:paraId="12E34B03" w14:textId="683258AC" w:rsidR="0094301F" w:rsidRPr="001E0F55" w:rsidRDefault="0094301F" w:rsidP="0094301F">
            <w:pPr>
              <w:pStyle w:val="Lijstalinea"/>
              <w:numPr>
                <w:ilvl w:val="0"/>
                <w:numId w:val="27"/>
              </w:numPr>
              <w:spacing w:after="0" w:line="240" w:lineRule="auto"/>
              <w:jc w:val="both"/>
              <w:rPr>
                <w:rFonts w:eastAsia="Times New Roman" w:cs="Times New Roman"/>
                <w:sz w:val="20"/>
                <w:szCs w:val="20"/>
              </w:rPr>
            </w:pPr>
            <w:r w:rsidRPr="001E0F55">
              <w:rPr>
                <w:rFonts w:eastAsia="Times New Roman" w:cs="Times New Roman"/>
                <w:sz w:val="20"/>
                <w:szCs w:val="20"/>
              </w:rPr>
              <w:t xml:space="preserve">zeer moeilijk lerend </w:t>
            </w:r>
          </w:p>
        </w:tc>
      </w:tr>
      <w:tr w:rsidR="0094301F" w:rsidRPr="00E526C6" w14:paraId="756EC39D" w14:textId="77777777" w:rsidTr="00996A78">
        <w:tc>
          <w:tcPr>
            <w:tcW w:w="5584" w:type="dxa"/>
            <w:gridSpan w:val="2"/>
          </w:tcPr>
          <w:p w14:paraId="659946EF" w14:textId="1BCFE788" w:rsidR="0094301F" w:rsidRDefault="0094301F" w:rsidP="0094301F">
            <w:pPr>
              <w:numPr>
                <w:ilvl w:val="0"/>
                <w:numId w:val="23"/>
              </w:numPr>
              <w:spacing w:after="0" w:line="240" w:lineRule="auto"/>
              <w:jc w:val="both"/>
              <w:rPr>
                <w:rFonts w:eastAsia="Times New Roman" w:cs="Times New Roman"/>
                <w:sz w:val="20"/>
                <w:szCs w:val="20"/>
              </w:rPr>
            </w:pPr>
            <w:r>
              <w:rPr>
                <w:rFonts w:eastAsia="Times New Roman" w:cs="Times New Roman"/>
                <w:sz w:val="20"/>
                <w:szCs w:val="20"/>
              </w:rPr>
              <w:t>Licht</w:t>
            </w:r>
          </w:p>
        </w:tc>
        <w:tc>
          <w:tcPr>
            <w:tcW w:w="1169" w:type="dxa"/>
          </w:tcPr>
          <w:p w14:paraId="44431A89" w14:textId="77408249"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1</w:t>
            </w:r>
          </w:p>
        </w:tc>
        <w:tc>
          <w:tcPr>
            <w:tcW w:w="1170" w:type="dxa"/>
          </w:tcPr>
          <w:p w14:paraId="5A4750A8" w14:textId="00D3276E"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5D5DE032" w14:textId="1D227C90"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r>
      <w:tr w:rsidR="0094301F" w:rsidRPr="00E526C6" w14:paraId="7488F9EA" w14:textId="77777777" w:rsidTr="00996A78">
        <w:tc>
          <w:tcPr>
            <w:tcW w:w="5584" w:type="dxa"/>
            <w:gridSpan w:val="2"/>
          </w:tcPr>
          <w:p w14:paraId="126CB57C" w14:textId="11F1FB2A" w:rsidR="0094301F" w:rsidRDefault="0094301F" w:rsidP="0094301F">
            <w:pPr>
              <w:numPr>
                <w:ilvl w:val="0"/>
                <w:numId w:val="23"/>
              </w:numPr>
              <w:spacing w:after="0" w:line="240" w:lineRule="auto"/>
              <w:jc w:val="both"/>
              <w:rPr>
                <w:rFonts w:eastAsia="Times New Roman" w:cs="Times New Roman"/>
                <w:sz w:val="20"/>
                <w:szCs w:val="20"/>
              </w:rPr>
            </w:pPr>
            <w:r>
              <w:rPr>
                <w:rFonts w:eastAsia="Times New Roman" w:cs="Times New Roman"/>
                <w:sz w:val="20"/>
                <w:szCs w:val="20"/>
              </w:rPr>
              <w:t>Medium</w:t>
            </w:r>
          </w:p>
        </w:tc>
        <w:tc>
          <w:tcPr>
            <w:tcW w:w="1169" w:type="dxa"/>
          </w:tcPr>
          <w:p w14:paraId="6F7B00D4" w14:textId="6B1B59CF"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5026437F" w14:textId="135145A6"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1</w:t>
            </w:r>
          </w:p>
        </w:tc>
        <w:tc>
          <w:tcPr>
            <w:tcW w:w="1170" w:type="dxa"/>
          </w:tcPr>
          <w:p w14:paraId="5CDBBA5A" w14:textId="6B3CF8D2"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1</w:t>
            </w:r>
          </w:p>
        </w:tc>
      </w:tr>
      <w:tr w:rsidR="0094301F" w:rsidRPr="00E526C6" w14:paraId="4A2BE6B9" w14:textId="77777777" w:rsidTr="00996A78">
        <w:tc>
          <w:tcPr>
            <w:tcW w:w="5584" w:type="dxa"/>
            <w:gridSpan w:val="2"/>
          </w:tcPr>
          <w:p w14:paraId="5F09490E" w14:textId="0B3D3AED" w:rsidR="0094301F" w:rsidRDefault="0094301F" w:rsidP="0094301F">
            <w:pPr>
              <w:numPr>
                <w:ilvl w:val="0"/>
                <w:numId w:val="23"/>
              </w:numPr>
              <w:spacing w:after="0" w:line="240" w:lineRule="auto"/>
              <w:jc w:val="both"/>
              <w:rPr>
                <w:rFonts w:eastAsia="Times New Roman" w:cs="Times New Roman"/>
                <w:sz w:val="20"/>
                <w:szCs w:val="20"/>
              </w:rPr>
            </w:pPr>
            <w:r>
              <w:rPr>
                <w:rFonts w:eastAsia="Times New Roman" w:cs="Times New Roman"/>
                <w:sz w:val="20"/>
                <w:szCs w:val="20"/>
              </w:rPr>
              <w:t>Intensief</w:t>
            </w:r>
          </w:p>
        </w:tc>
        <w:tc>
          <w:tcPr>
            <w:tcW w:w="1169" w:type="dxa"/>
          </w:tcPr>
          <w:p w14:paraId="02449381" w14:textId="06B62377"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25CA7902" w14:textId="147B4D32"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1BDB612E" w14:textId="563246A2"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r>
      <w:tr w:rsidR="0094301F" w:rsidRPr="00E526C6" w14:paraId="273D522A" w14:textId="77777777" w:rsidTr="00996A78">
        <w:tc>
          <w:tcPr>
            <w:tcW w:w="9093" w:type="dxa"/>
            <w:gridSpan w:val="5"/>
            <w:shd w:val="clear" w:color="auto" w:fill="F2F7FC"/>
          </w:tcPr>
          <w:p w14:paraId="472666AA" w14:textId="22250CC1" w:rsidR="0094301F" w:rsidRPr="001E0F55" w:rsidRDefault="0094301F" w:rsidP="0094301F">
            <w:pPr>
              <w:pStyle w:val="Lijstalinea"/>
              <w:numPr>
                <w:ilvl w:val="0"/>
                <w:numId w:val="28"/>
              </w:numPr>
              <w:spacing w:after="0" w:line="240" w:lineRule="auto"/>
              <w:jc w:val="both"/>
              <w:rPr>
                <w:rFonts w:eastAsia="Times New Roman" w:cs="Times New Roman"/>
                <w:sz w:val="20"/>
                <w:szCs w:val="20"/>
              </w:rPr>
            </w:pPr>
            <w:r w:rsidRPr="001E0F55">
              <w:rPr>
                <w:rFonts w:eastAsia="Times New Roman" w:cs="Times New Roman"/>
                <w:sz w:val="20"/>
                <w:szCs w:val="20"/>
              </w:rPr>
              <w:t>lichamelijk gehandicapt</w:t>
            </w:r>
          </w:p>
        </w:tc>
      </w:tr>
      <w:tr w:rsidR="0094301F" w:rsidRPr="00E526C6" w14:paraId="3A5104EC" w14:textId="77777777" w:rsidTr="00996A78">
        <w:tc>
          <w:tcPr>
            <w:tcW w:w="5584" w:type="dxa"/>
            <w:gridSpan w:val="2"/>
          </w:tcPr>
          <w:p w14:paraId="7375688D" w14:textId="7863E40F" w:rsidR="0094301F" w:rsidRDefault="0094301F" w:rsidP="0094301F">
            <w:pPr>
              <w:numPr>
                <w:ilvl w:val="0"/>
                <w:numId w:val="24"/>
              </w:numPr>
              <w:spacing w:after="0" w:line="240" w:lineRule="auto"/>
              <w:jc w:val="both"/>
              <w:rPr>
                <w:rFonts w:eastAsia="Times New Roman" w:cs="Times New Roman"/>
                <w:sz w:val="20"/>
                <w:szCs w:val="20"/>
              </w:rPr>
            </w:pPr>
            <w:r>
              <w:rPr>
                <w:rFonts w:eastAsia="Times New Roman" w:cs="Times New Roman"/>
                <w:sz w:val="20"/>
                <w:szCs w:val="20"/>
              </w:rPr>
              <w:t>Licht</w:t>
            </w:r>
          </w:p>
        </w:tc>
        <w:tc>
          <w:tcPr>
            <w:tcW w:w="1169" w:type="dxa"/>
          </w:tcPr>
          <w:p w14:paraId="7A38D065" w14:textId="7A1944EF"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170884F6" w14:textId="36768879"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709FB789" w14:textId="7C5E6956"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r>
      <w:tr w:rsidR="0094301F" w:rsidRPr="00E526C6" w14:paraId="6449C6CA" w14:textId="77777777" w:rsidTr="00996A78">
        <w:tc>
          <w:tcPr>
            <w:tcW w:w="5584" w:type="dxa"/>
            <w:gridSpan w:val="2"/>
          </w:tcPr>
          <w:p w14:paraId="79583725" w14:textId="2B310C89" w:rsidR="0094301F" w:rsidRDefault="0094301F" w:rsidP="0094301F">
            <w:pPr>
              <w:numPr>
                <w:ilvl w:val="0"/>
                <w:numId w:val="24"/>
              </w:numPr>
              <w:spacing w:after="0" w:line="240" w:lineRule="auto"/>
              <w:jc w:val="both"/>
              <w:rPr>
                <w:rFonts w:eastAsia="Times New Roman" w:cs="Times New Roman"/>
                <w:sz w:val="20"/>
                <w:szCs w:val="20"/>
              </w:rPr>
            </w:pPr>
            <w:r>
              <w:rPr>
                <w:rFonts w:eastAsia="Times New Roman" w:cs="Times New Roman"/>
                <w:sz w:val="20"/>
                <w:szCs w:val="20"/>
              </w:rPr>
              <w:t>Medium</w:t>
            </w:r>
          </w:p>
        </w:tc>
        <w:tc>
          <w:tcPr>
            <w:tcW w:w="1169" w:type="dxa"/>
          </w:tcPr>
          <w:p w14:paraId="48487AA8" w14:textId="4CFC1136"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221E0EAB" w14:textId="7D2D1FF4"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1F964E62" w14:textId="472FBD97"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r>
      <w:tr w:rsidR="0094301F" w:rsidRPr="00E526C6" w14:paraId="0B318A7B" w14:textId="77777777" w:rsidTr="00996A78">
        <w:tc>
          <w:tcPr>
            <w:tcW w:w="5584" w:type="dxa"/>
            <w:gridSpan w:val="2"/>
          </w:tcPr>
          <w:p w14:paraId="1609BE9A" w14:textId="13BAABA1" w:rsidR="0094301F" w:rsidRDefault="0094301F" w:rsidP="0094301F">
            <w:pPr>
              <w:numPr>
                <w:ilvl w:val="0"/>
                <w:numId w:val="24"/>
              </w:numPr>
              <w:spacing w:after="0" w:line="240" w:lineRule="auto"/>
              <w:jc w:val="both"/>
              <w:rPr>
                <w:rFonts w:eastAsia="Times New Roman" w:cs="Times New Roman"/>
                <w:sz w:val="20"/>
                <w:szCs w:val="20"/>
              </w:rPr>
            </w:pPr>
            <w:r>
              <w:rPr>
                <w:rFonts w:eastAsia="Times New Roman" w:cs="Times New Roman"/>
                <w:sz w:val="20"/>
                <w:szCs w:val="20"/>
              </w:rPr>
              <w:t>Intensief</w:t>
            </w:r>
          </w:p>
        </w:tc>
        <w:tc>
          <w:tcPr>
            <w:tcW w:w="1169" w:type="dxa"/>
          </w:tcPr>
          <w:p w14:paraId="0EE1DCA3" w14:textId="0D891DB4"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594AF0D5" w14:textId="60453FAE"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09D9FFA8" w14:textId="5BA8E661"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r>
      <w:tr w:rsidR="0094301F" w:rsidRPr="00E526C6" w14:paraId="045221E6" w14:textId="77777777" w:rsidTr="00996A78">
        <w:tc>
          <w:tcPr>
            <w:tcW w:w="9093" w:type="dxa"/>
            <w:gridSpan w:val="5"/>
            <w:shd w:val="clear" w:color="auto" w:fill="F2F7FC"/>
          </w:tcPr>
          <w:p w14:paraId="0791ED88" w14:textId="658AF62D" w:rsidR="0094301F" w:rsidRPr="001E0F55" w:rsidRDefault="0094301F" w:rsidP="0094301F">
            <w:pPr>
              <w:pStyle w:val="Lijstalinea"/>
              <w:numPr>
                <w:ilvl w:val="0"/>
                <w:numId w:val="29"/>
              </w:numPr>
              <w:spacing w:after="0" w:line="240" w:lineRule="auto"/>
              <w:jc w:val="both"/>
              <w:rPr>
                <w:rFonts w:eastAsia="Times New Roman" w:cs="Times New Roman"/>
                <w:sz w:val="20"/>
                <w:szCs w:val="20"/>
              </w:rPr>
            </w:pPr>
            <w:r w:rsidRPr="001E0F55">
              <w:rPr>
                <w:rFonts w:eastAsia="Times New Roman" w:cs="Times New Roman"/>
                <w:sz w:val="20"/>
                <w:szCs w:val="20"/>
              </w:rPr>
              <w:t>langdurig ziek</w:t>
            </w:r>
          </w:p>
        </w:tc>
      </w:tr>
      <w:tr w:rsidR="0094301F" w:rsidRPr="00E526C6" w14:paraId="4BDB5943" w14:textId="77777777" w:rsidTr="00996A78">
        <w:tc>
          <w:tcPr>
            <w:tcW w:w="5584" w:type="dxa"/>
            <w:gridSpan w:val="2"/>
          </w:tcPr>
          <w:p w14:paraId="72CE655B" w14:textId="14273908" w:rsidR="0094301F" w:rsidRDefault="0094301F" w:rsidP="0094301F">
            <w:pPr>
              <w:numPr>
                <w:ilvl w:val="0"/>
                <w:numId w:val="25"/>
              </w:numPr>
              <w:spacing w:after="0" w:line="240" w:lineRule="auto"/>
              <w:jc w:val="both"/>
              <w:rPr>
                <w:rFonts w:eastAsia="Times New Roman" w:cs="Times New Roman"/>
                <w:sz w:val="20"/>
                <w:szCs w:val="20"/>
              </w:rPr>
            </w:pPr>
            <w:r>
              <w:rPr>
                <w:rFonts w:eastAsia="Times New Roman" w:cs="Times New Roman"/>
                <w:sz w:val="20"/>
                <w:szCs w:val="20"/>
              </w:rPr>
              <w:t>Licht</w:t>
            </w:r>
          </w:p>
        </w:tc>
        <w:tc>
          <w:tcPr>
            <w:tcW w:w="1169" w:type="dxa"/>
          </w:tcPr>
          <w:p w14:paraId="731348B8" w14:textId="1C946934"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141D12E3" w14:textId="0494A77E"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45D9B401" w14:textId="55EA37B5"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r>
      <w:tr w:rsidR="0094301F" w:rsidRPr="00E526C6" w14:paraId="0E94011C" w14:textId="77777777" w:rsidTr="00996A78">
        <w:tc>
          <w:tcPr>
            <w:tcW w:w="5584" w:type="dxa"/>
            <w:gridSpan w:val="2"/>
          </w:tcPr>
          <w:p w14:paraId="405B97CC" w14:textId="3FC3A5B9" w:rsidR="0094301F" w:rsidRDefault="0094301F" w:rsidP="0094301F">
            <w:pPr>
              <w:numPr>
                <w:ilvl w:val="0"/>
                <w:numId w:val="25"/>
              </w:numPr>
              <w:spacing w:after="0" w:line="240" w:lineRule="auto"/>
              <w:jc w:val="both"/>
              <w:rPr>
                <w:rFonts w:eastAsia="Times New Roman" w:cs="Times New Roman"/>
                <w:sz w:val="20"/>
                <w:szCs w:val="20"/>
              </w:rPr>
            </w:pPr>
            <w:r>
              <w:rPr>
                <w:rFonts w:eastAsia="Times New Roman" w:cs="Times New Roman"/>
                <w:sz w:val="20"/>
                <w:szCs w:val="20"/>
              </w:rPr>
              <w:t>Medium</w:t>
            </w:r>
          </w:p>
        </w:tc>
        <w:tc>
          <w:tcPr>
            <w:tcW w:w="1169" w:type="dxa"/>
          </w:tcPr>
          <w:p w14:paraId="14DB46A7" w14:textId="1567F7AB"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5E38CC05" w14:textId="50951796"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3B322A78" w14:textId="02B6C5BD"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r>
      <w:tr w:rsidR="0094301F" w:rsidRPr="00E526C6" w14:paraId="1AAC92FD" w14:textId="77777777" w:rsidTr="00996A78">
        <w:tc>
          <w:tcPr>
            <w:tcW w:w="5584" w:type="dxa"/>
            <w:gridSpan w:val="2"/>
          </w:tcPr>
          <w:p w14:paraId="37EC1AC8" w14:textId="4FB97E6D" w:rsidR="0094301F" w:rsidRDefault="0094301F" w:rsidP="0094301F">
            <w:pPr>
              <w:numPr>
                <w:ilvl w:val="0"/>
                <w:numId w:val="25"/>
              </w:numPr>
              <w:spacing w:after="0" w:line="240" w:lineRule="auto"/>
              <w:jc w:val="both"/>
              <w:rPr>
                <w:rFonts w:eastAsia="Times New Roman" w:cs="Times New Roman"/>
                <w:sz w:val="20"/>
                <w:szCs w:val="20"/>
              </w:rPr>
            </w:pPr>
            <w:r>
              <w:rPr>
                <w:rFonts w:eastAsia="Times New Roman" w:cs="Times New Roman"/>
                <w:sz w:val="20"/>
                <w:szCs w:val="20"/>
              </w:rPr>
              <w:t>Intensief</w:t>
            </w:r>
          </w:p>
        </w:tc>
        <w:tc>
          <w:tcPr>
            <w:tcW w:w="1169" w:type="dxa"/>
          </w:tcPr>
          <w:p w14:paraId="77CC3475" w14:textId="38CC9AE2"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3658AC03" w14:textId="1C5EA4ED"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7005697B" w14:textId="75E9D3E3"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r>
      <w:tr w:rsidR="0094301F" w:rsidRPr="00E526C6" w14:paraId="79349092" w14:textId="77777777" w:rsidTr="00996A78">
        <w:tc>
          <w:tcPr>
            <w:tcW w:w="9093" w:type="dxa"/>
            <w:gridSpan w:val="5"/>
            <w:shd w:val="clear" w:color="auto" w:fill="F2F7FC"/>
          </w:tcPr>
          <w:p w14:paraId="1FD63ED1" w14:textId="39E3F50E" w:rsidR="0094301F" w:rsidRPr="001E0F55" w:rsidRDefault="0094301F" w:rsidP="0094301F">
            <w:pPr>
              <w:pStyle w:val="Lijstalinea"/>
              <w:numPr>
                <w:ilvl w:val="0"/>
                <w:numId w:val="30"/>
              </w:numPr>
              <w:spacing w:after="0" w:line="240" w:lineRule="auto"/>
              <w:jc w:val="both"/>
              <w:rPr>
                <w:rFonts w:eastAsia="Times New Roman" w:cs="Times New Roman"/>
                <w:sz w:val="20"/>
                <w:szCs w:val="20"/>
              </w:rPr>
            </w:pPr>
            <w:r w:rsidRPr="001E0F55">
              <w:rPr>
                <w:rFonts w:eastAsia="Times New Roman" w:cs="Times New Roman"/>
                <w:sz w:val="20"/>
                <w:szCs w:val="20"/>
              </w:rPr>
              <w:t>meervoudig gehandicapt</w:t>
            </w:r>
          </w:p>
        </w:tc>
      </w:tr>
      <w:tr w:rsidR="0094301F" w:rsidRPr="00E526C6" w14:paraId="1CBB6F88" w14:textId="77777777" w:rsidTr="00996A78">
        <w:tc>
          <w:tcPr>
            <w:tcW w:w="5584" w:type="dxa"/>
            <w:gridSpan w:val="2"/>
          </w:tcPr>
          <w:p w14:paraId="3AB2867A" w14:textId="4452A5FC" w:rsidR="0094301F" w:rsidRDefault="0094301F" w:rsidP="0094301F">
            <w:pPr>
              <w:numPr>
                <w:ilvl w:val="0"/>
                <w:numId w:val="26"/>
              </w:numPr>
              <w:spacing w:after="0" w:line="240" w:lineRule="auto"/>
              <w:jc w:val="both"/>
              <w:rPr>
                <w:rFonts w:eastAsia="Times New Roman" w:cs="Times New Roman"/>
                <w:sz w:val="20"/>
                <w:szCs w:val="20"/>
              </w:rPr>
            </w:pPr>
            <w:r>
              <w:rPr>
                <w:rFonts w:eastAsia="Times New Roman" w:cs="Times New Roman"/>
                <w:sz w:val="20"/>
                <w:szCs w:val="20"/>
              </w:rPr>
              <w:t>Licht</w:t>
            </w:r>
          </w:p>
        </w:tc>
        <w:tc>
          <w:tcPr>
            <w:tcW w:w="1169" w:type="dxa"/>
          </w:tcPr>
          <w:p w14:paraId="6DDDCDD6" w14:textId="50DAB2E9"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1C6F5C99" w14:textId="710E821D"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712E6A93" w14:textId="54A27AD6"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r>
      <w:tr w:rsidR="0094301F" w:rsidRPr="00E526C6" w14:paraId="0F51A383" w14:textId="77777777" w:rsidTr="00996A78">
        <w:tc>
          <w:tcPr>
            <w:tcW w:w="5584" w:type="dxa"/>
            <w:gridSpan w:val="2"/>
          </w:tcPr>
          <w:p w14:paraId="76280A8B" w14:textId="31B68878" w:rsidR="0094301F" w:rsidRDefault="0094301F" w:rsidP="0094301F">
            <w:pPr>
              <w:numPr>
                <w:ilvl w:val="0"/>
                <w:numId w:val="26"/>
              </w:numPr>
              <w:spacing w:after="0" w:line="240" w:lineRule="auto"/>
              <w:jc w:val="both"/>
              <w:rPr>
                <w:rFonts w:eastAsia="Times New Roman" w:cs="Times New Roman"/>
                <w:sz w:val="20"/>
                <w:szCs w:val="20"/>
              </w:rPr>
            </w:pPr>
            <w:r>
              <w:rPr>
                <w:rFonts w:eastAsia="Times New Roman" w:cs="Times New Roman"/>
                <w:sz w:val="20"/>
                <w:szCs w:val="20"/>
              </w:rPr>
              <w:t>Medium</w:t>
            </w:r>
          </w:p>
        </w:tc>
        <w:tc>
          <w:tcPr>
            <w:tcW w:w="1169" w:type="dxa"/>
          </w:tcPr>
          <w:p w14:paraId="79296576" w14:textId="784F3795"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5A49E8FF" w14:textId="12145926"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44266085" w14:textId="31ACD0C3"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r>
      <w:tr w:rsidR="0094301F" w:rsidRPr="00E526C6" w14:paraId="65EAD2E5" w14:textId="77777777" w:rsidTr="00996A78">
        <w:tc>
          <w:tcPr>
            <w:tcW w:w="5584" w:type="dxa"/>
            <w:gridSpan w:val="2"/>
          </w:tcPr>
          <w:p w14:paraId="0C873548" w14:textId="429E27DB" w:rsidR="0094301F" w:rsidRDefault="0094301F" w:rsidP="0094301F">
            <w:pPr>
              <w:numPr>
                <w:ilvl w:val="0"/>
                <w:numId w:val="26"/>
              </w:numPr>
              <w:spacing w:after="0" w:line="240" w:lineRule="auto"/>
              <w:jc w:val="both"/>
              <w:rPr>
                <w:rFonts w:eastAsia="Times New Roman" w:cs="Times New Roman"/>
                <w:sz w:val="20"/>
                <w:szCs w:val="20"/>
              </w:rPr>
            </w:pPr>
            <w:r>
              <w:rPr>
                <w:rFonts w:eastAsia="Times New Roman" w:cs="Times New Roman"/>
                <w:sz w:val="20"/>
                <w:szCs w:val="20"/>
              </w:rPr>
              <w:t>Intensief</w:t>
            </w:r>
          </w:p>
        </w:tc>
        <w:tc>
          <w:tcPr>
            <w:tcW w:w="1169" w:type="dxa"/>
          </w:tcPr>
          <w:p w14:paraId="3A13C0CE" w14:textId="4DD18708"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34EE755E" w14:textId="7A360E9A"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tcPr>
          <w:p w14:paraId="22D87AC6" w14:textId="06DB1BD7"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r>
      <w:tr w:rsidR="0094301F" w:rsidRPr="00E526C6" w14:paraId="08D49648" w14:textId="77777777" w:rsidTr="001E0F55">
        <w:tc>
          <w:tcPr>
            <w:tcW w:w="538" w:type="dxa"/>
            <w:shd w:val="clear" w:color="auto" w:fill="DEEAF6" w:themeFill="accent1" w:themeFillTint="33"/>
          </w:tcPr>
          <w:p w14:paraId="61F84FD4" w14:textId="77777777" w:rsidR="0094301F" w:rsidRPr="00731BE6" w:rsidRDefault="0094301F" w:rsidP="0094301F">
            <w:pPr>
              <w:spacing w:after="0" w:line="240" w:lineRule="auto"/>
              <w:jc w:val="both"/>
              <w:rPr>
                <w:rFonts w:eastAsia="Times New Roman" w:cs="Times New Roman"/>
                <w:sz w:val="20"/>
                <w:szCs w:val="20"/>
              </w:rPr>
            </w:pPr>
          </w:p>
        </w:tc>
        <w:tc>
          <w:tcPr>
            <w:tcW w:w="8555" w:type="dxa"/>
            <w:gridSpan w:val="4"/>
            <w:shd w:val="clear" w:color="auto" w:fill="DEEAF6" w:themeFill="accent1" w:themeFillTint="33"/>
          </w:tcPr>
          <w:p w14:paraId="709B172A" w14:textId="6707EB5F"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w:t>
            </w:r>
            <w:r w:rsidRPr="00731BE6">
              <w:rPr>
                <w:rFonts w:eastAsia="Times New Roman" w:cs="Times New Roman"/>
                <w:sz w:val="20"/>
                <w:szCs w:val="20"/>
              </w:rPr>
              <w:t>cluster 4</w:t>
            </w:r>
            <w:r>
              <w:rPr>
                <w:rFonts w:eastAsia="Times New Roman" w:cs="Times New Roman"/>
                <w:sz w:val="20"/>
                <w:szCs w:val="20"/>
              </w:rPr>
              <w:t>” (</w:t>
            </w:r>
            <w:proofErr w:type="spellStart"/>
            <w:r>
              <w:rPr>
                <w:rFonts w:eastAsia="Times New Roman" w:cs="Times New Roman"/>
                <w:sz w:val="20"/>
                <w:szCs w:val="20"/>
              </w:rPr>
              <w:t>soc.emot</w:t>
            </w:r>
            <w:proofErr w:type="spellEnd"/>
            <w:r>
              <w:rPr>
                <w:rFonts w:eastAsia="Times New Roman" w:cs="Times New Roman"/>
                <w:sz w:val="20"/>
                <w:szCs w:val="20"/>
              </w:rPr>
              <w:t xml:space="preserve">., </w:t>
            </w:r>
            <w:proofErr w:type="spellStart"/>
            <w:r>
              <w:rPr>
                <w:rFonts w:eastAsia="Times New Roman" w:cs="Times New Roman"/>
                <w:sz w:val="20"/>
                <w:szCs w:val="20"/>
              </w:rPr>
              <w:t>gedrags</w:t>
            </w:r>
            <w:proofErr w:type="spellEnd"/>
            <w:r>
              <w:rPr>
                <w:rFonts w:eastAsia="Times New Roman" w:cs="Times New Roman"/>
                <w:sz w:val="20"/>
                <w:szCs w:val="20"/>
              </w:rPr>
              <w:t xml:space="preserve"> of werkhoudingsarrangementen)</w:t>
            </w:r>
          </w:p>
        </w:tc>
      </w:tr>
      <w:tr w:rsidR="0094301F" w:rsidRPr="00E526C6" w14:paraId="05856A00" w14:textId="77777777" w:rsidTr="00996A78">
        <w:tc>
          <w:tcPr>
            <w:tcW w:w="9093" w:type="dxa"/>
            <w:gridSpan w:val="5"/>
            <w:shd w:val="clear" w:color="auto" w:fill="F2F7FC"/>
          </w:tcPr>
          <w:p w14:paraId="3853E503" w14:textId="0AEE776C" w:rsidR="0094301F" w:rsidRPr="007C4FD4" w:rsidRDefault="0094301F" w:rsidP="0094301F">
            <w:pPr>
              <w:pStyle w:val="Lijstalinea"/>
              <w:numPr>
                <w:ilvl w:val="0"/>
                <w:numId w:val="30"/>
              </w:numPr>
              <w:spacing w:after="0" w:line="240" w:lineRule="auto"/>
              <w:jc w:val="both"/>
              <w:rPr>
                <w:rFonts w:eastAsia="Times New Roman" w:cs="Times New Roman"/>
                <w:sz w:val="20"/>
                <w:szCs w:val="20"/>
              </w:rPr>
            </w:pPr>
            <w:r w:rsidRPr="007C4FD4">
              <w:rPr>
                <w:rFonts w:eastAsia="Times New Roman" w:cs="Times New Roman"/>
                <w:sz w:val="20"/>
                <w:szCs w:val="20"/>
              </w:rPr>
              <w:t>geen specificatie</w:t>
            </w:r>
          </w:p>
        </w:tc>
      </w:tr>
      <w:tr w:rsidR="0094301F" w:rsidRPr="00E526C6" w14:paraId="7084D272" w14:textId="77777777" w:rsidTr="00996A78">
        <w:tc>
          <w:tcPr>
            <w:tcW w:w="5584" w:type="dxa"/>
            <w:gridSpan w:val="2"/>
          </w:tcPr>
          <w:p w14:paraId="7A9797D9" w14:textId="148891DD" w:rsidR="0094301F" w:rsidRPr="00731BE6" w:rsidRDefault="0094301F" w:rsidP="0094301F">
            <w:pPr>
              <w:numPr>
                <w:ilvl w:val="0"/>
                <w:numId w:val="22"/>
              </w:numPr>
              <w:spacing w:after="0" w:line="240" w:lineRule="auto"/>
              <w:jc w:val="both"/>
              <w:rPr>
                <w:rFonts w:eastAsia="Times New Roman" w:cs="Times New Roman"/>
                <w:sz w:val="20"/>
                <w:szCs w:val="20"/>
              </w:rPr>
            </w:pPr>
            <w:r>
              <w:rPr>
                <w:rFonts w:eastAsia="Times New Roman" w:cs="Times New Roman"/>
                <w:sz w:val="20"/>
                <w:szCs w:val="20"/>
              </w:rPr>
              <w:t>Licht</w:t>
            </w:r>
          </w:p>
        </w:tc>
        <w:tc>
          <w:tcPr>
            <w:tcW w:w="1169" w:type="dxa"/>
            <w:shd w:val="clear" w:color="auto" w:fill="FFFFFF"/>
          </w:tcPr>
          <w:p w14:paraId="24A95181" w14:textId="1EC30130"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shd w:val="clear" w:color="auto" w:fill="FFFFFF"/>
          </w:tcPr>
          <w:p w14:paraId="50C4EBD2" w14:textId="3A1149B5"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shd w:val="clear" w:color="auto" w:fill="FFFFFF"/>
          </w:tcPr>
          <w:p w14:paraId="0EA87B09" w14:textId="4F1165EC"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r>
      <w:tr w:rsidR="0094301F" w:rsidRPr="00E526C6" w14:paraId="7172428F" w14:textId="77777777" w:rsidTr="00996A78">
        <w:tc>
          <w:tcPr>
            <w:tcW w:w="5584" w:type="dxa"/>
            <w:gridSpan w:val="2"/>
          </w:tcPr>
          <w:p w14:paraId="54DF3223" w14:textId="5650995C" w:rsidR="0094301F" w:rsidRPr="00731BE6" w:rsidRDefault="0094301F" w:rsidP="0094301F">
            <w:pPr>
              <w:numPr>
                <w:ilvl w:val="0"/>
                <w:numId w:val="22"/>
              </w:numPr>
              <w:spacing w:after="0" w:line="240" w:lineRule="auto"/>
              <w:jc w:val="both"/>
              <w:rPr>
                <w:rFonts w:eastAsia="Times New Roman" w:cs="Times New Roman"/>
                <w:sz w:val="20"/>
                <w:szCs w:val="20"/>
              </w:rPr>
            </w:pPr>
            <w:r>
              <w:rPr>
                <w:rFonts w:eastAsia="Times New Roman" w:cs="Times New Roman"/>
                <w:sz w:val="20"/>
                <w:szCs w:val="20"/>
              </w:rPr>
              <w:t>Medium</w:t>
            </w:r>
          </w:p>
        </w:tc>
        <w:tc>
          <w:tcPr>
            <w:tcW w:w="1169" w:type="dxa"/>
            <w:shd w:val="clear" w:color="auto" w:fill="FFFFFF"/>
          </w:tcPr>
          <w:p w14:paraId="1193543D" w14:textId="373C143B"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5</w:t>
            </w:r>
          </w:p>
        </w:tc>
        <w:tc>
          <w:tcPr>
            <w:tcW w:w="1170" w:type="dxa"/>
            <w:shd w:val="clear" w:color="auto" w:fill="FFFFFF"/>
          </w:tcPr>
          <w:p w14:paraId="6DC5DACB" w14:textId="16E0EA43"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10</w:t>
            </w:r>
          </w:p>
        </w:tc>
        <w:tc>
          <w:tcPr>
            <w:tcW w:w="1170" w:type="dxa"/>
            <w:shd w:val="clear" w:color="auto" w:fill="FFFFFF"/>
          </w:tcPr>
          <w:p w14:paraId="5C1374BC" w14:textId="69919203"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6</w:t>
            </w:r>
          </w:p>
        </w:tc>
      </w:tr>
      <w:tr w:rsidR="0094301F" w:rsidRPr="00E526C6" w14:paraId="2A933B14" w14:textId="77777777" w:rsidTr="00996A78">
        <w:tc>
          <w:tcPr>
            <w:tcW w:w="5584" w:type="dxa"/>
            <w:gridSpan w:val="2"/>
          </w:tcPr>
          <w:p w14:paraId="3919D3F1" w14:textId="6D184299" w:rsidR="0094301F" w:rsidRPr="00731BE6" w:rsidRDefault="0094301F" w:rsidP="0094301F">
            <w:pPr>
              <w:numPr>
                <w:ilvl w:val="0"/>
                <w:numId w:val="22"/>
              </w:numPr>
              <w:spacing w:after="0" w:line="240" w:lineRule="auto"/>
              <w:jc w:val="both"/>
              <w:rPr>
                <w:rFonts w:eastAsia="Times New Roman" w:cs="Times New Roman"/>
                <w:sz w:val="20"/>
                <w:szCs w:val="20"/>
              </w:rPr>
            </w:pPr>
            <w:r>
              <w:rPr>
                <w:rFonts w:eastAsia="Times New Roman" w:cs="Times New Roman"/>
                <w:sz w:val="20"/>
                <w:szCs w:val="20"/>
              </w:rPr>
              <w:t>Intensief</w:t>
            </w:r>
          </w:p>
        </w:tc>
        <w:tc>
          <w:tcPr>
            <w:tcW w:w="1169" w:type="dxa"/>
            <w:shd w:val="clear" w:color="auto" w:fill="FFFFFF"/>
          </w:tcPr>
          <w:p w14:paraId="2EE49A7F" w14:textId="6C5500E8"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1</w:t>
            </w:r>
          </w:p>
        </w:tc>
        <w:tc>
          <w:tcPr>
            <w:tcW w:w="1170" w:type="dxa"/>
            <w:shd w:val="clear" w:color="auto" w:fill="FFFFFF"/>
          </w:tcPr>
          <w:p w14:paraId="52784493" w14:textId="1410A82A"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0</w:t>
            </w:r>
          </w:p>
        </w:tc>
        <w:tc>
          <w:tcPr>
            <w:tcW w:w="1170" w:type="dxa"/>
            <w:shd w:val="clear" w:color="auto" w:fill="FFFFFF"/>
          </w:tcPr>
          <w:p w14:paraId="1307BABA" w14:textId="697FDEC1" w:rsidR="0094301F" w:rsidRPr="00731BE6" w:rsidRDefault="0094301F" w:rsidP="0094301F">
            <w:pPr>
              <w:spacing w:after="0" w:line="240" w:lineRule="auto"/>
              <w:jc w:val="both"/>
              <w:rPr>
                <w:rFonts w:eastAsia="Times New Roman" w:cs="Times New Roman"/>
                <w:sz w:val="20"/>
                <w:szCs w:val="20"/>
              </w:rPr>
            </w:pPr>
            <w:r>
              <w:rPr>
                <w:rFonts w:eastAsia="Times New Roman" w:cs="Times New Roman"/>
                <w:sz w:val="20"/>
                <w:szCs w:val="20"/>
              </w:rPr>
              <w:t>1</w:t>
            </w:r>
          </w:p>
        </w:tc>
      </w:tr>
    </w:tbl>
    <w:p w14:paraId="08BECFAC" w14:textId="77777777" w:rsidR="00B64443" w:rsidRDefault="00B64443" w:rsidP="003B1990">
      <w:pPr>
        <w:ind w:firstLine="360"/>
        <w:rPr>
          <w:i/>
          <w:color w:val="2E74B5" w:themeColor="accent1" w:themeShade="BF"/>
        </w:rPr>
      </w:pPr>
    </w:p>
    <w:p w14:paraId="5B7D754E" w14:textId="160358A5" w:rsidR="003B1990" w:rsidRPr="00184709" w:rsidRDefault="00F41EC5" w:rsidP="003B1990">
      <w:pPr>
        <w:spacing w:after="0"/>
        <w:ind w:firstLine="360"/>
        <w:rPr>
          <w:b/>
          <w:u w:val="single"/>
        </w:rPr>
      </w:pPr>
      <w:r w:rsidRPr="00184709">
        <w:rPr>
          <w:b/>
          <w:u w:val="single"/>
        </w:rPr>
        <w:t>4</w:t>
      </w:r>
      <w:r w:rsidR="003B1990" w:rsidRPr="00184709">
        <w:rPr>
          <w:b/>
          <w:u w:val="single"/>
        </w:rPr>
        <w:t>d. Deskundigheid</w:t>
      </w:r>
    </w:p>
    <w:p w14:paraId="770A1703" w14:textId="73D14351" w:rsidR="00731BE6" w:rsidRDefault="00731BE6" w:rsidP="00731BE6">
      <w:pPr>
        <w:spacing w:after="0" w:line="240" w:lineRule="auto"/>
        <w:ind w:left="360"/>
        <w:jc w:val="both"/>
        <w:rPr>
          <w:rFonts w:eastAsia="Times New Roman" w:cs="Times New Roman"/>
          <w:lang w:eastAsia="nl-NL"/>
        </w:rPr>
      </w:pPr>
      <w:r w:rsidRPr="00731BE6">
        <w:rPr>
          <w:rFonts w:eastAsia="Times New Roman" w:cs="Times New Roman"/>
          <w:lang w:eastAsia="nl-NL"/>
        </w:rPr>
        <w:t>Onderstaande expertise is binnen de school beschikbaar en/of structureel aanwezig. De school geeft aan óf de expertise aanwezig is en zo ja, of deze intern of extern beschikbaar is.</w:t>
      </w:r>
      <w:r w:rsidR="000D7509">
        <w:rPr>
          <w:rFonts w:eastAsia="Times New Roman" w:cs="Times New Roman"/>
          <w:lang w:eastAsia="nl-NL"/>
        </w:rPr>
        <w:t xml:space="preserve"> </w:t>
      </w:r>
      <w:r w:rsidR="007F14D2">
        <w:rPr>
          <w:rFonts w:eastAsia="Times New Roman" w:cs="Times New Roman"/>
          <w:lang w:eastAsia="nl-NL"/>
        </w:rPr>
        <w:t xml:space="preserve">In hoeverre er sprake is van voldoende deskundigheid is afhankelijk van de </w:t>
      </w:r>
      <w:r w:rsidR="000D7509">
        <w:rPr>
          <w:rFonts w:eastAsia="Times New Roman" w:cs="Times New Roman"/>
          <w:lang w:eastAsia="nl-NL"/>
        </w:rPr>
        <w:t>opleiding</w:t>
      </w:r>
      <w:r w:rsidR="007F14D2">
        <w:rPr>
          <w:rFonts w:eastAsia="Times New Roman" w:cs="Times New Roman"/>
          <w:lang w:eastAsia="nl-NL"/>
        </w:rPr>
        <w:t xml:space="preserve"> en/</w:t>
      </w:r>
      <w:r w:rsidR="000D7509">
        <w:rPr>
          <w:rFonts w:eastAsia="Times New Roman" w:cs="Times New Roman"/>
          <w:lang w:eastAsia="nl-NL"/>
        </w:rPr>
        <w:t>of ervaring</w:t>
      </w:r>
      <w:r w:rsidR="007F14D2">
        <w:rPr>
          <w:rFonts w:eastAsia="Times New Roman" w:cs="Times New Roman"/>
          <w:lang w:eastAsia="nl-NL"/>
        </w:rPr>
        <w:t xml:space="preserve"> van de medewerker(s)</w:t>
      </w:r>
      <w:r w:rsidR="000D7509">
        <w:rPr>
          <w:rFonts w:eastAsia="Times New Roman" w:cs="Times New Roman"/>
          <w:lang w:eastAsia="nl-NL"/>
        </w:rPr>
        <w:t>.</w:t>
      </w:r>
    </w:p>
    <w:p w14:paraId="5921BA96" w14:textId="77777777" w:rsidR="00731BE6" w:rsidRDefault="00731BE6" w:rsidP="00731BE6">
      <w:pPr>
        <w:spacing w:after="0" w:line="240" w:lineRule="auto"/>
        <w:jc w:val="both"/>
        <w:rPr>
          <w:rFonts w:ascii="Verdana" w:eastAsia="Times New Roman" w:hAnsi="Verdana" w:cs="Times New Roman"/>
          <w:sz w:val="8"/>
          <w:szCs w:val="8"/>
          <w:lang w:eastAsia="nl-NL"/>
        </w:rPr>
      </w:pPr>
    </w:p>
    <w:p w14:paraId="5916C06D" w14:textId="77777777" w:rsidR="00907CAE" w:rsidRDefault="00907CAE" w:rsidP="00731BE6">
      <w:pPr>
        <w:spacing w:after="0" w:line="240" w:lineRule="auto"/>
        <w:jc w:val="both"/>
        <w:rPr>
          <w:rFonts w:ascii="Verdana" w:eastAsia="Times New Roman" w:hAnsi="Verdana" w:cs="Times New Roman"/>
          <w:sz w:val="8"/>
          <w:szCs w:val="8"/>
          <w:lang w:eastAsia="nl-NL"/>
        </w:rPr>
      </w:pPr>
    </w:p>
    <w:p w14:paraId="58E0F8CD" w14:textId="77777777" w:rsidR="00907CAE" w:rsidRPr="006147B2" w:rsidRDefault="00907CAE" w:rsidP="00731BE6">
      <w:pPr>
        <w:spacing w:after="0" w:line="240" w:lineRule="auto"/>
        <w:jc w:val="both"/>
        <w:rPr>
          <w:rFonts w:ascii="Verdana" w:eastAsia="Times New Roman" w:hAnsi="Verdana" w:cs="Times New Roman"/>
          <w:sz w:val="8"/>
          <w:szCs w:val="8"/>
          <w:lang w:eastAsia="nl-NL"/>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1189"/>
        <w:gridCol w:w="2297"/>
        <w:gridCol w:w="1204"/>
        <w:gridCol w:w="922"/>
      </w:tblGrid>
      <w:tr w:rsidR="00190F3F" w:rsidRPr="00731BE6" w14:paraId="729F1BD3" w14:textId="77777777" w:rsidTr="00190F3F">
        <w:tc>
          <w:tcPr>
            <w:tcW w:w="6804" w:type="dxa"/>
            <w:gridSpan w:val="3"/>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BDD6EE" w:themeFill="accent1" w:themeFillTint="66"/>
          </w:tcPr>
          <w:p w14:paraId="7DFFE6ED" w14:textId="77777777" w:rsidR="00190F3F" w:rsidRPr="00731BE6" w:rsidRDefault="00190F3F" w:rsidP="00731BE6">
            <w:pPr>
              <w:spacing w:before="60" w:after="60" w:line="240" w:lineRule="auto"/>
              <w:jc w:val="center"/>
              <w:rPr>
                <w:rFonts w:eastAsia="Times New Roman" w:cs="Times New Roman"/>
                <w:sz w:val="20"/>
                <w:szCs w:val="20"/>
                <w:u w:val="single"/>
                <w:lang w:eastAsia="nl-NL"/>
              </w:rPr>
            </w:pPr>
            <w:r w:rsidRPr="00731BE6">
              <w:rPr>
                <w:rFonts w:eastAsia="Times New Roman" w:cs="Times New Roman"/>
                <w:sz w:val="20"/>
                <w:szCs w:val="20"/>
                <w:u w:val="single"/>
                <w:lang w:eastAsia="nl-NL"/>
              </w:rPr>
              <w:t>expertise op</w:t>
            </w:r>
          </w:p>
        </w:tc>
        <w:tc>
          <w:tcPr>
            <w:tcW w:w="120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BDD6EE" w:themeFill="accent1" w:themeFillTint="66"/>
          </w:tcPr>
          <w:p w14:paraId="5D4B1B84" w14:textId="038C7CB1" w:rsidR="00190F3F" w:rsidRPr="00731BE6" w:rsidRDefault="00190F3F" w:rsidP="00731BE6">
            <w:pPr>
              <w:spacing w:after="0" w:line="240" w:lineRule="auto"/>
              <w:jc w:val="both"/>
              <w:rPr>
                <w:rFonts w:eastAsia="Times New Roman" w:cs="Times New Roman"/>
                <w:sz w:val="20"/>
                <w:szCs w:val="20"/>
                <w:lang w:eastAsia="nl-NL"/>
              </w:rPr>
            </w:pPr>
            <w:r>
              <w:rPr>
                <w:rFonts w:eastAsia="Times New Roman" w:cs="Times New Roman"/>
                <w:sz w:val="20"/>
                <w:szCs w:val="20"/>
                <w:lang w:eastAsia="nl-NL"/>
              </w:rPr>
              <w:t>A / V of G</w:t>
            </w:r>
          </w:p>
        </w:tc>
        <w:tc>
          <w:tcPr>
            <w:tcW w:w="92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BDD6EE" w:themeFill="accent1" w:themeFillTint="66"/>
          </w:tcPr>
          <w:p w14:paraId="256B75E4" w14:textId="77777777" w:rsidR="00190F3F" w:rsidRPr="00731BE6" w:rsidRDefault="00190F3F" w:rsidP="00731BE6">
            <w:pPr>
              <w:spacing w:after="0" w:line="240" w:lineRule="auto"/>
              <w:jc w:val="both"/>
              <w:rPr>
                <w:rFonts w:eastAsia="Times New Roman" w:cs="Times New Roman"/>
                <w:sz w:val="20"/>
                <w:szCs w:val="20"/>
                <w:lang w:eastAsia="nl-NL"/>
              </w:rPr>
            </w:pPr>
            <w:r w:rsidRPr="00731BE6">
              <w:rPr>
                <w:rFonts w:eastAsia="Times New Roman" w:cs="Times New Roman"/>
                <w:sz w:val="20"/>
                <w:szCs w:val="20"/>
                <w:lang w:eastAsia="nl-NL"/>
              </w:rPr>
              <w:t>intern/</w:t>
            </w:r>
          </w:p>
          <w:p w14:paraId="269664A0" w14:textId="77777777" w:rsidR="00190F3F" w:rsidRPr="00731BE6" w:rsidRDefault="00190F3F" w:rsidP="00731BE6">
            <w:pPr>
              <w:spacing w:after="0" w:line="240" w:lineRule="auto"/>
              <w:jc w:val="both"/>
              <w:rPr>
                <w:rFonts w:eastAsia="Times New Roman" w:cs="Times New Roman"/>
                <w:sz w:val="20"/>
                <w:szCs w:val="20"/>
                <w:lang w:eastAsia="nl-NL"/>
              </w:rPr>
            </w:pPr>
            <w:r w:rsidRPr="00731BE6">
              <w:rPr>
                <w:rFonts w:eastAsia="Times New Roman" w:cs="Times New Roman"/>
                <w:sz w:val="20"/>
                <w:szCs w:val="20"/>
                <w:lang w:eastAsia="nl-NL"/>
              </w:rPr>
              <w:t>extern</w:t>
            </w:r>
          </w:p>
        </w:tc>
      </w:tr>
      <w:tr w:rsidR="00190F3F" w:rsidRPr="00731BE6" w14:paraId="62080658" w14:textId="77777777" w:rsidTr="00190F3F">
        <w:tc>
          <w:tcPr>
            <w:tcW w:w="331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CFB555A" w14:textId="77777777" w:rsidR="00190F3F" w:rsidRPr="00731BE6" w:rsidRDefault="00190F3F" w:rsidP="00190F3F">
            <w:pPr>
              <w:spacing w:after="0" w:line="240" w:lineRule="auto"/>
              <w:jc w:val="both"/>
              <w:rPr>
                <w:rFonts w:eastAsia="Times New Roman" w:cs="Times New Roman"/>
                <w:lang w:eastAsia="nl-NL"/>
              </w:rPr>
            </w:pPr>
            <w:r w:rsidRPr="00731BE6">
              <w:rPr>
                <w:rFonts w:eastAsia="Times New Roman" w:cs="Times New Roman"/>
                <w:lang w:eastAsia="nl-NL"/>
              </w:rPr>
              <w:t xml:space="preserve">gedragsbeperkingen </w:t>
            </w:r>
          </w:p>
        </w:tc>
        <w:tc>
          <w:tcPr>
            <w:tcW w:w="1189"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1064685" w14:textId="77777777" w:rsidR="00190F3F" w:rsidRPr="00731BE6" w:rsidRDefault="00190F3F" w:rsidP="00190F3F">
            <w:pPr>
              <w:spacing w:after="0" w:line="240" w:lineRule="auto"/>
              <w:jc w:val="both"/>
              <w:rPr>
                <w:rFonts w:eastAsia="Times New Roman" w:cs="Times New Roman"/>
                <w:sz w:val="20"/>
                <w:szCs w:val="20"/>
                <w:lang w:eastAsia="nl-NL"/>
              </w:rPr>
            </w:pPr>
            <w:r w:rsidRPr="00731BE6">
              <w:rPr>
                <w:rFonts w:eastAsia="Times New Roman" w:cs="Times New Roman"/>
                <w:sz w:val="20"/>
                <w:szCs w:val="20"/>
                <w:lang w:eastAsia="nl-NL"/>
              </w:rPr>
              <w:t>bij ja, nl.</w:t>
            </w:r>
          </w:p>
        </w:tc>
        <w:tc>
          <w:tcPr>
            <w:tcW w:w="2297"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8CC3A93" w14:textId="77777777" w:rsidR="00190F3F" w:rsidRPr="00731BE6" w:rsidRDefault="00190F3F" w:rsidP="00190F3F">
            <w:pPr>
              <w:spacing w:after="0" w:line="240" w:lineRule="auto"/>
              <w:jc w:val="both"/>
              <w:rPr>
                <w:rFonts w:eastAsia="Times New Roman" w:cs="Times New Roman"/>
                <w:sz w:val="20"/>
                <w:szCs w:val="20"/>
                <w:lang w:eastAsia="nl-NL"/>
              </w:rPr>
            </w:pPr>
          </w:p>
        </w:tc>
        <w:tc>
          <w:tcPr>
            <w:tcW w:w="120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DF00693" w14:textId="0B58D029"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v</w:t>
            </w:r>
          </w:p>
        </w:tc>
        <w:tc>
          <w:tcPr>
            <w:tcW w:w="92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C3901D4" w14:textId="693668F8"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i/e</w:t>
            </w:r>
          </w:p>
        </w:tc>
      </w:tr>
      <w:tr w:rsidR="00190F3F" w:rsidRPr="00731BE6" w14:paraId="2FC2E93D" w14:textId="77777777" w:rsidTr="00190F3F">
        <w:tc>
          <w:tcPr>
            <w:tcW w:w="331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8E84033" w14:textId="77777777" w:rsidR="00190F3F" w:rsidRPr="00731BE6" w:rsidRDefault="00190F3F" w:rsidP="00190F3F">
            <w:pPr>
              <w:spacing w:after="0" w:line="240" w:lineRule="auto"/>
              <w:jc w:val="both"/>
              <w:rPr>
                <w:rFonts w:eastAsia="Times New Roman" w:cs="Times New Roman"/>
                <w:lang w:eastAsia="nl-NL"/>
              </w:rPr>
            </w:pPr>
            <w:r w:rsidRPr="00731BE6">
              <w:rPr>
                <w:rFonts w:eastAsia="Times New Roman" w:cs="Times New Roman"/>
                <w:lang w:eastAsia="nl-NL"/>
              </w:rPr>
              <w:t>lichamelijke beperkingen</w:t>
            </w:r>
          </w:p>
        </w:tc>
        <w:tc>
          <w:tcPr>
            <w:tcW w:w="1189"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0F3C363" w14:textId="77777777" w:rsidR="00190F3F" w:rsidRPr="00731BE6" w:rsidRDefault="00190F3F" w:rsidP="00190F3F">
            <w:pPr>
              <w:spacing w:after="0" w:line="240" w:lineRule="auto"/>
              <w:jc w:val="both"/>
              <w:rPr>
                <w:rFonts w:eastAsia="Times New Roman" w:cs="Times New Roman"/>
                <w:sz w:val="20"/>
                <w:szCs w:val="20"/>
                <w:lang w:eastAsia="nl-NL"/>
              </w:rPr>
            </w:pPr>
            <w:r w:rsidRPr="00731BE6">
              <w:rPr>
                <w:rFonts w:eastAsia="Times New Roman" w:cs="Times New Roman"/>
                <w:sz w:val="20"/>
                <w:szCs w:val="20"/>
                <w:lang w:eastAsia="nl-NL"/>
              </w:rPr>
              <w:t>bij ja, nl.</w:t>
            </w:r>
          </w:p>
        </w:tc>
        <w:tc>
          <w:tcPr>
            <w:tcW w:w="2297"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29B8529" w14:textId="77777777" w:rsidR="00190F3F" w:rsidRPr="00731BE6" w:rsidRDefault="00190F3F" w:rsidP="00190F3F">
            <w:pPr>
              <w:spacing w:after="0" w:line="240" w:lineRule="auto"/>
              <w:jc w:val="both"/>
              <w:rPr>
                <w:rFonts w:eastAsia="Times New Roman" w:cs="Times New Roman"/>
                <w:sz w:val="20"/>
                <w:szCs w:val="20"/>
                <w:lang w:eastAsia="nl-NL"/>
              </w:rPr>
            </w:pPr>
          </w:p>
        </w:tc>
        <w:tc>
          <w:tcPr>
            <w:tcW w:w="120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350215A" w14:textId="6765D526"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n.v.t.</w:t>
            </w:r>
          </w:p>
        </w:tc>
        <w:tc>
          <w:tcPr>
            <w:tcW w:w="92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41C6105" w14:textId="77777777" w:rsidR="00190F3F" w:rsidRPr="00731BE6" w:rsidRDefault="00190F3F" w:rsidP="00190F3F">
            <w:pPr>
              <w:spacing w:after="0" w:line="240" w:lineRule="auto"/>
              <w:jc w:val="both"/>
              <w:rPr>
                <w:rFonts w:eastAsia="Times New Roman" w:cs="Times New Roman"/>
                <w:sz w:val="20"/>
                <w:szCs w:val="20"/>
                <w:lang w:eastAsia="nl-NL"/>
              </w:rPr>
            </w:pPr>
          </w:p>
        </w:tc>
      </w:tr>
      <w:tr w:rsidR="00190F3F" w:rsidRPr="00731BE6" w14:paraId="45A784D4" w14:textId="77777777" w:rsidTr="00190F3F">
        <w:tc>
          <w:tcPr>
            <w:tcW w:w="331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37A9CA1" w14:textId="77777777" w:rsidR="00190F3F" w:rsidRPr="00731BE6" w:rsidRDefault="00190F3F" w:rsidP="00190F3F">
            <w:pPr>
              <w:spacing w:after="0" w:line="240" w:lineRule="auto"/>
              <w:jc w:val="both"/>
              <w:rPr>
                <w:rFonts w:eastAsia="Times New Roman" w:cs="Times New Roman"/>
                <w:lang w:eastAsia="nl-NL"/>
              </w:rPr>
            </w:pPr>
            <w:r w:rsidRPr="00731BE6">
              <w:rPr>
                <w:rFonts w:eastAsia="Times New Roman" w:cs="Times New Roman"/>
                <w:lang w:eastAsia="nl-NL"/>
              </w:rPr>
              <w:t>verstandelijke beperkingen</w:t>
            </w:r>
          </w:p>
        </w:tc>
        <w:tc>
          <w:tcPr>
            <w:tcW w:w="1189"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1D7B3A9" w14:textId="77777777" w:rsidR="00190F3F" w:rsidRPr="00731BE6" w:rsidRDefault="00190F3F" w:rsidP="00190F3F">
            <w:pPr>
              <w:spacing w:after="0" w:line="240" w:lineRule="auto"/>
              <w:jc w:val="both"/>
              <w:rPr>
                <w:rFonts w:eastAsia="Times New Roman" w:cs="Times New Roman"/>
                <w:sz w:val="20"/>
                <w:szCs w:val="20"/>
                <w:lang w:eastAsia="nl-NL"/>
              </w:rPr>
            </w:pPr>
            <w:r w:rsidRPr="00731BE6">
              <w:rPr>
                <w:rFonts w:eastAsia="Times New Roman" w:cs="Times New Roman"/>
                <w:sz w:val="20"/>
                <w:szCs w:val="20"/>
                <w:lang w:eastAsia="nl-NL"/>
              </w:rPr>
              <w:t>bij ja, nl.</w:t>
            </w:r>
          </w:p>
        </w:tc>
        <w:tc>
          <w:tcPr>
            <w:tcW w:w="2297"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B145F2A" w14:textId="77777777" w:rsidR="00190F3F" w:rsidRPr="00731BE6" w:rsidRDefault="00190F3F" w:rsidP="00190F3F">
            <w:pPr>
              <w:spacing w:after="0" w:line="240" w:lineRule="auto"/>
              <w:jc w:val="both"/>
              <w:rPr>
                <w:rFonts w:eastAsia="Times New Roman" w:cs="Times New Roman"/>
                <w:sz w:val="20"/>
                <w:szCs w:val="20"/>
                <w:lang w:eastAsia="nl-NL"/>
              </w:rPr>
            </w:pPr>
          </w:p>
        </w:tc>
        <w:tc>
          <w:tcPr>
            <w:tcW w:w="120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793C95D" w14:textId="48AEF197"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v</w:t>
            </w:r>
          </w:p>
        </w:tc>
        <w:tc>
          <w:tcPr>
            <w:tcW w:w="92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BA0DF68" w14:textId="7A76FF13"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i</w:t>
            </w:r>
          </w:p>
        </w:tc>
      </w:tr>
      <w:tr w:rsidR="00190F3F" w:rsidRPr="00731BE6" w14:paraId="09E23933" w14:textId="77777777" w:rsidTr="00190F3F">
        <w:tc>
          <w:tcPr>
            <w:tcW w:w="331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69F9002" w14:textId="77777777" w:rsidR="00190F3F" w:rsidRPr="00731BE6" w:rsidRDefault="00190F3F" w:rsidP="00190F3F">
            <w:pPr>
              <w:spacing w:after="0" w:line="240" w:lineRule="auto"/>
              <w:jc w:val="both"/>
              <w:rPr>
                <w:rFonts w:eastAsia="Times New Roman" w:cs="Times New Roman"/>
                <w:lang w:eastAsia="nl-NL"/>
              </w:rPr>
            </w:pPr>
            <w:r w:rsidRPr="00731BE6">
              <w:rPr>
                <w:rFonts w:eastAsia="Times New Roman" w:cs="Times New Roman"/>
                <w:lang w:eastAsia="nl-NL"/>
              </w:rPr>
              <w:t>slechtziend en blind</w:t>
            </w:r>
          </w:p>
        </w:tc>
        <w:tc>
          <w:tcPr>
            <w:tcW w:w="1189"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2647224" w14:textId="77777777" w:rsidR="00190F3F" w:rsidRPr="00731BE6" w:rsidRDefault="00190F3F" w:rsidP="00190F3F">
            <w:pPr>
              <w:spacing w:after="0" w:line="240" w:lineRule="auto"/>
              <w:jc w:val="both"/>
              <w:rPr>
                <w:rFonts w:eastAsia="Times New Roman" w:cs="Times New Roman"/>
                <w:sz w:val="20"/>
                <w:szCs w:val="20"/>
                <w:lang w:eastAsia="nl-NL"/>
              </w:rPr>
            </w:pPr>
            <w:r w:rsidRPr="00731BE6">
              <w:rPr>
                <w:rFonts w:eastAsia="Times New Roman" w:cs="Times New Roman"/>
                <w:sz w:val="20"/>
                <w:szCs w:val="20"/>
                <w:lang w:eastAsia="nl-NL"/>
              </w:rPr>
              <w:t>bij ja, nl.</w:t>
            </w:r>
          </w:p>
        </w:tc>
        <w:tc>
          <w:tcPr>
            <w:tcW w:w="2297"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27BD1FB" w14:textId="77777777" w:rsidR="00190F3F" w:rsidRPr="00731BE6" w:rsidRDefault="00190F3F" w:rsidP="00190F3F">
            <w:pPr>
              <w:spacing w:after="0" w:line="240" w:lineRule="auto"/>
              <w:jc w:val="both"/>
              <w:rPr>
                <w:rFonts w:eastAsia="Times New Roman" w:cs="Times New Roman"/>
                <w:sz w:val="20"/>
                <w:szCs w:val="20"/>
                <w:lang w:eastAsia="nl-NL"/>
              </w:rPr>
            </w:pPr>
          </w:p>
        </w:tc>
        <w:tc>
          <w:tcPr>
            <w:tcW w:w="120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3334A40" w14:textId="42247835"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n.v.t</w:t>
            </w:r>
          </w:p>
        </w:tc>
        <w:tc>
          <w:tcPr>
            <w:tcW w:w="92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1B43857" w14:textId="77777777" w:rsidR="00190F3F" w:rsidRPr="00731BE6" w:rsidRDefault="00190F3F" w:rsidP="00190F3F">
            <w:pPr>
              <w:spacing w:after="0" w:line="240" w:lineRule="auto"/>
              <w:jc w:val="both"/>
              <w:rPr>
                <w:rFonts w:eastAsia="Times New Roman" w:cs="Times New Roman"/>
                <w:sz w:val="20"/>
                <w:szCs w:val="20"/>
                <w:lang w:eastAsia="nl-NL"/>
              </w:rPr>
            </w:pPr>
          </w:p>
        </w:tc>
      </w:tr>
      <w:tr w:rsidR="00190F3F" w:rsidRPr="00731BE6" w14:paraId="4102F1BF" w14:textId="77777777" w:rsidTr="00190F3F">
        <w:tc>
          <w:tcPr>
            <w:tcW w:w="331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6B919F7" w14:textId="77777777" w:rsidR="00190F3F" w:rsidRPr="00731BE6" w:rsidRDefault="00190F3F" w:rsidP="00190F3F">
            <w:pPr>
              <w:spacing w:after="0" w:line="240" w:lineRule="auto"/>
              <w:jc w:val="both"/>
              <w:rPr>
                <w:rFonts w:eastAsia="Times New Roman" w:cs="Times New Roman"/>
                <w:lang w:eastAsia="nl-NL"/>
              </w:rPr>
            </w:pPr>
            <w:r w:rsidRPr="00731BE6">
              <w:rPr>
                <w:rFonts w:eastAsia="Times New Roman" w:cs="Times New Roman"/>
                <w:lang w:eastAsia="nl-NL"/>
              </w:rPr>
              <w:t>slechthorend en doof</w:t>
            </w:r>
          </w:p>
        </w:tc>
        <w:tc>
          <w:tcPr>
            <w:tcW w:w="1189"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625FAA9" w14:textId="77777777" w:rsidR="00190F3F" w:rsidRPr="00731BE6" w:rsidRDefault="00190F3F" w:rsidP="00190F3F">
            <w:pPr>
              <w:spacing w:after="0" w:line="240" w:lineRule="auto"/>
              <w:jc w:val="both"/>
              <w:rPr>
                <w:rFonts w:eastAsia="Times New Roman" w:cs="Times New Roman"/>
                <w:sz w:val="20"/>
                <w:szCs w:val="20"/>
                <w:lang w:eastAsia="nl-NL"/>
              </w:rPr>
            </w:pPr>
            <w:r w:rsidRPr="00731BE6">
              <w:rPr>
                <w:rFonts w:eastAsia="Times New Roman" w:cs="Times New Roman"/>
                <w:sz w:val="20"/>
                <w:szCs w:val="20"/>
                <w:lang w:eastAsia="nl-NL"/>
              </w:rPr>
              <w:t>bij ja, nl.</w:t>
            </w:r>
          </w:p>
        </w:tc>
        <w:tc>
          <w:tcPr>
            <w:tcW w:w="2297"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A0E0EBF" w14:textId="77777777" w:rsidR="00190F3F" w:rsidRPr="00731BE6" w:rsidRDefault="00190F3F" w:rsidP="00190F3F">
            <w:pPr>
              <w:spacing w:after="0" w:line="240" w:lineRule="auto"/>
              <w:jc w:val="both"/>
              <w:rPr>
                <w:rFonts w:eastAsia="Times New Roman" w:cs="Times New Roman"/>
                <w:sz w:val="20"/>
                <w:szCs w:val="20"/>
                <w:lang w:eastAsia="nl-NL"/>
              </w:rPr>
            </w:pPr>
          </w:p>
        </w:tc>
        <w:tc>
          <w:tcPr>
            <w:tcW w:w="120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85877B3" w14:textId="0C247049"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v</w:t>
            </w:r>
          </w:p>
        </w:tc>
        <w:tc>
          <w:tcPr>
            <w:tcW w:w="92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4F4DE5B" w14:textId="6CF44AA0"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i/e</w:t>
            </w:r>
          </w:p>
        </w:tc>
      </w:tr>
      <w:tr w:rsidR="00190F3F" w:rsidRPr="00731BE6" w14:paraId="15CDEB63" w14:textId="77777777" w:rsidTr="00190F3F">
        <w:tc>
          <w:tcPr>
            <w:tcW w:w="331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900F811" w14:textId="77777777" w:rsidR="00190F3F" w:rsidRPr="00731BE6" w:rsidRDefault="00190F3F" w:rsidP="00190F3F">
            <w:pPr>
              <w:spacing w:after="0" w:line="240" w:lineRule="auto"/>
              <w:jc w:val="both"/>
              <w:rPr>
                <w:rFonts w:eastAsia="Times New Roman" w:cs="Times New Roman"/>
                <w:lang w:eastAsia="nl-NL"/>
              </w:rPr>
            </w:pPr>
            <w:r w:rsidRPr="00731BE6">
              <w:rPr>
                <w:rFonts w:eastAsia="Times New Roman" w:cs="Times New Roman"/>
                <w:lang w:eastAsia="nl-NL"/>
              </w:rPr>
              <w:t>taal-/spraakbeperkingen</w:t>
            </w:r>
          </w:p>
        </w:tc>
        <w:tc>
          <w:tcPr>
            <w:tcW w:w="1189"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5396930" w14:textId="77777777" w:rsidR="00190F3F" w:rsidRPr="00731BE6" w:rsidRDefault="00190F3F" w:rsidP="00190F3F">
            <w:pPr>
              <w:spacing w:after="0" w:line="240" w:lineRule="auto"/>
              <w:jc w:val="both"/>
              <w:rPr>
                <w:rFonts w:eastAsia="Times New Roman" w:cs="Times New Roman"/>
                <w:sz w:val="20"/>
                <w:szCs w:val="20"/>
                <w:lang w:eastAsia="nl-NL"/>
              </w:rPr>
            </w:pPr>
            <w:r w:rsidRPr="00731BE6">
              <w:rPr>
                <w:rFonts w:eastAsia="Times New Roman" w:cs="Times New Roman"/>
                <w:sz w:val="20"/>
                <w:szCs w:val="20"/>
                <w:lang w:eastAsia="nl-NL"/>
              </w:rPr>
              <w:t>bij ja, nl.</w:t>
            </w:r>
          </w:p>
        </w:tc>
        <w:tc>
          <w:tcPr>
            <w:tcW w:w="2297"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6851514" w14:textId="77777777" w:rsidR="00190F3F" w:rsidRPr="00731BE6" w:rsidRDefault="00190F3F" w:rsidP="00190F3F">
            <w:pPr>
              <w:spacing w:after="0" w:line="240" w:lineRule="auto"/>
              <w:jc w:val="both"/>
              <w:rPr>
                <w:rFonts w:eastAsia="Times New Roman" w:cs="Times New Roman"/>
                <w:sz w:val="20"/>
                <w:szCs w:val="20"/>
                <w:lang w:eastAsia="nl-NL"/>
              </w:rPr>
            </w:pPr>
          </w:p>
        </w:tc>
        <w:tc>
          <w:tcPr>
            <w:tcW w:w="120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A867469" w14:textId="72DFDF79"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v</w:t>
            </w:r>
          </w:p>
        </w:tc>
        <w:tc>
          <w:tcPr>
            <w:tcW w:w="92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32CB94E" w14:textId="118D0ED5"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i/e</w:t>
            </w:r>
          </w:p>
        </w:tc>
      </w:tr>
      <w:tr w:rsidR="00190F3F" w:rsidRPr="00731BE6" w14:paraId="33552959" w14:textId="6B7ECE2E" w:rsidTr="00190F3F">
        <w:tc>
          <w:tcPr>
            <w:tcW w:w="6804" w:type="dxa"/>
            <w:gridSpan w:val="3"/>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7CBE6CC" w14:textId="77777777" w:rsidR="00190F3F" w:rsidRPr="00731BE6" w:rsidRDefault="00190F3F" w:rsidP="00190F3F">
            <w:pPr>
              <w:spacing w:after="0" w:line="240" w:lineRule="auto"/>
              <w:jc w:val="both"/>
              <w:rPr>
                <w:rFonts w:eastAsia="Times New Roman" w:cs="Times New Roman"/>
                <w:sz w:val="20"/>
                <w:szCs w:val="20"/>
                <w:lang w:eastAsia="nl-NL"/>
              </w:rPr>
            </w:pPr>
            <w:r w:rsidRPr="00731BE6">
              <w:rPr>
                <w:rFonts w:eastAsia="Times New Roman" w:cs="Times New Roman"/>
                <w:sz w:val="20"/>
                <w:szCs w:val="20"/>
                <w:lang w:eastAsia="nl-NL"/>
              </w:rPr>
              <w:t>dysfasie</w:t>
            </w:r>
          </w:p>
        </w:tc>
        <w:tc>
          <w:tcPr>
            <w:tcW w:w="120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461CB92" w14:textId="372ACCBA"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v</w:t>
            </w:r>
          </w:p>
        </w:tc>
        <w:tc>
          <w:tcPr>
            <w:tcW w:w="92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6CB6101" w14:textId="7FFCC9DE"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i/e</w:t>
            </w:r>
          </w:p>
        </w:tc>
      </w:tr>
      <w:tr w:rsidR="00190F3F" w:rsidRPr="00731BE6" w14:paraId="188C415F" w14:textId="7B9EF804" w:rsidTr="00190F3F">
        <w:tc>
          <w:tcPr>
            <w:tcW w:w="6804" w:type="dxa"/>
            <w:gridSpan w:val="3"/>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52007D5" w14:textId="77777777" w:rsidR="00190F3F" w:rsidRPr="00731BE6" w:rsidRDefault="00190F3F" w:rsidP="00190F3F">
            <w:pPr>
              <w:spacing w:after="0" w:line="240" w:lineRule="auto"/>
              <w:jc w:val="both"/>
              <w:rPr>
                <w:rFonts w:eastAsia="Times New Roman" w:cs="Times New Roman"/>
                <w:sz w:val="20"/>
                <w:szCs w:val="20"/>
                <w:lang w:eastAsia="nl-NL"/>
              </w:rPr>
            </w:pPr>
            <w:r w:rsidRPr="00731BE6">
              <w:rPr>
                <w:rFonts w:eastAsia="Times New Roman" w:cs="Times New Roman"/>
                <w:sz w:val="20"/>
                <w:szCs w:val="20"/>
                <w:lang w:eastAsia="nl-NL"/>
              </w:rPr>
              <w:t>dyslexie</w:t>
            </w:r>
          </w:p>
        </w:tc>
        <w:tc>
          <w:tcPr>
            <w:tcW w:w="120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8D961AE" w14:textId="1FD942BC"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v</w:t>
            </w:r>
          </w:p>
        </w:tc>
        <w:tc>
          <w:tcPr>
            <w:tcW w:w="92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68507E1" w14:textId="6CE1EE27"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i/e</w:t>
            </w:r>
          </w:p>
        </w:tc>
      </w:tr>
      <w:tr w:rsidR="00190F3F" w:rsidRPr="00731BE6" w14:paraId="7D3441B3" w14:textId="352A8AA9" w:rsidTr="00190F3F">
        <w:tc>
          <w:tcPr>
            <w:tcW w:w="6804" w:type="dxa"/>
            <w:gridSpan w:val="3"/>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7B48BF0" w14:textId="77777777" w:rsidR="00190F3F" w:rsidRPr="00731BE6" w:rsidRDefault="00190F3F" w:rsidP="00190F3F">
            <w:pPr>
              <w:spacing w:after="0" w:line="240" w:lineRule="auto"/>
              <w:jc w:val="both"/>
              <w:rPr>
                <w:rFonts w:eastAsia="Times New Roman" w:cs="Times New Roman"/>
                <w:sz w:val="20"/>
                <w:szCs w:val="20"/>
                <w:lang w:eastAsia="nl-NL"/>
              </w:rPr>
            </w:pPr>
            <w:r w:rsidRPr="00731BE6">
              <w:rPr>
                <w:rFonts w:eastAsia="Times New Roman" w:cs="Times New Roman"/>
                <w:sz w:val="20"/>
                <w:szCs w:val="20"/>
                <w:lang w:eastAsia="nl-NL"/>
              </w:rPr>
              <w:t>dyscalculie</w:t>
            </w:r>
          </w:p>
        </w:tc>
        <w:tc>
          <w:tcPr>
            <w:tcW w:w="120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4695965" w14:textId="327A2F6D"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v</w:t>
            </w:r>
          </w:p>
        </w:tc>
        <w:tc>
          <w:tcPr>
            <w:tcW w:w="92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8973E0D" w14:textId="147A39BF"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e</w:t>
            </w:r>
          </w:p>
        </w:tc>
      </w:tr>
      <w:tr w:rsidR="00190F3F" w:rsidRPr="00731BE6" w14:paraId="1A2CC621" w14:textId="5ABD0604" w:rsidTr="00190F3F">
        <w:tc>
          <w:tcPr>
            <w:tcW w:w="6804" w:type="dxa"/>
            <w:gridSpan w:val="3"/>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8C96D15" w14:textId="77777777" w:rsidR="00190F3F" w:rsidRPr="00731BE6" w:rsidRDefault="00190F3F" w:rsidP="00190F3F">
            <w:pPr>
              <w:spacing w:after="0" w:line="240" w:lineRule="auto"/>
              <w:jc w:val="both"/>
              <w:rPr>
                <w:rFonts w:eastAsia="Times New Roman" w:cs="Times New Roman"/>
                <w:sz w:val="20"/>
                <w:szCs w:val="20"/>
                <w:lang w:eastAsia="nl-NL"/>
              </w:rPr>
            </w:pPr>
            <w:r w:rsidRPr="00731BE6">
              <w:rPr>
                <w:rFonts w:eastAsia="Times New Roman" w:cs="Times New Roman"/>
                <w:sz w:val="20"/>
                <w:szCs w:val="20"/>
                <w:lang w:eastAsia="nl-NL"/>
              </w:rPr>
              <w:t>rekenspecialist (didactische/organisatorische expertise voor extra ondersteuning)</w:t>
            </w:r>
          </w:p>
        </w:tc>
        <w:tc>
          <w:tcPr>
            <w:tcW w:w="120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26A9E9D" w14:textId="3006235D"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v</w:t>
            </w:r>
          </w:p>
        </w:tc>
        <w:tc>
          <w:tcPr>
            <w:tcW w:w="92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F53BAAA" w14:textId="76876B7E"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i/e</w:t>
            </w:r>
          </w:p>
        </w:tc>
      </w:tr>
      <w:tr w:rsidR="00190F3F" w:rsidRPr="00731BE6" w14:paraId="071AF8A2" w14:textId="1C8DEA6D" w:rsidTr="00190F3F">
        <w:tc>
          <w:tcPr>
            <w:tcW w:w="6804" w:type="dxa"/>
            <w:gridSpan w:val="3"/>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2B9A692" w14:textId="77777777" w:rsidR="00190F3F" w:rsidRPr="00731BE6" w:rsidRDefault="00190F3F" w:rsidP="00190F3F">
            <w:pPr>
              <w:spacing w:after="0" w:line="240" w:lineRule="auto"/>
              <w:jc w:val="both"/>
              <w:rPr>
                <w:rFonts w:eastAsia="Times New Roman" w:cs="Times New Roman"/>
                <w:sz w:val="20"/>
                <w:szCs w:val="20"/>
                <w:lang w:eastAsia="nl-NL"/>
              </w:rPr>
            </w:pPr>
            <w:r w:rsidRPr="00731BE6">
              <w:rPr>
                <w:rFonts w:eastAsia="Times New Roman" w:cs="Times New Roman"/>
                <w:sz w:val="20"/>
                <w:szCs w:val="20"/>
                <w:lang w:eastAsia="nl-NL"/>
              </w:rPr>
              <w:t>taalspecialist (didactische/organisatorische expertise voor extra ondersteuning)</w:t>
            </w:r>
          </w:p>
        </w:tc>
        <w:tc>
          <w:tcPr>
            <w:tcW w:w="120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7380CEC" w14:textId="4433B044"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v</w:t>
            </w:r>
          </w:p>
        </w:tc>
        <w:tc>
          <w:tcPr>
            <w:tcW w:w="92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C54AA6D" w14:textId="0DFE0556"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i/e</w:t>
            </w:r>
          </w:p>
        </w:tc>
      </w:tr>
      <w:tr w:rsidR="00190F3F" w:rsidRPr="00731BE6" w14:paraId="2A148ED7" w14:textId="645703AD" w:rsidTr="00190F3F">
        <w:tc>
          <w:tcPr>
            <w:tcW w:w="6804" w:type="dxa"/>
            <w:gridSpan w:val="3"/>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0C11B05" w14:textId="35DD9532" w:rsidR="00190F3F" w:rsidRPr="00731BE6" w:rsidRDefault="00190F3F" w:rsidP="00190F3F">
            <w:pPr>
              <w:spacing w:after="0" w:line="240" w:lineRule="auto"/>
              <w:jc w:val="both"/>
              <w:rPr>
                <w:rFonts w:eastAsia="Times New Roman" w:cs="Times New Roman"/>
                <w:sz w:val="20"/>
                <w:szCs w:val="20"/>
                <w:lang w:eastAsia="nl-NL"/>
              </w:rPr>
            </w:pPr>
            <w:r w:rsidRPr="00731BE6">
              <w:rPr>
                <w:rFonts w:eastAsia="Times New Roman" w:cs="Times New Roman"/>
                <w:sz w:val="20"/>
                <w:szCs w:val="20"/>
                <w:lang w:eastAsia="nl-NL"/>
              </w:rPr>
              <w:t>gedragsspecialist pedagogische/organisatorische expertise voor extra ondersteu</w:t>
            </w:r>
            <w:r>
              <w:rPr>
                <w:rFonts w:eastAsia="Times New Roman" w:cs="Times New Roman"/>
                <w:sz w:val="20"/>
                <w:szCs w:val="20"/>
                <w:lang w:eastAsia="nl-NL"/>
              </w:rPr>
              <w:t>ning.</w:t>
            </w:r>
            <w:r w:rsidRPr="00731BE6">
              <w:rPr>
                <w:rFonts w:eastAsia="Times New Roman" w:cs="Times New Roman"/>
                <w:sz w:val="20"/>
                <w:szCs w:val="20"/>
                <w:lang w:eastAsia="nl-NL"/>
              </w:rPr>
              <w:t>)</w:t>
            </w:r>
          </w:p>
        </w:tc>
        <w:tc>
          <w:tcPr>
            <w:tcW w:w="120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B36632F" w14:textId="2F6E3441"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v</w:t>
            </w:r>
          </w:p>
        </w:tc>
        <w:tc>
          <w:tcPr>
            <w:tcW w:w="92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087F024" w14:textId="31D766A0"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i/e</w:t>
            </w:r>
          </w:p>
        </w:tc>
      </w:tr>
      <w:tr w:rsidR="00190F3F" w:rsidRPr="00731BE6" w14:paraId="19761CF3" w14:textId="3A4ECF2A" w:rsidTr="00190F3F">
        <w:tc>
          <w:tcPr>
            <w:tcW w:w="6804" w:type="dxa"/>
            <w:gridSpan w:val="3"/>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1B88806" w14:textId="77777777" w:rsidR="00190F3F" w:rsidRPr="00731BE6" w:rsidRDefault="00190F3F" w:rsidP="00190F3F">
            <w:pPr>
              <w:spacing w:after="0" w:line="240" w:lineRule="auto"/>
              <w:jc w:val="both"/>
              <w:rPr>
                <w:rFonts w:eastAsia="Times New Roman" w:cs="Times New Roman"/>
                <w:sz w:val="20"/>
                <w:szCs w:val="20"/>
                <w:lang w:eastAsia="nl-NL"/>
              </w:rPr>
            </w:pPr>
            <w:r w:rsidRPr="00731BE6">
              <w:rPr>
                <w:rFonts w:eastAsia="Times New Roman" w:cs="Times New Roman"/>
                <w:sz w:val="20"/>
                <w:szCs w:val="20"/>
                <w:lang w:eastAsia="nl-NL"/>
              </w:rPr>
              <w:t>hoogbegaafdheid</w:t>
            </w:r>
          </w:p>
        </w:tc>
        <w:tc>
          <w:tcPr>
            <w:tcW w:w="120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F4737AE" w14:textId="2F88C6C4"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v</w:t>
            </w:r>
          </w:p>
        </w:tc>
        <w:tc>
          <w:tcPr>
            <w:tcW w:w="92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A2FDE75" w14:textId="2D3E2159"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i</w:t>
            </w:r>
          </w:p>
        </w:tc>
      </w:tr>
      <w:tr w:rsidR="00190F3F" w:rsidRPr="00731BE6" w14:paraId="036C816D" w14:textId="43CD9BD1" w:rsidTr="00190F3F">
        <w:tc>
          <w:tcPr>
            <w:tcW w:w="6804" w:type="dxa"/>
            <w:gridSpan w:val="3"/>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3416639" w14:textId="77777777" w:rsidR="00190F3F" w:rsidRPr="00731BE6" w:rsidRDefault="00190F3F" w:rsidP="00190F3F">
            <w:pPr>
              <w:spacing w:after="0" w:line="240" w:lineRule="auto"/>
              <w:jc w:val="both"/>
              <w:rPr>
                <w:rFonts w:eastAsia="Times New Roman" w:cs="Times New Roman"/>
                <w:sz w:val="20"/>
                <w:szCs w:val="20"/>
                <w:lang w:eastAsia="nl-NL"/>
              </w:rPr>
            </w:pPr>
            <w:proofErr w:type="spellStart"/>
            <w:r w:rsidRPr="00731BE6">
              <w:rPr>
                <w:rFonts w:eastAsia="Times New Roman" w:cs="Times New Roman"/>
                <w:sz w:val="20"/>
                <w:szCs w:val="20"/>
                <w:lang w:eastAsia="nl-NL"/>
              </w:rPr>
              <w:t>sova</w:t>
            </w:r>
            <w:proofErr w:type="spellEnd"/>
            <w:r w:rsidRPr="00731BE6">
              <w:rPr>
                <w:rFonts w:eastAsia="Times New Roman" w:cs="Times New Roman"/>
                <w:sz w:val="20"/>
                <w:szCs w:val="20"/>
                <w:lang w:eastAsia="nl-NL"/>
              </w:rPr>
              <w:t>-trainer</w:t>
            </w:r>
          </w:p>
        </w:tc>
        <w:tc>
          <w:tcPr>
            <w:tcW w:w="120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EFB91A4" w14:textId="43922C7F"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v</w:t>
            </w:r>
          </w:p>
        </w:tc>
        <w:tc>
          <w:tcPr>
            <w:tcW w:w="92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40F20DC" w14:textId="59C1E3D2" w:rsidR="00190F3F" w:rsidRPr="00731BE6"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i</w:t>
            </w:r>
          </w:p>
        </w:tc>
      </w:tr>
      <w:tr w:rsidR="00190F3F" w:rsidRPr="00731BE6" w14:paraId="58D837C2" w14:textId="77777777" w:rsidTr="00190F3F">
        <w:tc>
          <w:tcPr>
            <w:tcW w:w="6804" w:type="dxa"/>
            <w:gridSpan w:val="3"/>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4ADDC7B" w14:textId="77777777" w:rsidR="00190F3F" w:rsidRPr="00731BE6" w:rsidRDefault="00190F3F" w:rsidP="00190F3F">
            <w:pPr>
              <w:spacing w:after="0" w:line="240" w:lineRule="auto"/>
              <w:jc w:val="both"/>
              <w:rPr>
                <w:rFonts w:eastAsia="Times New Roman" w:cs="Times New Roman"/>
                <w:sz w:val="20"/>
                <w:szCs w:val="20"/>
                <w:lang w:eastAsia="nl-NL"/>
              </w:rPr>
            </w:pPr>
            <w:r w:rsidRPr="00731BE6">
              <w:rPr>
                <w:rFonts w:eastAsia="Times New Roman" w:cs="Times New Roman"/>
                <w:sz w:val="20"/>
                <w:szCs w:val="20"/>
                <w:lang w:eastAsia="nl-NL"/>
              </w:rPr>
              <w:t xml:space="preserve">anders, nl. </w:t>
            </w:r>
          </w:p>
        </w:tc>
        <w:tc>
          <w:tcPr>
            <w:tcW w:w="120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CF04921" w14:textId="77777777" w:rsidR="00190F3F" w:rsidRPr="00731BE6" w:rsidRDefault="00190F3F" w:rsidP="00190F3F">
            <w:pPr>
              <w:spacing w:after="0" w:line="240" w:lineRule="auto"/>
              <w:jc w:val="both"/>
              <w:rPr>
                <w:rFonts w:eastAsia="Times New Roman" w:cs="Times New Roman"/>
                <w:sz w:val="20"/>
                <w:szCs w:val="20"/>
                <w:lang w:eastAsia="nl-NL"/>
              </w:rPr>
            </w:pPr>
          </w:p>
        </w:tc>
        <w:tc>
          <w:tcPr>
            <w:tcW w:w="92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93246F0" w14:textId="77777777" w:rsidR="00190F3F" w:rsidRPr="00731BE6" w:rsidRDefault="00190F3F" w:rsidP="00190F3F">
            <w:pPr>
              <w:spacing w:after="0" w:line="240" w:lineRule="auto"/>
              <w:jc w:val="both"/>
              <w:rPr>
                <w:rFonts w:eastAsia="Times New Roman" w:cs="Times New Roman"/>
                <w:sz w:val="20"/>
                <w:szCs w:val="20"/>
                <w:lang w:eastAsia="nl-NL"/>
              </w:rPr>
            </w:pPr>
          </w:p>
        </w:tc>
      </w:tr>
      <w:tr w:rsidR="00190F3F" w:rsidRPr="00731BE6" w14:paraId="33A9F99F" w14:textId="77777777" w:rsidTr="00190F3F">
        <w:tc>
          <w:tcPr>
            <w:tcW w:w="6804" w:type="dxa"/>
            <w:gridSpan w:val="3"/>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9DFEDC2" w14:textId="77777777" w:rsidR="00190F3F" w:rsidRPr="00731BE6" w:rsidRDefault="00190F3F" w:rsidP="00190F3F">
            <w:pPr>
              <w:spacing w:after="0" w:line="240" w:lineRule="auto"/>
              <w:jc w:val="both"/>
              <w:rPr>
                <w:rFonts w:eastAsia="Times New Roman" w:cs="Times New Roman"/>
                <w:sz w:val="20"/>
                <w:szCs w:val="20"/>
                <w:lang w:eastAsia="nl-NL"/>
              </w:rPr>
            </w:pPr>
            <w:r w:rsidRPr="00731BE6">
              <w:rPr>
                <w:rFonts w:eastAsia="Times New Roman" w:cs="Times New Roman"/>
                <w:sz w:val="20"/>
                <w:szCs w:val="20"/>
                <w:lang w:eastAsia="nl-NL"/>
              </w:rPr>
              <w:t xml:space="preserve">anders, nl. </w:t>
            </w:r>
          </w:p>
        </w:tc>
        <w:tc>
          <w:tcPr>
            <w:tcW w:w="120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EB114FA" w14:textId="77777777" w:rsidR="00190F3F" w:rsidRPr="00731BE6" w:rsidRDefault="00190F3F" w:rsidP="00190F3F">
            <w:pPr>
              <w:spacing w:after="0" w:line="240" w:lineRule="auto"/>
              <w:jc w:val="both"/>
              <w:rPr>
                <w:rFonts w:eastAsia="Times New Roman" w:cs="Times New Roman"/>
                <w:sz w:val="20"/>
                <w:szCs w:val="20"/>
                <w:lang w:eastAsia="nl-NL"/>
              </w:rPr>
            </w:pPr>
          </w:p>
        </w:tc>
        <w:tc>
          <w:tcPr>
            <w:tcW w:w="922"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A7E8B12" w14:textId="77777777" w:rsidR="00190F3F" w:rsidRPr="00731BE6" w:rsidRDefault="00190F3F" w:rsidP="00190F3F">
            <w:pPr>
              <w:spacing w:after="0" w:line="240" w:lineRule="auto"/>
              <w:jc w:val="both"/>
              <w:rPr>
                <w:rFonts w:eastAsia="Times New Roman" w:cs="Times New Roman"/>
                <w:sz w:val="20"/>
                <w:szCs w:val="20"/>
                <w:lang w:eastAsia="nl-NL"/>
              </w:rPr>
            </w:pPr>
          </w:p>
        </w:tc>
      </w:tr>
    </w:tbl>
    <w:p w14:paraId="1ADA1890" w14:textId="77777777" w:rsidR="00731BE6" w:rsidRPr="00731BE6" w:rsidRDefault="00731BE6" w:rsidP="00731BE6">
      <w:pPr>
        <w:spacing w:after="0" w:line="240" w:lineRule="auto"/>
        <w:jc w:val="both"/>
        <w:rPr>
          <w:rFonts w:ascii="Verdana" w:eastAsia="Times New Roman" w:hAnsi="Verdana" w:cs="Times New Roman"/>
          <w:sz w:val="20"/>
          <w:szCs w:val="20"/>
          <w:lang w:eastAsia="nl-NL"/>
        </w:rPr>
      </w:pPr>
    </w:p>
    <w:p w14:paraId="61FB5F29" w14:textId="77777777" w:rsidR="00D561DE" w:rsidRDefault="00D561DE" w:rsidP="003B1990">
      <w:pPr>
        <w:spacing w:after="0"/>
        <w:ind w:firstLine="360"/>
        <w:rPr>
          <w:b/>
          <w:u w:val="single"/>
        </w:rPr>
      </w:pPr>
    </w:p>
    <w:p w14:paraId="3BED10F3" w14:textId="196C70CF" w:rsidR="003B1990" w:rsidRPr="00184709" w:rsidRDefault="00F41EC5" w:rsidP="003B1990">
      <w:pPr>
        <w:spacing w:after="0"/>
        <w:ind w:firstLine="360"/>
        <w:rPr>
          <w:b/>
          <w:i/>
          <w:color w:val="2E74B5" w:themeColor="accent1" w:themeShade="BF"/>
        </w:rPr>
      </w:pPr>
      <w:r w:rsidRPr="00184709">
        <w:rPr>
          <w:b/>
          <w:u w:val="single"/>
        </w:rPr>
        <w:t>4</w:t>
      </w:r>
      <w:r w:rsidR="003B1990" w:rsidRPr="00184709">
        <w:rPr>
          <w:b/>
          <w:u w:val="single"/>
        </w:rPr>
        <w:t xml:space="preserve">e. </w:t>
      </w:r>
      <w:r w:rsidR="00FB6EC2" w:rsidRPr="00184709">
        <w:rPr>
          <w:b/>
          <w:u w:val="single"/>
        </w:rPr>
        <w:t>Fysieke voorzieningen</w:t>
      </w:r>
    </w:p>
    <w:p w14:paraId="10AFFC71" w14:textId="5D7CDE2E" w:rsidR="0048761B" w:rsidRPr="0048761B" w:rsidRDefault="0048761B" w:rsidP="0048761B">
      <w:pPr>
        <w:spacing w:after="0" w:line="240" w:lineRule="auto"/>
        <w:ind w:firstLine="360"/>
        <w:jc w:val="both"/>
        <w:rPr>
          <w:rFonts w:eastAsia="Times New Roman" w:cs="Times New Roman"/>
          <w:lang w:eastAsia="nl-NL"/>
        </w:rPr>
      </w:pPr>
      <w:r w:rsidRPr="0048761B">
        <w:rPr>
          <w:rFonts w:eastAsia="Times New Roman" w:cs="Times New Roman"/>
          <w:lang w:eastAsia="nl-NL"/>
        </w:rPr>
        <w:t>De school beschikt over de v</w:t>
      </w:r>
      <w:r w:rsidR="00502B9B">
        <w:rPr>
          <w:rFonts w:eastAsia="Times New Roman" w:cs="Times New Roman"/>
          <w:lang w:eastAsia="nl-NL"/>
        </w:rPr>
        <w:t>olgende fysieke voorzieningen:</w:t>
      </w:r>
    </w:p>
    <w:tbl>
      <w:tblPr>
        <w:tblW w:w="8930" w:type="dxa"/>
        <w:tblInd w:w="421"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7087"/>
        <w:gridCol w:w="1843"/>
      </w:tblGrid>
      <w:tr w:rsidR="0048761B" w:rsidRPr="0048761B" w14:paraId="23DC101D" w14:textId="77777777" w:rsidTr="0048761B">
        <w:tc>
          <w:tcPr>
            <w:tcW w:w="7087" w:type="dxa"/>
            <w:shd w:val="clear" w:color="auto" w:fill="BDD6EE" w:themeFill="accent1" w:themeFillTint="66"/>
          </w:tcPr>
          <w:p w14:paraId="4A743D70" w14:textId="77777777" w:rsidR="0048761B" w:rsidRPr="0048761B" w:rsidRDefault="0048761B" w:rsidP="0048761B">
            <w:pPr>
              <w:spacing w:after="0" w:line="240" w:lineRule="auto"/>
              <w:jc w:val="both"/>
              <w:rPr>
                <w:rFonts w:eastAsia="Times New Roman" w:cs="Times New Roman"/>
                <w:sz w:val="20"/>
                <w:szCs w:val="20"/>
                <w:u w:val="single"/>
                <w:lang w:eastAsia="nl-NL"/>
              </w:rPr>
            </w:pPr>
            <w:r w:rsidRPr="0048761B">
              <w:rPr>
                <w:rFonts w:eastAsia="Times New Roman" w:cs="Times New Roman"/>
                <w:sz w:val="20"/>
                <w:szCs w:val="20"/>
                <w:u w:val="single"/>
                <w:lang w:eastAsia="nl-NL"/>
              </w:rPr>
              <w:t>type voorziening</w:t>
            </w:r>
          </w:p>
        </w:tc>
        <w:tc>
          <w:tcPr>
            <w:tcW w:w="1843" w:type="dxa"/>
            <w:shd w:val="clear" w:color="auto" w:fill="BDD6EE" w:themeFill="accent1" w:themeFillTint="66"/>
          </w:tcPr>
          <w:p w14:paraId="6865C8FA" w14:textId="77777777" w:rsidR="0048761B" w:rsidRPr="0048761B" w:rsidRDefault="0048761B" w:rsidP="0048761B">
            <w:pPr>
              <w:spacing w:after="0" w:line="240" w:lineRule="auto"/>
              <w:jc w:val="center"/>
              <w:rPr>
                <w:rFonts w:eastAsia="Times New Roman" w:cs="Times New Roman"/>
                <w:sz w:val="20"/>
                <w:szCs w:val="20"/>
                <w:lang w:eastAsia="nl-NL"/>
              </w:rPr>
            </w:pPr>
            <w:r w:rsidRPr="0048761B">
              <w:rPr>
                <w:rFonts w:eastAsia="Times New Roman" w:cs="Times New Roman"/>
                <w:sz w:val="20"/>
                <w:szCs w:val="20"/>
                <w:lang w:eastAsia="nl-NL"/>
              </w:rPr>
              <w:t>ja (j)/nee (n)</w:t>
            </w:r>
          </w:p>
        </w:tc>
      </w:tr>
      <w:tr w:rsidR="00190F3F" w:rsidRPr="0048761B" w14:paraId="4B562E5E" w14:textId="77777777" w:rsidTr="0048761B">
        <w:tc>
          <w:tcPr>
            <w:tcW w:w="7087" w:type="dxa"/>
          </w:tcPr>
          <w:p w14:paraId="4C62F496" w14:textId="77777777" w:rsidR="00190F3F" w:rsidRPr="0048761B" w:rsidRDefault="00190F3F" w:rsidP="00190F3F">
            <w:pPr>
              <w:spacing w:after="0" w:line="240" w:lineRule="auto"/>
              <w:jc w:val="both"/>
              <w:rPr>
                <w:rFonts w:eastAsia="Times New Roman" w:cs="Times New Roman"/>
                <w:sz w:val="20"/>
                <w:szCs w:val="20"/>
                <w:lang w:eastAsia="nl-NL"/>
              </w:rPr>
            </w:pPr>
            <w:r w:rsidRPr="0048761B">
              <w:rPr>
                <w:rFonts w:eastAsia="Times New Roman" w:cs="Times New Roman"/>
                <w:sz w:val="20"/>
                <w:szCs w:val="20"/>
                <w:lang w:eastAsia="nl-NL"/>
              </w:rPr>
              <w:t>rolstoeltoegankelijkheid</w:t>
            </w:r>
          </w:p>
        </w:tc>
        <w:tc>
          <w:tcPr>
            <w:tcW w:w="1843" w:type="dxa"/>
          </w:tcPr>
          <w:p w14:paraId="0B4E0659" w14:textId="64C9A597" w:rsidR="00190F3F" w:rsidRPr="0048761B"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j</w:t>
            </w:r>
          </w:p>
        </w:tc>
      </w:tr>
      <w:tr w:rsidR="00190F3F" w:rsidRPr="0048761B" w14:paraId="3E839118" w14:textId="77777777" w:rsidTr="0048761B">
        <w:tc>
          <w:tcPr>
            <w:tcW w:w="7087" w:type="dxa"/>
          </w:tcPr>
          <w:p w14:paraId="443DA22B" w14:textId="77777777" w:rsidR="00190F3F" w:rsidRPr="0048761B" w:rsidRDefault="00190F3F" w:rsidP="00190F3F">
            <w:pPr>
              <w:spacing w:after="0" w:line="240" w:lineRule="auto"/>
              <w:jc w:val="both"/>
              <w:rPr>
                <w:rFonts w:eastAsia="Times New Roman" w:cs="Times New Roman"/>
                <w:sz w:val="20"/>
                <w:szCs w:val="20"/>
                <w:lang w:eastAsia="nl-NL"/>
              </w:rPr>
            </w:pPr>
            <w:r w:rsidRPr="0048761B">
              <w:rPr>
                <w:rFonts w:eastAsia="Times New Roman" w:cs="Times New Roman"/>
                <w:sz w:val="20"/>
                <w:szCs w:val="20"/>
                <w:lang w:eastAsia="nl-NL"/>
              </w:rPr>
              <w:t>time-out ruimte (altijd beschikbaar)</w:t>
            </w:r>
          </w:p>
        </w:tc>
        <w:tc>
          <w:tcPr>
            <w:tcW w:w="1843" w:type="dxa"/>
          </w:tcPr>
          <w:p w14:paraId="0B83132E" w14:textId="26E286E5" w:rsidR="00190F3F" w:rsidRPr="0048761B"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j</w:t>
            </w:r>
          </w:p>
        </w:tc>
      </w:tr>
      <w:tr w:rsidR="00190F3F" w:rsidRPr="0048761B" w14:paraId="72EB17FF" w14:textId="77777777" w:rsidTr="0048761B">
        <w:tc>
          <w:tcPr>
            <w:tcW w:w="7087" w:type="dxa"/>
          </w:tcPr>
          <w:p w14:paraId="58622733" w14:textId="77777777" w:rsidR="00190F3F" w:rsidRPr="0048761B" w:rsidRDefault="00190F3F" w:rsidP="00190F3F">
            <w:pPr>
              <w:spacing w:after="0" w:line="240" w:lineRule="auto"/>
              <w:jc w:val="both"/>
              <w:rPr>
                <w:rFonts w:eastAsia="Times New Roman" w:cs="Times New Roman"/>
                <w:sz w:val="20"/>
                <w:szCs w:val="20"/>
                <w:lang w:eastAsia="nl-NL"/>
              </w:rPr>
            </w:pPr>
            <w:r w:rsidRPr="0048761B">
              <w:rPr>
                <w:rFonts w:eastAsia="Times New Roman" w:cs="Times New Roman"/>
                <w:sz w:val="20"/>
                <w:szCs w:val="20"/>
                <w:lang w:eastAsia="nl-NL"/>
              </w:rPr>
              <w:t>grotere lokalen (in relatie tot aantal leerlingen)</w:t>
            </w:r>
          </w:p>
        </w:tc>
        <w:tc>
          <w:tcPr>
            <w:tcW w:w="1843" w:type="dxa"/>
          </w:tcPr>
          <w:p w14:paraId="4886B56E" w14:textId="5B5DCE64" w:rsidR="00190F3F" w:rsidRPr="0048761B"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j (hulpklas)</w:t>
            </w:r>
          </w:p>
        </w:tc>
      </w:tr>
      <w:tr w:rsidR="00190F3F" w:rsidRPr="0048761B" w14:paraId="5A569897" w14:textId="77777777" w:rsidTr="0048761B">
        <w:tc>
          <w:tcPr>
            <w:tcW w:w="7087" w:type="dxa"/>
          </w:tcPr>
          <w:p w14:paraId="40048613" w14:textId="77777777" w:rsidR="00190F3F" w:rsidRPr="0048761B" w:rsidRDefault="00190F3F" w:rsidP="00190F3F">
            <w:pPr>
              <w:spacing w:after="0" w:line="240" w:lineRule="auto"/>
              <w:jc w:val="both"/>
              <w:rPr>
                <w:rFonts w:eastAsia="Times New Roman" w:cs="Times New Roman"/>
                <w:sz w:val="20"/>
                <w:szCs w:val="20"/>
                <w:lang w:eastAsia="nl-NL"/>
              </w:rPr>
            </w:pPr>
            <w:r w:rsidRPr="0048761B">
              <w:rPr>
                <w:rFonts w:eastAsia="Times New Roman" w:cs="Times New Roman"/>
                <w:sz w:val="20"/>
                <w:szCs w:val="20"/>
                <w:lang w:eastAsia="nl-NL"/>
              </w:rPr>
              <w:t>bredere gangen (in relatie tot aantal leerlingen)</w:t>
            </w:r>
          </w:p>
        </w:tc>
        <w:tc>
          <w:tcPr>
            <w:tcW w:w="1843" w:type="dxa"/>
          </w:tcPr>
          <w:p w14:paraId="08986B3C" w14:textId="38C3ABF1" w:rsidR="00190F3F" w:rsidRPr="0048761B"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n</w:t>
            </w:r>
          </w:p>
        </w:tc>
      </w:tr>
      <w:tr w:rsidR="00190F3F" w:rsidRPr="0048761B" w14:paraId="5A5D8379" w14:textId="77777777" w:rsidTr="0048761B">
        <w:tc>
          <w:tcPr>
            <w:tcW w:w="7087" w:type="dxa"/>
          </w:tcPr>
          <w:p w14:paraId="4728B0BF" w14:textId="77777777" w:rsidR="00190F3F" w:rsidRPr="0048761B" w:rsidRDefault="00190F3F" w:rsidP="00190F3F">
            <w:pPr>
              <w:spacing w:after="0" w:line="240" w:lineRule="auto"/>
              <w:jc w:val="both"/>
              <w:rPr>
                <w:rFonts w:eastAsia="Times New Roman" w:cs="Times New Roman"/>
                <w:sz w:val="20"/>
                <w:szCs w:val="20"/>
                <w:lang w:eastAsia="nl-NL"/>
              </w:rPr>
            </w:pPr>
            <w:r w:rsidRPr="0048761B">
              <w:rPr>
                <w:rFonts w:eastAsia="Times New Roman" w:cs="Times New Roman"/>
                <w:sz w:val="20"/>
                <w:szCs w:val="20"/>
                <w:lang w:eastAsia="nl-NL"/>
              </w:rPr>
              <w:t>verzorgingsruimte</w:t>
            </w:r>
          </w:p>
        </w:tc>
        <w:tc>
          <w:tcPr>
            <w:tcW w:w="1843" w:type="dxa"/>
          </w:tcPr>
          <w:p w14:paraId="7F116BB2" w14:textId="45A81FAE" w:rsidR="00190F3F" w:rsidRPr="0048761B"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n</w:t>
            </w:r>
          </w:p>
        </w:tc>
      </w:tr>
      <w:tr w:rsidR="00190F3F" w:rsidRPr="0048761B" w14:paraId="5C23BA1E" w14:textId="77777777" w:rsidTr="0048761B">
        <w:tc>
          <w:tcPr>
            <w:tcW w:w="7087" w:type="dxa"/>
          </w:tcPr>
          <w:p w14:paraId="5089A3E1" w14:textId="77777777" w:rsidR="00190F3F" w:rsidRPr="0048761B" w:rsidRDefault="00190F3F" w:rsidP="00190F3F">
            <w:pPr>
              <w:spacing w:after="0" w:line="240" w:lineRule="auto"/>
              <w:jc w:val="both"/>
              <w:rPr>
                <w:rFonts w:eastAsia="Times New Roman" w:cs="Times New Roman"/>
                <w:sz w:val="20"/>
                <w:szCs w:val="20"/>
                <w:lang w:eastAsia="nl-NL"/>
              </w:rPr>
            </w:pPr>
            <w:r w:rsidRPr="0048761B">
              <w:rPr>
                <w:rFonts w:eastAsia="Times New Roman" w:cs="Times New Roman"/>
                <w:sz w:val="20"/>
                <w:szCs w:val="20"/>
                <w:lang w:eastAsia="nl-NL"/>
              </w:rPr>
              <w:t>revalidatieruimte</w:t>
            </w:r>
          </w:p>
        </w:tc>
        <w:tc>
          <w:tcPr>
            <w:tcW w:w="1843" w:type="dxa"/>
          </w:tcPr>
          <w:p w14:paraId="4B60D04B" w14:textId="5DD43BF6" w:rsidR="00190F3F" w:rsidRPr="0048761B"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n</w:t>
            </w:r>
          </w:p>
        </w:tc>
      </w:tr>
      <w:tr w:rsidR="00190F3F" w:rsidRPr="0048761B" w14:paraId="02424289" w14:textId="77777777" w:rsidTr="0048761B">
        <w:tc>
          <w:tcPr>
            <w:tcW w:w="7087" w:type="dxa"/>
          </w:tcPr>
          <w:p w14:paraId="61A7E7D0" w14:textId="77777777" w:rsidR="00190F3F" w:rsidRPr="0048761B" w:rsidRDefault="00190F3F" w:rsidP="00190F3F">
            <w:pPr>
              <w:spacing w:after="0" w:line="240" w:lineRule="auto"/>
              <w:jc w:val="both"/>
              <w:rPr>
                <w:rFonts w:eastAsia="Times New Roman" w:cs="Times New Roman"/>
                <w:sz w:val="20"/>
                <w:szCs w:val="20"/>
                <w:lang w:eastAsia="nl-NL"/>
              </w:rPr>
            </w:pPr>
            <w:proofErr w:type="spellStart"/>
            <w:r w:rsidRPr="0048761B">
              <w:rPr>
                <w:rFonts w:eastAsia="Times New Roman" w:cs="Times New Roman"/>
                <w:sz w:val="20"/>
                <w:szCs w:val="20"/>
                <w:lang w:eastAsia="nl-NL"/>
              </w:rPr>
              <w:t>snoezelruimte</w:t>
            </w:r>
            <w:proofErr w:type="spellEnd"/>
          </w:p>
        </w:tc>
        <w:tc>
          <w:tcPr>
            <w:tcW w:w="1843" w:type="dxa"/>
          </w:tcPr>
          <w:p w14:paraId="01750B61" w14:textId="320D3FD5" w:rsidR="00190F3F" w:rsidRPr="0048761B"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n</w:t>
            </w:r>
          </w:p>
        </w:tc>
      </w:tr>
      <w:tr w:rsidR="00190F3F" w:rsidRPr="0048761B" w14:paraId="19CE05D0" w14:textId="77777777" w:rsidTr="0048761B">
        <w:tc>
          <w:tcPr>
            <w:tcW w:w="7087" w:type="dxa"/>
          </w:tcPr>
          <w:p w14:paraId="42FF4163" w14:textId="77777777" w:rsidR="00190F3F" w:rsidRPr="0048761B" w:rsidRDefault="00190F3F" w:rsidP="00190F3F">
            <w:pPr>
              <w:spacing w:after="0" w:line="240" w:lineRule="auto"/>
              <w:jc w:val="both"/>
              <w:rPr>
                <w:rFonts w:eastAsia="Times New Roman" w:cs="Times New Roman"/>
                <w:sz w:val="20"/>
                <w:szCs w:val="20"/>
                <w:lang w:eastAsia="nl-NL"/>
              </w:rPr>
            </w:pPr>
            <w:r w:rsidRPr="0048761B">
              <w:rPr>
                <w:rFonts w:eastAsia="Times New Roman" w:cs="Times New Roman"/>
                <w:sz w:val="20"/>
                <w:szCs w:val="20"/>
                <w:lang w:eastAsia="nl-NL"/>
              </w:rPr>
              <w:t>rustruimte</w:t>
            </w:r>
          </w:p>
        </w:tc>
        <w:tc>
          <w:tcPr>
            <w:tcW w:w="1843" w:type="dxa"/>
          </w:tcPr>
          <w:p w14:paraId="557C3A1B" w14:textId="4156A4B2" w:rsidR="00190F3F" w:rsidRPr="0048761B"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n</w:t>
            </w:r>
          </w:p>
        </w:tc>
      </w:tr>
      <w:tr w:rsidR="00190F3F" w:rsidRPr="0048761B" w14:paraId="15D5F82B" w14:textId="77777777" w:rsidTr="0048761B">
        <w:tc>
          <w:tcPr>
            <w:tcW w:w="7087" w:type="dxa"/>
          </w:tcPr>
          <w:p w14:paraId="0FC1B48A" w14:textId="77777777" w:rsidR="00190F3F" w:rsidRPr="0048761B" w:rsidRDefault="00190F3F" w:rsidP="00190F3F">
            <w:pPr>
              <w:spacing w:after="0" w:line="240" w:lineRule="auto"/>
              <w:jc w:val="both"/>
              <w:rPr>
                <w:rFonts w:eastAsia="Times New Roman" w:cs="Times New Roman"/>
                <w:sz w:val="20"/>
                <w:szCs w:val="20"/>
                <w:lang w:eastAsia="nl-NL"/>
              </w:rPr>
            </w:pPr>
            <w:r w:rsidRPr="0048761B">
              <w:rPr>
                <w:rFonts w:eastAsia="Times New Roman" w:cs="Times New Roman"/>
                <w:sz w:val="20"/>
                <w:szCs w:val="20"/>
                <w:lang w:eastAsia="nl-NL"/>
              </w:rPr>
              <w:t>keuken (voor leerlingen)</w:t>
            </w:r>
          </w:p>
        </w:tc>
        <w:tc>
          <w:tcPr>
            <w:tcW w:w="1843" w:type="dxa"/>
          </w:tcPr>
          <w:p w14:paraId="1537B98C" w14:textId="33F92418" w:rsidR="00190F3F" w:rsidRPr="0048761B"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n</w:t>
            </w:r>
          </w:p>
        </w:tc>
      </w:tr>
      <w:tr w:rsidR="00190F3F" w:rsidRPr="0048761B" w14:paraId="59B6F4A6" w14:textId="77777777" w:rsidTr="0048761B">
        <w:tc>
          <w:tcPr>
            <w:tcW w:w="7087" w:type="dxa"/>
          </w:tcPr>
          <w:p w14:paraId="4C9E47F6" w14:textId="77777777" w:rsidR="00190F3F" w:rsidRPr="0048761B" w:rsidRDefault="00190F3F" w:rsidP="00190F3F">
            <w:pPr>
              <w:spacing w:after="0" w:line="240" w:lineRule="auto"/>
              <w:jc w:val="both"/>
              <w:rPr>
                <w:rFonts w:eastAsia="Times New Roman" w:cs="Times New Roman"/>
                <w:sz w:val="20"/>
                <w:szCs w:val="20"/>
                <w:lang w:eastAsia="nl-NL"/>
              </w:rPr>
            </w:pPr>
            <w:r w:rsidRPr="0048761B">
              <w:rPr>
                <w:rFonts w:eastAsia="Times New Roman" w:cs="Times New Roman"/>
                <w:sz w:val="20"/>
                <w:szCs w:val="20"/>
                <w:lang w:eastAsia="nl-NL"/>
              </w:rPr>
              <w:t>zwembad</w:t>
            </w:r>
          </w:p>
        </w:tc>
        <w:tc>
          <w:tcPr>
            <w:tcW w:w="1843" w:type="dxa"/>
          </w:tcPr>
          <w:p w14:paraId="6F3B8700" w14:textId="77EA87FA" w:rsidR="00190F3F" w:rsidRPr="0048761B"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n</w:t>
            </w:r>
          </w:p>
        </w:tc>
      </w:tr>
      <w:tr w:rsidR="00190F3F" w:rsidRPr="0048761B" w14:paraId="3F2F9A5D" w14:textId="77777777" w:rsidTr="0048761B">
        <w:tc>
          <w:tcPr>
            <w:tcW w:w="7087" w:type="dxa"/>
          </w:tcPr>
          <w:p w14:paraId="5AD462A3" w14:textId="77777777" w:rsidR="00190F3F" w:rsidRPr="0048761B" w:rsidRDefault="00190F3F" w:rsidP="00190F3F">
            <w:pPr>
              <w:spacing w:after="0" w:line="240" w:lineRule="auto"/>
              <w:jc w:val="both"/>
              <w:rPr>
                <w:rFonts w:eastAsia="Times New Roman" w:cs="Times New Roman"/>
                <w:sz w:val="20"/>
                <w:szCs w:val="20"/>
                <w:lang w:eastAsia="nl-NL"/>
              </w:rPr>
            </w:pPr>
            <w:r w:rsidRPr="0048761B">
              <w:rPr>
                <w:rFonts w:eastAsia="Times New Roman" w:cs="Times New Roman"/>
                <w:sz w:val="20"/>
                <w:szCs w:val="20"/>
                <w:lang w:eastAsia="nl-NL"/>
              </w:rPr>
              <w:t xml:space="preserve">anders, nl. </w:t>
            </w:r>
          </w:p>
        </w:tc>
        <w:tc>
          <w:tcPr>
            <w:tcW w:w="1843" w:type="dxa"/>
          </w:tcPr>
          <w:p w14:paraId="20D8FB5B" w14:textId="7B6F8B29" w:rsidR="00190F3F" w:rsidRPr="0048761B" w:rsidRDefault="00190F3F" w:rsidP="00190F3F">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j</w:t>
            </w:r>
          </w:p>
        </w:tc>
      </w:tr>
    </w:tbl>
    <w:p w14:paraId="2798ADE4" w14:textId="77777777" w:rsidR="00BE5215" w:rsidRDefault="00BE5215" w:rsidP="003B1990">
      <w:pPr>
        <w:spacing w:after="0"/>
        <w:ind w:firstLine="360"/>
        <w:rPr>
          <w:u w:val="single"/>
        </w:rPr>
      </w:pPr>
    </w:p>
    <w:p w14:paraId="1668880C" w14:textId="05E890BD" w:rsidR="003B1990" w:rsidRPr="00184709" w:rsidRDefault="00F41EC5" w:rsidP="003B1990">
      <w:pPr>
        <w:spacing w:after="0"/>
        <w:ind w:firstLine="360"/>
        <w:rPr>
          <w:b/>
          <w:u w:val="single"/>
        </w:rPr>
      </w:pPr>
      <w:r w:rsidRPr="00184709">
        <w:rPr>
          <w:b/>
          <w:u w:val="single"/>
        </w:rPr>
        <w:t>4</w:t>
      </w:r>
      <w:r w:rsidR="003B1990" w:rsidRPr="00184709">
        <w:rPr>
          <w:b/>
          <w:u w:val="single"/>
        </w:rPr>
        <w:t>f. Organisatorische voorziening</w:t>
      </w:r>
      <w:r w:rsidRPr="00184709">
        <w:rPr>
          <w:b/>
          <w:u w:val="single"/>
        </w:rPr>
        <w:t xml:space="preserve"> t.b.v. de basisondersteuning</w:t>
      </w:r>
    </w:p>
    <w:p w14:paraId="4337F7A5" w14:textId="00022FD9" w:rsidR="0048761B" w:rsidRDefault="0048761B" w:rsidP="0048761B">
      <w:pPr>
        <w:spacing w:after="0" w:line="240" w:lineRule="auto"/>
        <w:ind w:firstLine="360"/>
        <w:jc w:val="both"/>
        <w:rPr>
          <w:rFonts w:eastAsia="Times New Roman" w:cs="Times New Roman"/>
          <w:lang w:eastAsia="nl-NL"/>
        </w:rPr>
      </w:pPr>
      <w:r w:rsidRPr="0048761B">
        <w:rPr>
          <w:rFonts w:eastAsia="Times New Roman" w:cs="Times New Roman"/>
          <w:lang w:eastAsia="nl-NL"/>
        </w:rPr>
        <w:t>De school beschikt over de volgende organisatorische voorzieningen</w:t>
      </w:r>
      <w:r w:rsidR="00502B9B">
        <w:rPr>
          <w:rFonts w:eastAsia="Times New Roman" w:cs="Times New Roman"/>
          <w:lang w:eastAsia="nl-NL"/>
        </w:rPr>
        <w:t>:</w:t>
      </w:r>
    </w:p>
    <w:tbl>
      <w:tblPr>
        <w:tblW w:w="8930" w:type="dxa"/>
        <w:tblInd w:w="421"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2503"/>
        <w:gridCol w:w="6427"/>
      </w:tblGrid>
      <w:tr w:rsidR="0048761B" w:rsidRPr="0048761B" w14:paraId="28AC0D91" w14:textId="77777777" w:rsidTr="003A416A">
        <w:tc>
          <w:tcPr>
            <w:tcW w:w="2503" w:type="dxa"/>
            <w:shd w:val="clear" w:color="auto" w:fill="BDD6EE" w:themeFill="accent1" w:themeFillTint="66"/>
          </w:tcPr>
          <w:p w14:paraId="55245320" w14:textId="77777777" w:rsidR="0048761B" w:rsidRPr="0048761B" w:rsidRDefault="0048761B" w:rsidP="0048761B">
            <w:pPr>
              <w:spacing w:after="0" w:line="240" w:lineRule="auto"/>
              <w:jc w:val="both"/>
              <w:rPr>
                <w:rFonts w:eastAsia="Times New Roman" w:cs="Times New Roman"/>
                <w:sz w:val="20"/>
                <w:szCs w:val="20"/>
                <w:u w:val="single"/>
                <w:lang w:eastAsia="nl-NL"/>
              </w:rPr>
            </w:pPr>
            <w:r w:rsidRPr="0048761B">
              <w:rPr>
                <w:rFonts w:eastAsia="Times New Roman" w:cs="Times New Roman"/>
                <w:sz w:val="20"/>
                <w:szCs w:val="20"/>
                <w:u w:val="single"/>
                <w:lang w:eastAsia="nl-NL"/>
              </w:rPr>
              <w:t>type voorziening</w:t>
            </w:r>
          </w:p>
        </w:tc>
        <w:tc>
          <w:tcPr>
            <w:tcW w:w="6427" w:type="dxa"/>
            <w:shd w:val="clear" w:color="auto" w:fill="BDD6EE" w:themeFill="accent1" w:themeFillTint="66"/>
          </w:tcPr>
          <w:p w14:paraId="6D95D8D3" w14:textId="554123B7" w:rsidR="0048761B" w:rsidRPr="00423DDF" w:rsidRDefault="00423DDF" w:rsidP="00423DDF">
            <w:pPr>
              <w:spacing w:after="0" w:line="240" w:lineRule="auto"/>
              <w:jc w:val="center"/>
              <w:rPr>
                <w:rFonts w:eastAsia="Times New Roman" w:cs="Times New Roman"/>
                <w:sz w:val="20"/>
                <w:szCs w:val="20"/>
                <w:u w:val="single"/>
                <w:lang w:eastAsia="nl-NL"/>
              </w:rPr>
            </w:pPr>
            <w:r w:rsidRPr="00423DDF">
              <w:rPr>
                <w:rFonts w:eastAsia="Times New Roman" w:cs="Times New Roman"/>
                <w:sz w:val="20"/>
                <w:szCs w:val="20"/>
                <w:u w:val="single"/>
                <w:lang w:eastAsia="nl-NL"/>
              </w:rPr>
              <w:t>Korte toelichting</w:t>
            </w:r>
          </w:p>
        </w:tc>
      </w:tr>
      <w:tr w:rsidR="003A416A" w:rsidRPr="0048761B" w14:paraId="033556C7" w14:textId="77777777" w:rsidTr="003A416A">
        <w:tc>
          <w:tcPr>
            <w:tcW w:w="2503" w:type="dxa"/>
          </w:tcPr>
          <w:p w14:paraId="6B913157" w14:textId="77EBAC77" w:rsidR="003A416A" w:rsidRPr="0048761B"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Hulpklas</w:t>
            </w:r>
          </w:p>
        </w:tc>
        <w:tc>
          <w:tcPr>
            <w:tcW w:w="6427" w:type="dxa"/>
          </w:tcPr>
          <w:p w14:paraId="274442C0" w14:textId="77777777" w:rsidR="003A416A" w:rsidRPr="00487D84" w:rsidRDefault="003A416A" w:rsidP="003A416A">
            <w:pPr>
              <w:pStyle w:val="Default"/>
              <w:rPr>
                <w:rFonts w:eastAsia="Times New Roman" w:cs="Times New Roman"/>
                <w:color w:val="auto"/>
                <w:sz w:val="20"/>
                <w:szCs w:val="20"/>
                <w:lang w:eastAsia="nl-NL"/>
              </w:rPr>
            </w:pPr>
            <w:r w:rsidRPr="00487D84">
              <w:rPr>
                <w:rFonts w:ascii="Calibri" w:hAnsi="Calibri" w:cs="Calibri"/>
                <w:color w:val="auto"/>
                <w:sz w:val="20"/>
                <w:szCs w:val="20"/>
              </w:rPr>
              <w:t xml:space="preserve">De hulpklas is een groep binnen de Eben-Haëzerschool waarin leerlingen worden opgevangen die om cognitieve en/of sociaal-emotionele redenen onvoldoende in staat zijn om (al) het onderwijs binnen de reguliere groep te volgen. Tot de hulpklas worden leerlingen toegelaten die (gaan) wonen binnen het voedingsgebied van de </w:t>
            </w:r>
            <w:proofErr w:type="spellStart"/>
            <w:r w:rsidRPr="00487D84">
              <w:rPr>
                <w:rFonts w:ascii="Calibri" w:hAnsi="Calibri" w:cs="Calibri"/>
                <w:color w:val="auto"/>
                <w:sz w:val="20"/>
                <w:szCs w:val="20"/>
              </w:rPr>
              <w:t>Eben-Haëzerschool</w:t>
            </w:r>
            <w:proofErr w:type="spellEnd"/>
            <w:r w:rsidRPr="00487D84">
              <w:rPr>
                <w:rFonts w:ascii="Calibri" w:hAnsi="Calibri" w:cs="Calibri"/>
                <w:color w:val="auto"/>
                <w:sz w:val="20"/>
                <w:szCs w:val="20"/>
              </w:rPr>
              <w:t xml:space="preserve"> of de </w:t>
            </w:r>
            <w:proofErr w:type="spellStart"/>
            <w:r w:rsidRPr="00487D84">
              <w:rPr>
                <w:rFonts w:ascii="Calibri" w:hAnsi="Calibri" w:cs="Calibri"/>
                <w:color w:val="auto"/>
                <w:sz w:val="20"/>
                <w:szCs w:val="20"/>
              </w:rPr>
              <w:t>Rehobothschool</w:t>
            </w:r>
            <w:proofErr w:type="spellEnd"/>
            <w:r w:rsidRPr="00487D84">
              <w:rPr>
                <w:rFonts w:ascii="Calibri" w:hAnsi="Calibri" w:cs="Calibri"/>
                <w:color w:val="auto"/>
                <w:sz w:val="20"/>
                <w:szCs w:val="20"/>
              </w:rPr>
              <w:t xml:space="preserve"> te Opheusden. </w:t>
            </w:r>
          </w:p>
          <w:p w14:paraId="3C1EC341" w14:textId="77777777" w:rsidR="003A416A" w:rsidRPr="0048761B" w:rsidRDefault="003A416A" w:rsidP="003A416A">
            <w:pPr>
              <w:spacing w:after="0" w:line="240" w:lineRule="auto"/>
              <w:jc w:val="both"/>
              <w:rPr>
                <w:rFonts w:eastAsia="Times New Roman" w:cs="Times New Roman"/>
                <w:sz w:val="20"/>
                <w:szCs w:val="20"/>
                <w:lang w:eastAsia="nl-NL"/>
              </w:rPr>
            </w:pPr>
          </w:p>
        </w:tc>
      </w:tr>
      <w:tr w:rsidR="003A416A" w:rsidRPr="0048761B" w14:paraId="0BEC1ACC" w14:textId="77777777" w:rsidTr="003A416A">
        <w:tc>
          <w:tcPr>
            <w:tcW w:w="2503" w:type="dxa"/>
          </w:tcPr>
          <w:p w14:paraId="304ED2AE" w14:textId="19823D54" w:rsidR="003A416A" w:rsidRPr="0048761B"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Voorschool</w:t>
            </w:r>
            <w:r>
              <w:rPr>
                <w:rFonts w:eastAsia="Times New Roman" w:cs="Times New Roman"/>
                <w:sz w:val="20"/>
                <w:szCs w:val="20"/>
                <w:lang w:eastAsia="nl-NL"/>
              </w:rPr>
              <w:t>/peuterspeelzaal</w:t>
            </w:r>
          </w:p>
        </w:tc>
        <w:tc>
          <w:tcPr>
            <w:tcW w:w="6427" w:type="dxa"/>
          </w:tcPr>
          <w:p w14:paraId="34778CEB" w14:textId="5A4D25FF" w:rsidR="003A416A" w:rsidRPr="00487D84"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 xml:space="preserve">Voor kinderen van drie tot vier jaar heeft de school voorschoolgroepen. Het onderwijsaanbod in deze groepen is </w:t>
            </w:r>
            <w:proofErr w:type="gramStart"/>
            <w:r w:rsidRPr="00487D84">
              <w:rPr>
                <w:rFonts w:eastAsia="Times New Roman" w:cs="Times New Roman"/>
                <w:sz w:val="20"/>
                <w:szCs w:val="20"/>
                <w:lang w:eastAsia="nl-NL"/>
              </w:rPr>
              <w:t>met name</w:t>
            </w:r>
            <w:proofErr w:type="gramEnd"/>
            <w:r w:rsidRPr="00487D84">
              <w:rPr>
                <w:rFonts w:eastAsia="Times New Roman" w:cs="Times New Roman"/>
                <w:sz w:val="20"/>
                <w:szCs w:val="20"/>
                <w:lang w:eastAsia="nl-NL"/>
              </w:rPr>
              <w:t xml:space="preserve"> gericht op het stimuleren van </w:t>
            </w:r>
            <w:r w:rsidRPr="00487D84">
              <w:rPr>
                <w:rFonts w:eastAsia="Times New Roman" w:cs="Times New Roman"/>
                <w:sz w:val="20"/>
                <w:szCs w:val="20"/>
                <w:lang w:eastAsia="nl-NL"/>
              </w:rPr>
              <w:lastRenderedPageBreak/>
              <w:t xml:space="preserve">de taalontwikkeling van de kinderen. Het sociale aspect speelt hierbij ook een belangrijke rol. De onderwijstijd van deze groepen is </w:t>
            </w:r>
            <w:r w:rsidR="00EA7BF5">
              <w:rPr>
                <w:rFonts w:eastAsia="Times New Roman" w:cs="Times New Roman"/>
                <w:sz w:val="20"/>
                <w:szCs w:val="20"/>
                <w:lang w:eastAsia="nl-NL"/>
              </w:rPr>
              <w:t>5</w:t>
            </w:r>
            <w:r w:rsidRPr="00487D84">
              <w:rPr>
                <w:rFonts w:eastAsia="Times New Roman" w:cs="Times New Roman"/>
                <w:sz w:val="20"/>
                <w:szCs w:val="20"/>
                <w:lang w:eastAsia="nl-NL"/>
              </w:rPr>
              <w:t>,5 uur per week. Per acht leerlingen is één begeleider aanwezig.</w:t>
            </w:r>
          </w:p>
          <w:p w14:paraId="5AF53481" w14:textId="77777777" w:rsidR="003A416A" w:rsidRPr="0048761B" w:rsidRDefault="003A416A" w:rsidP="003A416A">
            <w:pPr>
              <w:spacing w:after="0" w:line="240" w:lineRule="auto"/>
              <w:jc w:val="both"/>
              <w:rPr>
                <w:rFonts w:eastAsia="Times New Roman" w:cs="Times New Roman"/>
                <w:sz w:val="20"/>
                <w:szCs w:val="20"/>
                <w:lang w:eastAsia="nl-NL"/>
              </w:rPr>
            </w:pPr>
          </w:p>
        </w:tc>
      </w:tr>
      <w:tr w:rsidR="003A416A" w:rsidRPr="0048761B" w14:paraId="3EF40F17" w14:textId="77777777" w:rsidTr="003A416A">
        <w:tc>
          <w:tcPr>
            <w:tcW w:w="2503" w:type="dxa"/>
          </w:tcPr>
          <w:p w14:paraId="7BCCC718" w14:textId="05E9B6A0" w:rsidR="003A416A" w:rsidRPr="0048761B"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lastRenderedPageBreak/>
              <w:t>Aanbod voor kinderen met een VVE-indicatie</w:t>
            </w:r>
          </w:p>
        </w:tc>
        <w:tc>
          <w:tcPr>
            <w:tcW w:w="6427" w:type="dxa"/>
          </w:tcPr>
          <w:p w14:paraId="720FCEF8" w14:textId="4E533762" w:rsidR="003A416A" w:rsidRPr="00487D84"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 xml:space="preserve">De school heeft een onderwijs- en ontwikkelingsaanbod voor 3-jarige vve-geïndiceerde kinderen. De indicatie is afgegeven door een (consultatiebureau)arts op basis van geconstateerde achterstanden op het gebied van de algehele ontwikkeling, de taalontwikkeling en/of de sociale en emotionele ontwikkeling. Voor deze categorie kinderen wordt aan de hand van een hulpplan onderwijs op maat geboden. Kinderen met een VVE-indicatie volgen </w:t>
            </w:r>
            <w:r w:rsidR="00EA7BF5">
              <w:rPr>
                <w:rFonts w:eastAsia="Times New Roman" w:cs="Times New Roman"/>
                <w:sz w:val="20"/>
                <w:szCs w:val="20"/>
                <w:lang w:eastAsia="nl-NL"/>
              </w:rPr>
              <w:t>vier dagdelen</w:t>
            </w:r>
            <w:r w:rsidRPr="00487D84">
              <w:rPr>
                <w:rFonts w:eastAsia="Times New Roman" w:cs="Times New Roman"/>
                <w:sz w:val="20"/>
                <w:szCs w:val="20"/>
                <w:lang w:eastAsia="nl-NL"/>
              </w:rPr>
              <w:t xml:space="preserve"> (</w:t>
            </w:r>
            <w:r w:rsidR="00EA7BF5">
              <w:rPr>
                <w:rFonts w:eastAsia="Times New Roman" w:cs="Times New Roman"/>
                <w:sz w:val="20"/>
                <w:szCs w:val="20"/>
                <w:lang w:eastAsia="nl-NL"/>
              </w:rPr>
              <w:t>minimaal 10</w:t>
            </w:r>
            <w:r w:rsidRPr="00487D84">
              <w:rPr>
                <w:rFonts w:eastAsia="Times New Roman" w:cs="Times New Roman"/>
                <w:sz w:val="20"/>
                <w:szCs w:val="20"/>
                <w:lang w:eastAsia="nl-NL"/>
              </w:rPr>
              <w:t xml:space="preserve"> uur) het onderwijs in de Voorschool.</w:t>
            </w:r>
          </w:p>
          <w:p w14:paraId="79FECC64" w14:textId="77777777" w:rsidR="003A416A" w:rsidRPr="0048761B" w:rsidRDefault="003A416A" w:rsidP="003A416A">
            <w:pPr>
              <w:spacing w:after="0" w:line="240" w:lineRule="auto"/>
              <w:jc w:val="both"/>
              <w:rPr>
                <w:rFonts w:eastAsia="Times New Roman" w:cs="Times New Roman"/>
                <w:sz w:val="20"/>
                <w:szCs w:val="20"/>
                <w:lang w:eastAsia="nl-NL"/>
              </w:rPr>
            </w:pPr>
          </w:p>
        </w:tc>
      </w:tr>
      <w:tr w:rsidR="003A416A" w:rsidRPr="0048761B" w14:paraId="786F9CF8" w14:textId="77777777" w:rsidTr="003A416A">
        <w:tc>
          <w:tcPr>
            <w:tcW w:w="2503" w:type="dxa"/>
          </w:tcPr>
          <w:p w14:paraId="109D5D71" w14:textId="59D2B7F1" w:rsidR="003A416A" w:rsidRPr="0048761B" w:rsidRDefault="003A416A" w:rsidP="003A416A">
            <w:pPr>
              <w:spacing w:after="0" w:line="240" w:lineRule="auto"/>
              <w:jc w:val="both"/>
              <w:rPr>
                <w:rFonts w:eastAsia="Times New Roman" w:cs="Times New Roman"/>
                <w:sz w:val="20"/>
                <w:szCs w:val="20"/>
                <w:lang w:eastAsia="nl-NL"/>
              </w:rPr>
            </w:pPr>
            <w:proofErr w:type="spellStart"/>
            <w:r>
              <w:rPr>
                <w:rFonts w:eastAsia="Times New Roman" w:cs="Times New Roman"/>
                <w:sz w:val="20"/>
                <w:szCs w:val="20"/>
                <w:lang w:eastAsia="nl-NL"/>
              </w:rPr>
              <w:t>Sova</w:t>
            </w:r>
            <w:proofErr w:type="spellEnd"/>
            <w:r>
              <w:rPr>
                <w:rFonts w:eastAsia="Times New Roman" w:cs="Times New Roman"/>
                <w:sz w:val="20"/>
                <w:szCs w:val="20"/>
                <w:lang w:eastAsia="nl-NL"/>
              </w:rPr>
              <w:t>-training</w:t>
            </w:r>
          </w:p>
        </w:tc>
        <w:tc>
          <w:tcPr>
            <w:tcW w:w="6427" w:type="dxa"/>
          </w:tcPr>
          <w:p w14:paraId="03E77E9B" w14:textId="77777777" w:rsidR="003A416A" w:rsidRDefault="003A416A" w:rsidP="003A416A">
            <w:pPr>
              <w:spacing w:after="0" w:line="240" w:lineRule="auto"/>
              <w:jc w:val="both"/>
              <w:rPr>
                <w:rFonts w:eastAsia="Times New Roman" w:cs="Times New Roman"/>
                <w:sz w:val="20"/>
                <w:szCs w:val="20"/>
                <w:lang w:eastAsia="nl-NL"/>
              </w:rPr>
            </w:pPr>
            <w:r>
              <w:rPr>
                <w:rFonts w:eastAsia="Times New Roman" w:cs="Times New Roman"/>
                <w:sz w:val="20"/>
                <w:szCs w:val="20"/>
                <w:lang w:eastAsia="nl-NL"/>
              </w:rPr>
              <w:t>Deze training wordt in eigen beheer gegeven aan leerlingen in de groepen 7 en 8.</w:t>
            </w:r>
          </w:p>
          <w:p w14:paraId="00167413" w14:textId="77777777" w:rsidR="003A416A" w:rsidRPr="0048761B" w:rsidRDefault="003A416A" w:rsidP="003A416A">
            <w:pPr>
              <w:spacing w:after="0" w:line="240" w:lineRule="auto"/>
              <w:jc w:val="both"/>
              <w:rPr>
                <w:rFonts w:eastAsia="Times New Roman" w:cs="Times New Roman"/>
                <w:sz w:val="20"/>
                <w:szCs w:val="20"/>
                <w:lang w:eastAsia="nl-NL"/>
              </w:rPr>
            </w:pPr>
          </w:p>
        </w:tc>
      </w:tr>
      <w:tr w:rsidR="003A416A" w:rsidRPr="0048761B" w14:paraId="09F35964" w14:textId="77777777" w:rsidTr="003A416A">
        <w:tc>
          <w:tcPr>
            <w:tcW w:w="2503" w:type="dxa"/>
          </w:tcPr>
          <w:p w14:paraId="6CE5CC68" w14:textId="49729D91" w:rsidR="003A416A" w:rsidRPr="0048761B" w:rsidRDefault="003A416A" w:rsidP="003A416A">
            <w:pPr>
              <w:spacing w:after="0" w:line="240" w:lineRule="auto"/>
              <w:jc w:val="both"/>
              <w:rPr>
                <w:rFonts w:eastAsia="Times New Roman" w:cs="Times New Roman"/>
                <w:sz w:val="20"/>
                <w:szCs w:val="20"/>
                <w:lang w:eastAsia="nl-NL"/>
              </w:rPr>
            </w:pPr>
            <w:proofErr w:type="spellStart"/>
            <w:r>
              <w:rPr>
                <w:rFonts w:eastAsia="Times New Roman" w:cs="Times New Roman"/>
                <w:sz w:val="20"/>
                <w:szCs w:val="20"/>
                <w:lang w:eastAsia="nl-NL"/>
              </w:rPr>
              <w:t>Meerbegaafdheid</w:t>
            </w:r>
            <w:proofErr w:type="spellEnd"/>
            <w:r>
              <w:rPr>
                <w:rFonts w:eastAsia="Times New Roman" w:cs="Times New Roman"/>
                <w:sz w:val="20"/>
                <w:szCs w:val="20"/>
                <w:lang w:eastAsia="nl-NL"/>
              </w:rPr>
              <w:t xml:space="preserve"> </w:t>
            </w:r>
          </w:p>
        </w:tc>
        <w:tc>
          <w:tcPr>
            <w:tcW w:w="6427" w:type="dxa"/>
          </w:tcPr>
          <w:p w14:paraId="4D13A89B" w14:textId="77777777" w:rsidR="003A416A" w:rsidRDefault="003A416A" w:rsidP="003A416A">
            <w:pPr>
              <w:spacing w:after="0" w:line="240" w:lineRule="auto"/>
              <w:jc w:val="both"/>
              <w:rPr>
                <w:rFonts w:eastAsia="Times New Roman" w:cs="Times New Roman"/>
                <w:sz w:val="20"/>
                <w:szCs w:val="20"/>
                <w:lang w:eastAsia="nl-NL"/>
              </w:rPr>
            </w:pPr>
            <w:r>
              <w:rPr>
                <w:rFonts w:eastAsia="Times New Roman" w:cs="Times New Roman"/>
                <w:sz w:val="20"/>
                <w:szCs w:val="20"/>
                <w:lang w:eastAsia="nl-NL"/>
              </w:rPr>
              <w:t xml:space="preserve">De school ontwikkelt een programma t.b.v. een uitdagende leeromgeving voor </w:t>
            </w:r>
            <w:proofErr w:type="spellStart"/>
            <w:r>
              <w:rPr>
                <w:rFonts w:eastAsia="Times New Roman" w:cs="Times New Roman"/>
                <w:sz w:val="20"/>
                <w:szCs w:val="20"/>
                <w:lang w:eastAsia="nl-NL"/>
              </w:rPr>
              <w:t>meerbegaafde</w:t>
            </w:r>
            <w:proofErr w:type="spellEnd"/>
            <w:r>
              <w:rPr>
                <w:rFonts w:eastAsia="Times New Roman" w:cs="Times New Roman"/>
                <w:sz w:val="20"/>
                <w:szCs w:val="20"/>
                <w:lang w:eastAsia="nl-NL"/>
              </w:rPr>
              <w:t xml:space="preserve"> leerlingen uit de groepen 7 en 8. In dit schooljaar zullen uitbreidingsmogelijkheden worden gezocht voor leerlingen uit de groepen 5 en 6.</w:t>
            </w:r>
          </w:p>
          <w:p w14:paraId="46DF9210" w14:textId="77777777" w:rsidR="003A416A" w:rsidRPr="0048761B" w:rsidRDefault="003A416A" w:rsidP="003A416A">
            <w:pPr>
              <w:spacing w:after="0" w:line="240" w:lineRule="auto"/>
              <w:jc w:val="both"/>
              <w:rPr>
                <w:rFonts w:eastAsia="Times New Roman" w:cs="Times New Roman"/>
                <w:sz w:val="20"/>
                <w:szCs w:val="20"/>
                <w:lang w:eastAsia="nl-NL"/>
              </w:rPr>
            </w:pPr>
          </w:p>
        </w:tc>
      </w:tr>
      <w:tr w:rsidR="003A416A" w:rsidRPr="0048761B" w14:paraId="371970B7" w14:textId="77777777" w:rsidTr="003A416A">
        <w:tc>
          <w:tcPr>
            <w:tcW w:w="2503" w:type="dxa"/>
          </w:tcPr>
          <w:p w14:paraId="35EA35F9" w14:textId="2FB6E555" w:rsidR="003A416A" w:rsidRPr="0048761B" w:rsidRDefault="003A416A" w:rsidP="003A416A">
            <w:pPr>
              <w:spacing w:after="0" w:line="240" w:lineRule="auto"/>
              <w:jc w:val="both"/>
              <w:rPr>
                <w:rFonts w:eastAsia="Times New Roman" w:cs="Times New Roman"/>
                <w:sz w:val="20"/>
                <w:szCs w:val="20"/>
                <w:lang w:eastAsia="nl-NL"/>
              </w:rPr>
            </w:pPr>
            <w:proofErr w:type="spellStart"/>
            <w:r w:rsidRPr="00487D84">
              <w:rPr>
                <w:rFonts w:eastAsia="Times New Roman" w:cs="Times New Roman"/>
                <w:sz w:val="20"/>
                <w:szCs w:val="20"/>
                <w:lang w:eastAsia="nl-NL"/>
              </w:rPr>
              <w:t>Prentotheek</w:t>
            </w:r>
            <w:proofErr w:type="spellEnd"/>
          </w:p>
        </w:tc>
        <w:tc>
          <w:tcPr>
            <w:tcW w:w="6427" w:type="dxa"/>
          </w:tcPr>
          <w:p w14:paraId="1688CD31" w14:textId="77777777" w:rsidR="003A416A" w:rsidRPr="00487D84"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 xml:space="preserve">De school heeft een prentenboekenbibliotheek ter bevordering van de taalontwikkeling van onze kinderen in de voor- en vroegschoolse periode. </w:t>
            </w:r>
          </w:p>
          <w:p w14:paraId="75256826" w14:textId="77777777" w:rsidR="003A416A" w:rsidRPr="0048761B" w:rsidRDefault="003A416A" w:rsidP="003A416A">
            <w:pPr>
              <w:spacing w:after="0" w:line="240" w:lineRule="auto"/>
              <w:jc w:val="both"/>
              <w:rPr>
                <w:rFonts w:eastAsia="Times New Roman" w:cs="Times New Roman"/>
                <w:sz w:val="20"/>
                <w:szCs w:val="20"/>
                <w:lang w:eastAsia="nl-NL"/>
              </w:rPr>
            </w:pPr>
          </w:p>
        </w:tc>
      </w:tr>
      <w:tr w:rsidR="003A416A" w:rsidRPr="0048761B" w14:paraId="7E08C647" w14:textId="77777777" w:rsidTr="003A416A">
        <w:tc>
          <w:tcPr>
            <w:tcW w:w="2503" w:type="dxa"/>
          </w:tcPr>
          <w:p w14:paraId="2E2ACB69" w14:textId="19348614" w:rsidR="003A416A"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Remedial teaching</w:t>
            </w:r>
          </w:p>
        </w:tc>
        <w:tc>
          <w:tcPr>
            <w:tcW w:w="6427" w:type="dxa"/>
          </w:tcPr>
          <w:p w14:paraId="0F08665D" w14:textId="04907BC4" w:rsidR="003A416A" w:rsidRPr="00487D84"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 xml:space="preserve">In groep </w:t>
            </w:r>
            <w:r w:rsidR="00EA7BF5">
              <w:rPr>
                <w:rFonts w:eastAsia="Times New Roman" w:cs="Times New Roman"/>
                <w:sz w:val="20"/>
                <w:szCs w:val="20"/>
                <w:lang w:eastAsia="nl-NL"/>
              </w:rPr>
              <w:t xml:space="preserve">1 en </w:t>
            </w:r>
            <w:r w:rsidRPr="00487D84">
              <w:rPr>
                <w:rFonts w:eastAsia="Times New Roman" w:cs="Times New Roman"/>
                <w:sz w:val="20"/>
                <w:szCs w:val="20"/>
                <w:lang w:eastAsia="nl-NL"/>
              </w:rPr>
              <w:t xml:space="preserve">2 krijgen leerlingen </w:t>
            </w:r>
            <w:r w:rsidR="00EA7BF5">
              <w:rPr>
                <w:rFonts w:eastAsia="Times New Roman" w:cs="Times New Roman"/>
                <w:sz w:val="20"/>
                <w:szCs w:val="20"/>
                <w:lang w:eastAsia="nl-NL"/>
              </w:rPr>
              <w:t xml:space="preserve">per zorggebied </w:t>
            </w:r>
            <w:r w:rsidRPr="00487D84">
              <w:rPr>
                <w:rFonts w:eastAsia="Times New Roman" w:cs="Times New Roman"/>
                <w:sz w:val="20"/>
                <w:szCs w:val="20"/>
                <w:lang w:eastAsia="nl-NL"/>
              </w:rPr>
              <w:t xml:space="preserve">één keer per week 20 minuten extra begeleiding door een onderwijsassistent als er sprake is van een achterblijvende ontwikkeling op het gebied van woordenschat, kritisch luisteren, ontluikende geletterdheid, ontluikende </w:t>
            </w:r>
            <w:proofErr w:type="spellStart"/>
            <w:r w:rsidRPr="00487D84">
              <w:rPr>
                <w:rFonts w:eastAsia="Times New Roman" w:cs="Times New Roman"/>
                <w:sz w:val="20"/>
                <w:szCs w:val="20"/>
                <w:lang w:eastAsia="nl-NL"/>
              </w:rPr>
              <w:t>gecijferdheid</w:t>
            </w:r>
            <w:proofErr w:type="spellEnd"/>
            <w:r w:rsidRPr="00487D84">
              <w:rPr>
                <w:rFonts w:eastAsia="Times New Roman" w:cs="Times New Roman"/>
                <w:sz w:val="20"/>
                <w:szCs w:val="20"/>
                <w:lang w:eastAsia="nl-NL"/>
              </w:rPr>
              <w:t xml:space="preserve"> en/of motoriek. Voor een leerling uit groep 2 wordt maximaal twee keer per week RT gegeven, tenzij er voor deze leerling een zorgindicatie beschikbaar is.</w:t>
            </w:r>
          </w:p>
          <w:p w14:paraId="504BC0FF" w14:textId="556C442B" w:rsidR="003A416A" w:rsidRPr="00487D84"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 xml:space="preserve">In groep 3 ligt het accent van de begeleiding buiten de groep op het leesproces en de schrijfmotoriek. In </w:t>
            </w:r>
            <w:r w:rsidR="00EA7BF5">
              <w:rPr>
                <w:rFonts w:eastAsia="Times New Roman" w:cs="Times New Roman"/>
                <w:sz w:val="20"/>
                <w:szCs w:val="20"/>
                <w:lang w:eastAsia="nl-NL"/>
              </w:rPr>
              <w:t>mindere mate</w:t>
            </w:r>
            <w:r w:rsidRPr="00487D84">
              <w:rPr>
                <w:rFonts w:eastAsia="Times New Roman" w:cs="Times New Roman"/>
                <w:sz w:val="20"/>
                <w:szCs w:val="20"/>
                <w:lang w:eastAsia="nl-NL"/>
              </w:rPr>
              <w:t xml:space="preserve"> wordt ook begeleiding voor rekenen geboden.</w:t>
            </w:r>
          </w:p>
          <w:p w14:paraId="0537CDDB" w14:textId="77777777" w:rsidR="003A416A"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Leerlingen die in groep 3 t/m 8 uitvallen op het LOVS en op de methodetoetsen van Rekenen-Wiskunde, Spelling of Leesbegrip, krijgen één (Spelling/Taal) of twee keer per week (Rekenen-Wiskunde) in een groepje van maximaal vier leerlingen een half uur begeleiding buiten de groep van een remedial teacher.</w:t>
            </w:r>
          </w:p>
          <w:p w14:paraId="3ACA4D6B" w14:textId="77777777" w:rsidR="003A416A" w:rsidRPr="0048761B" w:rsidRDefault="003A416A" w:rsidP="003A416A">
            <w:pPr>
              <w:spacing w:after="0" w:line="240" w:lineRule="auto"/>
              <w:jc w:val="both"/>
              <w:rPr>
                <w:rFonts w:eastAsia="Times New Roman" w:cs="Times New Roman"/>
                <w:sz w:val="20"/>
                <w:szCs w:val="20"/>
                <w:lang w:eastAsia="nl-NL"/>
              </w:rPr>
            </w:pPr>
          </w:p>
        </w:tc>
      </w:tr>
      <w:tr w:rsidR="003A416A" w:rsidRPr="0048761B" w14:paraId="76154818" w14:textId="77777777" w:rsidTr="003A416A">
        <w:tc>
          <w:tcPr>
            <w:tcW w:w="2503" w:type="dxa"/>
          </w:tcPr>
          <w:p w14:paraId="2442A6E3" w14:textId="3FD9BA9F" w:rsidR="003A416A" w:rsidRPr="00487D84"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Intensieve zorg</w:t>
            </w:r>
          </w:p>
        </w:tc>
        <w:tc>
          <w:tcPr>
            <w:tcW w:w="6427" w:type="dxa"/>
          </w:tcPr>
          <w:p w14:paraId="1ED94E84" w14:textId="77777777" w:rsidR="003A416A" w:rsidRPr="00487D84"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 xml:space="preserve">Voor leerlingen met een </w:t>
            </w:r>
            <w:proofErr w:type="spellStart"/>
            <w:r w:rsidRPr="00487D84">
              <w:rPr>
                <w:rFonts w:eastAsia="Times New Roman" w:cs="Times New Roman"/>
                <w:sz w:val="20"/>
                <w:szCs w:val="20"/>
                <w:lang w:eastAsia="nl-NL"/>
              </w:rPr>
              <w:t>benedengemiddelde</w:t>
            </w:r>
            <w:proofErr w:type="spellEnd"/>
            <w:r w:rsidRPr="00487D84">
              <w:rPr>
                <w:rFonts w:eastAsia="Times New Roman" w:cs="Times New Roman"/>
                <w:sz w:val="20"/>
                <w:szCs w:val="20"/>
                <w:lang w:eastAsia="nl-NL"/>
              </w:rPr>
              <w:t xml:space="preserve"> intelligentie, die m.b.v. de reguliere RT onvoldoende begeleiding geboden kan worden om de leerstof in de reguliere groep te kunnen volgen, wordt door de zorgcommissie een indicatie toegekend. Deze leerlingen krijgen 1 uur per week individuele begeleiding voor het vakgebied waarop zij vastgelopen zijn.</w:t>
            </w:r>
          </w:p>
          <w:p w14:paraId="2C092676" w14:textId="11A5CEE2" w:rsidR="003A416A" w:rsidRPr="00487D84"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 xml:space="preserve"> </w:t>
            </w:r>
          </w:p>
        </w:tc>
      </w:tr>
      <w:tr w:rsidR="003A416A" w:rsidRPr="0048761B" w14:paraId="22DABD06" w14:textId="77777777" w:rsidTr="003A416A">
        <w:tc>
          <w:tcPr>
            <w:tcW w:w="2503" w:type="dxa"/>
          </w:tcPr>
          <w:p w14:paraId="0F8F9BDC" w14:textId="3C9256BD" w:rsidR="003A416A" w:rsidRPr="00487D84"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RALFI-groep</w:t>
            </w:r>
          </w:p>
        </w:tc>
        <w:tc>
          <w:tcPr>
            <w:tcW w:w="6427" w:type="dxa"/>
          </w:tcPr>
          <w:p w14:paraId="5516560B" w14:textId="77777777" w:rsidR="003A416A" w:rsidRPr="00487D84"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Leerlingen die (</w:t>
            </w:r>
            <w:proofErr w:type="gramStart"/>
            <w:r w:rsidRPr="00487D84">
              <w:rPr>
                <w:rFonts w:eastAsia="Times New Roman" w:cs="Times New Roman"/>
                <w:sz w:val="20"/>
                <w:szCs w:val="20"/>
                <w:lang w:eastAsia="nl-NL"/>
              </w:rPr>
              <w:t>met name</w:t>
            </w:r>
            <w:proofErr w:type="gramEnd"/>
            <w:r w:rsidRPr="00487D84">
              <w:rPr>
                <w:rFonts w:eastAsia="Times New Roman" w:cs="Times New Roman"/>
                <w:sz w:val="20"/>
                <w:szCs w:val="20"/>
                <w:lang w:eastAsia="nl-NL"/>
              </w:rPr>
              <w:t xml:space="preserve"> in groep 4) uitvallen op de DMT en/of AVI krijgen vier keer per week een half uur intensieve leesbegeleiding volgens de RALFI-methodiek. De maximale groepsgrootte is 12 leerlingen. Alle leerlingen die RALFI volgen, hebben een hulpplan. Dit plan wordt vier keer per jaar geëvalueerd.</w:t>
            </w:r>
          </w:p>
          <w:p w14:paraId="135AF0F6" w14:textId="77777777" w:rsidR="003A416A" w:rsidRPr="00487D84" w:rsidRDefault="003A416A" w:rsidP="003A416A">
            <w:pPr>
              <w:spacing w:after="0" w:line="240" w:lineRule="auto"/>
              <w:jc w:val="both"/>
              <w:rPr>
                <w:rFonts w:eastAsia="Times New Roman" w:cs="Times New Roman"/>
                <w:sz w:val="20"/>
                <w:szCs w:val="20"/>
                <w:lang w:eastAsia="nl-NL"/>
              </w:rPr>
            </w:pPr>
          </w:p>
        </w:tc>
      </w:tr>
      <w:tr w:rsidR="003A416A" w:rsidRPr="0048761B" w14:paraId="4745340C" w14:textId="77777777" w:rsidTr="003A416A">
        <w:tc>
          <w:tcPr>
            <w:tcW w:w="2503" w:type="dxa"/>
          </w:tcPr>
          <w:p w14:paraId="45EFC8BF" w14:textId="44EA8494" w:rsidR="003A416A" w:rsidRPr="00487D84"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Leesmoeders</w:t>
            </w:r>
          </w:p>
        </w:tc>
        <w:tc>
          <w:tcPr>
            <w:tcW w:w="6427" w:type="dxa"/>
          </w:tcPr>
          <w:p w14:paraId="73ED01E5" w14:textId="77777777" w:rsidR="003A416A"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Leerlingen die in de hogere groepen uitvallen op DMT en/of AVI of in groep 4 een matige uitval laten zien, oefenen twee keer per week ongeveer tien minuten bij een leesmoeder m.b.v. Vloeiend en Vlot (Leesfontein).</w:t>
            </w:r>
          </w:p>
          <w:p w14:paraId="1AF51577" w14:textId="77777777" w:rsidR="003A416A" w:rsidRPr="00487D84" w:rsidRDefault="003A416A" w:rsidP="003A416A">
            <w:pPr>
              <w:spacing w:after="0" w:line="240" w:lineRule="auto"/>
              <w:jc w:val="both"/>
              <w:rPr>
                <w:rFonts w:eastAsia="Times New Roman" w:cs="Times New Roman"/>
                <w:sz w:val="20"/>
                <w:szCs w:val="20"/>
                <w:lang w:eastAsia="nl-NL"/>
              </w:rPr>
            </w:pPr>
          </w:p>
        </w:tc>
      </w:tr>
      <w:tr w:rsidR="003A416A" w:rsidRPr="0048761B" w14:paraId="5F074C1F" w14:textId="77777777" w:rsidTr="003A416A">
        <w:tc>
          <w:tcPr>
            <w:tcW w:w="2503" w:type="dxa"/>
          </w:tcPr>
          <w:p w14:paraId="78304E66" w14:textId="3600260B" w:rsidR="003A416A" w:rsidRPr="00487D84"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School Maatschappelijk Werk</w:t>
            </w:r>
          </w:p>
        </w:tc>
        <w:tc>
          <w:tcPr>
            <w:tcW w:w="6427" w:type="dxa"/>
          </w:tcPr>
          <w:p w14:paraId="3EC0333C" w14:textId="77777777" w:rsidR="003A416A"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 xml:space="preserve">Ongeveer één keer per vier weken houdt de schoolmaatschappelijk werkende op school spreekuur voor ouders, leerlingen en/of leerkrachten die </w:t>
            </w:r>
            <w:r w:rsidRPr="00487D84">
              <w:rPr>
                <w:rFonts w:eastAsia="Times New Roman" w:cs="Times New Roman"/>
                <w:sz w:val="20"/>
                <w:szCs w:val="20"/>
                <w:lang w:eastAsia="nl-NL"/>
              </w:rPr>
              <w:lastRenderedPageBreak/>
              <w:t>vragen hebben op sociaal-emotioneel gebied. Zij biedt lichte ondersteuning bij opvoedingsvragen of verwijst door als intensievere zorg nodig is.</w:t>
            </w:r>
          </w:p>
          <w:p w14:paraId="703C9404" w14:textId="77777777" w:rsidR="003A416A" w:rsidRPr="00487D84" w:rsidRDefault="003A416A" w:rsidP="003A416A">
            <w:pPr>
              <w:spacing w:after="0" w:line="240" w:lineRule="auto"/>
              <w:jc w:val="both"/>
              <w:rPr>
                <w:rFonts w:eastAsia="Times New Roman" w:cs="Times New Roman"/>
                <w:sz w:val="20"/>
                <w:szCs w:val="20"/>
                <w:lang w:eastAsia="nl-NL"/>
              </w:rPr>
            </w:pPr>
          </w:p>
        </w:tc>
      </w:tr>
      <w:tr w:rsidR="003A416A" w:rsidRPr="0048761B" w14:paraId="62BF381D" w14:textId="77777777" w:rsidTr="003A416A">
        <w:tc>
          <w:tcPr>
            <w:tcW w:w="2503" w:type="dxa"/>
          </w:tcPr>
          <w:p w14:paraId="694CB8F2" w14:textId="5CD8ABB7" w:rsidR="003A416A" w:rsidRPr="00487D84"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lastRenderedPageBreak/>
              <w:t>Ondersteuningsteam</w:t>
            </w:r>
          </w:p>
        </w:tc>
        <w:tc>
          <w:tcPr>
            <w:tcW w:w="6427" w:type="dxa"/>
          </w:tcPr>
          <w:p w14:paraId="7F407CFE" w14:textId="77777777" w:rsidR="003A416A"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De school beschikt over een Ondersteuningsteam (OT) die is opgebouwd uit de directeur (notulist), de intern begeleider (voorzitter), de schoolmaatschappelijk werkende en/of de schoolarts en/of de schoolverpleegkundige. Tijdens vergaderingen van het OT worden leerlingen besproken die bijzondere zorg nodig hebben en/of leerlingen bij wie er een duidelijke samenhang bestaat tussen zorgen op school en thuis. Als een leerling wordt besproken, worden ook de ouders, de leerkracht en eventuele hulpverleners uitgenodigd.</w:t>
            </w:r>
          </w:p>
          <w:p w14:paraId="3F600C28" w14:textId="77777777" w:rsidR="003A416A" w:rsidRPr="00487D84" w:rsidRDefault="003A416A" w:rsidP="003A416A">
            <w:pPr>
              <w:spacing w:after="0" w:line="240" w:lineRule="auto"/>
              <w:jc w:val="both"/>
              <w:rPr>
                <w:rFonts w:eastAsia="Times New Roman" w:cs="Times New Roman"/>
                <w:sz w:val="20"/>
                <w:szCs w:val="20"/>
                <w:lang w:eastAsia="nl-NL"/>
              </w:rPr>
            </w:pPr>
          </w:p>
        </w:tc>
      </w:tr>
      <w:tr w:rsidR="003A416A" w:rsidRPr="0048761B" w14:paraId="0AF130C3" w14:textId="77777777" w:rsidTr="003A416A">
        <w:tc>
          <w:tcPr>
            <w:tcW w:w="2503" w:type="dxa"/>
          </w:tcPr>
          <w:p w14:paraId="0E660605" w14:textId="61E86CCC" w:rsidR="003A416A" w:rsidRPr="00487D84" w:rsidRDefault="003A416A" w:rsidP="003A416A">
            <w:pPr>
              <w:spacing w:after="0" w:line="240" w:lineRule="auto"/>
              <w:jc w:val="both"/>
              <w:rPr>
                <w:rFonts w:eastAsia="Times New Roman" w:cs="Times New Roman"/>
                <w:sz w:val="20"/>
                <w:szCs w:val="20"/>
                <w:lang w:eastAsia="nl-NL"/>
              </w:rPr>
            </w:pPr>
            <w:r>
              <w:rPr>
                <w:rFonts w:eastAsia="Times New Roman" w:cs="Times New Roman"/>
                <w:sz w:val="20"/>
                <w:szCs w:val="20"/>
                <w:lang w:eastAsia="nl-NL"/>
              </w:rPr>
              <w:t>CJG</w:t>
            </w:r>
          </w:p>
        </w:tc>
        <w:tc>
          <w:tcPr>
            <w:tcW w:w="6427" w:type="dxa"/>
          </w:tcPr>
          <w:p w14:paraId="2CA2C4A6" w14:textId="77777777" w:rsidR="003A416A" w:rsidRDefault="003A416A" w:rsidP="003A416A">
            <w:pPr>
              <w:spacing w:after="0" w:line="240" w:lineRule="auto"/>
              <w:jc w:val="both"/>
              <w:rPr>
                <w:rFonts w:eastAsia="Times New Roman" w:cs="Times New Roman"/>
                <w:sz w:val="20"/>
                <w:szCs w:val="20"/>
                <w:lang w:eastAsia="nl-NL"/>
              </w:rPr>
            </w:pPr>
            <w:r>
              <w:rPr>
                <w:rFonts w:eastAsia="Times New Roman" w:cs="Times New Roman"/>
                <w:sz w:val="20"/>
                <w:szCs w:val="20"/>
                <w:lang w:eastAsia="nl-NL"/>
              </w:rPr>
              <w:t>In samenwerking met CJG en schoolmaatschappelijk werk wordt twee maal per jaar een thematafel ingericht.</w:t>
            </w:r>
          </w:p>
          <w:p w14:paraId="7B01B106" w14:textId="77777777" w:rsidR="003A416A" w:rsidRPr="00487D84" w:rsidRDefault="003A416A" w:rsidP="003A416A">
            <w:pPr>
              <w:spacing w:after="0" w:line="240" w:lineRule="auto"/>
              <w:jc w:val="both"/>
              <w:rPr>
                <w:rFonts w:eastAsia="Times New Roman" w:cs="Times New Roman"/>
                <w:sz w:val="20"/>
                <w:szCs w:val="20"/>
                <w:lang w:eastAsia="nl-NL"/>
              </w:rPr>
            </w:pPr>
          </w:p>
        </w:tc>
      </w:tr>
    </w:tbl>
    <w:p w14:paraId="57B9022E" w14:textId="77777777" w:rsidR="0048761B" w:rsidRDefault="0048761B" w:rsidP="003B1990">
      <w:pPr>
        <w:spacing w:after="0"/>
        <w:ind w:firstLine="360"/>
        <w:rPr>
          <w:u w:val="single"/>
        </w:rPr>
      </w:pPr>
    </w:p>
    <w:p w14:paraId="6F958908" w14:textId="0E740C45" w:rsidR="003B1990" w:rsidRPr="00184709" w:rsidRDefault="00F41EC5" w:rsidP="003B1990">
      <w:pPr>
        <w:spacing w:after="0"/>
        <w:ind w:firstLine="360"/>
        <w:rPr>
          <w:b/>
          <w:u w:val="single"/>
        </w:rPr>
      </w:pPr>
      <w:r w:rsidRPr="00184709">
        <w:rPr>
          <w:b/>
          <w:u w:val="single"/>
        </w:rPr>
        <w:t>4</w:t>
      </w:r>
      <w:r w:rsidR="003B1990" w:rsidRPr="00184709">
        <w:rPr>
          <w:b/>
          <w:u w:val="single"/>
        </w:rPr>
        <w:t>g. Personeel</w:t>
      </w:r>
    </w:p>
    <w:p w14:paraId="56B6EE71" w14:textId="77777777" w:rsidR="0048761B" w:rsidRDefault="0048761B" w:rsidP="006D0684">
      <w:pPr>
        <w:ind w:left="360"/>
        <w:rPr>
          <w:lang w:eastAsia="nl-NL"/>
        </w:rPr>
      </w:pPr>
      <w:r>
        <w:rPr>
          <w:lang w:eastAsia="nl-NL"/>
        </w:rPr>
        <w:t>De onderstaande kengetallen betreffen de inzet van functies van belang voor de ondersteuning binnen de school.</w:t>
      </w:r>
    </w:p>
    <w:tbl>
      <w:tblPr>
        <w:tblW w:w="0" w:type="auto"/>
        <w:tblInd w:w="421"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3685"/>
        <w:gridCol w:w="2591"/>
        <w:gridCol w:w="2591"/>
      </w:tblGrid>
      <w:tr w:rsidR="00F248F2" w:rsidRPr="0048761B" w14:paraId="6A943B5C" w14:textId="77777777" w:rsidTr="00F248F2">
        <w:tc>
          <w:tcPr>
            <w:tcW w:w="3685" w:type="dxa"/>
            <w:shd w:val="clear" w:color="auto" w:fill="BDD6EE" w:themeFill="accent1" w:themeFillTint="66"/>
          </w:tcPr>
          <w:p w14:paraId="42E64CAD" w14:textId="239BC709" w:rsidR="00F248F2" w:rsidRPr="0048761B" w:rsidRDefault="00502B9B" w:rsidP="00F248F2">
            <w:pPr>
              <w:spacing w:after="0" w:line="240" w:lineRule="auto"/>
              <w:jc w:val="both"/>
              <w:rPr>
                <w:rFonts w:eastAsia="Times New Roman" w:cs="Times New Roman"/>
                <w:sz w:val="20"/>
                <w:szCs w:val="20"/>
                <w:u w:val="single"/>
                <w:lang w:eastAsia="nl-NL"/>
              </w:rPr>
            </w:pPr>
            <w:r>
              <w:rPr>
                <w:color w:val="2E74B5" w:themeColor="accent1" w:themeShade="BF"/>
                <w:sz w:val="18"/>
                <w:szCs w:val="18"/>
              </w:rPr>
              <w:tab/>
            </w:r>
            <w:r w:rsidR="00F248F2" w:rsidRPr="0048761B">
              <w:rPr>
                <w:rFonts w:eastAsia="Times New Roman" w:cs="Times New Roman"/>
                <w:sz w:val="20"/>
                <w:szCs w:val="20"/>
                <w:u w:val="single"/>
                <w:lang w:eastAsia="nl-NL"/>
              </w:rPr>
              <w:t>functie</w:t>
            </w:r>
          </w:p>
        </w:tc>
        <w:tc>
          <w:tcPr>
            <w:tcW w:w="2591" w:type="dxa"/>
            <w:shd w:val="clear" w:color="auto" w:fill="BDD6EE" w:themeFill="accent1" w:themeFillTint="66"/>
          </w:tcPr>
          <w:p w14:paraId="18186AB5" w14:textId="77777777" w:rsidR="00F248F2" w:rsidRPr="0048761B" w:rsidRDefault="00F248F2" w:rsidP="00F248F2">
            <w:pPr>
              <w:spacing w:after="0" w:line="240" w:lineRule="auto"/>
              <w:jc w:val="both"/>
              <w:rPr>
                <w:rFonts w:eastAsia="Times New Roman" w:cs="Times New Roman"/>
                <w:sz w:val="20"/>
                <w:szCs w:val="20"/>
                <w:lang w:eastAsia="nl-NL"/>
              </w:rPr>
            </w:pPr>
            <w:r w:rsidRPr="00F248F2">
              <w:rPr>
                <w:rFonts w:eastAsia="Times New Roman" w:cs="Times New Roman"/>
                <w:sz w:val="20"/>
                <w:szCs w:val="20"/>
                <w:lang w:eastAsia="nl-NL"/>
              </w:rPr>
              <w:t>Aantal dagdelen per week</w:t>
            </w:r>
          </w:p>
        </w:tc>
        <w:tc>
          <w:tcPr>
            <w:tcW w:w="2591" w:type="dxa"/>
            <w:tcBorders>
              <w:top w:val="nil"/>
              <w:bottom w:val="nil"/>
              <w:right w:val="nil"/>
            </w:tcBorders>
            <w:shd w:val="clear" w:color="auto" w:fill="FFFFFF" w:themeFill="background1"/>
          </w:tcPr>
          <w:p w14:paraId="7BC25DC5" w14:textId="77777777" w:rsidR="00F248F2" w:rsidRPr="0048761B" w:rsidRDefault="00F248F2" w:rsidP="00F248F2">
            <w:pPr>
              <w:spacing w:after="0" w:line="240" w:lineRule="auto"/>
              <w:jc w:val="both"/>
              <w:rPr>
                <w:rFonts w:eastAsia="Times New Roman" w:cs="Times New Roman"/>
                <w:sz w:val="20"/>
                <w:szCs w:val="20"/>
                <w:lang w:eastAsia="nl-NL"/>
              </w:rPr>
            </w:pPr>
          </w:p>
        </w:tc>
      </w:tr>
      <w:tr w:rsidR="003A416A" w:rsidRPr="0048761B" w14:paraId="4D7FFBF6" w14:textId="77777777" w:rsidTr="00F248F2">
        <w:tc>
          <w:tcPr>
            <w:tcW w:w="3685" w:type="dxa"/>
          </w:tcPr>
          <w:p w14:paraId="53B62EBC" w14:textId="77777777" w:rsidR="003A416A" w:rsidRPr="0048761B" w:rsidRDefault="003A416A" w:rsidP="003A416A">
            <w:pPr>
              <w:spacing w:after="0" w:line="240" w:lineRule="auto"/>
              <w:jc w:val="both"/>
              <w:rPr>
                <w:rFonts w:eastAsia="Times New Roman" w:cs="Times New Roman"/>
                <w:sz w:val="20"/>
                <w:szCs w:val="20"/>
                <w:lang w:eastAsia="nl-NL"/>
              </w:rPr>
            </w:pPr>
            <w:r w:rsidRPr="0048761B">
              <w:rPr>
                <w:rFonts w:eastAsia="Times New Roman" w:cs="Times New Roman"/>
                <w:sz w:val="20"/>
                <w:szCs w:val="20"/>
                <w:lang w:eastAsia="nl-NL"/>
              </w:rPr>
              <w:t>leerkracht</w:t>
            </w:r>
          </w:p>
        </w:tc>
        <w:tc>
          <w:tcPr>
            <w:tcW w:w="2591" w:type="dxa"/>
          </w:tcPr>
          <w:p w14:paraId="0F2BB4DF" w14:textId="2D6D96D3" w:rsidR="003A416A" w:rsidRPr="0048761B" w:rsidRDefault="003A416A" w:rsidP="003A416A">
            <w:pPr>
              <w:spacing w:after="0" w:line="240" w:lineRule="auto"/>
              <w:jc w:val="both"/>
              <w:rPr>
                <w:rFonts w:eastAsia="Times New Roman" w:cs="Times New Roman"/>
                <w:sz w:val="20"/>
                <w:szCs w:val="20"/>
                <w:lang w:eastAsia="nl-NL"/>
              </w:rPr>
            </w:pPr>
            <w:r>
              <w:rPr>
                <w:rFonts w:eastAsia="Times New Roman" w:cs="Times New Roman"/>
                <w:sz w:val="20"/>
                <w:szCs w:val="20"/>
                <w:lang w:eastAsia="nl-NL"/>
              </w:rPr>
              <w:t>1 (</w:t>
            </w:r>
            <w:proofErr w:type="spellStart"/>
            <w:r>
              <w:rPr>
                <w:rFonts w:eastAsia="Times New Roman" w:cs="Times New Roman"/>
                <w:sz w:val="20"/>
                <w:szCs w:val="20"/>
                <w:lang w:eastAsia="nl-NL"/>
              </w:rPr>
              <w:t>meerbeg</w:t>
            </w:r>
            <w:proofErr w:type="spellEnd"/>
            <w:r>
              <w:rPr>
                <w:rFonts w:eastAsia="Times New Roman" w:cs="Times New Roman"/>
                <w:sz w:val="20"/>
                <w:szCs w:val="20"/>
                <w:lang w:eastAsia="nl-NL"/>
              </w:rPr>
              <w:t>./</w:t>
            </w:r>
            <w:proofErr w:type="spellStart"/>
            <w:r>
              <w:rPr>
                <w:rFonts w:eastAsia="Times New Roman" w:cs="Times New Roman"/>
                <w:sz w:val="20"/>
                <w:szCs w:val="20"/>
                <w:lang w:eastAsia="nl-NL"/>
              </w:rPr>
              <w:t>sova</w:t>
            </w:r>
            <w:proofErr w:type="spellEnd"/>
            <w:r>
              <w:rPr>
                <w:rFonts w:eastAsia="Times New Roman" w:cs="Times New Roman"/>
                <w:sz w:val="20"/>
                <w:szCs w:val="20"/>
                <w:lang w:eastAsia="nl-NL"/>
              </w:rPr>
              <w:t>)</w:t>
            </w:r>
          </w:p>
        </w:tc>
        <w:tc>
          <w:tcPr>
            <w:tcW w:w="2591" w:type="dxa"/>
            <w:tcBorders>
              <w:top w:val="nil"/>
              <w:bottom w:val="nil"/>
              <w:right w:val="nil"/>
            </w:tcBorders>
          </w:tcPr>
          <w:p w14:paraId="1AC688EF" w14:textId="77777777" w:rsidR="003A416A" w:rsidRPr="0048761B" w:rsidRDefault="003A416A" w:rsidP="003A416A">
            <w:pPr>
              <w:spacing w:after="0" w:line="240" w:lineRule="auto"/>
              <w:jc w:val="both"/>
              <w:rPr>
                <w:rFonts w:eastAsia="Times New Roman" w:cs="Times New Roman"/>
                <w:sz w:val="20"/>
                <w:szCs w:val="20"/>
                <w:lang w:eastAsia="nl-NL"/>
              </w:rPr>
            </w:pPr>
          </w:p>
        </w:tc>
      </w:tr>
      <w:tr w:rsidR="003A416A" w:rsidRPr="0048761B" w14:paraId="2F4708C2" w14:textId="77777777" w:rsidTr="00F248F2">
        <w:tc>
          <w:tcPr>
            <w:tcW w:w="3685" w:type="dxa"/>
          </w:tcPr>
          <w:p w14:paraId="41F1DC9E" w14:textId="77777777" w:rsidR="003A416A" w:rsidRPr="0048761B" w:rsidRDefault="003A416A" w:rsidP="003A416A">
            <w:pPr>
              <w:spacing w:after="0" w:line="240" w:lineRule="auto"/>
              <w:jc w:val="both"/>
              <w:rPr>
                <w:rFonts w:eastAsia="Times New Roman" w:cs="Times New Roman"/>
                <w:sz w:val="20"/>
                <w:szCs w:val="20"/>
                <w:lang w:eastAsia="nl-NL"/>
              </w:rPr>
            </w:pPr>
            <w:r w:rsidRPr="0048761B">
              <w:rPr>
                <w:rFonts w:eastAsia="Times New Roman" w:cs="Times New Roman"/>
                <w:sz w:val="20"/>
                <w:szCs w:val="20"/>
                <w:lang w:eastAsia="nl-NL"/>
              </w:rPr>
              <w:t xml:space="preserve">interne begeleiding </w:t>
            </w:r>
          </w:p>
        </w:tc>
        <w:tc>
          <w:tcPr>
            <w:tcW w:w="2591" w:type="dxa"/>
          </w:tcPr>
          <w:p w14:paraId="76A9617A" w14:textId="57EFAF4C" w:rsidR="003A416A" w:rsidRPr="0048761B" w:rsidRDefault="00890B2D" w:rsidP="003A416A">
            <w:pPr>
              <w:spacing w:after="0" w:line="240" w:lineRule="auto"/>
              <w:jc w:val="both"/>
              <w:rPr>
                <w:rFonts w:eastAsia="Times New Roman" w:cs="Times New Roman"/>
                <w:sz w:val="20"/>
                <w:szCs w:val="20"/>
                <w:lang w:eastAsia="nl-NL"/>
              </w:rPr>
            </w:pPr>
            <w:r>
              <w:rPr>
                <w:rFonts w:eastAsia="Times New Roman" w:cs="Times New Roman"/>
                <w:sz w:val="20"/>
                <w:szCs w:val="20"/>
                <w:lang w:eastAsia="nl-NL"/>
              </w:rPr>
              <w:t>4</w:t>
            </w:r>
          </w:p>
        </w:tc>
        <w:tc>
          <w:tcPr>
            <w:tcW w:w="2591" w:type="dxa"/>
            <w:tcBorders>
              <w:top w:val="nil"/>
              <w:bottom w:val="nil"/>
              <w:right w:val="nil"/>
            </w:tcBorders>
          </w:tcPr>
          <w:p w14:paraId="5B0D7B7B" w14:textId="77777777" w:rsidR="003A416A" w:rsidRPr="0048761B" w:rsidRDefault="003A416A" w:rsidP="003A416A">
            <w:pPr>
              <w:spacing w:after="0" w:line="240" w:lineRule="auto"/>
              <w:jc w:val="both"/>
              <w:rPr>
                <w:rFonts w:eastAsia="Times New Roman" w:cs="Times New Roman"/>
                <w:sz w:val="20"/>
                <w:szCs w:val="20"/>
                <w:lang w:eastAsia="nl-NL"/>
              </w:rPr>
            </w:pPr>
          </w:p>
        </w:tc>
      </w:tr>
      <w:tr w:rsidR="003A416A" w:rsidRPr="0048761B" w14:paraId="7F1CCBF6" w14:textId="77777777" w:rsidTr="00F248F2">
        <w:tc>
          <w:tcPr>
            <w:tcW w:w="3685" w:type="dxa"/>
          </w:tcPr>
          <w:p w14:paraId="5327C39B" w14:textId="0EEE8E05" w:rsidR="003A416A" w:rsidRPr="0048761B" w:rsidRDefault="003A416A" w:rsidP="003A416A">
            <w:pPr>
              <w:spacing w:after="0" w:line="240" w:lineRule="auto"/>
              <w:jc w:val="both"/>
              <w:rPr>
                <w:rFonts w:eastAsia="Times New Roman" w:cs="Times New Roman"/>
                <w:sz w:val="20"/>
                <w:szCs w:val="20"/>
                <w:lang w:eastAsia="nl-NL"/>
              </w:rPr>
            </w:pPr>
            <w:r>
              <w:rPr>
                <w:rFonts w:eastAsia="Times New Roman" w:cs="Times New Roman"/>
                <w:sz w:val="20"/>
                <w:szCs w:val="20"/>
                <w:lang w:eastAsia="nl-NL"/>
              </w:rPr>
              <w:t>onderwijsassistent(e)</w:t>
            </w:r>
          </w:p>
        </w:tc>
        <w:tc>
          <w:tcPr>
            <w:tcW w:w="2591" w:type="dxa"/>
          </w:tcPr>
          <w:p w14:paraId="3787F5F0" w14:textId="0EA9CAED" w:rsidR="003A416A" w:rsidRPr="0048761B" w:rsidRDefault="003A416A" w:rsidP="003A416A">
            <w:pPr>
              <w:spacing w:after="0" w:line="240" w:lineRule="auto"/>
              <w:jc w:val="both"/>
              <w:rPr>
                <w:rFonts w:eastAsia="Times New Roman" w:cs="Times New Roman"/>
                <w:sz w:val="20"/>
                <w:szCs w:val="20"/>
                <w:lang w:eastAsia="nl-NL"/>
              </w:rPr>
            </w:pPr>
            <w:r>
              <w:rPr>
                <w:rFonts w:eastAsia="Times New Roman" w:cs="Times New Roman"/>
                <w:sz w:val="20"/>
                <w:szCs w:val="20"/>
                <w:lang w:eastAsia="nl-NL"/>
              </w:rPr>
              <w:t>7</w:t>
            </w:r>
          </w:p>
        </w:tc>
        <w:tc>
          <w:tcPr>
            <w:tcW w:w="2591" w:type="dxa"/>
            <w:tcBorders>
              <w:top w:val="nil"/>
              <w:bottom w:val="nil"/>
              <w:right w:val="nil"/>
            </w:tcBorders>
          </w:tcPr>
          <w:p w14:paraId="75F2CFDA" w14:textId="77777777" w:rsidR="003A416A" w:rsidRPr="0048761B" w:rsidRDefault="003A416A" w:rsidP="003A416A">
            <w:pPr>
              <w:spacing w:after="0" w:line="240" w:lineRule="auto"/>
              <w:jc w:val="both"/>
              <w:rPr>
                <w:rFonts w:eastAsia="Times New Roman" w:cs="Times New Roman"/>
                <w:sz w:val="20"/>
                <w:szCs w:val="20"/>
                <w:lang w:eastAsia="nl-NL"/>
              </w:rPr>
            </w:pPr>
          </w:p>
        </w:tc>
      </w:tr>
      <w:tr w:rsidR="003A416A" w:rsidRPr="0048761B" w14:paraId="2724AF4B" w14:textId="77777777" w:rsidTr="00F248F2">
        <w:tc>
          <w:tcPr>
            <w:tcW w:w="3685" w:type="dxa"/>
          </w:tcPr>
          <w:p w14:paraId="0EC9A09E" w14:textId="3B694ECD" w:rsidR="003A416A" w:rsidRPr="0048761B" w:rsidRDefault="003A416A" w:rsidP="003A416A">
            <w:pPr>
              <w:spacing w:after="0" w:line="240" w:lineRule="auto"/>
              <w:jc w:val="both"/>
              <w:rPr>
                <w:rFonts w:eastAsia="Times New Roman" w:cs="Times New Roman"/>
                <w:sz w:val="20"/>
                <w:szCs w:val="20"/>
                <w:lang w:eastAsia="nl-NL"/>
              </w:rPr>
            </w:pPr>
            <w:r>
              <w:rPr>
                <w:rFonts w:eastAsia="Times New Roman" w:cs="Times New Roman"/>
                <w:sz w:val="20"/>
                <w:szCs w:val="20"/>
                <w:lang w:eastAsia="nl-NL"/>
              </w:rPr>
              <w:t>remedial teaching</w:t>
            </w:r>
          </w:p>
        </w:tc>
        <w:tc>
          <w:tcPr>
            <w:tcW w:w="2591" w:type="dxa"/>
            <w:shd w:val="clear" w:color="auto" w:fill="FFFFFF" w:themeFill="background1"/>
          </w:tcPr>
          <w:p w14:paraId="682397CD" w14:textId="22DA9F58" w:rsidR="003A416A" w:rsidRPr="0048761B" w:rsidRDefault="003A416A" w:rsidP="003A416A">
            <w:pPr>
              <w:spacing w:after="0" w:line="240" w:lineRule="auto"/>
              <w:rPr>
                <w:rFonts w:eastAsia="Times New Roman" w:cs="Times New Roman"/>
                <w:sz w:val="20"/>
                <w:szCs w:val="20"/>
                <w:lang w:eastAsia="nl-NL"/>
              </w:rPr>
            </w:pPr>
            <w:r>
              <w:rPr>
                <w:rFonts w:eastAsia="Times New Roman" w:cs="Times New Roman"/>
                <w:sz w:val="20"/>
                <w:szCs w:val="20"/>
                <w:lang w:eastAsia="nl-NL"/>
              </w:rPr>
              <w:t>10 (</w:t>
            </w:r>
            <w:proofErr w:type="spellStart"/>
            <w:r>
              <w:rPr>
                <w:rFonts w:eastAsia="Times New Roman" w:cs="Times New Roman"/>
                <w:sz w:val="20"/>
                <w:szCs w:val="20"/>
                <w:lang w:eastAsia="nl-NL"/>
              </w:rPr>
              <w:t>lkr</w:t>
            </w:r>
            <w:proofErr w:type="spellEnd"/>
            <w:r>
              <w:rPr>
                <w:rFonts w:eastAsia="Times New Roman" w:cs="Times New Roman"/>
                <w:sz w:val="20"/>
                <w:szCs w:val="20"/>
                <w:lang w:eastAsia="nl-NL"/>
              </w:rPr>
              <w:t>.) 10 (OA)</w:t>
            </w:r>
          </w:p>
        </w:tc>
        <w:tc>
          <w:tcPr>
            <w:tcW w:w="2591" w:type="dxa"/>
            <w:shd w:val="clear" w:color="auto" w:fill="BDD6EE" w:themeFill="accent1" w:themeFillTint="66"/>
          </w:tcPr>
          <w:p w14:paraId="38837B79" w14:textId="77777777" w:rsidR="003A416A" w:rsidRPr="0048761B" w:rsidRDefault="003A416A" w:rsidP="003A416A">
            <w:pPr>
              <w:spacing w:after="0" w:line="240" w:lineRule="auto"/>
              <w:jc w:val="center"/>
              <w:rPr>
                <w:rFonts w:eastAsia="Times New Roman" w:cs="Times New Roman"/>
                <w:sz w:val="20"/>
                <w:szCs w:val="20"/>
                <w:lang w:eastAsia="nl-NL"/>
              </w:rPr>
            </w:pPr>
            <w:r>
              <w:rPr>
                <w:rFonts w:eastAsia="Times New Roman" w:cs="Times New Roman"/>
                <w:sz w:val="20"/>
                <w:szCs w:val="20"/>
                <w:lang w:eastAsia="nl-NL"/>
              </w:rPr>
              <w:t>Intern / extern</w:t>
            </w:r>
          </w:p>
        </w:tc>
      </w:tr>
      <w:tr w:rsidR="003A416A" w:rsidRPr="0048761B" w14:paraId="432E4D62" w14:textId="77777777" w:rsidTr="00F248F2">
        <w:tc>
          <w:tcPr>
            <w:tcW w:w="3685" w:type="dxa"/>
          </w:tcPr>
          <w:p w14:paraId="45659E06" w14:textId="77777777" w:rsidR="003A416A" w:rsidRPr="0048761B" w:rsidRDefault="003A416A" w:rsidP="003A416A">
            <w:pPr>
              <w:spacing w:after="0" w:line="240" w:lineRule="auto"/>
              <w:jc w:val="both"/>
              <w:rPr>
                <w:rFonts w:eastAsia="Times New Roman" w:cs="Times New Roman"/>
                <w:sz w:val="20"/>
                <w:szCs w:val="20"/>
                <w:lang w:eastAsia="nl-NL"/>
              </w:rPr>
            </w:pPr>
            <w:r w:rsidRPr="0048761B">
              <w:rPr>
                <w:rFonts w:eastAsia="Times New Roman" w:cs="Times New Roman"/>
                <w:sz w:val="20"/>
                <w:szCs w:val="20"/>
                <w:lang w:eastAsia="nl-NL"/>
              </w:rPr>
              <w:t>orthopedagoog</w:t>
            </w:r>
          </w:p>
        </w:tc>
        <w:tc>
          <w:tcPr>
            <w:tcW w:w="2591" w:type="dxa"/>
          </w:tcPr>
          <w:p w14:paraId="666C147C" w14:textId="649212F5" w:rsidR="003A416A" w:rsidRPr="0048761B" w:rsidRDefault="003A416A" w:rsidP="003A416A">
            <w:pPr>
              <w:spacing w:after="0" w:line="240" w:lineRule="auto"/>
              <w:jc w:val="both"/>
              <w:rPr>
                <w:rFonts w:eastAsia="Times New Roman" w:cs="Times New Roman"/>
                <w:sz w:val="20"/>
                <w:szCs w:val="20"/>
                <w:lang w:eastAsia="nl-NL"/>
              </w:rPr>
            </w:pPr>
            <w:r>
              <w:rPr>
                <w:rFonts w:eastAsia="Times New Roman" w:cs="Times New Roman"/>
                <w:sz w:val="20"/>
                <w:szCs w:val="20"/>
                <w:lang w:eastAsia="nl-NL"/>
              </w:rPr>
              <w:t>7,5</w:t>
            </w:r>
          </w:p>
        </w:tc>
        <w:tc>
          <w:tcPr>
            <w:tcW w:w="2591" w:type="dxa"/>
          </w:tcPr>
          <w:p w14:paraId="5B5ABDC0" w14:textId="197F43CC" w:rsidR="003A416A" w:rsidRPr="0048761B"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Intern / extern</w:t>
            </w:r>
          </w:p>
        </w:tc>
      </w:tr>
      <w:tr w:rsidR="003A416A" w:rsidRPr="0048761B" w14:paraId="46E82A97" w14:textId="77777777" w:rsidTr="00F248F2">
        <w:tc>
          <w:tcPr>
            <w:tcW w:w="3685" w:type="dxa"/>
          </w:tcPr>
          <w:p w14:paraId="625B9240" w14:textId="77777777" w:rsidR="003A416A" w:rsidRPr="0048761B" w:rsidRDefault="003A416A" w:rsidP="003A416A">
            <w:pPr>
              <w:spacing w:after="0" w:line="240" w:lineRule="auto"/>
              <w:jc w:val="both"/>
              <w:rPr>
                <w:rFonts w:eastAsia="Times New Roman" w:cs="Times New Roman"/>
                <w:sz w:val="20"/>
                <w:szCs w:val="20"/>
                <w:lang w:eastAsia="nl-NL"/>
              </w:rPr>
            </w:pPr>
            <w:r w:rsidRPr="0048761B">
              <w:rPr>
                <w:rFonts w:eastAsia="Times New Roman" w:cs="Times New Roman"/>
                <w:sz w:val="20"/>
                <w:szCs w:val="20"/>
                <w:lang w:eastAsia="nl-NL"/>
              </w:rPr>
              <w:t>schoolmaatschappelijk werk</w:t>
            </w:r>
          </w:p>
        </w:tc>
        <w:tc>
          <w:tcPr>
            <w:tcW w:w="2591" w:type="dxa"/>
          </w:tcPr>
          <w:p w14:paraId="6E067F6F" w14:textId="35B381E0" w:rsidR="003A416A" w:rsidRPr="0048761B"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0,25</w:t>
            </w:r>
          </w:p>
        </w:tc>
        <w:tc>
          <w:tcPr>
            <w:tcW w:w="2591" w:type="dxa"/>
          </w:tcPr>
          <w:p w14:paraId="0A53AB88" w14:textId="4258B995" w:rsidR="003A416A" w:rsidRPr="0048761B"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extern</w:t>
            </w:r>
          </w:p>
        </w:tc>
      </w:tr>
      <w:tr w:rsidR="003A416A" w:rsidRPr="0048761B" w14:paraId="581E4673" w14:textId="77777777" w:rsidTr="00F248F2">
        <w:tc>
          <w:tcPr>
            <w:tcW w:w="3685" w:type="dxa"/>
          </w:tcPr>
          <w:p w14:paraId="53B6C6CF" w14:textId="77777777" w:rsidR="003A416A" w:rsidRPr="0048761B" w:rsidRDefault="003A416A" w:rsidP="003A416A">
            <w:pPr>
              <w:spacing w:after="0" w:line="240" w:lineRule="auto"/>
              <w:jc w:val="both"/>
              <w:rPr>
                <w:rFonts w:eastAsia="Times New Roman" w:cs="Times New Roman"/>
                <w:sz w:val="20"/>
                <w:szCs w:val="20"/>
                <w:lang w:eastAsia="nl-NL"/>
              </w:rPr>
            </w:pPr>
            <w:r w:rsidRPr="0048761B">
              <w:rPr>
                <w:rFonts w:eastAsia="Times New Roman" w:cs="Times New Roman"/>
                <w:sz w:val="20"/>
                <w:szCs w:val="20"/>
                <w:lang w:eastAsia="nl-NL"/>
              </w:rPr>
              <w:t>logopedist</w:t>
            </w:r>
          </w:p>
        </w:tc>
        <w:tc>
          <w:tcPr>
            <w:tcW w:w="2591" w:type="dxa"/>
          </w:tcPr>
          <w:p w14:paraId="25F5D8E1" w14:textId="428A3316" w:rsidR="003A416A" w:rsidRPr="0048761B"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0,5</w:t>
            </w:r>
          </w:p>
        </w:tc>
        <w:tc>
          <w:tcPr>
            <w:tcW w:w="2591" w:type="dxa"/>
          </w:tcPr>
          <w:p w14:paraId="638DF5DF" w14:textId="60D4661D" w:rsidR="003A416A" w:rsidRPr="0048761B" w:rsidRDefault="003A416A" w:rsidP="003A416A">
            <w:pPr>
              <w:spacing w:after="0" w:line="240" w:lineRule="auto"/>
              <w:jc w:val="both"/>
              <w:rPr>
                <w:rFonts w:eastAsia="Times New Roman" w:cs="Times New Roman"/>
                <w:sz w:val="20"/>
                <w:szCs w:val="20"/>
                <w:lang w:eastAsia="nl-NL"/>
              </w:rPr>
            </w:pPr>
            <w:r w:rsidRPr="00487D84">
              <w:rPr>
                <w:rFonts w:eastAsia="Times New Roman" w:cs="Times New Roman"/>
                <w:sz w:val="20"/>
                <w:szCs w:val="20"/>
                <w:lang w:eastAsia="nl-NL"/>
              </w:rPr>
              <w:t>extern</w:t>
            </w:r>
          </w:p>
        </w:tc>
      </w:tr>
      <w:tr w:rsidR="003A416A" w:rsidRPr="0048761B" w14:paraId="044BD4BB" w14:textId="77777777" w:rsidTr="00F248F2">
        <w:tc>
          <w:tcPr>
            <w:tcW w:w="3685" w:type="dxa"/>
          </w:tcPr>
          <w:p w14:paraId="179B6E8C" w14:textId="4C6C1242" w:rsidR="003A416A" w:rsidRPr="0048761B" w:rsidRDefault="003A416A" w:rsidP="003A416A">
            <w:pPr>
              <w:spacing w:after="0" w:line="240" w:lineRule="auto"/>
              <w:jc w:val="both"/>
              <w:rPr>
                <w:rFonts w:eastAsia="Times New Roman" w:cs="Times New Roman"/>
                <w:sz w:val="20"/>
                <w:szCs w:val="20"/>
                <w:lang w:eastAsia="nl-NL"/>
              </w:rPr>
            </w:pPr>
          </w:p>
        </w:tc>
        <w:tc>
          <w:tcPr>
            <w:tcW w:w="2591" w:type="dxa"/>
          </w:tcPr>
          <w:p w14:paraId="40ECA41C" w14:textId="77777777" w:rsidR="003A416A" w:rsidRPr="0048761B" w:rsidRDefault="003A416A" w:rsidP="003A416A">
            <w:pPr>
              <w:spacing w:after="0" w:line="240" w:lineRule="auto"/>
              <w:jc w:val="both"/>
              <w:rPr>
                <w:rFonts w:eastAsia="Times New Roman" w:cs="Times New Roman"/>
                <w:sz w:val="20"/>
                <w:szCs w:val="20"/>
                <w:lang w:eastAsia="nl-NL"/>
              </w:rPr>
            </w:pPr>
          </w:p>
        </w:tc>
        <w:tc>
          <w:tcPr>
            <w:tcW w:w="2591" w:type="dxa"/>
          </w:tcPr>
          <w:p w14:paraId="5160A94D" w14:textId="77777777" w:rsidR="003A416A" w:rsidRPr="0048761B" w:rsidRDefault="003A416A" w:rsidP="003A416A">
            <w:pPr>
              <w:spacing w:after="0" w:line="240" w:lineRule="auto"/>
              <w:jc w:val="both"/>
              <w:rPr>
                <w:rFonts w:eastAsia="Times New Roman" w:cs="Times New Roman"/>
                <w:sz w:val="20"/>
                <w:szCs w:val="20"/>
                <w:lang w:eastAsia="nl-NL"/>
              </w:rPr>
            </w:pPr>
          </w:p>
        </w:tc>
      </w:tr>
      <w:tr w:rsidR="003A416A" w:rsidRPr="0048761B" w14:paraId="4A691106" w14:textId="77777777" w:rsidTr="00F248F2">
        <w:tc>
          <w:tcPr>
            <w:tcW w:w="3685" w:type="dxa"/>
          </w:tcPr>
          <w:p w14:paraId="3FE4B42E" w14:textId="33EAA942" w:rsidR="003A416A" w:rsidRPr="0048761B" w:rsidRDefault="003A416A" w:rsidP="003A416A">
            <w:pPr>
              <w:tabs>
                <w:tab w:val="left" w:pos="864"/>
              </w:tabs>
              <w:spacing w:after="0" w:line="240" w:lineRule="auto"/>
              <w:jc w:val="both"/>
              <w:rPr>
                <w:rFonts w:eastAsia="Times New Roman" w:cs="Times New Roman"/>
                <w:sz w:val="20"/>
                <w:szCs w:val="20"/>
                <w:lang w:eastAsia="nl-NL"/>
              </w:rPr>
            </w:pPr>
          </w:p>
        </w:tc>
        <w:tc>
          <w:tcPr>
            <w:tcW w:w="2591" w:type="dxa"/>
          </w:tcPr>
          <w:p w14:paraId="43E12BD7" w14:textId="77777777" w:rsidR="003A416A" w:rsidRPr="0048761B" w:rsidRDefault="003A416A" w:rsidP="003A416A">
            <w:pPr>
              <w:spacing w:after="0" w:line="240" w:lineRule="auto"/>
              <w:jc w:val="both"/>
              <w:rPr>
                <w:rFonts w:eastAsia="Times New Roman" w:cs="Times New Roman"/>
                <w:sz w:val="20"/>
                <w:szCs w:val="20"/>
                <w:lang w:eastAsia="nl-NL"/>
              </w:rPr>
            </w:pPr>
          </w:p>
        </w:tc>
        <w:tc>
          <w:tcPr>
            <w:tcW w:w="2591" w:type="dxa"/>
          </w:tcPr>
          <w:p w14:paraId="305BBCDC" w14:textId="77777777" w:rsidR="003A416A" w:rsidRPr="0048761B" w:rsidRDefault="003A416A" w:rsidP="003A416A">
            <w:pPr>
              <w:spacing w:after="0" w:line="240" w:lineRule="auto"/>
              <w:jc w:val="both"/>
              <w:rPr>
                <w:rFonts w:eastAsia="Times New Roman" w:cs="Times New Roman"/>
                <w:sz w:val="20"/>
                <w:szCs w:val="20"/>
                <w:lang w:eastAsia="nl-NL"/>
              </w:rPr>
            </w:pPr>
          </w:p>
        </w:tc>
      </w:tr>
    </w:tbl>
    <w:p w14:paraId="1C818CD6" w14:textId="77777777" w:rsidR="006D0684" w:rsidRPr="00660C13" w:rsidRDefault="006D0684" w:rsidP="003B1990">
      <w:pPr>
        <w:ind w:firstLine="360"/>
        <w:rPr>
          <w:i/>
          <w:color w:val="2E74B5" w:themeColor="accent1" w:themeShade="BF"/>
          <w:sz w:val="8"/>
          <w:szCs w:val="8"/>
        </w:rPr>
      </w:pPr>
    </w:p>
    <w:p w14:paraId="3104A62A" w14:textId="15076D97" w:rsidR="00FB6EC2" w:rsidRPr="00184709" w:rsidRDefault="00F41EC5" w:rsidP="003B1990">
      <w:pPr>
        <w:spacing w:after="0"/>
        <w:ind w:firstLine="360"/>
        <w:rPr>
          <w:b/>
          <w:u w:val="single"/>
        </w:rPr>
      </w:pPr>
      <w:r w:rsidRPr="00184709">
        <w:rPr>
          <w:b/>
          <w:u w:val="single"/>
        </w:rPr>
        <w:t>4</w:t>
      </w:r>
      <w:r w:rsidR="003B1990" w:rsidRPr="00184709">
        <w:rPr>
          <w:b/>
          <w:u w:val="single"/>
        </w:rPr>
        <w:t xml:space="preserve">h. </w:t>
      </w:r>
      <w:r w:rsidR="00FB6EC2" w:rsidRPr="00184709">
        <w:rPr>
          <w:b/>
          <w:u w:val="single"/>
        </w:rPr>
        <w:t>Opbrengsten</w:t>
      </w:r>
    </w:p>
    <w:p w14:paraId="187585CB" w14:textId="77777777" w:rsidR="006238AE" w:rsidRDefault="006238AE" w:rsidP="003B1990">
      <w:pPr>
        <w:pStyle w:val="Lijstalinea"/>
        <w:ind w:left="360"/>
        <w:rPr>
          <w:sz w:val="20"/>
          <w:szCs w:val="20"/>
        </w:rPr>
      </w:pPr>
    </w:p>
    <w:p w14:paraId="0C6CC6A1" w14:textId="650FE127" w:rsidR="003B1990" w:rsidRPr="00C6696B" w:rsidRDefault="00C6696B" w:rsidP="003B1990">
      <w:pPr>
        <w:pStyle w:val="Lijstalinea"/>
        <w:ind w:left="360"/>
        <w:rPr>
          <w:sz w:val="20"/>
          <w:szCs w:val="20"/>
        </w:rPr>
      </w:pPr>
      <w:r>
        <w:rPr>
          <w:sz w:val="20"/>
          <w:szCs w:val="20"/>
        </w:rPr>
        <w:t xml:space="preserve">Door de inspectie is aan de school per </w:t>
      </w:r>
      <w:r w:rsidR="00502B9B">
        <w:rPr>
          <w:sz w:val="20"/>
          <w:szCs w:val="20"/>
        </w:rPr>
        <w:t>12 april 2017 een basisarrangement toegekend.</w:t>
      </w:r>
    </w:p>
    <w:p w14:paraId="440CCF14" w14:textId="77777777" w:rsidR="00C6696B" w:rsidRDefault="00C6696B" w:rsidP="003B1990">
      <w:pPr>
        <w:pStyle w:val="Lijstalinea"/>
        <w:ind w:left="360"/>
        <w:rPr>
          <w:sz w:val="8"/>
          <w:szCs w:val="8"/>
        </w:rPr>
      </w:pPr>
    </w:p>
    <w:p w14:paraId="3A70FBC5" w14:textId="77777777" w:rsidR="00C6696B" w:rsidRPr="003B1990" w:rsidRDefault="00C6696B" w:rsidP="003B1990">
      <w:pPr>
        <w:pStyle w:val="Lijstalinea"/>
        <w:ind w:left="360"/>
        <w:rPr>
          <w:sz w:val="8"/>
          <w:szCs w:val="8"/>
        </w:rPr>
      </w:pPr>
    </w:p>
    <w:p w14:paraId="1B7795AD" w14:textId="5903E803" w:rsidR="003B1990" w:rsidRPr="00502B9B" w:rsidRDefault="00F41EC5" w:rsidP="00F248F2">
      <w:pPr>
        <w:pStyle w:val="Lijstalinea"/>
        <w:spacing w:after="0"/>
        <w:ind w:left="360"/>
        <w:rPr>
          <w:b/>
          <w:i/>
          <w:u w:val="single"/>
        </w:rPr>
      </w:pPr>
      <w:r w:rsidRPr="00502B9B">
        <w:rPr>
          <w:b/>
          <w:u w:val="single"/>
        </w:rPr>
        <w:t>4</w:t>
      </w:r>
      <w:r w:rsidR="003B1990" w:rsidRPr="00502B9B">
        <w:rPr>
          <w:b/>
          <w:u w:val="single"/>
        </w:rPr>
        <w:t xml:space="preserve">i. </w:t>
      </w:r>
      <w:r w:rsidR="00FB6EC2" w:rsidRPr="00502B9B">
        <w:rPr>
          <w:b/>
          <w:u w:val="single"/>
        </w:rPr>
        <w:t>Financiën</w:t>
      </w:r>
      <w:r w:rsidR="00F81216" w:rsidRPr="00502B9B">
        <w:rPr>
          <w:b/>
          <w:i/>
          <w:u w:val="single"/>
        </w:rPr>
        <w:t xml:space="preserve"> </w:t>
      </w:r>
    </w:p>
    <w:p w14:paraId="6EABCB03" w14:textId="2D3D9080" w:rsidR="00CD4714" w:rsidRPr="00502B9B" w:rsidRDefault="00CD4714" w:rsidP="00CD4714">
      <w:pPr>
        <w:spacing w:after="0" w:line="240" w:lineRule="auto"/>
        <w:ind w:left="360"/>
        <w:jc w:val="both"/>
        <w:rPr>
          <w:rFonts w:eastAsia="Times New Roman" w:cs="Times New Roman"/>
          <w:lang w:eastAsia="nl-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85"/>
        <w:gridCol w:w="2551"/>
        <w:gridCol w:w="2298"/>
      </w:tblGrid>
      <w:tr w:rsidR="00502B9B" w:rsidRPr="00502B9B" w14:paraId="71A7D5EA" w14:textId="77777777" w:rsidTr="009203EA">
        <w:tc>
          <w:tcPr>
            <w:tcW w:w="195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F9827BA" w14:textId="5B668CF7" w:rsidR="00CD4714" w:rsidRPr="00502B9B" w:rsidRDefault="00D561DE" w:rsidP="009203EA">
            <w:pPr>
              <w:spacing w:after="0" w:line="240" w:lineRule="auto"/>
              <w:jc w:val="right"/>
              <w:rPr>
                <w:rFonts w:eastAsia="Times New Roman" w:cs="Times New Roman"/>
                <w:sz w:val="20"/>
                <w:szCs w:val="20"/>
                <w:lang w:eastAsia="nl-NL"/>
              </w:rPr>
            </w:pPr>
            <w:r w:rsidRPr="00502B9B">
              <w:rPr>
                <w:rFonts w:eastAsia="Times New Roman" w:cs="Times New Roman"/>
                <w:sz w:val="20"/>
                <w:szCs w:val="20"/>
                <w:lang w:eastAsia="nl-NL"/>
              </w:rPr>
              <w:t>I</w:t>
            </w:r>
            <w:r w:rsidR="00CD4714" w:rsidRPr="00502B9B">
              <w:rPr>
                <w:rFonts w:eastAsia="Times New Roman" w:cs="Times New Roman"/>
                <w:sz w:val="20"/>
                <w:szCs w:val="20"/>
                <w:lang w:eastAsia="nl-NL"/>
              </w:rPr>
              <w:t>nkomsten:</w:t>
            </w:r>
          </w:p>
        </w:tc>
        <w:tc>
          <w:tcPr>
            <w:tcW w:w="6834" w:type="dxa"/>
            <w:gridSpan w:val="3"/>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83AD4D9" w14:textId="48E98CE8" w:rsidR="00D561DE" w:rsidRPr="00502B9B" w:rsidRDefault="00D561DE" w:rsidP="00D561DE">
            <w:pPr>
              <w:spacing w:after="0" w:line="240" w:lineRule="auto"/>
              <w:rPr>
                <w:rFonts w:eastAsia="Times New Roman" w:cs="Times New Roman"/>
                <w:sz w:val="20"/>
                <w:szCs w:val="20"/>
                <w:lang w:eastAsia="nl-NL"/>
              </w:rPr>
            </w:pPr>
            <w:r w:rsidRPr="00502B9B">
              <w:rPr>
                <w:rFonts w:eastAsia="Times New Roman" w:cs="Times New Roman"/>
                <w:sz w:val="20"/>
                <w:szCs w:val="20"/>
                <w:lang w:eastAsia="nl-NL"/>
              </w:rPr>
              <w:t xml:space="preserve">Vast bedrag per school: </w:t>
            </w:r>
          </w:p>
          <w:p w14:paraId="40FD9AB5" w14:textId="7349DF2A" w:rsidR="00D561DE" w:rsidRDefault="00D561DE" w:rsidP="00D561DE">
            <w:pPr>
              <w:spacing w:after="0" w:line="240" w:lineRule="auto"/>
              <w:rPr>
                <w:rFonts w:eastAsia="Times New Roman" w:cs="Times New Roman"/>
                <w:sz w:val="20"/>
                <w:szCs w:val="20"/>
                <w:lang w:eastAsia="nl-NL"/>
              </w:rPr>
            </w:pPr>
            <w:r w:rsidRPr="00502B9B">
              <w:rPr>
                <w:rFonts w:eastAsia="Times New Roman" w:cs="Times New Roman"/>
                <w:sz w:val="20"/>
                <w:szCs w:val="20"/>
                <w:lang w:eastAsia="nl-NL"/>
              </w:rPr>
              <w:t xml:space="preserve">€ </w:t>
            </w:r>
            <w:proofErr w:type="gramStart"/>
            <w:r w:rsidRPr="00502B9B">
              <w:rPr>
                <w:rFonts w:eastAsia="Times New Roman" w:cs="Times New Roman"/>
                <w:sz w:val="20"/>
                <w:szCs w:val="20"/>
                <w:lang w:eastAsia="nl-NL"/>
              </w:rPr>
              <w:t>13.1</w:t>
            </w:r>
            <w:r w:rsidR="00890B2D" w:rsidRPr="00502B9B">
              <w:rPr>
                <w:rFonts w:eastAsia="Times New Roman" w:cs="Times New Roman"/>
                <w:sz w:val="20"/>
                <w:szCs w:val="20"/>
                <w:lang w:eastAsia="nl-NL"/>
              </w:rPr>
              <w:t>3</w:t>
            </w:r>
            <w:r w:rsidRPr="00502B9B">
              <w:rPr>
                <w:rFonts w:eastAsia="Times New Roman" w:cs="Times New Roman"/>
                <w:sz w:val="20"/>
                <w:szCs w:val="20"/>
                <w:lang w:eastAsia="nl-NL"/>
              </w:rPr>
              <w:t>0,00</w:t>
            </w:r>
            <w:r w:rsidR="00890B2D" w:rsidRPr="00502B9B">
              <w:rPr>
                <w:rFonts w:eastAsia="Times New Roman" w:cs="Times New Roman"/>
                <w:sz w:val="20"/>
                <w:szCs w:val="20"/>
                <w:lang w:eastAsia="nl-NL"/>
              </w:rPr>
              <w:t xml:space="preserve">                      </w:t>
            </w:r>
            <w:r w:rsidR="00BF1881">
              <w:rPr>
                <w:rFonts w:eastAsia="Times New Roman" w:cs="Times New Roman"/>
                <w:sz w:val="20"/>
                <w:szCs w:val="20"/>
                <w:lang w:eastAsia="nl-NL"/>
              </w:rPr>
              <w:t xml:space="preserve">                          </w:t>
            </w:r>
            <w:proofErr w:type="gramEnd"/>
            <w:r w:rsidR="00BF1881">
              <w:rPr>
                <w:rFonts w:eastAsia="Times New Roman" w:cs="Times New Roman"/>
                <w:sz w:val="20"/>
                <w:szCs w:val="20"/>
                <w:lang w:eastAsia="nl-NL"/>
              </w:rPr>
              <w:t>14.437</w:t>
            </w:r>
          </w:p>
          <w:p w14:paraId="1ED1051E" w14:textId="53BDFF7B" w:rsidR="00BF1881" w:rsidRPr="00502B9B" w:rsidRDefault="00BF1881" w:rsidP="00D561DE">
            <w:pPr>
              <w:spacing w:after="0" w:line="240" w:lineRule="auto"/>
              <w:rPr>
                <w:rFonts w:eastAsia="Times New Roman" w:cs="Times New Roman"/>
                <w:sz w:val="20"/>
                <w:szCs w:val="20"/>
                <w:lang w:eastAsia="nl-NL"/>
              </w:rPr>
            </w:pPr>
            <w:proofErr w:type="gramStart"/>
            <w:r>
              <w:rPr>
                <w:rFonts w:eastAsia="Times New Roman" w:cs="Times New Roman"/>
                <w:sz w:val="20"/>
                <w:szCs w:val="20"/>
                <w:lang w:eastAsia="nl-NL"/>
              </w:rPr>
              <w:t xml:space="preserve">Nabetaling                                                    </w:t>
            </w:r>
            <w:proofErr w:type="gramEnd"/>
            <w:r>
              <w:rPr>
                <w:rFonts w:eastAsia="Times New Roman" w:cs="Times New Roman"/>
                <w:sz w:val="20"/>
                <w:szCs w:val="20"/>
                <w:lang w:eastAsia="nl-NL"/>
              </w:rPr>
              <w:t>1.243</w:t>
            </w:r>
          </w:p>
          <w:p w14:paraId="10E1C736" w14:textId="63B54C1B" w:rsidR="00D561DE" w:rsidRPr="00502B9B" w:rsidRDefault="00D561DE" w:rsidP="00D561DE">
            <w:pPr>
              <w:spacing w:after="0" w:line="240" w:lineRule="auto"/>
              <w:rPr>
                <w:rFonts w:eastAsia="Times New Roman" w:cs="Times New Roman"/>
                <w:sz w:val="20"/>
                <w:szCs w:val="20"/>
                <w:lang w:eastAsia="nl-NL"/>
              </w:rPr>
            </w:pPr>
            <w:r w:rsidRPr="00502B9B">
              <w:rPr>
                <w:rFonts w:eastAsia="Times New Roman" w:cs="Times New Roman"/>
                <w:sz w:val="20"/>
                <w:szCs w:val="20"/>
                <w:lang w:eastAsia="nl-NL"/>
              </w:rPr>
              <w:t>Per leerling:</w:t>
            </w:r>
          </w:p>
          <w:p w14:paraId="72B0FFB9" w14:textId="540DF24F" w:rsidR="00D561DE" w:rsidRPr="00502B9B" w:rsidRDefault="00C62FC9" w:rsidP="00D561DE">
            <w:pPr>
              <w:spacing w:after="0" w:line="240" w:lineRule="auto"/>
              <w:rPr>
                <w:rFonts w:eastAsia="Times New Roman" w:cs="Times New Roman"/>
                <w:sz w:val="20"/>
                <w:szCs w:val="20"/>
                <w:lang w:eastAsia="nl-NL"/>
              </w:rPr>
            </w:pPr>
            <w:r w:rsidRPr="00502B9B">
              <w:rPr>
                <w:rFonts w:eastAsia="Times New Roman" w:cs="Times New Roman"/>
                <w:sz w:val="20"/>
                <w:szCs w:val="20"/>
                <w:lang w:eastAsia="nl-NL"/>
              </w:rPr>
              <w:t xml:space="preserve">€ </w:t>
            </w:r>
            <w:proofErr w:type="gramStart"/>
            <w:r w:rsidRPr="00502B9B">
              <w:rPr>
                <w:rFonts w:eastAsia="Times New Roman" w:cs="Times New Roman"/>
                <w:sz w:val="20"/>
                <w:szCs w:val="20"/>
                <w:lang w:eastAsia="nl-NL"/>
              </w:rPr>
              <w:t>1</w:t>
            </w:r>
            <w:r w:rsidR="00BF1881">
              <w:rPr>
                <w:rFonts w:eastAsia="Times New Roman" w:cs="Times New Roman"/>
                <w:sz w:val="20"/>
                <w:szCs w:val="20"/>
                <w:lang w:eastAsia="nl-NL"/>
              </w:rPr>
              <w:t>23,29</w:t>
            </w:r>
            <w:r w:rsidR="00890B2D" w:rsidRPr="00502B9B">
              <w:rPr>
                <w:rFonts w:eastAsia="Times New Roman" w:cs="Times New Roman"/>
                <w:sz w:val="20"/>
                <w:szCs w:val="20"/>
                <w:lang w:eastAsia="nl-NL"/>
              </w:rPr>
              <w:t xml:space="preserve">                                                      </w:t>
            </w:r>
            <w:proofErr w:type="gramEnd"/>
            <w:r w:rsidR="00BF1881">
              <w:rPr>
                <w:rFonts w:eastAsia="Times New Roman" w:cs="Times New Roman"/>
                <w:sz w:val="20"/>
                <w:szCs w:val="20"/>
                <w:lang w:eastAsia="nl-NL"/>
              </w:rPr>
              <w:t>50.055</w:t>
            </w:r>
          </w:p>
          <w:p w14:paraId="42CF8476" w14:textId="77777777" w:rsidR="00D561DE" w:rsidRPr="00502B9B" w:rsidRDefault="00D561DE" w:rsidP="00D561DE">
            <w:pPr>
              <w:spacing w:after="0" w:line="240" w:lineRule="auto"/>
              <w:rPr>
                <w:rFonts w:eastAsia="Times New Roman" w:cs="Times New Roman"/>
                <w:sz w:val="20"/>
                <w:szCs w:val="20"/>
                <w:lang w:eastAsia="nl-NL"/>
              </w:rPr>
            </w:pPr>
            <w:r w:rsidRPr="00502B9B">
              <w:rPr>
                <w:rFonts w:eastAsia="Times New Roman" w:cs="Times New Roman"/>
                <w:sz w:val="20"/>
                <w:szCs w:val="20"/>
                <w:lang w:eastAsia="nl-NL"/>
              </w:rPr>
              <w:t>Inkomsten uit arrangementen</w:t>
            </w:r>
          </w:p>
          <w:p w14:paraId="2E197717" w14:textId="2CF3163A" w:rsidR="00D561DE" w:rsidRDefault="00D561DE" w:rsidP="00D561DE">
            <w:pPr>
              <w:spacing w:after="0" w:line="240" w:lineRule="auto"/>
              <w:rPr>
                <w:rFonts w:eastAsia="Times New Roman" w:cs="Times New Roman"/>
                <w:sz w:val="20"/>
                <w:szCs w:val="20"/>
                <w:lang w:eastAsia="nl-NL"/>
              </w:rPr>
            </w:pPr>
            <w:r w:rsidRPr="00502B9B">
              <w:rPr>
                <w:rFonts w:eastAsia="Times New Roman" w:cs="Times New Roman"/>
                <w:sz w:val="20"/>
                <w:szCs w:val="20"/>
                <w:lang w:eastAsia="nl-NL"/>
              </w:rPr>
              <w:t xml:space="preserve">€ </w:t>
            </w:r>
            <w:r w:rsidR="00890B2D" w:rsidRPr="00502B9B">
              <w:rPr>
                <w:rFonts w:eastAsia="Times New Roman" w:cs="Times New Roman"/>
                <w:sz w:val="20"/>
                <w:szCs w:val="20"/>
                <w:lang w:eastAsia="nl-NL"/>
              </w:rPr>
              <w:t>4.000</w:t>
            </w:r>
            <w:r w:rsidR="006967FF">
              <w:rPr>
                <w:rFonts w:eastAsia="Times New Roman" w:cs="Times New Roman"/>
                <w:sz w:val="20"/>
                <w:szCs w:val="20"/>
                <w:lang w:eastAsia="nl-NL"/>
              </w:rPr>
              <w:t xml:space="preserve"> </w:t>
            </w:r>
            <w:proofErr w:type="gramStart"/>
            <w:r w:rsidR="006967FF">
              <w:rPr>
                <w:rFonts w:eastAsia="Times New Roman" w:cs="Times New Roman"/>
                <w:sz w:val="20"/>
                <w:szCs w:val="20"/>
                <w:lang w:eastAsia="nl-NL"/>
              </w:rPr>
              <w:t>(</w:t>
            </w:r>
            <w:proofErr w:type="spellStart"/>
            <w:r w:rsidR="006967FF">
              <w:rPr>
                <w:rFonts w:eastAsia="Times New Roman" w:cs="Times New Roman"/>
                <w:sz w:val="20"/>
                <w:szCs w:val="20"/>
                <w:lang w:eastAsia="nl-NL"/>
              </w:rPr>
              <w:t>Berséba</w:t>
            </w:r>
            <w:proofErr w:type="spellEnd"/>
            <w:r w:rsidR="006967FF">
              <w:rPr>
                <w:rFonts w:eastAsia="Times New Roman" w:cs="Times New Roman"/>
                <w:sz w:val="20"/>
                <w:szCs w:val="20"/>
                <w:lang w:eastAsia="nl-NL"/>
              </w:rPr>
              <w:t xml:space="preserve">)        </w:t>
            </w:r>
            <w:r w:rsidR="00890B2D" w:rsidRPr="00502B9B">
              <w:rPr>
                <w:rFonts w:eastAsia="Times New Roman" w:cs="Times New Roman"/>
                <w:sz w:val="20"/>
                <w:szCs w:val="20"/>
                <w:lang w:eastAsia="nl-NL"/>
              </w:rPr>
              <w:t xml:space="preserve">                                </w:t>
            </w:r>
            <w:proofErr w:type="gramEnd"/>
            <w:r w:rsidR="00890B2D" w:rsidRPr="00502B9B">
              <w:rPr>
                <w:rFonts w:eastAsia="Times New Roman" w:cs="Times New Roman"/>
                <w:sz w:val="20"/>
                <w:szCs w:val="20"/>
                <w:lang w:eastAsia="nl-NL"/>
              </w:rPr>
              <w:t>4.000</w:t>
            </w:r>
          </w:p>
          <w:p w14:paraId="4C2F1938" w14:textId="04A8738F" w:rsidR="006967FF" w:rsidRPr="00502B9B" w:rsidRDefault="006967FF" w:rsidP="00D561DE">
            <w:pPr>
              <w:spacing w:after="0" w:line="240" w:lineRule="auto"/>
              <w:rPr>
                <w:rFonts w:eastAsia="Times New Roman" w:cs="Times New Roman"/>
                <w:sz w:val="20"/>
                <w:szCs w:val="20"/>
                <w:lang w:eastAsia="nl-NL"/>
              </w:rPr>
            </w:pPr>
            <w:r>
              <w:rPr>
                <w:rFonts w:eastAsia="Times New Roman" w:cs="Times New Roman"/>
                <w:sz w:val="20"/>
                <w:szCs w:val="20"/>
                <w:lang w:eastAsia="nl-NL"/>
              </w:rPr>
              <w:t xml:space="preserve">€ 3.000 </w:t>
            </w:r>
            <w:proofErr w:type="gramStart"/>
            <w:r>
              <w:rPr>
                <w:rFonts w:eastAsia="Times New Roman" w:cs="Times New Roman"/>
                <w:sz w:val="20"/>
                <w:szCs w:val="20"/>
                <w:lang w:eastAsia="nl-NL"/>
              </w:rPr>
              <w:t>(</w:t>
            </w:r>
            <w:proofErr w:type="spellStart"/>
            <w:r>
              <w:rPr>
                <w:rFonts w:eastAsia="Times New Roman" w:cs="Times New Roman"/>
                <w:sz w:val="20"/>
                <w:szCs w:val="20"/>
                <w:lang w:eastAsia="nl-NL"/>
              </w:rPr>
              <w:t>Kentalis</w:t>
            </w:r>
            <w:proofErr w:type="spellEnd"/>
            <w:r>
              <w:rPr>
                <w:rFonts w:eastAsia="Times New Roman" w:cs="Times New Roman"/>
                <w:sz w:val="20"/>
                <w:szCs w:val="20"/>
                <w:lang w:eastAsia="nl-NL"/>
              </w:rPr>
              <w:t xml:space="preserve">)                                        </w:t>
            </w:r>
            <w:proofErr w:type="gramEnd"/>
            <w:r>
              <w:rPr>
                <w:rFonts w:eastAsia="Times New Roman" w:cs="Times New Roman"/>
                <w:sz w:val="20"/>
                <w:szCs w:val="20"/>
                <w:lang w:eastAsia="nl-NL"/>
              </w:rPr>
              <w:t>3.000</w:t>
            </w:r>
          </w:p>
          <w:p w14:paraId="349851F5" w14:textId="124DA89E" w:rsidR="00890B2D" w:rsidRPr="00502B9B" w:rsidRDefault="00890B2D" w:rsidP="00D561DE">
            <w:pPr>
              <w:spacing w:after="0" w:line="240" w:lineRule="auto"/>
              <w:rPr>
                <w:rFonts w:eastAsia="Times New Roman" w:cs="Times New Roman"/>
                <w:sz w:val="20"/>
                <w:szCs w:val="20"/>
                <w:lang w:eastAsia="nl-NL"/>
              </w:rPr>
            </w:pPr>
            <w:proofErr w:type="gramStart"/>
            <w:r w:rsidRPr="00502B9B">
              <w:rPr>
                <w:rFonts w:eastAsia="Times New Roman" w:cs="Times New Roman"/>
                <w:sz w:val="20"/>
                <w:szCs w:val="20"/>
                <w:lang w:eastAsia="nl-NL"/>
              </w:rPr>
              <w:t xml:space="preserve">Totaal                                                       </w:t>
            </w:r>
            <w:r w:rsidR="006967FF">
              <w:rPr>
                <w:rFonts w:eastAsia="Times New Roman" w:cs="Times New Roman"/>
                <w:sz w:val="20"/>
                <w:szCs w:val="20"/>
                <w:lang w:eastAsia="nl-NL"/>
              </w:rPr>
              <w:t xml:space="preserve"> </w:t>
            </w:r>
            <w:r w:rsidR="00BF1881">
              <w:rPr>
                <w:rFonts w:eastAsia="Times New Roman" w:cs="Times New Roman"/>
                <w:sz w:val="20"/>
                <w:szCs w:val="20"/>
                <w:lang w:eastAsia="nl-NL"/>
              </w:rPr>
              <w:t xml:space="preserve">  </w:t>
            </w:r>
            <w:bookmarkStart w:id="0" w:name="_GoBack"/>
            <w:bookmarkEnd w:id="0"/>
            <w:proofErr w:type="gramEnd"/>
            <w:r w:rsidR="00BF1881">
              <w:rPr>
                <w:rFonts w:eastAsia="Times New Roman" w:cs="Times New Roman"/>
                <w:b/>
                <w:sz w:val="20"/>
                <w:szCs w:val="20"/>
                <w:lang w:eastAsia="nl-NL"/>
              </w:rPr>
              <w:t>72.735</w:t>
            </w:r>
          </w:p>
          <w:p w14:paraId="1B38EB4E" w14:textId="744AD588" w:rsidR="00CD4714" w:rsidRPr="00502B9B" w:rsidRDefault="00D561DE" w:rsidP="00D561DE">
            <w:pPr>
              <w:spacing w:after="0" w:line="240" w:lineRule="auto"/>
              <w:jc w:val="right"/>
              <w:rPr>
                <w:rFonts w:eastAsia="Times New Roman" w:cs="Times New Roman"/>
                <w:sz w:val="20"/>
                <w:szCs w:val="20"/>
                <w:lang w:eastAsia="nl-NL"/>
              </w:rPr>
            </w:pPr>
            <w:r w:rsidRPr="00502B9B">
              <w:rPr>
                <w:rFonts w:eastAsia="Times New Roman" w:cs="Times New Roman"/>
                <w:sz w:val="20"/>
                <w:szCs w:val="20"/>
                <w:lang w:eastAsia="nl-NL"/>
              </w:rPr>
              <w:t xml:space="preserve">Totaal </w:t>
            </w:r>
            <w:r w:rsidR="00CD4714" w:rsidRPr="00502B9B">
              <w:rPr>
                <w:rFonts w:eastAsia="Times New Roman" w:cs="Times New Roman"/>
                <w:sz w:val="20"/>
                <w:szCs w:val="20"/>
                <w:lang w:eastAsia="nl-NL"/>
              </w:rPr>
              <w:t xml:space="preserve">€ </w:t>
            </w:r>
          </w:p>
        </w:tc>
      </w:tr>
      <w:tr w:rsidR="00502B9B" w:rsidRPr="00502B9B" w14:paraId="234504EA" w14:textId="77777777" w:rsidTr="009203EA">
        <w:trPr>
          <w:trHeight w:val="50"/>
        </w:trPr>
        <w:tc>
          <w:tcPr>
            <w:tcW w:w="1955" w:type="dxa"/>
            <w:vMerge w:val="restart"/>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EC67641" w14:textId="21FA6721" w:rsidR="00CD4714" w:rsidRPr="00502B9B" w:rsidRDefault="00CD4714" w:rsidP="009203EA">
            <w:pPr>
              <w:spacing w:after="0" w:line="240" w:lineRule="auto"/>
              <w:jc w:val="right"/>
              <w:rPr>
                <w:rFonts w:eastAsia="Times New Roman" w:cs="Times New Roman"/>
                <w:sz w:val="20"/>
                <w:szCs w:val="20"/>
                <w:lang w:eastAsia="nl-NL"/>
              </w:rPr>
            </w:pPr>
            <w:r w:rsidRPr="00502B9B">
              <w:rPr>
                <w:rFonts w:eastAsia="Times New Roman" w:cs="Times New Roman"/>
                <w:sz w:val="20"/>
                <w:szCs w:val="20"/>
                <w:lang w:eastAsia="nl-NL"/>
              </w:rPr>
              <w:t>uitgaven:</w:t>
            </w:r>
          </w:p>
        </w:tc>
        <w:tc>
          <w:tcPr>
            <w:tcW w:w="1985" w:type="dxa"/>
            <w:vMerge w:val="restart"/>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EB38C62" w14:textId="77777777" w:rsidR="00CD4714" w:rsidRPr="00502B9B" w:rsidRDefault="00CD4714" w:rsidP="009203EA">
            <w:pPr>
              <w:spacing w:after="0" w:line="240" w:lineRule="auto"/>
              <w:jc w:val="both"/>
              <w:rPr>
                <w:rFonts w:eastAsia="Times New Roman" w:cs="Times New Roman"/>
                <w:sz w:val="20"/>
                <w:szCs w:val="20"/>
                <w:lang w:eastAsia="nl-NL"/>
              </w:rPr>
            </w:pPr>
            <w:r w:rsidRPr="00502B9B">
              <w:rPr>
                <w:rFonts w:eastAsia="Times New Roman" w:cs="Times New Roman"/>
                <w:sz w:val="20"/>
                <w:szCs w:val="20"/>
                <w:lang w:eastAsia="nl-NL"/>
              </w:rPr>
              <w:t>personeel:</w:t>
            </w:r>
          </w:p>
        </w:tc>
        <w:tc>
          <w:tcPr>
            <w:tcW w:w="2551"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91D4D3D" w14:textId="77777777" w:rsidR="00CD4714" w:rsidRPr="00502B9B" w:rsidRDefault="00CD4714" w:rsidP="009203EA">
            <w:pPr>
              <w:spacing w:after="0" w:line="240" w:lineRule="auto"/>
              <w:jc w:val="both"/>
              <w:rPr>
                <w:rFonts w:eastAsia="Times New Roman" w:cs="Times New Roman"/>
                <w:sz w:val="20"/>
                <w:szCs w:val="20"/>
                <w:lang w:eastAsia="nl-NL"/>
              </w:rPr>
            </w:pPr>
            <w:r w:rsidRPr="00502B9B">
              <w:rPr>
                <w:rFonts w:eastAsia="Times New Roman" w:cs="Times New Roman"/>
                <w:sz w:val="20"/>
                <w:szCs w:val="20"/>
                <w:lang w:eastAsia="nl-NL"/>
              </w:rPr>
              <w:t xml:space="preserve">extra </w:t>
            </w:r>
            <w:proofErr w:type="spellStart"/>
            <w:r w:rsidRPr="00502B9B">
              <w:rPr>
                <w:rFonts w:eastAsia="Times New Roman" w:cs="Times New Roman"/>
                <w:sz w:val="20"/>
                <w:szCs w:val="20"/>
                <w:lang w:eastAsia="nl-NL"/>
              </w:rPr>
              <w:t>i.b.</w:t>
            </w:r>
            <w:proofErr w:type="spellEnd"/>
          </w:p>
        </w:tc>
        <w:tc>
          <w:tcPr>
            <w:tcW w:w="229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428FB7F" w14:textId="18E93D9F" w:rsidR="00CD4714" w:rsidRPr="00502B9B" w:rsidRDefault="00CD4714" w:rsidP="009203EA">
            <w:pPr>
              <w:spacing w:after="0" w:line="240" w:lineRule="auto"/>
              <w:jc w:val="right"/>
              <w:rPr>
                <w:rFonts w:eastAsia="Times New Roman" w:cs="Times New Roman"/>
                <w:sz w:val="20"/>
                <w:szCs w:val="20"/>
                <w:lang w:eastAsia="nl-NL"/>
              </w:rPr>
            </w:pPr>
            <w:r w:rsidRPr="00502B9B">
              <w:rPr>
                <w:rFonts w:eastAsia="Times New Roman" w:cs="Times New Roman"/>
                <w:sz w:val="20"/>
                <w:szCs w:val="20"/>
                <w:lang w:eastAsia="nl-NL"/>
              </w:rPr>
              <w:t>€</w:t>
            </w:r>
            <w:r w:rsidR="00411A87" w:rsidRPr="00502B9B">
              <w:rPr>
                <w:rFonts w:eastAsia="Times New Roman" w:cs="Times New Roman"/>
                <w:sz w:val="20"/>
                <w:szCs w:val="20"/>
                <w:lang w:eastAsia="nl-NL"/>
              </w:rPr>
              <w:t xml:space="preserve"> 25.000</w:t>
            </w:r>
          </w:p>
        </w:tc>
      </w:tr>
      <w:tr w:rsidR="00502B9B" w:rsidRPr="00502B9B" w14:paraId="38603084" w14:textId="77777777" w:rsidTr="009203EA">
        <w:trPr>
          <w:trHeight w:val="50"/>
        </w:trPr>
        <w:tc>
          <w:tcPr>
            <w:tcW w:w="1955" w:type="dxa"/>
            <w:vMerge/>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9DA4D51" w14:textId="77777777" w:rsidR="00CD4714" w:rsidRPr="00502B9B" w:rsidRDefault="00CD4714" w:rsidP="009203EA">
            <w:pPr>
              <w:spacing w:after="0" w:line="240" w:lineRule="auto"/>
              <w:jc w:val="right"/>
              <w:rPr>
                <w:rFonts w:eastAsia="Times New Roman" w:cs="Times New Roman"/>
                <w:sz w:val="20"/>
                <w:szCs w:val="20"/>
                <w:lang w:eastAsia="nl-NL"/>
              </w:rPr>
            </w:pPr>
          </w:p>
        </w:tc>
        <w:tc>
          <w:tcPr>
            <w:tcW w:w="1985" w:type="dxa"/>
            <w:vMerge/>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6D4DAC4" w14:textId="77777777" w:rsidR="00CD4714" w:rsidRPr="00502B9B" w:rsidRDefault="00CD4714" w:rsidP="009203EA">
            <w:pPr>
              <w:spacing w:after="0" w:line="240" w:lineRule="auto"/>
              <w:jc w:val="both"/>
              <w:rPr>
                <w:rFonts w:eastAsia="Times New Roman" w:cs="Times New Roman"/>
                <w:sz w:val="20"/>
                <w:szCs w:val="20"/>
                <w:lang w:eastAsia="nl-NL"/>
              </w:rPr>
            </w:pPr>
          </w:p>
        </w:tc>
        <w:tc>
          <w:tcPr>
            <w:tcW w:w="2551"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ED96FD7" w14:textId="77777777" w:rsidR="00CD4714" w:rsidRPr="00502B9B" w:rsidRDefault="00CD4714" w:rsidP="009203EA">
            <w:pPr>
              <w:spacing w:after="0" w:line="240" w:lineRule="auto"/>
              <w:jc w:val="both"/>
              <w:rPr>
                <w:rFonts w:eastAsia="Times New Roman" w:cs="Times New Roman"/>
                <w:sz w:val="20"/>
                <w:szCs w:val="20"/>
                <w:lang w:eastAsia="nl-NL"/>
              </w:rPr>
            </w:pPr>
            <w:r w:rsidRPr="00502B9B">
              <w:rPr>
                <w:rFonts w:eastAsia="Times New Roman" w:cs="Times New Roman"/>
                <w:sz w:val="20"/>
                <w:szCs w:val="20"/>
                <w:lang w:eastAsia="nl-NL"/>
              </w:rPr>
              <w:t>extra handen in klas</w:t>
            </w:r>
          </w:p>
        </w:tc>
        <w:tc>
          <w:tcPr>
            <w:tcW w:w="229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6A44E65" w14:textId="46EDBFF9" w:rsidR="00CD4714" w:rsidRPr="00502B9B" w:rsidRDefault="00CD4714" w:rsidP="009203EA">
            <w:pPr>
              <w:spacing w:after="0" w:line="240" w:lineRule="auto"/>
              <w:jc w:val="right"/>
              <w:rPr>
                <w:rFonts w:eastAsia="Times New Roman" w:cs="Times New Roman"/>
                <w:sz w:val="20"/>
                <w:szCs w:val="20"/>
                <w:lang w:eastAsia="nl-NL"/>
              </w:rPr>
            </w:pPr>
            <w:r w:rsidRPr="00502B9B">
              <w:rPr>
                <w:rFonts w:eastAsia="Times New Roman" w:cs="Times New Roman"/>
                <w:sz w:val="20"/>
                <w:szCs w:val="20"/>
                <w:lang w:eastAsia="nl-NL"/>
              </w:rPr>
              <w:t>€</w:t>
            </w:r>
            <w:r w:rsidR="00411A87" w:rsidRPr="00502B9B">
              <w:rPr>
                <w:rFonts w:eastAsia="Times New Roman" w:cs="Times New Roman"/>
                <w:sz w:val="20"/>
                <w:szCs w:val="20"/>
                <w:lang w:eastAsia="nl-NL"/>
              </w:rPr>
              <w:t xml:space="preserve"> 25.000</w:t>
            </w:r>
          </w:p>
        </w:tc>
      </w:tr>
      <w:tr w:rsidR="00502B9B" w:rsidRPr="00502B9B" w14:paraId="06399564" w14:textId="77777777" w:rsidTr="009203EA">
        <w:trPr>
          <w:trHeight w:val="50"/>
        </w:trPr>
        <w:tc>
          <w:tcPr>
            <w:tcW w:w="1955" w:type="dxa"/>
            <w:vMerge/>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D31F7CA" w14:textId="77777777" w:rsidR="00CD4714" w:rsidRPr="00502B9B" w:rsidRDefault="00CD4714" w:rsidP="009203EA">
            <w:pPr>
              <w:spacing w:after="0" w:line="240" w:lineRule="auto"/>
              <w:jc w:val="right"/>
              <w:rPr>
                <w:rFonts w:eastAsia="Times New Roman" w:cs="Times New Roman"/>
                <w:sz w:val="20"/>
                <w:szCs w:val="20"/>
                <w:lang w:eastAsia="nl-NL"/>
              </w:rPr>
            </w:pPr>
          </w:p>
        </w:tc>
        <w:tc>
          <w:tcPr>
            <w:tcW w:w="1985" w:type="dxa"/>
            <w:vMerge/>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0FBF74B" w14:textId="77777777" w:rsidR="00CD4714" w:rsidRPr="00502B9B" w:rsidRDefault="00CD4714" w:rsidP="009203EA">
            <w:pPr>
              <w:spacing w:after="0" w:line="240" w:lineRule="auto"/>
              <w:jc w:val="both"/>
              <w:rPr>
                <w:rFonts w:eastAsia="Times New Roman" w:cs="Times New Roman"/>
                <w:sz w:val="20"/>
                <w:szCs w:val="20"/>
                <w:lang w:eastAsia="nl-NL"/>
              </w:rPr>
            </w:pPr>
          </w:p>
        </w:tc>
        <w:tc>
          <w:tcPr>
            <w:tcW w:w="2551"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D4ADC33" w14:textId="77777777" w:rsidR="00CD4714" w:rsidRPr="00502B9B" w:rsidRDefault="00CD4714" w:rsidP="009203EA">
            <w:pPr>
              <w:spacing w:after="0" w:line="240" w:lineRule="auto"/>
              <w:jc w:val="both"/>
              <w:rPr>
                <w:rFonts w:eastAsia="Times New Roman" w:cs="Times New Roman"/>
                <w:sz w:val="20"/>
                <w:szCs w:val="20"/>
                <w:lang w:eastAsia="nl-NL"/>
              </w:rPr>
            </w:pPr>
            <w:r w:rsidRPr="00502B9B">
              <w:rPr>
                <w:rFonts w:eastAsia="Times New Roman" w:cs="Times New Roman"/>
                <w:sz w:val="20"/>
                <w:szCs w:val="20"/>
                <w:lang w:eastAsia="nl-NL"/>
              </w:rPr>
              <w:t>extra r.t.</w:t>
            </w:r>
          </w:p>
        </w:tc>
        <w:tc>
          <w:tcPr>
            <w:tcW w:w="229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BEE7634" w14:textId="307E5660" w:rsidR="00CD4714" w:rsidRPr="00502B9B" w:rsidRDefault="00CD4714" w:rsidP="00411A87">
            <w:pPr>
              <w:spacing w:after="0" w:line="240" w:lineRule="auto"/>
              <w:jc w:val="right"/>
              <w:rPr>
                <w:rFonts w:eastAsia="Times New Roman" w:cs="Times New Roman"/>
                <w:sz w:val="20"/>
                <w:szCs w:val="20"/>
                <w:lang w:eastAsia="nl-NL"/>
              </w:rPr>
            </w:pPr>
            <w:r w:rsidRPr="00502B9B">
              <w:rPr>
                <w:rFonts w:eastAsia="Times New Roman" w:cs="Times New Roman"/>
                <w:sz w:val="20"/>
                <w:szCs w:val="20"/>
                <w:lang w:eastAsia="nl-NL"/>
              </w:rPr>
              <w:t>€</w:t>
            </w:r>
            <w:r w:rsidR="00411A87" w:rsidRPr="00502B9B">
              <w:rPr>
                <w:rFonts w:eastAsia="Times New Roman" w:cs="Times New Roman"/>
                <w:sz w:val="20"/>
                <w:szCs w:val="20"/>
                <w:lang w:eastAsia="nl-NL"/>
              </w:rPr>
              <w:t xml:space="preserve"> 45.000</w:t>
            </w:r>
          </w:p>
        </w:tc>
      </w:tr>
      <w:tr w:rsidR="00502B9B" w:rsidRPr="00502B9B" w14:paraId="1E2C63D5" w14:textId="77777777" w:rsidTr="009203EA">
        <w:trPr>
          <w:trHeight w:val="50"/>
        </w:trPr>
        <w:tc>
          <w:tcPr>
            <w:tcW w:w="1955" w:type="dxa"/>
            <w:vMerge/>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A24D167" w14:textId="77777777" w:rsidR="00CD4714" w:rsidRPr="00502B9B" w:rsidRDefault="00CD4714" w:rsidP="009203EA">
            <w:pPr>
              <w:spacing w:after="0" w:line="240" w:lineRule="auto"/>
              <w:jc w:val="right"/>
              <w:rPr>
                <w:rFonts w:eastAsia="Times New Roman" w:cs="Times New Roman"/>
                <w:sz w:val="20"/>
                <w:szCs w:val="20"/>
                <w:lang w:eastAsia="nl-NL"/>
              </w:rPr>
            </w:pPr>
          </w:p>
        </w:tc>
        <w:tc>
          <w:tcPr>
            <w:tcW w:w="1985" w:type="dxa"/>
            <w:vMerge/>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1823F7A" w14:textId="77777777" w:rsidR="00CD4714" w:rsidRPr="00502B9B" w:rsidRDefault="00CD4714" w:rsidP="009203EA">
            <w:pPr>
              <w:spacing w:after="0" w:line="240" w:lineRule="auto"/>
              <w:jc w:val="both"/>
              <w:rPr>
                <w:rFonts w:eastAsia="Times New Roman" w:cs="Times New Roman"/>
                <w:sz w:val="20"/>
                <w:szCs w:val="20"/>
                <w:lang w:eastAsia="nl-NL"/>
              </w:rPr>
            </w:pPr>
          </w:p>
        </w:tc>
        <w:tc>
          <w:tcPr>
            <w:tcW w:w="2551"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CC9E3BE" w14:textId="3F2DCBD5" w:rsidR="00CD4714" w:rsidRPr="00502B9B" w:rsidRDefault="00411A87" w:rsidP="009203EA">
            <w:pPr>
              <w:spacing w:after="0" w:line="240" w:lineRule="auto"/>
              <w:jc w:val="both"/>
              <w:rPr>
                <w:rFonts w:eastAsia="Times New Roman" w:cs="Times New Roman"/>
                <w:sz w:val="20"/>
                <w:szCs w:val="20"/>
                <w:lang w:eastAsia="nl-NL"/>
              </w:rPr>
            </w:pPr>
            <w:r w:rsidRPr="00502B9B">
              <w:rPr>
                <w:rFonts w:eastAsia="Times New Roman" w:cs="Times New Roman"/>
                <w:sz w:val="20"/>
                <w:szCs w:val="20"/>
                <w:lang w:eastAsia="nl-NL"/>
              </w:rPr>
              <w:t xml:space="preserve">Hulpklas </w:t>
            </w:r>
          </w:p>
        </w:tc>
        <w:tc>
          <w:tcPr>
            <w:tcW w:w="229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832C140" w14:textId="5AF16EA3" w:rsidR="00CD4714" w:rsidRPr="00502B9B" w:rsidRDefault="00CD4714" w:rsidP="009203EA">
            <w:pPr>
              <w:spacing w:after="0" w:line="240" w:lineRule="auto"/>
              <w:jc w:val="right"/>
              <w:rPr>
                <w:rFonts w:eastAsia="Times New Roman" w:cs="Times New Roman"/>
                <w:sz w:val="20"/>
                <w:szCs w:val="20"/>
                <w:lang w:eastAsia="nl-NL"/>
              </w:rPr>
            </w:pPr>
            <w:r w:rsidRPr="00502B9B">
              <w:rPr>
                <w:rFonts w:eastAsia="Times New Roman" w:cs="Times New Roman"/>
                <w:sz w:val="20"/>
                <w:szCs w:val="20"/>
                <w:lang w:eastAsia="nl-NL"/>
              </w:rPr>
              <w:t>€</w:t>
            </w:r>
            <w:r w:rsidR="00411A87" w:rsidRPr="00502B9B">
              <w:rPr>
                <w:rFonts w:eastAsia="Times New Roman" w:cs="Times New Roman"/>
                <w:sz w:val="20"/>
                <w:szCs w:val="20"/>
                <w:lang w:eastAsia="nl-NL"/>
              </w:rPr>
              <w:t xml:space="preserve"> 65.000</w:t>
            </w:r>
          </w:p>
        </w:tc>
      </w:tr>
      <w:tr w:rsidR="00502B9B" w:rsidRPr="00502B9B" w14:paraId="6E4AFD10" w14:textId="77777777" w:rsidTr="009203EA">
        <w:trPr>
          <w:trHeight w:val="68"/>
        </w:trPr>
        <w:tc>
          <w:tcPr>
            <w:tcW w:w="1955" w:type="dxa"/>
            <w:vMerge/>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7FEA2F8" w14:textId="77777777" w:rsidR="00CD4714" w:rsidRPr="00502B9B" w:rsidRDefault="00CD4714" w:rsidP="009203EA">
            <w:pPr>
              <w:spacing w:after="0" w:line="240" w:lineRule="auto"/>
              <w:jc w:val="right"/>
              <w:rPr>
                <w:rFonts w:eastAsia="Times New Roman" w:cs="Times New Roman"/>
                <w:sz w:val="20"/>
                <w:szCs w:val="20"/>
                <w:lang w:eastAsia="nl-NL"/>
              </w:rPr>
            </w:pPr>
          </w:p>
        </w:tc>
        <w:tc>
          <w:tcPr>
            <w:tcW w:w="1985" w:type="dxa"/>
            <w:vMerge w:val="restart"/>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EBECD99" w14:textId="4F479336" w:rsidR="00CD4714" w:rsidRPr="00502B9B" w:rsidRDefault="00E8480C" w:rsidP="009203EA">
            <w:pPr>
              <w:spacing w:after="0" w:line="240" w:lineRule="auto"/>
              <w:jc w:val="both"/>
              <w:rPr>
                <w:rFonts w:eastAsia="Times New Roman" w:cs="Times New Roman"/>
                <w:sz w:val="20"/>
                <w:szCs w:val="20"/>
                <w:lang w:eastAsia="nl-NL"/>
              </w:rPr>
            </w:pPr>
            <w:r w:rsidRPr="00502B9B">
              <w:rPr>
                <w:rFonts w:eastAsia="Times New Roman" w:cs="Times New Roman"/>
                <w:sz w:val="20"/>
                <w:szCs w:val="20"/>
                <w:lang w:eastAsia="nl-NL"/>
              </w:rPr>
              <w:t>m</w:t>
            </w:r>
            <w:r w:rsidR="00CD4714" w:rsidRPr="00502B9B">
              <w:rPr>
                <w:rFonts w:eastAsia="Times New Roman" w:cs="Times New Roman"/>
                <w:sz w:val="20"/>
                <w:szCs w:val="20"/>
                <w:lang w:eastAsia="nl-NL"/>
              </w:rPr>
              <w:t>aterieel</w:t>
            </w:r>
            <w:r w:rsidRPr="00502B9B">
              <w:rPr>
                <w:rFonts w:eastAsia="Times New Roman" w:cs="Times New Roman"/>
                <w:sz w:val="20"/>
                <w:szCs w:val="20"/>
                <w:lang w:eastAsia="nl-NL"/>
              </w:rPr>
              <w:t xml:space="preserve"> of anders</w:t>
            </w:r>
            <w:r w:rsidR="00CD4714" w:rsidRPr="00502B9B">
              <w:rPr>
                <w:rFonts w:eastAsia="Times New Roman" w:cs="Times New Roman"/>
                <w:sz w:val="20"/>
                <w:szCs w:val="20"/>
                <w:lang w:eastAsia="nl-NL"/>
              </w:rPr>
              <w:t>:</w:t>
            </w:r>
          </w:p>
        </w:tc>
        <w:tc>
          <w:tcPr>
            <w:tcW w:w="2551"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28E247B1" w14:textId="091109F9" w:rsidR="00CD4714" w:rsidRPr="00502B9B" w:rsidRDefault="00E8480C" w:rsidP="009203EA">
            <w:pPr>
              <w:spacing w:after="0" w:line="240" w:lineRule="auto"/>
              <w:jc w:val="both"/>
              <w:rPr>
                <w:rFonts w:eastAsia="Times New Roman" w:cs="Times New Roman"/>
                <w:sz w:val="20"/>
                <w:szCs w:val="20"/>
                <w:lang w:eastAsia="nl-NL"/>
              </w:rPr>
            </w:pPr>
            <w:r w:rsidRPr="00502B9B">
              <w:rPr>
                <w:rFonts w:eastAsia="Times New Roman" w:cs="Times New Roman"/>
                <w:sz w:val="20"/>
                <w:szCs w:val="20"/>
                <w:lang w:eastAsia="nl-NL"/>
              </w:rPr>
              <w:t>SOVA-training enz.</w:t>
            </w:r>
          </w:p>
        </w:tc>
        <w:tc>
          <w:tcPr>
            <w:tcW w:w="229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BE5145D" w14:textId="7B2E4F42" w:rsidR="00CD4714" w:rsidRPr="00502B9B" w:rsidRDefault="00CD4714" w:rsidP="009203EA">
            <w:pPr>
              <w:spacing w:after="0" w:line="240" w:lineRule="auto"/>
              <w:jc w:val="right"/>
              <w:rPr>
                <w:rFonts w:eastAsia="Times New Roman" w:cs="Times New Roman"/>
                <w:sz w:val="20"/>
                <w:szCs w:val="20"/>
                <w:lang w:eastAsia="nl-NL"/>
              </w:rPr>
            </w:pPr>
            <w:r w:rsidRPr="00502B9B">
              <w:rPr>
                <w:rFonts w:eastAsia="Times New Roman" w:cs="Times New Roman"/>
                <w:sz w:val="20"/>
                <w:szCs w:val="20"/>
                <w:lang w:eastAsia="nl-NL"/>
              </w:rPr>
              <w:t>€</w:t>
            </w:r>
            <w:r w:rsidR="00411A87" w:rsidRPr="00502B9B">
              <w:rPr>
                <w:rFonts w:eastAsia="Times New Roman" w:cs="Times New Roman"/>
                <w:sz w:val="20"/>
                <w:szCs w:val="20"/>
                <w:lang w:eastAsia="nl-NL"/>
              </w:rPr>
              <w:t xml:space="preserve"> 6.000</w:t>
            </w:r>
          </w:p>
        </w:tc>
      </w:tr>
      <w:tr w:rsidR="00502B9B" w:rsidRPr="00502B9B" w14:paraId="7C9DA002" w14:textId="77777777" w:rsidTr="009203EA">
        <w:trPr>
          <w:trHeight w:val="66"/>
        </w:trPr>
        <w:tc>
          <w:tcPr>
            <w:tcW w:w="1955" w:type="dxa"/>
            <w:vMerge/>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DDB4161" w14:textId="77777777" w:rsidR="00CD4714" w:rsidRPr="00502B9B" w:rsidRDefault="00CD4714" w:rsidP="009203EA">
            <w:pPr>
              <w:spacing w:after="0" w:line="240" w:lineRule="auto"/>
              <w:jc w:val="right"/>
              <w:rPr>
                <w:rFonts w:eastAsia="Times New Roman" w:cs="Times New Roman"/>
                <w:sz w:val="20"/>
                <w:szCs w:val="20"/>
                <w:lang w:eastAsia="nl-NL"/>
              </w:rPr>
            </w:pPr>
          </w:p>
        </w:tc>
        <w:tc>
          <w:tcPr>
            <w:tcW w:w="1985" w:type="dxa"/>
            <w:vMerge/>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F67F5BC" w14:textId="77777777" w:rsidR="00CD4714" w:rsidRPr="00502B9B" w:rsidRDefault="00CD4714" w:rsidP="009203EA">
            <w:pPr>
              <w:spacing w:after="0" w:line="240" w:lineRule="auto"/>
              <w:jc w:val="both"/>
              <w:rPr>
                <w:rFonts w:eastAsia="Times New Roman" w:cs="Times New Roman"/>
                <w:sz w:val="20"/>
                <w:szCs w:val="20"/>
                <w:lang w:eastAsia="nl-NL"/>
              </w:rPr>
            </w:pPr>
          </w:p>
        </w:tc>
        <w:tc>
          <w:tcPr>
            <w:tcW w:w="2551"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24B22CA" w14:textId="5EBC52A0" w:rsidR="00CD4714" w:rsidRPr="00502B9B" w:rsidRDefault="00E8480C" w:rsidP="009203EA">
            <w:pPr>
              <w:spacing w:after="0" w:line="240" w:lineRule="auto"/>
              <w:jc w:val="both"/>
              <w:rPr>
                <w:rFonts w:eastAsia="Times New Roman" w:cs="Times New Roman"/>
                <w:sz w:val="20"/>
                <w:szCs w:val="20"/>
                <w:lang w:eastAsia="nl-NL"/>
              </w:rPr>
            </w:pPr>
            <w:r w:rsidRPr="00502B9B">
              <w:rPr>
                <w:rFonts w:eastAsia="Times New Roman" w:cs="Times New Roman"/>
                <w:sz w:val="20"/>
                <w:szCs w:val="20"/>
                <w:lang w:eastAsia="nl-NL"/>
              </w:rPr>
              <w:t>…</w:t>
            </w:r>
          </w:p>
        </w:tc>
        <w:tc>
          <w:tcPr>
            <w:tcW w:w="229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17824BAB" w14:textId="77777777" w:rsidR="00CD4714" w:rsidRPr="00502B9B" w:rsidRDefault="00CD4714" w:rsidP="009203EA">
            <w:pPr>
              <w:spacing w:after="0" w:line="240" w:lineRule="auto"/>
              <w:jc w:val="right"/>
              <w:rPr>
                <w:rFonts w:eastAsia="Times New Roman" w:cs="Times New Roman"/>
                <w:sz w:val="20"/>
                <w:szCs w:val="20"/>
                <w:lang w:eastAsia="nl-NL"/>
              </w:rPr>
            </w:pPr>
            <w:r w:rsidRPr="00502B9B">
              <w:rPr>
                <w:rFonts w:eastAsia="Times New Roman" w:cs="Times New Roman"/>
                <w:sz w:val="20"/>
                <w:szCs w:val="20"/>
                <w:lang w:eastAsia="nl-NL"/>
              </w:rPr>
              <w:t>€</w:t>
            </w:r>
          </w:p>
        </w:tc>
      </w:tr>
      <w:tr w:rsidR="00502B9B" w:rsidRPr="00502B9B" w14:paraId="024BD701" w14:textId="77777777" w:rsidTr="009203EA">
        <w:trPr>
          <w:trHeight w:val="66"/>
        </w:trPr>
        <w:tc>
          <w:tcPr>
            <w:tcW w:w="1955" w:type="dxa"/>
            <w:vMerge/>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4610691C" w14:textId="77777777" w:rsidR="00CD4714" w:rsidRPr="00502B9B" w:rsidRDefault="00CD4714" w:rsidP="009203EA">
            <w:pPr>
              <w:spacing w:after="0" w:line="240" w:lineRule="auto"/>
              <w:jc w:val="right"/>
              <w:rPr>
                <w:rFonts w:eastAsia="Times New Roman" w:cs="Times New Roman"/>
                <w:sz w:val="20"/>
                <w:szCs w:val="20"/>
                <w:lang w:eastAsia="nl-NL"/>
              </w:rPr>
            </w:pPr>
          </w:p>
        </w:tc>
        <w:tc>
          <w:tcPr>
            <w:tcW w:w="1985" w:type="dxa"/>
            <w:vMerge/>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7E9D1EBA" w14:textId="77777777" w:rsidR="00CD4714" w:rsidRPr="00502B9B" w:rsidRDefault="00CD4714" w:rsidP="009203EA">
            <w:pPr>
              <w:spacing w:after="0" w:line="240" w:lineRule="auto"/>
              <w:jc w:val="both"/>
              <w:rPr>
                <w:rFonts w:eastAsia="Times New Roman" w:cs="Times New Roman"/>
                <w:sz w:val="20"/>
                <w:szCs w:val="20"/>
                <w:lang w:eastAsia="nl-NL"/>
              </w:rPr>
            </w:pPr>
          </w:p>
        </w:tc>
        <w:tc>
          <w:tcPr>
            <w:tcW w:w="2551"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6CB0B151" w14:textId="77777777" w:rsidR="00CD4714" w:rsidRPr="00502B9B" w:rsidRDefault="00CD4714" w:rsidP="009203EA">
            <w:pPr>
              <w:spacing w:after="0" w:line="240" w:lineRule="auto"/>
              <w:jc w:val="both"/>
              <w:rPr>
                <w:rFonts w:eastAsia="Times New Roman" w:cs="Times New Roman"/>
                <w:sz w:val="20"/>
                <w:szCs w:val="20"/>
                <w:lang w:eastAsia="nl-NL"/>
              </w:rPr>
            </w:pPr>
          </w:p>
        </w:tc>
        <w:tc>
          <w:tcPr>
            <w:tcW w:w="229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18F520E" w14:textId="77777777" w:rsidR="00CD4714" w:rsidRPr="00502B9B" w:rsidRDefault="00CD4714" w:rsidP="009203EA">
            <w:pPr>
              <w:spacing w:after="0" w:line="240" w:lineRule="auto"/>
              <w:jc w:val="right"/>
              <w:rPr>
                <w:rFonts w:eastAsia="Times New Roman" w:cs="Times New Roman"/>
                <w:sz w:val="20"/>
                <w:szCs w:val="20"/>
                <w:lang w:eastAsia="nl-NL"/>
              </w:rPr>
            </w:pPr>
            <w:r w:rsidRPr="00502B9B">
              <w:rPr>
                <w:rFonts w:eastAsia="Times New Roman" w:cs="Times New Roman"/>
                <w:sz w:val="20"/>
                <w:szCs w:val="20"/>
                <w:lang w:eastAsia="nl-NL"/>
              </w:rPr>
              <w:t>€</w:t>
            </w:r>
          </w:p>
        </w:tc>
      </w:tr>
      <w:tr w:rsidR="00502B9B" w:rsidRPr="00502B9B" w14:paraId="4B6423E5" w14:textId="77777777" w:rsidTr="009203EA">
        <w:trPr>
          <w:trHeight w:val="133"/>
        </w:trPr>
        <w:tc>
          <w:tcPr>
            <w:tcW w:w="1955" w:type="dxa"/>
            <w:vMerge/>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3283F4C4" w14:textId="77777777" w:rsidR="00CD4714" w:rsidRPr="00502B9B" w:rsidRDefault="00CD4714" w:rsidP="009203EA">
            <w:pPr>
              <w:spacing w:after="0" w:line="240" w:lineRule="auto"/>
              <w:jc w:val="right"/>
              <w:rPr>
                <w:rFonts w:eastAsia="Times New Roman" w:cs="Times New Roman"/>
                <w:sz w:val="20"/>
                <w:szCs w:val="20"/>
                <w:lang w:eastAsia="nl-NL"/>
              </w:rPr>
            </w:pPr>
          </w:p>
        </w:tc>
        <w:tc>
          <w:tcPr>
            <w:tcW w:w="198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0B51CDEA" w14:textId="77777777" w:rsidR="00CD4714" w:rsidRPr="00502B9B" w:rsidRDefault="00CD4714" w:rsidP="009203EA">
            <w:pPr>
              <w:spacing w:after="0" w:line="240" w:lineRule="auto"/>
              <w:jc w:val="right"/>
              <w:rPr>
                <w:rFonts w:eastAsia="Times New Roman" w:cs="Times New Roman"/>
                <w:sz w:val="20"/>
                <w:szCs w:val="20"/>
                <w:lang w:eastAsia="nl-NL"/>
              </w:rPr>
            </w:pPr>
            <w:r w:rsidRPr="00502B9B">
              <w:rPr>
                <w:rFonts w:eastAsia="Times New Roman" w:cs="Times New Roman"/>
                <w:sz w:val="20"/>
                <w:szCs w:val="20"/>
                <w:lang w:eastAsia="nl-NL"/>
              </w:rPr>
              <w:t>totaal:</w:t>
            </w:r>
          </w:p>
        </w:tc>
        <w:tc>
          <w:tcPr>
            <w:tcW w:w="4849" w:type="dxa"/>
            <w:gridSpan w:val="2"/>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14:paraId="5C5531CB" w14:textId="79C45E03" w:rsidR="00CD4714" w:rsidRPr="00502B9B" w:rsidRDefault="00CD4714" w:rsidP="009203EA">
            <w:pPr>
              <w:spacing w:after="0" w:line="240" w:lineRule="auto"/>
              <w:jc w:val="right"/>
              <w:rPr>
                <w:rFonts w:eastAsia="Times New Roman" w:cs="Times New Roman"/>
                <w:sz w:val="20"/>
                <w:szCs w:val="20"/>
                <w:lang w:eastAsia="nl-NL"/>
              </w:rPr>
            </w:pPr>
            <w:r w:rsidRPr="00502B9B">
              <w:rPr>
                <w:rFonts w:eastAsia="Times New Roman" w:cs="Times New Roman"/>
                <w:sz w:val="20"/>
                <w:szCs w:val="20"/>
                <w:lang w:eastAsia="nl-NL"/>
              </w:rPr>
              <w:t xml:space="preserve">€ </w:t>
            </w:r>
            <w:r w:rsidR="00411A87" w:rsidRPr="00502B9B">
              <w:rPr>
                <w:rFonts w:eastAsia="Times New Roman" w:cs="Times New Roman"/>
                <w:sz w:val="20"/>
                <w:szCs w:val="20"/>
                <w:lang w:eastAsia="nl-NL"/>
              </w:rPr>
              <w:t>166.000</w:t>
            </w:r>
          </w:p>
        </w:tc>
      </w:tr>
    </w:tbl>
    <w:p w14:paraId="5BC1D84A" w14:textId="77777777" w:rsidR="00CD4714" w:rsidRPr="00CD4714" w:rsidRDefault="00CD4714" w:rsidP="00CD4714">
      <w:pPr>
        <w:spacing w:after="0" w:line="240" w:lineRule="auto"/>
        <w:jc w:val="both"/>
        <w:rPr>
          <w:rFonts w:ascii="Verdana" w:eastAsia="Times New Roman" w:hAnsi="Verdana" w:cs="Times New Roman"/>
          <w:color w:val="FF0000"/>
          <w:sz w:val="20"/>
          <w:szCs w:val="20"/>
          <w:lang w:eastAsia="nl-NL"/>
        </w:rPr>
      </w:pPr>
    </w:p>
    <w:p w14:paraId="679F8B31" w14:textId="77777777" w:rsidR="00CD4714" w:rsidRDefault="00CD4714" w:rsidP="00F248F2">
      <w:pPr>
        <w:spacing w:after="0" w:line="240" w:lineRule="auto"/>
        <w:ind w:firstLine="360"/>
        <w:jc w:val="both"/>
        <w:rPr>
          <w:rFonts w:eastAsia="Times New Roman" w:cs="Times New Roman"/>
          <w:lang w:eastAsia="nl-NL"/>
        </w:rPr>
      </w:pPr>
    </w:p>
    <w:p w14:paraId="24811B25" w14:textId="77777777" w:rsidR="00502B9B" w:rsidRDefault="00502B9B" w:rsidP="00F248F2">
      <w:pPr>
        <w:spacing w:after="0" w:line="240" w:lineRule="auto"/>
        <w:ind w:firstLine="360"/>
        <w:jc w:val="both"/>
        <w:rPr>
          <w:rFonts w:eastAsia="Times New Roman" w:cs="Times New Roman"/>
          <w:lang w:eastAsia="nl-NL"/>
        </w:rPr>
      </w:pPr>
    </w:p>
    <w:p w14:paraId="07FB0DD9" w14:textId="77777777" w:rsidR="00502B9B" w:rsidRDefault="00502B9B" w:rsidP="00F248F2">
      <w:pPr>
        <w:spacing w:after="0" w:line="240" w:lineRule="auto"/>
        <w:ind w:firstLine="360"/>
        <w:jc w:val="both"/>
        <w:rPr>
          <w:rFonts w:eastAsia="Times New Roman" w:cs="Times New Roman"/>
          <w:lang w:eastAsia="nl-NL"/>
        </w:rPr>
      </w:pPr>
    </w:p>
    <w:p w14:paraId="454EE22C" w14:textId="77777777" w:rsidR="00502B9B" w:rsidRDefault="00502B9B" w:rsidP="00F248F2">
      <w:pPr>
        <w:spacing w:after="0" w:line="240" w:lineRule="auto"/>
        <w:ind w:firstLine="360"/>
        <w:jc w:val="both"/>
        <w:rPr>
          <w:rFonts w:eastAsia="Times New Roman" w:cs="Times New Roman"/>
          <w:lang w:eastAsia="nl-NL"/>
        </w:rPr>
      </w:pPr>
    </w:p>
    <w:p w14:paraId="132544D6" w14:textId="77777777" w:rsidR="00F41EC5" w:rsidRPr="00184709" w:rsidRDefault="00F81216" w:rsidP="00D26440">
      <w:pPr>
        <w:pStyle w:val="Lijstalinea"/>
        <w:numPr>
          <w:ilvl w:val="0"/>
          <w:numId w:val="1"/>
        </w:numPr>
        <w:spacing w:after="0"/>
        <w:rPr>
          <w:b/>
          <w:smallCaps/>
        </w:rPr>
      </w:pPr>
      <w:r w:rsidRPr="00184709">
        <w:rPr>
          <w:b/>
          <w:smallCaps/>
        </w:rPr>
        <w:t>Basisondersteuning</w:t>
      </w:r>
      <w:r w:rsidR="00F41EC5" w:rsidRPr="00184709">
        <w:rPr>
          <w:b/>
          <w:smallCaps/>
        </w:rPr>
        <w:t xml:space="preserve">. </w:t>
      </w:r>
    </w:p>
    <w:p w14:paraId="3D105F47" w14:textId="42A662BF" w:rsidR="0045337C" w:rsidRDefault="0045337C" w:rsidP="0045337C">
      <w:pPr>
        <w:pStyle w:val="Lijstalinea"/>
        <w:spacing w:after="0"/>
        <w:ind w:left="360"/>
        <w:rPr>
          <w:rFonts w:eastAsia="Times New Roman" w:cs="Times New Roman"/>
        </w:rPr>
      </w:pPr>
      <w:r w:rsidRPr="0045337C">
        <w:rPr>
          <w:rFonts w:eastAsia="Times New Roman" w:cs="Times New Roman"/>
        </w:rPr>
        <w:t xml:space="preserve">De </w:t>
      </w:r>
      <w:r w:rsidRPr="00C62FC9">
        <w:rPr>
          <w:rFonts w:eastAsia="Times New Roman" w:cs="Times New Roman"/>
        </w:rPr>
        <w:t>basisondersteuning</w:t>
      </w:r>
      <w:r w:rsidRPr="0045337C">
        <w:rPr>
          <w:rFonts w:eastAsia="Times New Roman" w:cs="Times New Roman"/>
        </w:rPr>
        <w:t xml:space="preserve"> </w:t>
      </w:r>
      <w:proofErr w:type="gramStart"/>
      <w:r w:rsidRPr="0045337C">
        <w:rPr>
          <w:rFonts w:eastAsia="Times New Roman" w:cs="Times New Roman"/>
        </w:rPr>
        <w:t xml:space="preserve">is  </w:t>
      </w:r>
      <w:proofErr w:type="gramEnd"/>
      <w:r w:rsidRPr="0045337C">
        <w:rPr>
          <w:rFonts w:eastAsia="Times New Roman" w:cs="Times New Roman"/>
        </w:rPr>
        <w:t>het niveau van ondersteuning dat op de sc</w:t>
      </w:r>
      <w:r>
        <w:rPr>
          <w:rFonts w:eastAsia="Times New Roman" w:cs="Times New Roman"/>
        </w:rPr>
        <w:t xml:space="preserve">hool </w:t>
      </w:r>
      <w:r w:rsidRPr="0045337C">
        <w:rPr>
          <w:rFonts w:eastAsia="Times New Roman" w:cs="Times New Roman"/>
        </w:rPr>
        <w:t xml:space="preserve">intern </w:t>
      </w:r>
      <w:r>
        <w:rPr>
          <w:rFonts w:eastAsia="Times New Roman" w:cs="Times New Roman"/>
        </w:rPr>
        <w:t>(</w:t>
      </w:r>
      <w:r w:rsidRPr="0045337C">
        <w:rPr>
          <w:rFonts w:eastAsia="Times New Roman" w:cs="Times New Roman"/>
        </w:rPr>
        <w:t>of van buiten naar binne</w:t>
      </w:r>
      <w:r w:rsidR="00D32F92">
        <w:rPr>
          <w:rFonts w:eastAsia="Times New Roman" w:cs="Times New Roman"/>
        </w:rPr>
        <w:t>n gehaald) geboden kan worden. H</w:t>
      </w:r>
      <w:r w:rsidRPr="0045337C">
        <w:rPr>
          <w:rFonts w:eastAsia="Times New Roman" w:cs="Times New Roman"/>
        </w:rPr>
        <w:t>et bestaat uit basiskwaliteit en een aantal preventieve en licht curatieve int</w:t>
      </w:r>
      <w:r>
        <w:rPr>
          <w:rFonts w:eastAsia="Times New Roman" w:cs="Times New Roman"/>
        </w:rPr>
        <w:t>erventies. Uitgangspunt bij het bepalen bij het niveau van basisondersteuning is het referentiekader.</w:t>
      </w:r>
      <w:r w:rsidR="00F41EC5">
        <w:rPr>
          <w:rFonts w:eastAsia="Times New Roman" w:cs="Times New Roman"/>
        </w:rPr>
        <w:t xml:space="preserve"> </w:t>
      </w:r>
    </w:p>
    <w:p w14:paraId="004D1C00" w14:textId="77777777" w:rsidR="0045337C" w:rsidRPr="0045337C" w:rsidRDefault="0045337C" w:rsidP="0045337C">
      <w:pPr>
        <w:pStyle w:val="Lijstalinea"/>
        <w:spacing w:after="0"/>
        <w:ind w:left="360"/>
        <w:rPr>
          <w:rFonts w:eastAsia="Times New Roman" w:cs="Times New Roman"/>
        </w:rPr>
      </w:pPr>
    </w:p>
    <w:p w14:paraId="0D28B022" w14:textId="1826AE93" w:rsidR="00D238E9" w:rsidRPr="00184709" w:rsidRDefault="00184709" w:rsidP="003B1990">
      <w:pPr>
        <w:spacing w:after="0"/>
        <w:ind w:firstLine="360"/>
        <w:rPr>
          <w:b/>
          <w:u w:val="single"/>
        </w:rPr>
      </w:pPr>
      <w:r w:rsidRPr="00184709">
        <w:rPr>
          <w:b/>
          <w:u w:val="single"/>
        </w:rPr>
        <w:t>5</w:t>
      </w:r>
      <w:r w:rsidR="003B1990" w:rsidRPr="00184709">
        <w:rPr>
          <w:b/>
          <w:u w:val="single"/>
        </w:rPr>
        <w:t xml:space="preserve">a. </w:t>
      </w:r>
      <w:r w:rsidR="00D238E9" w:rsidRPr="00184709">
        <w:rPr>
          <w:b/>
          <w:u w:val="single"/>
        </w:rPr>
        <w:t>Basiskwaliteit.</w:t>
      </w:r>
    </w:p>
    <w:p w14:paraId="6CF9AFD6" w14:textId="1E5FCD38" w:rsidR="007E246D" w:rsidRDefault="0045337C" w:rsidP="004F59D5">
      <w:pPr>
        <w:pStyle w:val="Lijstalinea"/>
        <w:ind w:left="360"/>
        <w:jc w:val="both"/>
      </w:pPr>
      <w:r>
        <w:t>De basiskwaliteit is het minimumniveau waaraan volgen</w:t>
      </w:r>
      <w:r w:rsidR="006F62E5">
        <w:t xml:space="preserve">s </w:t>
      </w:r>
      <w:r>
        <w:t xml:space="preserve">de onderwijsinspectie (zie </w:t>
      </w:r>
      <w:proofErr w:type="spellStart"/>
      <w:r>
        <w:t>toezichtskader</w:t>
      </w:r>
      <w:proofErr w:type="spellEnd"/>
      <w:r>
        <w:t>) het onderwijs moet voldoen.</w:t>
      </w:r>
      <w:r w:rsidR="006238AE">
        <w:t xml:space="preserve"> In het onderstaande overzicht geeft de school aan hoe het staat met de kwaliteit op de </w:t>
      </w:r>
      <w:r w:rsidR="00FB7129">
        <w:t>verschillende onderdelen.</w:t>
      </w:r>
    </w:p>
    <w:p w14:paraId="20BE5BF9" w14:textId="77777777" w:rsidR="00C6696B" w:rsidRDefault="00C6696B" w:rsidP="007E246D">
      <w:pPr>
        <w:pStyle w:val="Lijstalinea"/>
        <w:ind w:left="360"/>
      </w:pPr>
    </w:p>
    <w:tbl>
      <w:tblPr>
        <w:tblStyle w:val="Tabelraster"/>
        <w:tblW w:w="9077"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2"/>
        <w:gridCol w:w="425"/>
      </w:tblGrid>
      <w:tr w:rsidR="002836D8" w:rsidRPr="007D665E" w14:paraId="0F4F2B85" w14:textId="77777777" w:rsidTr="00B15E92">
        <w:tc>
          <w:tcPr>
            <w:tcW w:w="9077" w:type="dxa"/>
            <w:gridSpan w:val="2"/>
          </w:tcPr>
          <w:p w14:paraId="41DB260A" w14:textId="6851129C" w:rsidR="002836D8" w:rsidRPr="007D665E" w:rsidRDefault="002836D8" w:rsidP="007D665E">
            <w:pPr>
              <w:pStyle w:val="Lijstalinea"/>
              <w:ind w:left="0"/>
            </w:pPr>
            <w:r w:rsidRPr="007D665E">
              <w:rPr>
                <w:b/>
              </w:rPr>
              <w:t>O</w:t>
            </w:r>
            <w:r w:rsidR="001E65BE" w:rsidRPr="007D665E">
              <w:rPr>
                <w:b/>
              </w:rPr>
              <w:t>NDERWIJSLEERPROCES</w:t>
            </w:r>
            <w:r w:rsidR="00FB7129">
              <w:rPr>
                <w:rStyle w:val="Voetnootmarkering"/>
                <w:b/>
              </w:rPr>
              <w:footnoteReference w:id="1"/>
            </w:r>
          </w:p>
        </w:tc>
      </w:tr>
      <w:tr w:rsidR="00B15E92" w:rsidRPr="007D665E" w14:paraId="606373FC" w14:textId="77777777" w:rsidTr="00B15E92">
        <w:tc>
          <w:tcPr>
            <w:tcW w:w="8652" w:type="dxa"/>
            <w:tcBorders>
              <w:bottom w:val="single" w:sz="4" w:space="0" w:color="5B9BD5" w:themeColor="accent1"/>
              <w:right w:val="single" w:sz="4" w:space="0" w:color="5B9BD5" w:themeColor="accent1"/>
            </w:tcBorders>
          </w:tcPr>
          <w:p w14:paraId="6B4557A5" w14:textId="77777777" w:rsidR="00B15E92" w:rsidRPr="007D665E" w:rsidRDefault="00B15E92" w:rsidP="007D665E">
            <w:pPr>
              <w:pStyle w:val="Lijstalinea"/>
              <w:ind w:left="0"/>
              <w:rPr>
                <w:b/>
                <w:sz w:val="20"/>
                <w:szCs w:val="20"/>
              </w:rPr>
            </w:pPr>
            <w:r w:rsidRPr="007D665E">
              <w:rPr>
                <w:b/>
                <w:sz w:val="20"/>
                <w:szCs w:val="20"/>
              </w:rPr>
              <w:t>1. Duidelijk</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4035F9" w14:textId="1499A39B" w:rsidR="00B15E92" w:rsidRPr="007D665E" w:rsidRDefault="00411A87" w:rsidP="007D665E">
            <w:pPr>
              <w:pStyle w:val="Lijstalinea"/>
              <w:ind w:left="0"/>
              <w:rPr>
                <w:b/>
                <w:sz w:val="20"/>
                <w:szCs w:val="20"/>
              </w:rPr>
            </w:pPr>
            <w:r>
              <w:rPr>
                <w:b/>
                <w:sz w:val="20"/>
                <w:szCs w:val="20"/>
              </w:rPr>
              <w:t>v</w:t>
            </w:r>
          </w:p>
        </w:tc>
      </w:tr>
      <w:tr w:rsidR="002836D8" w:rsidRPr="007D665E" w14:paraId="622A0B9B" w14:textId="77777777" w:rsidTr="00B15E92">
        <w:tc>
          <w:tcPr>
            <w:tcW w:w="9077" w:type="dxa"/>
            <w:gridSpan w:val="2"/>
            <w:tcBorders>
              <w:top w:val="single" w:sz="4" w:space="0" w:color="5B9BD5" w:themeColor="accent1"/>
            </w:tcBorders>
          </w:tcPr>
          <w:p w14:paraId="62658547" w14:textId="77777777" w:rsidR="002836D8" w:rsidRPr="00CC03BE" w:rsidRDefault="002836D8" w:rsidP="007D665E">
            <w:pPr>
              <w:pStyle w:val="Lijstalinea"/>
              <w:ind w:left="0"/>
              <w:rPr>
                <w:sz w:val="18"/>
                <w:szCs w:val="18"/>
              </w:rPr>
            </w:pPr>
            <w:r w:rsidRPr="00CC03BE">
              <w:rPr>
                <w:sz w:val="18"/>
                <w:szCs w:val="18"/>
              </w:rPr>
              <w:t>De leerkrachten leggen de leerstof op een duidelijke manier uit aan de leerlingen. Ze gaan steeds na of de leerlingen de uitleg goed begrijpen. En tijdens de uitleg wordt de oplossingsstrategie centraal gesteld</w:t>
            </w:r>
            <w:r w:rsidR="007D665E" w:rsidRPr="00CC03BE">
              <w:rPr>
                <w:sz w:val="18"/>
                <w:szCs w:val="18"/>
              </w:rPr>
              <w:t>.</w:t>
            </w:r>
          </w:p>
          <w:p w14:paraId="6BB6E2DC" w14:textId="77777777" w:rsidR="007D665E" w:rsidRPr="007D665E" w:rsidRDefault="007D665E" w:rsidP="007D665E">
            <w:pPr>
              <w:pStyle w:val="Lijstalinea"/>
              <w:ind w:left="0"/>
              <w:rPr>
                <w:sz w:val="8"/>
                <w:szCs w:val="8"/>
              </w:rPr>
            </w:pPr>
          </w:p>
        </w:tc>
      </w:tr>
      <w:tr w:rsidR="00B15E92" w:rsidRPr="007D665E" w14:paraId="70995496" w14:textId="77777777" w:rsidTr="00B15E92">
        <w:tc>
          <w:tcPr>
            <w:tcW w:w="8652" w:type="dxa"/>
            <w:tcBorders>
              <w:bottom w:val="single" w:sz="4" w:space="0" w:color="5B9BD5" w:themeColor="accent1"/>
              <w:right w:val="single" w:sz="4" w:space="0" w:color="5B9BD5" w:themeColor="accent1"/>
            </w:tcBorders>
          </w:tcPr>
          <w:p w14:paraId="020C128D" w14:textId="77777777" w:rsidR="00B15E92" w:rsidRPr="007D665E" w:rsidRDefault="00B15E92" w:rsidP="00E526C6">
            <w:pPr>
              <w:pStyle w:val="Lijstalinea"/>
              <w:ind w:left="0"/>
              <w:rPr>
                <w:b/>
                <w:sz w:val="20"/>
                <w:szCs w:val="20"/>
              </w:rPr>
            </w:pPr>
            <w:r w:rsidRPr="007D665E">
              <w:rPr>
                <w:b/>
                <w:sz w:val="20"/>
                <w:szCs w:val="20"/>
              </w:rPr>
              <w:t>2.Taakgericht</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4306B83" w14:textId="6526332B" w:rsidR="00B15E92" w:rsidRPr="007D665E" w:rsidRDefault="00411A87" w:rsidP="00E526C6">
            <w:pPr>
              <w:pStyle w:val="Lijstalinea"/>
              <w:ind w:left="0"/>
              <w:rPr>
                <w:b/>
                <w:sz w:val="20"/>
                <w:szCs w:val="20"/>
              </w:rPr>
            </w:pPr>
            <w:r>
              <w:rPr>
                <w:b/>
                <w:sz w:val="20"/>
                <w:szCs w:val="20"/>
              </w:rPr>
              <w:t>v</w:t>
            </w:r>
          </w:p>
        </w:tc>
      </w:tr>
      <w:tr w:rsidR="002836D8" w:rsidRPr="007D665E" w14:paraId="45AF5C3D" w14:textId="77777777" w:rsidTr="00B15E92">
        <w:tc>
          <w:tcPr>
            <w:tcW w:w="9077" w:type="dxa"/>
            <w:gridSpan w:val="2"/>
            <w:tcBorders>
              <w:top w:val="single" w:sz="4" w:space="0" w:color="5B9BD5" w:themeColor="accent1"/>
            </w:tcBorders>
          </w:tcPr>
          <w:p w14:paraId="454EE0B9" w14:textId="77777777" w:rsidR="002836D8" w:rsidRPr="00CC03BE" w:rsidRDefault="002836D8" w:rsidP="007D665E">
            <w:pPr>
              <w:pStyle w:val="Lijstalinea"/>
              <w:ind w:left="0"/>
              <w:rPr>
                <w:sz w:val="18"/>
                <w:szCs w:val="18"/>
              </w:rPr>
            </w:pPr>
            <w:r w:rsidRPr="00CC03BE">
              <w:rPr>
                <w:sz w:val="18"/>
                <w:szCs w:val="18"/>
              </w:rPr>
              <w:t>De leerkrachten zorgen voor een duidelijke structuur in de onderwijsactiviteiten. Het onderwijsleerproces wordt gekenmerkt door orde en rust. De leerkrachten geven de leerlingen feedback op hun werkhouding en taakaanpak.</w:t>
            </w:r>
          </w:p>
          <w:p w14:paraId="7E0FF823" w14:textId="77777777" w:rsidR="007D665E" w:rsidRPr="007D665E" w:rsidRDefault="007D665E" w:rsidP="007D665E">
            <w:pPr>
              <w:pStyle w:val="Lijstalinea"/>
              <w:ind w:left="0"/>
              <w:rPr>
                <w:sz w:val="8"/>
                <w:szCs w:val="8"/>
              </w:rPr>
            </w:pPr>
          </w:p>
        </w:tc>
      </w:tr>
      <w:tr w:rsidR="00B15E92" w:rsidRPr="007D665E" w14:paraId="1CE99885" w14:textId="77777777" w:rsidTr="00E526C6">
        <w:tc>
          <w:tcPr>
            <w:tcW w:w="8652" w:type="dxa"/>
            <w:tcBorders>
              <w:bottom w:val="single" w:sz="4" w:space="0" w:color="5B9BD5" w:themeColor="accent1"/>
              <w:right w:val="single" w:sz="4" w:space="0" w:color="5B9BD5" w:themeColor="accent1"/>
            </w:tcBorders>
          </w:tcPr>
          <w:p w14:paraId="73725E02" w14:textId="77777777" w:rsidR="00B15E92" w:rsidRPr="007D665E" w:rsidRDefault="00B15E92" w:rsidP="00E526C6">
            <w:pPr>
              <w:pStyle w:val="Lijstalinea"/>
              <w:ind w:left="0"/>
              <w:rPr>
                <w:b/>
                <w:sz w:val="20"/>
                <w:szCs w:val="20"/>
              </w:rPr>
            </w:pPr>
            <w:r w:rsidRPr="007D665E">
              <w:rPr>
                <w:b/>
                <w:sz w:val="20"/>
                <w:szCs w:val="20"/>
              </w:rPr>
              <w:t>3.Activerend</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58D685E" w14:textId="0585EBDD" w:rsidR="00B15E92" w:rsidRPr="007D665E" w:rsidRDefault="00411A87" w:rsidP="00E526C6">
            <w:pPr>
              <w:pStyle w:val="Lijstalinea"/>
              <w:ind w:left="0"/>
              <w:rPr>
                <w:b/>
                <w:sz w:val="20"/>
                <w:szCs w:val="20"/>
              </w:rPr>
            </w:pPr>
            <w:r>
              <w:rPr>
                <w:b/>
                <w:sz w:val="20"/>
                <w:szCs w:val="20"/>
              </w:rPr>
              <w:t>v</w:t>
            </w:r>
          </w:p>
        </w:tc>
      </w:tr>
      <w:tr w:rsidR="002836D8" w:rsidRPr="00CC03BE" w14:paraId="16CEE662" w14:textId="77777777" w:rsidTr="00B15E92">
        <w:tc>
          <w:tcPr>
            <w:tcW w:w="9077" w:type="dxa"/>
            <w:gridSpan w:val="2"/>
          </w:tcPr>
          <w:p w14:paraId="488CECE6" w14:textId="77777777" w:rsidR="002836D8" w:rsidRPr="00CC03BE" w:rsidRDefault="002836D8" w:rsidP="007D665E">
            <w:pPr>
              <w:tabs>
                <w:tab w:val="left" w:pos="432"/>
              </w:tabs>
              <w:jc w:val="both"/>
              <w:rPr>
                <w:sz w:val="18"/>
                <w:szCs w:val="18"/>
              </w:rPr>
            </w:pPr>
            <w:r w:rsidRPr="00CC03BE">
              <w:rPr>
                <w:sz w:val="18"/>
                <w:szCs w:val="18"/>
              </w:rPr>
              <w:t>De leerkrachten stimuleren de leerlingen om steeds actief mee te doen en mee te denken. De leerkrachten laten de leerlingen regelmatig en op een doelmatige wijze samenwerken.</w:t>
            </w:r>
          </w:p>
          <w:p w14:paraId="61691170" w14:textId="77777777" w:rsidR="007D665E" w:rsidRPr="00CC03BE" w:rsidRDefault="007D665E" w:rsidP="007D665E">
            <w:pPr>
              <w:tabs>
                <w:tab w:val="left" w:pos="432"/>
              </w:tabs>
              <w:jc w:val="both"/>
              <w:rPr>
                <w:sz w:val="8"/>
                <w:szCs w:val="8"/>
              </w:rPr>
            </w:pPr>
          </w:p>
        </w:tc>
      </w:tr>
      <w:tr w:rsidR="00B15E92" w:rsidRPr="007D665E" w14:paraId="28894F15" w14:textId="77777777" w:rsidTr="00E526C6">
        <w:tc>
          <w:tcPr>
            <w:tcW w:w="8652" w:type="dxa"/>
            <w:tcBorders>
              <w:bottom w:val="single" w:sz="4" w:space="0" w:color="5B9BD5" w:themeColor="accent1"/>
              <w:right w:val="single" w:sz="4" w:space="0" w:color="5B9BD5" w:themeColor="accent1"/>
            </w:tcBorders>
          </w:tcPr>
          <w:p w14:paraId="1A68F846" w14:textId="77777777" w:rsidR="00B15E92" w:rsidRPr="007D665E" w:rsidRDefault="00B15E92" w:rsidP="00E526C6">
            <w:pPr>
              <w:pStyle w:val="Lijstalinea"/>
              <w:ind w:left="0"/>
              <w:rPr>
                <w:b/>
                <w:sz w:val="20"/>
                <w:szCs w:val="20"/>
              </w:rPr>
            </w:pPr>
            <w:r w:rsidRPr="007D665E">
              <w:rPr>
                <w:b/>
                <w:sz w:val="20"/>
                <w:szCs w:val="20"/>
              </w:rPr>
              <w:t>4.Resultaatgericht</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8095186" w14:textId="7DB63EB2" w:rsidR="00B15E92" w:rsidRPr="007D665E" w:rsidRDefault="00411A87" w:rsidP="00E526C6">
            <w:pPr>
              <w:pStyle w:val="Lijstalinea"/>
              <w:ind w:left="0"/>
              <w:rPr>
                <w:b/>
                <w:sz w:val="20"/>
                <w:szCs w:val="20"/>
              </w:rPr>
            </w:pPr>
            <w:r>
              <w:rPr>
                <w:b/>
                <w:sz w:val="20"/>
                <w:szCs w:val="20"/>
              </w:rPr>
              <w:t>v</w:t>
            </w:r>
          </w:p>
        </w:tc>
      </w:tr>
      <w:tr w:rsidR="002836D8" w:rsidRPr="00CC03BE" w14:paraId="777EEB89" w14:textId="77777777" w:rsidTr="00B15E92">
        <w:tc>
          <w:tcPr>
            <w:tcW w:w="9077" w:type="dxa"/>
            <w:gridSpan w:val="2"/>
          </w:tcPr>
          <w:p w14:paraId="36ABA475" w14:textId="77777777" w:rsidR="002836D8" w:rsidRPr="00CC03BE" w:rsidRDefault="002836D8" w:rsidP="007D665E">
            <w:pPr>
              <w:tabs>
                <w:tab w:val="left" w:pos="432"/>
              </w:tabs>
              <w:jc w:val="both"/>
              <w:rPr>
                <w:sz w:val="18"/>
                <w:szCs w:val="18"/>
              </w:rPr>
            </w:pPr>
            <w:r w:rsidRPr="00CC03BE">
              <w:rPr>
                <w:sz w:val="18"/>
                <w:szCs w:val="18"/>
              </w:rPr>
              <w:t>De leerkrachten hebben hoge verwachtingen van de resultaten van de leerlingen. In de groepen wordt gewerkt met streefdoelen voor de basisvaardigheden. De leerkrachten evalueren nauwgezet de resultaten die de leerlingen halen. De leerkrachten gaan met de leerlingen in gesprek over de door hen behaalde resultaten.</w:t>
            </w:r>
          </w:p>
          <w:p w14:paraId="71D0EF72" w14:textId="77777777" w:rsidR="007D665E" w:rsidRPr="00CC03BE" w:rsidRDefault="007D665E" w:rsidP="007D665E">
            <w:pPr>
              <w:tabs>
                <w:tab w:val="left" w:pos="432"/>
              </w:tabs>
              <w:jc w:val="both"/>
              <w:rPr>
                <w:sz w:val="8"/>
                <w:szCs w:val="8"/>
              </w:rPr>
            </w:pPr>
          </w:p>
        </w:tc>
      </w:tr>
      <w:tr w:rsidR="00B15E92" w:rsidRPr="007D665E" w14:paraId="50CD223F" w14:textId="77777777" w:rsidTr="00E526C6">
        <w:tc>
          <w:tcPr>
            <w:tcW w:w="8652" w:type="dxa"/>
            <w:tcBorders>
              <w:bottom w:val="single" w:sz="4" w:space="0" w:color="5B9BD5" w:themeColor="accent1"/>
              <w:right w:val="single" w:sz="4" w:space="0" w:color="5B9BD5" w:themeColor="accent1"/>
            </w:tcBorders>
          </w:tcPr>
          <w:p w14:paraId="5B1EE22D" w14:textId="77777777" w:rsidR="00B15E92" w:rsidRPr="007D665E" w:rsidRDefault="00B15E92" w:rsidP="00E526C6">
            <w:pPr>
              <w:pStyle w:val="Lijstalinea"/>
              <w:ind w:left="0"/>
              <w:rPr>
                <w:b/>
                <w:sz w:val="20"/>
                <w:szCs w:val="20"/>
              </w:rPr>
            </w:pPr>
            <w:r>
              <w:rPr>
                <w:b/>
                <w:sz w:val="20"/>
                <w:szCs w:val="20"/>
              </w:rPr>
              <w:t>5</w:t>
            </w:r>
            <w:r w:rsidRPr="007D665E">
              <w:rPr>
                <w:b/>
                <w:sz w:val="20"/>
                <w:szCs w:val="20"/>
              </w:rPr>
              <w:t>.Afgestemd</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AD7B87B" w14:textId="53902275" w:rsidR="00B15E92" w:rsidRPr="007D665E" w:rsidRDefault="00411A87" w:rsidP="00E526C6">
            <w:pPr>
              <w:pStyle w:val="Lijstalinea"/>
              <w:ind w:left="0"/>
              <w:rPr>
                <w:b/>
                <w:sz w:val="20"/>
                <w:szCs w:val="20"/>
              </w:rPr>
            </w:pPr>
            <w:r>
              <w:rPr>
                <w:b/>
                <w:sz w:val="20"/>
                <w:szCs w:val="20"/>
              </w:rPr>
              <w:t>v</w:t>
            </w:r>
          </w:p>
        </w:tc>
      </w:tr>
      <w:tr w:rsidR="002836D8" w:rsidRPr="00CC03BE" w14:paraId="02338793" w14:textId="77777777" w:rsidTr="00B15E92">
        <w:tc>
          <w:tcPr>
            <w:tcW w:w="9077" w:type="dxa"/>
            <w:gridSpan w:val="2"/>
          </w:tcPr>
          <w:p w14:paraId="68A7A360" w14:textId="77777777" w:rsidR="002836D8" w:rsidRPr="00CC03BE" w:rsidRDefault="00150C9E" w:rsidP="00150C9E">
            <w:pPr>
              <w:jc w:val="both"/>
              <w:rPr>
                <w:sz w:val="18"/>
                <w:szCs w:val="18"/>
              </w:rPr>
            </w:pPr>
            <w:r w:rsidRPr="00CC03BE">
              <w:rPr>
                <w:sz w:val="18"/>
                <w:szCs w:val="18"/>
              </w:rPr>
              <w:t xml:space="preserve">De </w:t>
            </w:r>
            <w:r>
              <w:rPr>
                <w:sz w:val="18"/>
                <w:szCs w:val="18"/>
              </w:rPr>
              <w:t xml:space="preserve">leerkrachten stemmen de leerstof af op verschillen in onderwijsbehoeften tussen de leerlingen. </w:t>
            </w:r>
            <w:r w:rsidR="002836D8" w:rsidRPr="00CC03BE">
              <w:rPr>
                <w:sz w:val="18"/>
                <w:szCs w:val="18"/>
              </w:rPr>
              <w:t>De leerkrachten stemmen de instructie af op verschillen in onderwijsbehoeften tussen de leerlingen. De leerkrachten stemmen de verwerkingsopdrachten af op verschillen in onderwijsbehoeften tussen de leerlingen. De leerkrachten stemmen de onderwijstijd af op verschillen in ontwikkeling tussen de leerlingen.</w:t>
            </w:r>
          </w:p>
        </w:tc>
      </w:tr>
      <w:tr w:rsidR="001E65BE" w:rsidRPr="007D665E" w14:paraId="1C151F97" w14:textId="77777777" w:rsidTr="00B15E92">
        <w:tc>
          <w:tcPr>
            <w:tcW w:w="9077" w:type="dxa"/>
            <w:gridSpan w:val="2"/>
          </w:tcPr>
          <w:p w14:paraId="0DE4C2E2" w14:textId="77777777" w:rsidR="001E65BE" w:rsidRPr="007D665E" w:rsidRDefault="001E65BE" w:rsidP="00CC03BE">
            <w:pPr>
              <w:pStyle w:val="Lijstalinea"/>
              <w:ind w:left="0"/>
              <w:rPr>
                <w:sz w:val="20"/>
                <w:szCs w:val="20"/>
              </w:rPr>
            </w:pPr>
          </w:p>
        </w:tc>
      </w:tr>
      <w:tr w:rsidR="002836D8" w:rsidRPr="007D665E" w14:paraId="7A35D12E" w14:textId="77777777" w:rsidTr="00B15E92">
        <w:tc>
          <w:tcPr>
            <w:tcW w:w="9077" w:type="dxa"/>
            <w:gridSpan w:val="2"/>
          </w:tcPr>
          <w:p w14:paraId="716992E8" w14:textId="77777777" w:rsidR="002836D8" w:rsidRPr="007D665E" w:rsidRDefault="001E65BE" w:rsidP="007D665E">
            <w:pPr>
              <w:pStyle w:val="Lijstalinea"/>
              <w:ind w:left="0"/>
            </w:pPr>
            <w:r w:rsidRPr="007D665E">
              <w:rPr>
                <w:b/>
              </w:rPr>
              <w:t>SCHOOLKLIMAAT</w:t>
            </w:r>
          </w:p>
        </w:tc>
      </w:tr>
      <w:tr w:rsidR="00B15E92" w:rsidRPr="007D665E" w14:paraId="27C3B529" w14:textId="77777777" w:rsidTr="00E526C6">
        <w:tc>
          <w:tcPr>
            <w:tcW w:w="8652" w:type="dxa"/>
            <w:tcBorders>
              <w:bottom w:val="single" w:sz="4" w:space="0" w:color="5B9BD5" w:themeColor="accent1"/>
              <w:right w:val="single" w:sz="4" w:space="0" w:color="5B9BD5" w:themeColor="accent1"/>
            </w:tcBorders>
          </w:tcPr>
          <w:p w14:paraId="7DA6B822" w14:textId="77777777" w:rsidR="00B15E92" w:rsidRPr="007D665E" w:rsidRDefault="00B15E92" w:rsidP="00B15E92">
            <w:pPr>
              <w:pStyle w:val="Lijstalinea"/>
              <w:ind w:left="0"/>
              <w:rPr>
                <w:b/>
                <w:sz w:val="20"/>
                <w:szCs w:val="20"/>
              </w:rPr>
            </w:pPr>
            <w:r>
              <w:rPr>
                <w:b/>
                <w:sz w:val="20"/>
                <w:szCs w:val="20"/>
              </w:rPr>
              <w:t>6</w:t>
            </w:r>
            <w:r w:rsidRPr="007D665E">
              <w:rPr>
                <w:b/>
                <w:sz w:val="20"/>
                <w:szCs w:val="20"/>
              </w:rPr>
              <w:t>.Betrokkenheid</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FF2FC3D" w14:textId="5B86BCA4" w:rsidR="00B15E92" w:rsidRPr="007D665E" w:rsidRDefault="00411A87" w:rsidP="00E526C6">
            <w:pPr>
              <w:pStyle w:val="Lijstalinea"/>
              <w:ind w:left="0"/>
              <w:rPr>
                <w:b/>
                <w:sz w:val="20"/>
                <w:szCs w:val="20"/>
              </w:rPr>
            </w:pPr>
            <w:r>
              <w:rPr>
                <w:b/>
                <w:sz w:val="20"/>
                <w:szCs w:val="20"/>
              </w:rPr>
              <w:t>g</w:t>
            </w:r>
          </w:p>
        </w:tc>
      </w:tr>
      <w:tr w:rsidR="002836D8" w:rsidRPr="00CC03BE" w14:paraId="78C9CC48" w14:textId="77777777" w:rsidTr="00B15E92">
        <w:tc>
          <w:tcPr>
            <w:tcW w:w="9077" w:type="dxa"/>
            <w:gridSpan w:val="2"/>
          </w:tcPr>
          <w:p w14:paraId="1A09A942" w14:textId="77777777" w:rsidR="002836D8" w:rsidRPr="00CC03BE" w:rsidRDefault="001E65BE" w:rsidP="007D665E">
            <w:pPr>
              <w:pStyle w:val="Lijstalinea"/>
              <w:ind w:left="0"/>
              <w:rPr>
                <w:sz w:val="18"/>
                <w:szCs w:val="18"/>
              </w:rPr>
            </w:pPr>
            <w:r w:rsidRPr="00CC03BE">
              <w:rPr>
                <w:sz w:val="18"/>
                <w:szCs w:val="18"/>
              </w:rPr>
              <w:t>De leerkrachten geven de leerlingen positieve persoonlijke aandacht. De leerkrachten bevorderen het zelfvertrouwen van de leerlingen.</w:t>
            </w:r>
          </w:p>
          <w:p w14:paraId="7FAF07C3" w14:textId="77777777" w:rsidR="00CC03BE" w:rsidRPr="00CC03BE" w:rsidRDefault="00CC03BE" w:rsidP="007D665E">
            <w:pPr>
              <w:pStyle w:val="Lijstalinea"/>
              <w:ind w:left="0"/>
              <w:rPr>
                <w:sz w:val="8"/>
                <w:szCs w:val="8"/>
              </w:rPr>
            </w:pPr>
          </w:p>
        </w:tc>
      </w:tr>
      <w:tr w:rsidR="00B15E92" w:rsidRPr="007D665E" w14:paraId="456B67F5" w14:textId="77777777" w:rsidTr="00E526C6">
        <w:tc>
          <w:tcPr>
            <w:tcW w:w="8652" w:type="dxa"/>
            <w:tcBorders>
              <w:bottom w:val="single" w:sz="4" w:space="0" w:color="5B9BD5" w:themeColor="accent1"/>
              <w:right w:val="single" w:sz="4" w:space="0" w:color="5B9BD5" w:themeColor="accent1"/>
            </w:tcBorders>
          </w:tcPr>
          <w:p w14:paraId="70AEDD84" w14:textId="77777777" w:rsidR="00B15E92" w:rsidRPr="007D665E" w:rsidRDefault="00CC03BE" w:rsidP="00E526C6">
            <w:pPr>
              <w:pStyle w:val="Lijstalinea"/>
              <w:ind w:left="0"/>
              <w:rPr>
                <w:b/>
                <w:sz w:val="20"/>
                <w:szCs w:val="20"/>
              </w:rPr>
            </w:pPr>
            <w:r>
              <w:rPr>
                <w:b/>
                <w:sz w:val="20"/>
                <w:szCs w:val="20"/>
              </w:rPr>
              <w:t>7</w:t>
            </w:r>
            <w:r w:rsidRPr="007D665E">
              <w:rPr>
                <w:b/>
                <w:sz w:val="20"/>
                <w:szCs w:val="20"/>
              </w:rPr>
              <w:t>.Sfeer</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F74F86D" w14:textId="5AFFCD1F" w:rsidR="00B15E92" w:rsidRPr="007D665E" w:rsidRDefault="00411A87" w:rsidP="00E526C6">
            <w:pPr>
              <w:pStyle w:val="Lijstalinea"/>
              <w:ind w:left="0"/>
              <w:rPr>
                <w:b/>
                <w:sz w:val="20"/>
                <w:szCs w:val="20"/>
              </w:rPr>
            </w:pPr>
            <w:r>
              <w:rPr>
                <w:b/>
                <w:sz w:val="20"/>
                <w:szCs w:val="20"/>
              </w:rPr>
              <w:t>g</w:t>
            </w:r>
          </w:p>
        </w:tc>
      </w:tr>
      <w:tr w:rsidR="001E65BE" w:rsidRPr="00CC03BE" w14:paraId="280B82AE" w14:textId="77777777" w:rsidTr="00B15E92">
        <w:tc>
          <w:tcPr>
            <w:tcW w:w="9077" w:type="dxa"/>
            <w:gridSpan w:val="2"/>
          </w:tcPr>
          <w:p w14:paraId="447FED4F" w14:textId="77777777" w:rsidR="001E65BE" w:rsidRPr="00CC03BE" w:rsidRDefault="001E65BE" w:rsidP="007D665E">
            <w:pPr>
              <w:tabs>
                <w:tab w:val="left" w:pos="792"/>
              </w:tabs>
              <w:rPr>
                <w:sz w:val="18"/>
                <w:szCs w:val="18"/>
              </w:rPr>
            </w:pPr>
            <w:r w:rsidRPr="00CC03BE">
              <w:rPr>
                <w:sz w:val="18"/>
                <w:szCs w:val="18"/>
              </w:rPr>
              <w:t>De leerkrachten stimuleren</w:t>
            </w:r>
            <w:r w:rsidR="00D13B4B">
              <w:rPr>
                <w:sz w:val="18"/>
                <w:szCs w:val="18"/>
              </w:rPr>
              <w:t xml:space="preserve"> leerlingen op een respectvolle manier met elkaar om te gaan. </w:t>
            </w:r>
            <w:r w:rsidRPr="00CC03BE">
              <w:rPr>
                <w:sz w:val="18"/>
                <w:szCs w:val="18"/>
              </w:rPr>
              <w:t>De leerkrachten begeleiden de leerlingen bij het respectvol omgaan met elkaar.</w:t>
            </w:r>
          </w:p>
          <w:p w14:paraId="7ABFB83A" w14:textId="77777777" w:rsidR="007D665E" w:rsidRPr="00CC03BE" w:rsidRDefault="007D665E" w:rsidP="007D665E">
            <w:pPr>
              <w:tabs>
                <w:tab w:val="left" w:pos="792"/>
              </w:tabs>
              <w:rPr>
                <w:sz w:val="8"/>
                <w:szCs w:val="8"/>
              </w:rPr>
            </w:pPr>
          </w:p>
        </w:tc>
      </w:tr>
      <w:tr w:rsidR="00B15E92" w:rsidRPr="007D665E" w14:paraId="5A627203" w14:textId="77777777" w:rsidTr="00E526C6">
        <w:tc>
          <w:tcPr>
            <w:tcW w:w="8652" w:type="dxa"/>
            <w:tcBorders>
              <w:bottom w:val="single" w:sz="4" w:space="0" w:color="5B9BD5" w:themeColor="accent1"/>
              <w:right w:val="single" w:sz="4" w:space="0" w:color="5B9BD5" w:themeColor="accent1"/>
            </w:tcBorders>
          </w:tcPr>
          <w:p w14:paraId="5CA11F8E" w14:textId="77777777" w:rsidR="00B15E92" w:rsidRPr="007D665E" w:rsidRDefault="00CC03BE" w:rsidP="00CC03BE">
            <w:pPr>
              <w:pStyle w:val="Lijstalinea"/>
              <w:ind w:left="0"/>
              <w:rPr>
                <w:b/>
                <w:sz w:val="20"/>
                <w:szCs w:val="20"/>
              </w:rPr>
            </w:pPr>
            <w:r>
              <w:rPr>
                <w:b/>
                <w:sz w:val="20"/>
                <w:szCs w:val="20"/>
              </w:rPr>
              <w:t>8</w:t>
            </w:r>
            <w:r w:rsidRPr="007D665E">
              <w:rPr>
                <w:b/>
                <w:sz w:val="20"/>
                <w:szCs w:val="20"/>
              </w:rPr>
              <w:t>.Veiligheid</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C447C54" w14:textId="226D0D88" w:rsidR="00B15E92" w:rsidRPr="007D665E" w:rsidRDefault="00411A87" w:rsidP="00E526C6">
            <w:pPr>
              <w:pStyle w:val="Lijstalinea"/>
              <w:ind w:left="0"/>
              <w:rPr>
                <w:b/>
                <w:sz w:val="20"/>
                <w:szCs w:val="20"/>
              </w:rPr>
            </w:pPr>
            <w:r>
              <w:rPr>
                <w:b/>
                <w:sz w:val="20"/>
                <w:szCs w:val="20"/>
              </w:rPr>
              <w:t>v</w:t>
            </w:r>
          </w:p>
        </w:tc>
      </w:tr>
      <w:tr w:rsidR="001E65BE" w:rsidRPr="00CC03BE" w14:paraId="1FE74A6A" w14:textId="77777777" w:rsidTr="00B15E92">
        <w:tc>
          <w:tcPr>
            <w:tcW w:w="9077" w:type="dxa"/>
            <w:gridSpan w:val="2"/>
          </w:tcPr>
          <w:p w14:paraId="0DBCD295" w14:textId="77777777" w:rsidR="001E65BE" w:rsidRPr="00CC03BE" w:rsidRDefault="001E65BE" w:rsidP="007D665E">
            <w:pPr>
              <w:rPr>
                <w:sz w:val="18"/>
                <w:szCs w:val="18"/>
              </w:rPr>
            </w:pPr>
            <w:r w:rsidRPr="00CC03BE">
              <w:rPr>
                <w:sz w:val="18"/>
                <w:szCs w:val="18"/>
              </w:rPr>
              <w:t>Naar aanleiding van onderzoek naar de veiligheidsbeleving en analyse van de incidentenregistratie onderneemt de school gerichte acties. De personeelsleden weten hoe ze moeten handelen bij incidenten.</w:t>
            </w:r>
          </w:p>
        </w:tc>
      </w:tr>
      <w:tr w:rsidR="001E65BE" w:rsidRPr="007D665E" w14:paraId="38F05912" w14:textId="77777777" w:rsidTr="00B15E92">
        <w:tc>
          <w:tcPr>
            <w:tcW w:w="9077" w:type="dxa"/>
            <w:gridSpan w:val="2"/>
          </w:tcPr>
          <w:p w14:paraId="071E8566" w14:textId="77777777" w:rsidR="001E65BE" w:rsidRPr="007D665E" w:rsidRDefault="001E65BE" w:rsidP="007D665E">
            <w:pPr>
              <w:pStyle w:val="Lijstalinea"/>
              <w:ind w:left="0"/>
              <w:jc w:val="center"/>
              <w:rPr>
                <w:sz w:val="20"/>
                <w:szCs w:val="20"/>
              </w:rPr>
            </w:pPr>
          </w:p>
        </w:tc>
      </w:tr>
      <w:tr w:rsidR="001E65BE" w:rsidRPr="007D665E" w14:paraId="4A9287D1" w14:textId="77777777" w:rsidTr="00B15E92">
        <w:tc>
          <w:tcPr>
            <w:tcW w:w="9077" w:type="dxa"/>
            <w:gridSpan w:val="2"/>
          </w:tcPr>
          <w:p w14:paraId="7795D829" w14:textId="77777777" w:rsidR="001E65BE" w:rsidRPr="007D665E" w:rsidRDefault="001E65BE" w:rsidP="007D665E">
            <w:pPr>
              <w:pStyle w:val="Lijstalinea"/>
              <w:ind w:left="0"/>
            </w:pPr>
            <w:r w:rsidRPr="007D665E">
              <w:rPr>
                <w:b/>
              </w:rPr>
              <w:t>LEERSTOFAANBOD</w:t>
            </w:r>
          </w:p>
        </w:tc>
      </w:tr>
      <w:tr w:rsidR="00B15E92" w:rsidRPr="007D665E" w14:paraId="42FE458B" w14:textId="77777777" w:rsidTr="00E526C6">
        <w:tc>
          <w:tcPr>
            <w:tcW w:w="8652" w:type="dxa"/>
            <w:tcBorders>
              <w:bottom w:val="single" w:sz="4" w:space="0" w:color="5B9BD5" w:themeColor="accent1"/>
              <w:right w:val="single" w:sz="4" w:space="0" w:color="5B9BD5" w:themeColor="accent1"/>
            </w:tcBorders>
          </w:tcPr>
          <w:p w14:paraId="72713E8E" w14:textId="77777777" w:rsidR="00B15E92" w:rsidRPr="007D665E" w:rsidRDefault="00CC03BE" w:rsidP="00E526C6">
            <w:pPr>
              <w:pStyle w:val="Lijstalinea"/>
              <w:ind w:left="0"/>
              <w:rPr>
                <w:b/>
                <w:sz w:val="20"/>
                <w:szCs w:val="20"/>
              </w:rPr>
            </w:pPr>
            <w:r>
              <w:rPr>
                <w:b/>
                <w:sz w:val="20"/>
                <w:szCs w:val="20"/>
              </w:rPr>
              <w:t>9</w:t>
            </w:r>
            <w:r w:rsidRPr="007D665E">
              <w:rPr>
                <w:b/>
                <w:sz w:val="20"/>
                <w:szCs w:val="20"/>
              </w:rPr>
              <w:t>.Volledig aanbod</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D79C16C" w14:textId="4CACEA21" w:rsidR="00B15E92" w:rsidRPr="007D665E" w:rsidRDefault="00411A87" w:rsidP="00E526C6">
            <w:pPr>
              <w:pStyle w:val="Lijstalinea"/>
              <w:ind w:left="0"/>
              <w:rPr>
                <w:b/>
                <w:sz w:val="20"/>
                <w:szCs w:val="20"/>
              </w:rPr>
            </w:pPr>
            <w:r>
              <w:rPr>
                <w:b/>
                <w:sz w:val="20"/>
                <w:szCs w:val="20"/>
              </w:rPr>
              <w:t>v</w:t>
            </w:r>
          </w:p>
        </w:tc>
      </w:tr>
      <w:tr w:rsidR="001E65BE" w:rsidRPr="00CC03BE" w14:paraId="5005D106" w14:textId="77777777" w:rsidTr="00B15E92">
        <w:tc>
          <w:tcPr>
            <w:tcW w:w="9077" w:type="dxa"/>
            <w:gridSpan w:val="2"/>
          </w:tcPr>
          <w:p w14:paraId="2FBEC255" w14:textId="77777777" w:rsidR="001E65BE" w:rsidRPr="00CC03BE" w:rsidRDefault="00150C9E" w:rsidP="007D665E">
            <w:pPr>
              <w:pStyle w:val="Lijstalinea"/>
              <w:ind w:left="0"/>
              <w:rPr>
                <w:w w:val="118"/>
                <w:sz w:val="18"/>
                <w:szCs w:val="18"/>
              </w:rPr>
            </w:pPr>
            <w:r>
              <w:rPr>
                <w:sz w:val="18"/>
                <w:szCs w:val="18"/>
              </w:rPr>
              <w:t>Bij de aangeboden leerinhouden voor ‘Nederlandse taal’ en ‘Rekenen en wiskunde’ betrekken de leerkrachten alle kerndoelen als te bereiken doelstellingen</w:t>
            </w:r>
            <w:r w:rsidR="001E65BE" w:rsidRPr="00CC03BE">
              <w:rPr>
                <w:w w:val="118"/>
                <w:sz w:val="18"/>
                <w:szCs w:val="18"/>
              </w:rPr>
              <w:t>.</w:t>
            </w:r>
          </w:p>
          <w:p w14:paraId="443212BE" w14:textId="77777777" w:rsidR="007D665E" w:rsidRPr="00CC03BE" w:rsidRDefault="007D665E" w:rsidP="007D665E">
            <w:pPr>
              <w:pStyle w:val="Lijstalinea"/>
              <w:ind w:left="0"/>
              <w:rPr>
                <w:sz w:val="8"/>
                <w:szCs w:val="8"/>
              </w:rPr>
            </w:pPr>
          </w:p>
        </w:tc>
      </w:tr>
      <w:tr w:rsidR="00B15E92" w:rsidRPr="007D665E" w14:paraId="57E4B3E1" w14:textId="77777777" w:rsidTr="00E526C6">
        <w:tc>
          <w:tcPr>
            <w:tcW w:w="8652" w:type="dxa"/>
            <w:tcBorders>
              <w:bottom w:val="single" w:sz="4" w:space="0" w:color="5B9BD5" w:themeColor="accent1"/>
              <w:right w:val="single" w:sz="4" w:space="0" w:color="5B9BD5" w:themeColor="accent1"/>
            </w:tcBorders>
          </w:tcPr>
          <w:p w14:paraId="0A30B065" w14:textId="77777777" w:rsidR="00B15E92" w:rsidRPr="007D665E" w:rsidRDefault="00CC03BE" w:rsidP="00CC03BE">
            <w:pPr>
              <w:pStyle w:val="Lijstalinea"/>
              <w:ind w:left="0"/>
              <w:rPr>
                <w:b/>
                <w:sz w:val="20"/>
                <w:szCs w:val="20"/>
              </w:rPr>
            </w:pPr>
            <w:r>
              <w:rPr>
                <w:b/>
                <w:sz w:val="20"/>
                <w:szCs w:val="20"/>
              </w:rPr>
              <w:t>10</w:t>
            </w:r>
            <w:r w:rsidRPr="007D665E">
              <w:rPr>
                <w:b/>
                <w:sz w:val="20"/>
                <w:szCs w:val="20"/>
              </w:rPr>
              <w:t>.Gelegenheid tot leren</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8EBC4AC" w14:textId="209ED805" w:rsidR="00B15E92" w:rsidRPr="007D665E" w:rsidRDefault="00411A87" w:rsidP="00E526C6">
            <w:pPr>
              <w:pStyle w:val="Lijstalinea"/>
              <w:ind w:left="0"/>
              <w:rPr>
                <w:b/>
                <w:sz w:val="20"/>
                <w:szCs w:val="20"/>
              </w:rPr>
            </w:pPr>
            <w:r>
              <w:rPr>
                <w:b/>
                <w:sz w:val="20"/>
                <w:szCs w:val="20"/>
              </w:rPr>
              <w:t>g</w:t>
            </w:r>
          </w:p>
        </w:tc>
      </w:tr>
      <w:tr w:rsidR="001E65BE" w:rsidRPr="00CC03BE" w14:paraId="23DB916D" w14:textId="77777777" w:rsidTr="00B15E92">
        <w:tc>
          <w:tcPr>
            <w:tcW w:w="9077" w:type="dxa"/>
            <w:gridSpan w:val="2"/>
          </w:tcPr>
          <w:p w14:paraId="7BD59DD2" w14:textId="77777777" w:rsidR="007D665E" w:rsidRDefault="001E65BE" w:rsidP="00150C9E">
            <w:pPr>
              <w:rPr>
                <w:sz w:val="18"/>
                <w:szCs w:val="18"/>
              </w:rPr>
            </w:pPr>
            <w:r w:rsidRPr="00CC03BE">
              <w:rPr>
                <w:sz w:val="18"/>
                <w:szCs w:val="18"/>
              </w:rPr>
              <w:t>De school biedt de leerinhouden voor ‘Nederlandse taal’ en ‘Rekenen en wiskunde’ aan zoveel mogelijk leerlingen aan tot en met het niveau van leerjaar 8. De gebruikte methoden kennen een goede doorgaande leerstoflijn</w:t>
            </w:r>
            <w:r w:rsidR="00150C9E">
              <w:rPr>
                <w:sz w:val="18"/>
                <w:szCs w:val="18"/>
              </w:rPr>
              <w:t xml:space="preserve">. De </w:t>
            </w:r>
            <w:proofErr w:type="spellStart"/>
            <w:r w:rsidR="00150C9E">
              <w:rPr>
                <w:sz w:val="18"/>
                <w:szCs w:val="18"/>
              </w:rPr>
              <w:lastRenderedPageBreak/>
              <w:t>leerlinhouden</w:t>
            </w:r>
            <w:proofErr w:type="spellEnd"/>
            <w:r w:rsidR="00150C9E">
              <w:rPr>
                <w:sz w:val="18"/>
                <w:szCs w:val="18"/>
              </w:rPr>
              <w:t xml:space="preserve"> bij Nederlandse taal passen bij de onderwijsbehoeften van de leerlingen. Het leerstofaanbod voor groep 1 sluit goed aan op de ontwikkeling van de instromende leerlingen.</w:t>
            </w:r>
          </w:p>
          <w:p w14:paraId="4D146E62" w14:textId="77777777" w:rsidR="00150C9E" w:rsidRPr="00CC03BE" w:rsidRDefault="00150C9E" w:rsidP="00150C9E">
            <w:pPr>
              <w:rPr>
                <w:sz w:val="8"/>
                <w:szCs w:val="8"/>
              </w:rPr>
            </w:pPr>
          </w:p>
        </w:tc>
      </w:tr>
      <w:tr w:rsidR="00B15E92" w:rsidRPr="007D665E" w14:paraId="72B53178" w14:textId="77777777" w:rsidTr="00E526C6">
        <w:tc>
          <w:tcPr>
            <w:tcW w:w="8652" w:type="dxa"/>
            <w:tcBorders>
              <w:bottom w:val="single" w:sz="4" w:space="0" w:color="5B9BD5" w:themeColor="accent1"/>
              <w:right w:val="single" w:sz="4" w:space="0" w:color="5B9BD5" w:themeColor="accent1"/>
            </w:tcBorders>
          </w:tcPr>
          <w:p w14:paraId="3966C4AF" w14:textId="77777777" w:rsidR="00B15E92" w:rsidRPr="007D665E" w:rsidRDefault="00CC03BE" w:rsidP="00E526C6">
            <w:pPr>
              <w:pStyle w:val="Lijstalinea"/>
              <w:ind w:left="0"/>
              <w:rPr>
                <w:b/>
                <w:sz w:val="20"/>
                <w:szCs w:val="20"/>
              </w:rPr>
            </w:pPr>
            <w:r w:rsidRPr="007D665E">
              <w:rPr>
                <w:b/>
                <w:sz w:val="20"/>
                <w:szCs w:val="20"/>
              </w:rPr>
              <w:lastRenderedPageBreak/>
              <w:t>1</w:t>
            </w:r>
            <w:r>
              <w:rPr>
                <w:b/>
                <w:sz w:val="20"/>
                <w:szCs w:val="20"/>
              </w:rPr>
              <w:t>1</w:t>
            </w:r>
            <w:r w:rsidRPr="007D665E">
              <w:rPr>
                <w:b/>
                <w:sz w:val="20"/>
                <w:szCs w:val="20"/>
              </w:rPr>
              <w:t>.Toerusten en vormen</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6944F5B" w14:textId="08D1FE1A" w:rsidR="00B15E92" w:rsidRPr="007D665E" w:rsidRDefault="00411A87" w:rsidP="00E526C6">
            <w:pPr>
              <w:pStyle w:val="Lijstalinea"/>
              <w:ind w:left="0"/>
              <w:rPr>
                <w:b/>
                <w:sz w:val="20"/>
                <w:szCs w:val="20"/>
              </w:rPr>
            </w:pPr>
            <w:r>
              <w:rPr>
                <w:b/>
                <w:sz w:val="20"/>
                <w:szCs w:val="20"/>
              </w:rPr>
              <w:t>v</w:t>
            </w:r>
          </w:p>
        </w:tc>
      </w:tr>
      <w:tr w:rsidR="001E65BE" w:rsidRPr="00CC03BE" w14:paraId="70D4A63C" w14:textId="77777777" w:rsidTr="00B15E92">
        <w:tc>
          <w:tcPr>
            <w:tcW w:w="9077" w:type="dxa"/>
            <w:gridSpan w:val="2"/>
          </w:tcPr>
          <w:p w14:paraId="2C37B983" w14:textId="77777777" w:rsidR="007D665E" w:rsidRPr="00CC03BE" w:rsidRDefault="00150C9E" w:rsidP="00150C9E">
            <w:pPr>
              <w:rPr>
                <w:w w:val="119"/>
                <w:sz w:val="18"/>
                <w:szCs w:val="18"/>
              </w:rPr>
            </w:pPr>
            <w:r w:rsidRPr="00CC03BE">
              <w:rPr>
                <w:sz w:val="18"/>
                <w:szCs w:val="18"/>
              </w:rPr>
              <w:t xml:space="preserve">De </w:t>
            </w:r>
            <w:r>
              <w:rPr>
                <w:sz w:val="18"/>
                <w:szCs w:val="18"/>
              </w:rPr>
              <w:t>school heeft een specifiek aanbod om sociale competenties te ontwikkelen. De school heeft een aanbod gericht op bevordering van actief burgerschap en sociale integratie.</w:t>
            </w:r>
          </w:p>
        </w:tc>
      </w:tr>
      <w:tr w:rsidR="001E65BE" w:rsidRPr="007D665E" w14:paraId="25BE0843" w14:textId="77777777" w:rsidTr="00B15E92">
        <w:tc>
          <w:tcPr>
            <w:tcW w:w="9077" w:type="dxa"/>
            <w:gridSpan w:val="2"/>
          </w:tcPr>
          <w:p w14:paraId="28FA4F39" w14:textId="77777777" w:rsidR="001E65BE" w:rsidRPr="007D665E" w:rsidRDefault="001E65BE" w:rsidP="007D665E">
            <w:pPr>
              <w:pStyle w:val="Lijstalinea"/>
              <w:ind w:left="0"/>
              <w:jc w:val="center"/>
              <w:rPr>
                <w:sz w:val="20"/>
                <w:szCs w:val="20"/>
              </w:rPr>
            </w:pPr>
          </w:p>
        </w:tc>
      </w:tr>
      <w:tr w:rsidR="001E65BE" w:rsidRPr="007D665E" w14:paraId="3CCF041A" w14:textId="77777777" w:rsidTr="00B15E92">
        <w:tc>
          <w:tcPr>
            <w:tcW w:w="9077" w:type="dxa"/>
            <w:gridSpan w:val="2"/>
          </w:tcPr>
          <w:p w14:paraId="064FC1EB" w14:textId="77777777" w:rsidR="001E65BE" w:rsidRPr="007D665E" w:rsidRDefault="001E65BE" w:rsidP="007D665E">
            <w:pPr>
              <w:pStyle w:val="Lijstalinea"/>
              <w:ind w:left="0"/>
            </w:pPr>
            <w:r w:rsidRPr="007D665E">
              <w:rPr>
                <w:b/>
              </w:rPr>
              <w:t>ZORG EN BEGELEIDING</w:t>
            </w:r>
          </w:p>
        </w:tc>
      </w:tr>
      <w:tr w:rsidR="00B15E92" w:rsidRPr="007D665E" w14:paraId="434D40C6" w14:textId="77777777" w:rsidTr="00E526C6">
        <w:tc>
          <w:tcPr>
            <w:tcW w:w="8652" w:type="dxa"/>
            <w:tcBorders>
              <w:bottom w:val="single" w:sz="4" w:space="0" w:color="5B9BD5" w:themeColor="accent1"/>
              <w:right w:val="single" w:sz="4" w:space="0" w:color="5B9BD5" w:themeColor="accent1"/>
            </w:tcBorders>
          </w:tcPr>
          <w:p w14:paraId="6CDD27F8" w14:textId="77777777" w:rsidR="00B15E92" w:rsidRPr="007D665E" w:rsidRDefault="00CC03BE" w:rsidP="00E526C6">
            <w:pPr>
              <w:pStyle w:val="Lijstalinea"/>
              <w:ind w:left="0"/>
              <w:rPr>
                <w:b/>
                <w:sz w:val="20"/>
                <w:szCs w:val="20"/>
              </w:rPr>
            </w:pPr>
            <w:r w:rsidRPr="007D665E">
              <w:rPr>
                <w:b/>
                <w:sz w:val="20"/>
                <w:szCs w:val="20"/>
              </w:rPr>
              <w:t>1</w:t>
            </w:r>
            <w:r>
              <w:rPr>
                <w:b/>
                <w:sz w:val="20"/>
                <w:szCs w:val="20"/>
              </w:rPr>
              <w:t>2</w:t>
            </w:r>
            <w:r w:rsidRPr="007D665E">
              <w:rPr>
                <w:b/>
                <w:sz w:val="20"/>
                <w:szCs w:val="20"/>
              </w:rPr>
              <w:t>.Leerlingbegeleiding</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B533CB7" w14:textId="7B0DED74" w:rsidR="00B15E92" w:rsidRPr="007D665E" w:rsidRDefault="00411A87" w:rsidP="00E526C6">
            <w:pPr>
              <w:pStyle w:val="Lijstalinea"/>
              <w:ind w:left="0"/>
              <w:rPr>
                <w:b/>
                <w:sz w:val="20"/>
                <w:szCs w:val="20"/>
              </w:rPr>
            </w:pPr>
            <w:r>
              <w:rPr>
                <w:b/>
                <w:sz w:val="20"/>
                <w:szCs w:val="20"/>
              </w:rPr>
              <w:t>v</w:t>
            </w:r>
          </w:p>
        </w:tc>
      </w:tr>
      <w:tr w:rsidR="001E65BE" w:rsidRPr="00CC03BE" w14:paraId="39AD4ECF" w14:textId="77777777" w:rsidTr="00B15E92">
        <w:tc>
          <w:tcPr>
            <w:tcW w:w="9077" w:type="dxa"/>
            <w:gridSpan w:val="2"/>
          </w:tcPr>
          <w:p w14:paraId="05BAD55C" w14:textId="77777777" w:rsidR="001E65BE" w:rsidRPr="00CC03BE" w:rsidRDefault="00150C9E" w:rsidP="007D665E">
            <w:pPr>
              <w:tabs>
                <w:tab w:val="left" w:pos="792"/>
              </w:tabs>
              <w:rPr>
                <w:sz w:val="18"/>
                <w:szCs w:val="18"/>
              </w:rPr>
            </w:pPr>
            <w:r w:rsidRPr="00CC03BE">
              <w:rPr>
                <w:sz w:val="18"/>
                <w:szCs w:val="18"/>
              </w:rPr>
              <w:t xml:space="preserve">De </w:t>
            </w:r>
            <w:r>
              <w:rPr>
                <w:sz w:val="18"/>
                <w:szCs w:val="18"/>
              </w:rPr>
              <w:t>school gebruikt een samenhangend systeem van genormeerde instrumenten en procedures voor het volgen van de prestaties en de ontwikkeling van de leerlingen</w:t>
            </w:r>
            <w:r w:rsidR="001E65BE" w:rsidRPr="00CC03BE">
              <w:rPr>
                <w:w w:val="117"/>
                <w:sz w:val="18"/>
                <w:szCs w:val="18"/>
              </w:rPr>
              <w:t xml:space="preserve">. </w:t>
            </w:r>
            <w:r w:rsidR="001E65BE" w:rsidRPr="00CC03BE">
              <w:rPr>
                <w:sz w:val="18"/>
                <w:szCs w:val="18"/>
              </w:rPr>
              <w:t>De leerkrachten volgen</w:t>
            </w:r>
            <w:r>
              <w:rPr>
                <w:sz w:val="18"/>
                <w:szCs w:val="18"/>
              </w:rPr>
              <w:t xml:space="preserve"> systematisch de voortgang in de ontwikkeling van de leerlingen. </w:t>
            </w:r>
            <w:r w:rsidR="001E65BE" w:rsidRPr="00CC03BE">
              <w:rPr>
                <w:sz w:val="18"/>
                <w:szCs w:val="18"/>
              </w:rPr>
              <w:t>Analyse van opbrengsten leidt daar waar nodig voor groepjes leerlingen of voor individuele leerlingen tot aanpassing van het onderwijs.</w:t>
            </w:r>
            <w:r w:rsidR="00D13B4B">
              <w:rPr>
                <w:sz w:val="18"/>
                <w:szCs w:val="18"/>
              </w:rPr>
              <w:t xml:space="preserve"> De school stelt, indien nodig, voor leerlingen een ontwikkelingsperspectief vast. </w:t>
            </w:r>
            <w:r w:rsidR="001E65BE" w:rsidRPr="00CC03BE">
              <w:rPr>
                <w:sz w:val="18"/>
                <w:szCs w:val="18"/>
              </w:rPr>
              <w:t>De school volgt en evalueert het ontwikkelingsperspectief en stellen het indien nodig bij.</w:t>
            </w:r>
          </w:p>
          <w:p w14:paraId="6B97CD56" w14:textId="77777777" w:rsidR="007D665E" w:rsidRPr="00CC03BE" w:rsidRDefault="007D665E" w:rsidP="007D665E">
            <w:pPr>
              <w:tabs>
                <w:tab w:val="left" w:pos="792"/>
              </w:tabs>
              <w:rPr>
                <w:sz w:val="8"/>
                <w:szCs w:val="8"/>
              </w:rPr>
            </w:pPr>
          </w:p>
        </w:tc>
      </w:tr>
      <w:tr w:rsidR="00B15E92" w:rsidRPr="007D665E" w14:paraId="06C47ED1" w14:textId="77777777" w:rsidTr="00E526C6">
        <w:tc>
          <w:tcPr>
            <w:tcW w:w="8652" w:type="dxa"/>
            <w:tcBorders>
              <w:bottom w:val="single" w:sz="4" w:space="0" w:color="5B9BD5" w:themeColor="accent1"/>
              <w:right w:val="single" w:sz="4" w:space="0" w:color="5B9BD5" w:themeColor="accent1"/>
            </w:tcBorders>
          </w:tcPr>
          <w:p w14:paraId="48B52AB3" w14:textId="77777777" w:rsidR="00B15E92" w:rsidRPr="007D665E" w:rsidRDefault="00CC03BE" w:rsidP="00E526C6">
            <w:pPr>
              <w:pStyle w:val="Lijstalinea"/>
              <w:ind w:left="0"/>
              <w:rPr>
                <w:b/>
                <w:sz w:val="20"/>
                <w:szCs w:val="20"/>
              </w:rPr>
            </w:pPr>
            <w:r w:rsidRPr="007D665E">
              <w:rPr>
                <w:b/>
                <w:sz w:val="20"/>
                <w:szCs w:val="20"/>
              </w:rPr>
              <w:t>1</w:t>
            </w:r>
            <w:r>
              <w:rPr>
                <w:b/>
                <w:sz w:val="20"/>
                <w:szCs w:val="20"/>
              </w:rPr>
              <w:t>3</w:t>
            </w:r>
            <w:r w:rsidRPr="007D665E">
              <w:rPr>
                <w:b/>
                <w:sz w:val="20"/>
                <w:szCs w:val="20"/>
              </w:rPr>
              <w:t>.Leerlingenzorg</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933E426" w14:textId="605B7C51" w:rsidR="00B15E92" w:rsidRPr="007D665E" w:rsidRDefault="00411A87" w:rsidP="00E526C6">
            <w:pPr>
              <w:pStyle w:val="Lijstalinea"/>
              <w:ind w:left="0"/>
              <w:rPr>
                <w:b/>
                <w:sz w:val="20"/>
                <w:szCs w:val="20"/>
              </w:rPr>
            </w:pPr>
            <w:r>
              <w:rPr>
                <w:b/>
                <w:sz w:val="20"/>
                <w:szCs w:val="20"/>
              </w:rPr>
              <w:t>v</w:t>
            </w:r>
          </w:p>
        </w:tc>
      </w:tr>
      <w:tr w:rsidR="001E65BE" w:rsidRPr="00CC03BE" w14:paraId="4FBD562C" w14:textId="77777777" w:rsidTr="00B15E92">
        <w:tc>
          <w:tcPr>
            <w:tcW w:w="9077" w:type="dxa"/>
            <w:gridSpan w:val="2"/>
          </w:tcPr>
          <w:p w14:paraId="3B41D8D0" w14:textId="77777777" w:rsidR="001E65BE" w:rsidRPr="00CC03BE" w:rsidRDefault="00150C9E" w:rsidP="007D665E">
            <w:pPr>
              <w:rPr>
                <w:w w:val="115"/>
                <w:sz w:val="18"/>
                <w:szCs w:val="18"/>
              </w:rPr>
            </w:pPr>
            <w:proofErr w:type="gramStart"/>
            <w:r w:rsidRPr="00CC03BE">
              <w:rPr>
                <w:sz w:val="18"/>
                <w:szCs w:val="18"/>
              </w:rPr>
              <w:t xml:space="preserve">De </w:t>
            </w:r>
            <w:r>
              <w:rPr>
                <w:sz w:val="18"/>
                <w:szCs w:val="18"/>
              </w:rPr>
              <w:t xml:space="preserve"> </w:t>
            </w:r>
            <w:proofErr w:type="gramEnd"/>
            <w:r>
              <w:rPr>
                <w:sz w:val="18"/>
                <w:szCs w:val="18"/>
              </w:rPr>
              <w:t xml:space="preserve">leerkrachten signaleren vroegtijdig welke leerlingen bijzondere zorg nodig hebben. Op basis van de analyse van </w:t>
            </w:r>
            <w:proofErr w:type="gramStart"/>
            <w:r>
              <w:rPr>
                <w:sz w:val="18"/>
                <w:szCs w:val="18"/>
              </w:rPr>
              <w:t xml:space="preserve">de  </w:t>
            </w:r>
            <w:proofErr w:type="gramEnd"/>
            <w:r>
              <w:rPr>
                <w:sz w:val="18"/>
                <w:szCs w:val="18"/>
              </w:rPr>
              <w:t xml:space="preserve">verzamelde gegevens bepalen de leerkrachten de aard van de zorg voor de leerlingen. De leerkrachten </w:t>
            </w:r>
            <w:r w:rsidR="001E65BE" w:rsidRPr="00CC03BE">
              <w:rPr>
                <w:sz w:val="18"/>
                <w:szCs w:val="18"/>
              </w:rPr>
              <w:t>inzicht in de specifieke onderwijsbehoeften van de leerlingen</w:t>
            </w:r>
            <w:r w:rsidR="001E65BE" w:rsidRPr="00CC03BE">
              <w:rPr>
                <w:w w:val="117"/>
                <w:sz w:val="18"/>
                <w:szCs w:val="18"/>
              </w:rPr>
              <w:t xml:space="preserve">. </w:t>
            </w:r>
            <w:r w:rsidR="001E65BE" w:rsidRPr="00CC03BE">
              <w:rPr>
                <w:sz w:val="18"/>
                <w:szCs w:val="18"/>
              </w:rPr>
              <w:t xml:space="preserve">De leerkrachten voeren de zorg planmatig uit. De leerkrachten evalueren </w:t>
            </w:r>
            <w:r w:rsidR="001E65BE" w:rsidRPr="00CC03BE">
              <w:rPr>
                <w:w w:val="119"/>
                <w:sz w:val="18"/>
                <w:szCs w:val="18"/>
              </w:rPr>
              <w:t xml:space="preserve">regelmatig </w:t>
            </w:r>
            <w:r w:rsidR="001E65BE" w:rsidRPr="00CC03BE">
              <w:rPr>
                <w:sz w:val="18"/>
                <w:szCs w:val="18"/>
              </w:rPr>
              <w:t xml:space="preserve">de </w:t>
            </w:r>
            <w:r w:rsidR="001E65BE" w:rsidRPr="00CC03BE">
              <w:rPr>
                <w:w w:val="117"/>
                <w:sz w:val="18"/>
                <w:szCs w:val="18"/>
              </w:rPr>
              <w:t xml:space="preserve">effecten </w:t>
            </w:r>
            <w:r w:rsidR="001E65BE" w:rsidRPr="00CC03BE">
              <w:rPr>
                <w:sz w:val="18"/>
                <w:szCs w:val="18"/>
              </w:rPr>
              <w:t xml:space="preserve">van de </w:t>
            </w:r>
            <w:r w:rsidR="001E65BE" w:rsidRPr="00CC03BE">
              <w:rPr>
                <w:w w:val="115"/>
                <w:sz w:val="18"/>
                <w:szCs w:val="18"/>
              </w:rPr>
              <w:t>zorg.</w:t>
            </w:r>
          </w:p>
          <w:p w14:paraId="682788F0" w14:textId="77777777" w:rsidR="007D665E" w:rsidRPr="00CC03BE" w:rsidRDefault="007D665E" w:rsidP="007D665E">
            <w:pPr>
              <w:rPr>
                <w:sz w:val="8"/>
                <w:szCs w:val="8"/>
              </w:rPr>
            </w:pPr>
          </w:p>
        </w:tc>
      </w:tr>
      <w:tr w:rsidR="00B15E92" w:rsidRPr="007D665E" w14:paraId="1127AF9E" w14:textId="77777777" w:rsidTr="00E526C6">
        <w:tc>
          <w:tcPr>
            <w:tcW w:w="8652" w:type="dxa"/>
            <w:tcBorders>
              <w:bottom w:val="single" w:sz="4" w:space="0" w:color="5B9BD5" w:themeColor="accent1"/>
              <w:right w:val="single" w:sz="4" w:space="0" w:color="5B9BD5" w:themeColor="accent1"/>
            </w:tcBorders>
          </w:tcPr>
          <w:p w14:paraId="2D9FC0E9" w14:textId="77777777" w:rsidR="00B15E92" w:rsidRPr="007D665E" w:rsidRDefault="00CC03BE" w:rsidP="00E526C6">
            <w:pPr>
              <w:pStyle w:val="Lijstalinea"/>
              <w:ind w:left="0"/>
              <w:rPr>
                <w:b/>
                <w:sz w:val="20"/>
                <w:szCs w:val="20"/>
              </w:rPr>
            </w:pPr>
            <w:r w:rsidRPr="007D665E">
              <w:rPr>
                <w:b/>
                <w:sz w:val="20"/>
                <w:szCs w:val="20"/>
              </w:rPr>
              <w:t>1</w:t>
            </w:r>
            <w:r>
              <w:rPr>
                <w:b/>
                <w:sz w:val="20"/>
                <w:szCs w:val="20"/>
              </w:rPr>
              <w:t>4</w:t>
            </w:r>
            <w:r w:rsidRPr="007D665E">
              <w:rPr>
                <w:b/>
                <w:sz w:val="20"/>
                <w:szCs w:val="20"/>
              </w:rPr>
              <w:t>.Doorstroom van leerlingen</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B865D6" w14:textId="30BD0EF6" w:rsidR="00B15E92" w:rsidRPr="007D665E" w:rsidRDefault="00411A87" w:rsidP="00E526C6">
            <w:pPr>
              <w:pStyle w:val="Lijstalinea"/>
              <w:ind w:left="0"/>
              <w:rPr>
                <w:b/>
                <w:sz w:val="20"/>
                <w:szCs w:val="20"/>
              </w:rPr>
            </w:pPr>
            <w:r>
              <w:rPr>
                <w:b/>
                <w:sz w:val="20"/>
                <w:szCs w:val="20"/>
              </w:rPr>
              <w:t>g</w:t>
            </w:r>
          </w:p>
        </w:tc>
      </w:tr>
      <w:tr w:rsidR="001E65BE" w:rsidRPr="00CC03BE" w14:paraId="6ECE4603" w14:textId="77777777" w:rsidTr="00B15E92">
        <w:tc>
          <w:tcPr>
            <w:tcW w:w="9077" w:type="dxa"/>
            <w:gridSpan w:val="2"/>
          </w:tcPr>
          <w:p w14:paraId="3A88F0F4" w14:textId="77777777" w:rsidR="001E65BE" w:rsidRPr="00CC03BE" w:rsidRDefault="001E65BE" w:rsidP="007D665E">
            <w:pPr>
              <w:pStyle w:val="Lijstalinea"/>
              <w:tabs>
                <w:tab w:val="left" w:pos="938"/>
              </w:tabs>
              <w:ind w:left="0"/>
              <w:rPr>
                <w:sz w:val="18"/>
                <w:szCs w:val="18"/>
              </w:rPr>
            </w:pPr>
            <w:r w:rsidRPr="00CC03BE">
              <w:rPr>
                <w:sz w:val="18"/>
                <w:szCs w:val="18"/>
              </w:rPr>
              <w:t>De leerkrachten gebruiken de informatie van scholen en instellingen waar de leerlingen vandaan komen voor de begeleiding van de leerlingen. De school maakt beredeneerde afwegingen bij de doorstroom van leerlingen binnen de school. De school zorgt voor een ‘warme overdracht’ tijdens de schoolloopbaan van de leerlingen.</w:t>
            </w:r>
          </w:p>
          <w:p w14:paraId="32908F17" w14:textId="77777777" w:rsidR="007D665E" w:rsidRPr="00CC03BE" w:rsidRDefault="007D665E" w:rsidP="007D665E">
            <w:pPr>
              <w:pStyle w:val="Lijstalinea"/>
              <w:tabs>
                <w:tab w:val="left" w:pos="938"/>
              </w:tabs>
              <w:ind w:left="0"/>
              <w:rPr>
                <w:sz w:val="8"/>
                <w:szCs w:val="8"/>
              </w:rPr>
            </w:pPr>
          </w:p>
        </w:tc>
      </w:tr>
      <w:tr w:rsidR="00B15E92" w:rsidRPr="007D665E" w14:paraId="3BECE9FA" w14:textId="77777777" w:rsidTr="00E526C6">
        <w:tc>
          <w:tcPr>
            <w:tcW w:w="8652" w:type="dxa"/>
            <w:tcBorders>
              <w:bottom w:val="single" w:sz="4" w:space="0" w:color="5B9BD5" w:themeColor="accent1"/>
              <w:right w:val="single" w:sz="4" w:space="0" w:color="5B9BD5" w:themeColor="accent1"/>
            </w:tcBorders>
          </w:tcPr>
          <w:p w14:paraId="7A60C710" w14:textId="77777777" w:rsidR="00B15E92" w:rsidRPr="007D665E" w:rsidRDefault="00CC03BE" w:rsidP="00CC03BE">
            <w:pPr>
              <w:pStyle w:val="Lijstalinea"/>
              <w:ind w:left="0"/>
              <w:rPr>
                <w:b/>
                <w:sz w:val="20"/>
                <w:szCs w:val="20"/>
              </w:rPr>
            </w:pPr>
            <w:r w:rsidRPr="007D665E">
              <w:rPr>
                <w:b/>
                <w:sz w:val="20"/>
                <w:szCs w:val="20"/>
              </w:rPr>
              <w:t>1</w:t>
            </w:r>
            <w:r>
              <w:rPr>
                <w:b/>
                <w:sz w:val="20"/>
                <w:szCs w:val="20"/>
              </w:rPr>
              <w:t>5</w:t>
            </w:r>
            <w:r w:rsidRPr="007D665E">
              <w:rPr>
                <w:b/>
                <w:sz w:val="20"/>
                <w:szCs w:val="20"/>
              </w:rPr>
              <w:t>.Zorgstructuur</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C1B941" w14:textId="5FF3BD8B" w:rsidR="00B15E92" w:rsidRPr="007D665E" w:rsidRDefault="00411A87" w:rsidP="00E526C6">
            <w:pPr>
              <w:pStyle w:val="Lijstalinea"/>
              <w:ind w:left="0"/>
              <w:rPr>
                <w:b/>
                <w:sz w:val="20"/>
                <w:szCs w:val="20"/>
              </w:rPr>
            </w:pPr>
            <w:r>
              <w:rPr>
                <w:b/>
                <w:sz w:val="20"/>
                <w:szCs w:val="20"/>
              </w:rPr>
              <w:t>g</w:t>
            </w:r>
          </w:p>
        </w:tc>
      </w:tr>
      <w:tr w:rsidR="001E65BE" w:rsidRPr="00CC03BE" w14:paraId="3CA090BF" w14:textId="77777777" w:rsidTr="00B15E92">
        <w:tc>
          <w:tcPr>
            <w:tcW w:w="9077" w:type="dxa"/>
            <w:gridSpan w:val="2"/>
          </w:tcPr>
          <w:p w14:paraId="0AD8DCF0" w14:textId="77777777" w:rsidR="001E65BE" w:rsidRPr="00CC03BE" w:rsidRDefault="001E65BE" w:rsidP="007D665E">
            <w:pPr>
              <w:tabs>
                <w:tab w:val="left" w:pos="792"/>
              </w:tabs>
              <w:rPr>
                <w:sz w:val="18"/>
                <w:szCs w:val="18"/>
              </w:rPr>
            </w:pPr>
            <w:r w:rsidRPr="00CC03BE">
              <w:rPr>
                <w:sz w:val="18"/>
                <w:szCs w:val="18"/>
              </w:rPr>
              <w:t>Er is structureel overleg tussen de leerkracht en de interne begeleider. De school werkt daar waar nodig samen met externe organisaties en deskundigen. Er is regelmatig overleg tussen de interne begeleider en de schoolleiding over het functioneren van de leerlingenzorg. De verdeling van verantwoordelijkheden en bevoegdheden met betrekking tot de zorg is voor ieder duidelijk. De leerkrachten zien zichzelf als de eerstverantwoordelijke voor wat betreft de zorg aan de leerlingen.</w:t>
            </w:r>
          </w:p>
        </w:tc>
      </w:tr>
      <w:tr w:rsidR="001E65BE" w:rsidRPr="007D665E" w14:paraId="3241ACFD" w14:textId="77777777" w:rsidTr="00B15E92">
        <w:tc>
          <w:tcPr>
            <w:tcW w:w="9077" w:type="dxa"/>
            <w:gridSpan w:val="2"/>
          </w:tcPr>
          <w:p w14:paraId="76DDB3A5" w14:textId="77777777" w:rsidR="001E65BE" w:rsidRPr="007D665E" w:rsidRDefault="001E65BE" w:rsidP="007D665E">
            <w:pPr>
              <w:pStyle w:val="Lijstalinea"/>
              <w:ind w:left="0"/>
              <w:rPr>
                <w:sz w:val="20"/>
                <w:szCs w:val="20"/>
              </w:rPr>
            </w:pPr>
          </w:p>
        </w:tc>
      </w:tr>
      <w:tr w:rsidR="007D665E" w:rsidRPr="007D665E" w14:paraId="4AB0FF14" w14:textId="77777777" w:rsidTr="00B15E92">
        <w:tc>
          <w:tcPr>
            <w:tcW w:w="9077" w:type="dxa"/>
            <w:gridSpan w:val="2"/>
          </w:tcPr>
          <w:p w14:paraId="1C963D0E" w14:textId="77777777" w:rsidR="007D665E" w:rsidRPr="007D665E" w:rsidRDefault="007D665E" w:rsidP="007D665E">
            <w:pPr>
              <w:pStyle w:val="Lijstalinea"/>
              <w:ind w:left="0"/>
            </w:pPr>
            <w:r w:rsidRPr="007D665E">
              <w:rPr>
                <w:b/>
              </w:rPr>
              <w:t>KWALITEITSZORG</w:t>
            </w:r>
          </w:p>
        </w:tc>
      </w:tr>
      <w:tr w:rsidR="00B15E92" w:rsidRPr="007D665E" w14:paraId="5406512A" w14:textId="77777777" w:rsidTr="00E526C6">
        <w:tc>
          <w:tcPr>
            <w:tcW w:w="8652" w:type="dxa"/>
            <w:tcBorders>
              <w:bottom w:val="single" w:sz="4" w:space="0" w:color="5B9BD5" w:themeColor="accent1"/>
              <w:right w:val="single" w:sz="4" w:space="0" w:color="5B9BD5" w:themeColor="accent1"/>
            </w:tcBorders>
          </w:tcPr>
          <w:p w14:paraId="03367690" w14:textId="77777777" w:rsidR="00B15E92" w:rsidRPr="007D665E" w:rsidRDefault="00CC03BE" w:rsidP="00CC03BE">
            <w:pPr>
              <w:pStyle w:val="Lijstalinea"/>
              <w:ind w:left="0"/>
              <w:rPr>
                <w:b/>
                <w:sz w:val="20"/>
                <w:szCs w:val="20"/>
              </w:rPr>
            </w:pPr>
            <w:r w:rsidRPr="007D665E">
              <w:rPr>
                <w:b/>
                <w:sz w:val="20"/>
                <w:szCs w:val="20"/>
              </w:rPr>
              <w:t>1</w:t>
            </w:r>
            <w:r>
              <w:rPr>
                <w:b/>
                <w:sz w:val="20"/>
                <w:szCs w:val="20"/>
              </w:rPr>
              <w:t>6</w:t>
            </w:r>
            <w:r w:rsidRPr="007D665E">
              <w:rPr>
                <w:b/>
                <w:sz w:val="20"/>
                <w:szCs w:val="20"/>
              </w:rPr>
              <w:t>.Voorwaarden voor kwaliteit</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B6F330D" w14:textId="24BB76F5" w:rsidR="00B15E92" w:rsidRPr="007D665E" w:rsidRDefault="00411A87" w:rsidP="00E526C6">
            <w:pPr>
              <w:pStyle w:val="Lijstalinea"/>
              <w:ind w:left="0"/>
              <w:rPr>
                <w:b/>
                <w:sz w:val="20"/>
                <w:szCs w:val="20"/>
              </w:rPr>
            </w:pPr>
            <w:r>
              <w:rPr>
                <w:b/>
                <w:sz w:val="20"/>
                <w:szCs w:val="20"/>
              </w:rPr>
              <w:t>v</w:t>
            </w:r>
          </w:p>
        </w:tc>
      </w:tr>
      <w:tr w:rsidR="007D665E" w:rsidRPr="00CC03BE" w14:paraId="602C535B" w14:textId="77777777" w:rsidTr="00B15E92">
        <w:tc>
          <w:tcPr>
            <w:tcW w:w="9077" w:type="dxa"/>
            <w:gridSpan w:val="2"/>
          </w:tcPr>
          <w:p w14:paraId="1164A821" w14:textId="4F0AFF06" w:rsidR="007D665E" w:rsidRPr="00CC03BE" w:rsidRDefault="007D665E" w:rsidP="007D665E">
            <w:pPr>
              <w:rPr>
                <w:sz w:val="18"/>
                <w:szCs w:val="18"/>
              </w:rPr>
            </w:pPr>
            <w:r w:rsidRPr="00CC03BE">
              <w:rPr>
                <w:sz w:val="18"/>
                <w:szCs w:val="18"/>
              </w:rPr>
              <w:t>De school gaat actief na wat de</w:t>
            </w:r>
            <w:r w:rsidR="00EA731A">
              <w:rPr>
                <w:sz w:val="18"/>
                <w:szCs w:val="18"/>
              </w:rPr>
              <w:t xml:space="preserve"> </w:t>
            </w:r>
            <w:proofErr w:type="gramStart"/>
            <w:r w:rsidR="00EA731A">
              <w:rPr>
                <w:sz w:val="18"/>
                <w:szCs w:val="18"/>
              </w:rPr>
              <w:t xml:space="preserve">onderwijsbehoeften  </w:t>
            </w:r>
            <w:proofErr w:type="gramEnd"/>
            <w:r w:rsidR="00EA731A">
              <w:rPr>
                <w:sz w:val="18"/>
                <w:szCs w:val="18"/>
              </w:rPr>
              <w:t xml:space="preserve">zijn van de </w:t>
            </w:r>
            <w:r w:rsidR="00DC4B14">
              <w:rPr>
                <w:sz w:val="18"/>
                <w:szCs w:val="18"/>
              </w:rPr>
              <w:t>leerling populatie</w:t>
            </w:r>
            <w:r w:rsidRPr="00CC03BE">
              <w:rPr>
                <w:w w:val="120"/>
                <w:sz w:val="18"/>
                <w:szCs w:val="18"/>
              </w:rPr>
              <w:t xml:space="preserve">. </w:t>
            </w:r>
            <w:r w:rsidRPr="00CC03BE">
              <w:rPr>
                <w:sz w:val="18"/>
                <w:szCs w:val="18"/>
              </w:rPr>
              <w:t xml:space="preserve">De school stemt het onderwijsleerproces af op de onderwijsbehoeften van onze </w:t>
            </w:r>
            <w:r w:rsidR="00DC4B14" w:rsidRPr="00CC03BE">
              <w:rPr>
                <w:sz w:val="18"/>
                <w:szCs w:val="18"/>
              </w:rPr>
              <w:t>leerling populatie</w:t>
            </w:r>
            <w:r w:rsidRPr="00CC03BE">
              <w:rPr>
                <w:w w:val="120"/>
                <w:sz w:val="18"/>
                <w:szCs w:val="18"/>
              </w:rPr>
              <w:t xml:space="preserve">. </w:t>
            </w:r>
            <w:r w:rsidRPr="00CC03BE">
              <w:rPr>
                <w:sz w:val="18"/>
                <w:szCs w:val="18"/>
              </w:rPr>
              <w:t>De school gaat na hoe leerlingen zich handhaven in het onderwijs.</w:t>
            </w:r>
          </w:p>
          <w:p w14:paraId="5D92B4BB" w14:textId="77777777" w:rsidR="007D665E" w:rsidRPr="00CC03BE" w:rsidRDefault="007D665E" w:rsidP="007D665E">
            <w:pPr>
              <w:rPr>
                <w:sz w:val="8"/>
                <w:szCs w:val="8"/>
              </w:rPr>
            </w:pPr>
          </w:p>
        </w:tc>
      </w:tr>
      <w:tr w:rsidR="00B15E92" w:rsidRPr="007D665E" w14:paraId="1E3068A5" w14:textId="77777777" w:rsidTr="00E526C6">
        <w:tc>
          <w:tcPr>
            <w:tcW w:w="8652" w:type="dxa"/>
            <w:tcBorders>
              <w:bottom w:val="single" w:sz="4" w:space="0" w:color="5B9BD5" w:themeColor="accent1"/>
              <w:right w:val="single" w:sz="4" w:space="0" w:color="5B9BD5" w:themeColor="accent1"/>
            </w:tcBorders>
          </w:tcPr>
          <w:p w14:paraId="1F86B9B4" w14:textId="77777777" w:rsidR="00B15E92" w:rsidRPr="007D665E" w:rsidRDefault="00CC03BE" w:rsidP="00CC03BE">
            <w:pPr>
              <w:pStyle w:val="Lijstalinea"/>
              <w:ind w:left="0"/>
              <w:rPr>
                <w:b/>
                <w:sz w:val="20"/>
                <w:szCs w:val="20"/>
              </w:rPr>
            </w:pPr>
            <w:r w:rsidRPr="007D665E">
              <w:rPr>
                <w:b/>
                <w:sz w:val="20"/>
                <w:szCs w:val="20"/>
              </w:rPr>
              <w:t>1</w:t>
            </w:r>
            <w:r>
              <w:rPr>
                <w:b/>
                <w:sz w:val="20"/>
                <w:szCs w:val="20"/>
              </w:rPr>
              <w:t>7</w:t>
            </w:r>
            <w:r w:rsidRPr="007D665E">
              <w:rPr>
                <w:b/>
                <w:sz w:val="20"/>
                <w:szCs w:val="20"/>
              </w:rPr>
              <w:t>.Systeem van evaluatie</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E8EFA99" w14:textId="46CF5957" w:rsidR="00B15E92" w:rsidRPr="007D665E" w:rsidRDefault="00411A87" w:rsidP="00E526C6">
            <w:pPr>
              <w:pStyle w:val="Lijstalinea"/>
              <w:ind w:left="0"/>
              <w:rPr>
                <w:b/>
                <w:sz w:val="20"/>
                <w:szCs w:val="20"/>
              </w:rPr>
            </w:pPr>
            <w:r>
              <w:rPr>
                <w:b/>
                <w:sz w:val="20"/>
                <w:szCs w:val="20"/>
              </w:rPr>
              <w:t>v</w:t>
            </w:r>
          </w:p>
        </w:tc>
      </w:tr>
      <w:tr w:rsidR="007D665E" w:rsidRPr="00CC03BE" w14:paraId="11C677DA" w14:textId="77777777" w:rsidTr="00B15E92">
        <w:tc>
          <w:tcPr>
            <w:tcW w:w="9077" w:type="dxa"/>
            <w:gridSpan w:val="2"/>
          </w:tcPr>
          <w:p w14:paraId="422B4A19" w14:textId="6630A58D" w:rsidR="007D665E" w:rsidRPr="00CC03BE" w:rsidRDefault="00150C9E" w:rsidP="00B10560">
            <w:pPr>
              <w:rPr>
                <w:sz w:val="18"/>
                <w:szCs w:val="18"/>
              </w:rPr>
            </w:pPr>
            <w:r w:rsidRPr="00CC03BE">
              <w:rPr>
                <w:sz w:val="18"/>
                <w:szCs w:val="18"/>
              </w:rPr>
              <w:t xml:space="preserve">De </w:t>
            </w:r>
            <w:r>
              <w:rPr>
                <w:sz w:val="18"/>
                <w:szCs w:val="18"/>
              </w:rPr>
              <w:t>school plant elk jaar activiteiten in om de kwaliteit van het onderwijs te onde</w:t>
            </w:r>
            <w:r w:rsidR="00B10560">
              <w:rPr>
                <w:sz w:val="18"/>
                <w:szCs w:val="18"/>
              </w:rPr>
              <w:t xml:space="preserve">rzoeken, te borgen, te verbeteren en openbaar te maken. De school heeft doelen en activiteiten op het gebied van kwaliteitszorg vastgelegd in een kwaliteitsbeleidsplan. De schoolleiding zorgt voor een systematische analyse van het onderwijsleerproces en de </w:t>
            </w:r>
            <w:r w:rsidR="00DC4B14">
              <w:rPr>
                <w:sz w:val="18"/>
                <w:szCs w:val="18"/>
              </w:rPr>
              <w:t>leerling opbrengsten</w:t>
            </w:r>
            <w:r w:rsidR="00B10560">
              <w:rPr>
                <w:sz w:val="18"/>
                <w:szCs w:val="18"/>
              </w:rPr>
              <w:t xml:space="preserve"> met als doel tijdig zwakke plekken te signaleren. De school verzamelt systematisch feedback van personen van buiten de school over de aspecten die zij zelf ook evalueert.</w:t>
            </w:r>
          </w:p>
        </w:tc>
      </w:tr>
      <w:tr w:rsidR="007D665E" w:rsidRPr="007D665E" w14:paraId="7C3856A6" w14:textId="77777777" w:rsidTr="00B15E92">
        <w:tc>
          <w:tcPr>
            <w:tcW w:w="9077" w:type="dxa"/>
            <w:gridSpan w:val="2"/>
          </w:tcPr>
          <w:p w14:paraId="05F0A6B6" w14:textId="77777777" w:rsidR="007D665E" w:rsidRPr="007D665E" w:rsidRDefault="007D665E" w:rsidP="007D665E">
            <w:pPr>
              <w:rPr>
                <w:sz w:val="20"/>
                <w:szCs w:val="20"/>
              </w:rPr>
            </w:pPr>
          </w:p>
        </w:tc>
      </w:tr>
      <w:tr w:rsidR="007D665E" w:rsidRPr="007D665E" w14:paraId="62911F50" w14:textId="77777777" w:rsidTr="00B15E92">
        <w:tc>
          <w:tcPr>
            <w:tcW w:w="9077" w:type="dxa"/>
            <w:gridSpan w:val="2"/>
          </w:tcPr>
          <w:p w14:paraId="186129E6" w14:textId="77777777" w:rsidR="007D665E" w:rsidRPr="007D665E" w:rsidRDefault="007D665E" w:rsidP="007D665E">
            <w:pPr>
              <w:pStyle w:val="Lijstalinea"/>
              <w:ind w:left="0"/>
            </w:pPr>
            <w:r w:rsidRPr="007D665E">
              <w:rPr>
                <w:b/>
              </w:rPr>
              <w:t>COMMUNICATIE MET OUDERS</w:t>
            </w:r>
          </w:p>
        </w:tc>
      </w:tr>
      <w:tr w:rsidR="00B15E92" w:rsidRPr="007D665E" w14:paraId="4EF0B532" w14:textId="77777777" w:rsidTr="00E526C6">
        <w:tc>
          <w:tcPr>
            <w:tcW w:w="8652" w:type="dxa"/>
            <w:tcBorders>
              <w:bottom w:val="single" w:sz="4" w:space="0" w:color="5B9BD5" w:themeColor="accent1"/>
              <w:right w:val="single" w:sz="4" w:space="0" w:color="5B9BD5" w:themeColor="accent1"/>
            </w:tcBorders>
          </w:tcPr>
          <w:p w14:paraId="746B3A31" w14:textId="77777777" w:rsidR="00B15E92" w:rsidRPr="007D665E" w:rsidRDefault="00CC03BE" w:rsidP="00E526C6">
            <w:pPr>
              <w:pStyle w:val="Lijstalinea"/>
              <w:ind w:left="0"/>
              <w:rPr>
                <w:b/>
                <w:sz w:val="20"/>
                <w:szCs w:val="20"/>
              </w:rPr>
            </w:pPr>
            <w:r>
              <w:rPr>
                <w:b/>
                <w:sz w:val="20"/>
                <w:szCs w:val="20"/>
              </w:rPr>
              <w:t>18</w:t>
            </w:r>
            <w:r w:rsidRPr="007D665E">
              <w:rPr>
                <w:b/>
                <w:sz w:val="20"/>
                <w:szCs w:val="20"/>
              </w:rPr>
              <w:t>.Meedenken</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0A46CDA" w14:textId="1BA32B42" w:rsidR="00B15E92" w:rsidRPr="007D665E" w:rsidRDefault="00411A87" w:rsidP="00E526C6">
            <w:pPr>
              <w:pStyle w:val="Lijstalinea"/>
              <w:ind w:left="0"/>
              <w:rPr>
                <w:b/>
                <w:sz w:val="20"/>
                <w:szCs w:val="20"/>
              </w:rPr>
            </w:pPr>
            <w:r>
              <w:rPr>
                <w:b/>
                <w:sz w:val="20"/>
                <w:szCs w:val="20"/>
              </w:rPr>
              <w:t>v</w:t>
            </w:r>
          </w:p>
        </w:tc>
      </w:tr>
      <w:tr w:rsidR="007D665E" w:rsidRPr="00CC03BE" w14:paraId="32A16737" w14:textId="77777777" w:rsidTr="00B15E92">
        <w:tc>
          <w:tcPr>
            <w:tcW w:w="9077" w:type="dxa"/>
            <w:gridSpan w:val="2"/>
          </w:tcPr>
          <w:p w14:paraId="03641C61" w14:textId="77777777" w:rsidR="007D665E" w:rsidRPr="00CC03BE" w:rsidRDefault="007D665E" w:rsidP="007D665E">
            <w:pPr>
              <w:rPr>
                <w:sz w:val="18"/>
                <w:szCs w:val="18"/>
              </w:rPr>
            </w:pPr>
            <w:r w:rsidRPr="00CC03BE">
              <w:rPr>
                <w:sz w:val="18"/>
                <w:szCs w:val="18"/>
              </w:rPr>
              <w:t>De personeelsleden laten zich waar nodig informeren over de opvattingen en bevindingen van ouders over de ontwikkeling van hun kind op school en thuis. De ouders/verzorgers van leerlingen worden betrokken bij de zorg aan hun kind. De school ondersteunt de ouders bij de aanpak van hun kind thuis.</w:t>
            </w:r>
          </w:p>
        </w:tc>
      </w:tr>
      <w:tr w:rsidR="007D665E" w:rsidRPr="007D665E" w14:paraId="56E799BE" w14:textId="77777777" w:rsidTr="00B15E92">
        <w:tc>
          <w:tcPr>
            <w:tcW w:w="9077" w:type="dxa"/>
            <w:gridSpan w:val="2"/>
          </w:tcPr>
          <w:p w14:paraId="750188BC" w14:textId="77777777" w:rsidR="007D665E" w:rsidRPr="00C14330" w:rsidRDefault="007D665E" w:rsidP="007D665E">
            <w:pPr>
              <w:pStyle w:val="Lijstalinea"/>
              <w:tabs>
                <w:tab w:val="left" w:pos="938"/>
              </w:tabs>
              <w:ind w:left="0"/>
              <w:rPr>
                <w:sz w:val="18"/>
                <w:szCs w:val="18"/>
              </w:rPr>
            </w:pPr>
          </w:p>
        </w:tc>
      </w:tr>
      <w:tr w:rsidR="007D665E" w:rsidRPr="007D665E" w14:paraId="7D0E7996" w14:textId="77777777" w:rsidTr="00B15E92">
        <w:tc>
          <w:tcPr>
            <w:tcW w:w="9077" w:type="dxa"/>
            <w:gridSpan w:val="2"/>
          </w:tcPr>
          <w:p w14:paraId="0E01FB33" w14:textId="77777777" w:rsidR="007D665E" w:rsidRPr="007D665E" w:rsidRDefault="007D665E" w:rsidP="007D665E">
            <w:pPr>
              <w:pStyle w:val="Lijstalinea"/>
              <w:ind w:left="0"/>
            </w:pPr>
            <w:r w:rsidRPr="007D665E">
              <w:rPr>
                <w:b/>
              </w:rPr>
              <w:t>CONTACTEN MET EXTERNEN</w:t>
            </w:r>
          </w:p>
        </w:tc>
      </w:tr>
      <w:tr w:rsidR="00B15E92" w:rsidRPr="007D665E" w14:paraId="24687232" w14:textId="77777777" w:rsidTr="00E526C6">
        <w:tc>
          <w:tcPr>
            <w:tcW w:w="8652" w:type="dxa"/>
            <w:tcBorders>
              <w:bottom w:val="single" w:sz="4" w:space="0" w:color="5B9BD5" w:themeColor="accent1"/>
              <w:right w:val="single" w:sz="4" w:space="0" w:color="5B9BD5" w:themeColor="accent1"/>
            </w:tcBorders>
          </w:tcPr>
          <w:p w14:paraId="2F5B7A30" w14:textId="77777777" w:rsidR="00B15E92" w:rsidRPr="007D665E" w:rsidRDefault="00CC03BE" w:rsidP="00CC03BE">
            <w:pPr>
              <w:pStyle w:val="Lijstalinea"/>
              <w:ind w:left="0"/>
              <w:rPr>
                <w:b/>
                <w:sz w:val="20"/>
                <w:szCs w:val="20"/>
              </w:rPr>
            </w:pPr>
            <w:r w:rsidRPr="007D665E">
              <w:rPr>
                <w:b/>
                <w:sz w:val="20"/>
                <w:szCs w:val="20"/>
              </w:rPr>
              <w:t>1</w:t>
            </w:r>
            <w:r>
              <w:rPr>
                <w:b/>
                <w:sz w:val="20"/>
                <w:szCs w:val="20"/>
              </w:rPr>
              <w:t>9</w:t>
            </w:r>
            <w:r w:rsidRPr="007D665E">
              <w:rPr>
                <w:b/>
                <w:sz w:val="20"/>
                <w:szCs w:val="20"/>
              </w:rPr>
              <w:t>.Functioneel</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36B3F4E" w14:textId="5DBF55D9" w:rsidR="00B15E92" w:rsidRPr="007D665E" w:rsidRDefault="00411A87" w:rsidP="00E526C6">
            <w:pPr>
              <w:pStyle w:val="Lijstalinea"/>
              <w:ind w:left="0"/>
              <w:rPr>
                <w:b/>
                <w:sz w:val="20"/>
                <w:szCs w:val="20"/>
              </w:rPr>
            </w:pPr>
            <w:r>
              <w:rPr>
                <w:b/>
                <w:sz w:val="20"/>
                <w:szCs w:val="20"/>
              </w:rPr>
              <w:t>g</w:t>
            </w:r>
          </w:p>
        </w:tc>
      </w:tr>
      <w:tr w:rsidR="007D665E" w:rsidRPr="00CC03BE" w14:paraId="366D34E2" w14:textId="77777777" w:rsidTr="00B15E92">
        <w:tc>
          <w:tcPr>
            <w:tcW w:w="9077" w:type="dxa"/>
            <w:gridSpan w:val="2"/>
          </w:tcPr>
          <w:p w14:paraId="55F1C05B" w14:textId="77777777" w:rsidR="007D665E" w:rsidRPr="00CC03BE" w:rsidRDefault="007D665E" w:rsidP="007D665E">
            <w:pPr>
              <w:rPr>
                <w:sz w:val="18"/>
                <w:szCs w:val="18"/>
              </w:rPr>
            </w:pPr>
            <w:r w:rsidRPr="00CC03BE">
              <w:rPr>
                <w:sz w:val="18"/>
                <w:szCs w:val="18"/>
              </w:rPr>
              <w:t>De school onderhoudt functionele contacten met voor- en naschoolse voorzieningen. De school onderhoudt functionele contacten met scholen voor voortgezet onderwijs. De school onderhoudt functionele contacten met de onderwijsadviesdienst(en). De school neemt actief deel aan relevante netwerken.</w:t>
            </w:r>
          </w:p>
        </w:tc>
      </w:tr>
      <w:tr w:rsidR="007D665E" w:rsidRPr="007D665E" w14:paraId="0DBAE92A" w14:textId="77777777" w:rsidTr="00B15E92">
        <w:tc>
          <w:tcPr>
            <w:tcW w:w="9077" w:type="dxa"/>
            <w:gridSpan w:val="2"/>
          </w:tcPr>
          <w:p w14:paraId="16928311" w14:textId="77777777" w:rsidR="007D665E" w:rsidRPr="007D665E" w:rsidRDefault="007D665E" w:rsidP="007D665E">
            <w:pPr>
              <w:pStyle w:val="Lijstalinea"/>
              <w:tabs>
                <w:tab w:val="left" w:pos="938"/>
              </w:tabs>
              <w:ind w:left="0"/>
              <w:rPr>
                <w:sz w:val="20"/>
                <w:szCs w:val="20"/>
              </w:rPr>
            </w:pPr>
          </w:p>
        </w:tc>
      </w:tr>
      <w:tr w:rsidR="007D665E" w:rsidRPr="007D665E" w14:paraId="5D898BFD" w14:textId="77777777" w:rsidTr="00B15E92">
        <w:tc>
          <w:tcPr>
            <w:tcW w:w="9077" w:type="dxa"/>
            <w:gridSpan w:val="2"/>
          </w:tcPr>
          <w:p w14:paraId="568F9665" w14:textId="77777777" w:rsidR="007D665E" w:rsidRPr="007D665E" w:rsidRDefault="007D665E" w:rsidP="007D665E">
            <w:pPr>
              <w:pStyle w:val="Lijstalinea"/>
              <w:ind w:left="0"/>
            </w:pPr>
            <w:r w:rsidRPr="007D665E">
              <w:rPr>
                <w:b/>
              </w:rPr>
              <w:t>SCHOOLONTWIKKELING</w:t>
            </w:r>
          </w:p>
        </w:tc>
      </w:tr>
      <w:tr w:rsidR="00B15E92" w:rsidRPr="007D665E" w14:paraId="7023DF80" w14:textId="77777777" w:rsidTr="00E526C6">
        <w:tc>
          <w:tcPr>
            <w:tcW w:w="8652" w:type="dxa"/>
            <w:tcBorders>
              <w:bottom w:val="single" w:sz="4" w:space="0" w:color="5B9BD5" w:themeColor="accent1"/>
              <w:right w:val="single" w:sz="4" w:space="0" w:color="5B9BD5" w:themeColor="accent1"/>
            </w:tcBorders>
          </w:tcPr>
          <w:p w14:paraId="00CC46F3" w14:textId="77777777" w:rsidR="00B15E92" w:rsidRPr="007D665E" w:rsidRDefault="00CC03BE" w:rsidP="00CC03BE">
            <w:pPr>
              <w:pStyle w:val="Lijstalinea"/>
              <w:ind w:left="0"/>
              <w:rPr>
                <w:b/>
                <w:sz w:val="20"/>
                <w:szCs w:val="20"/>
              </w:rPr>
            </w:pPr>
            <w:r>
              <w:rPr>
                <w:b/>
                <w:sz w:val="20"/>
                <w:szCs w:val="20"/>
              </w:rPr>
              <w:t>20</w:t>
            </w:r>
            <w:r w:rsidR="00B15E92" w:rsidRPr="007D665E">
              <w:rPr>
                <w:b/>
                <w:sz w:val="20"/>
                <w:szCs w:val="20"/>
              </w:rPr>
              <w:t>.Resultaatgericht</w:t>
            </w:r>
          </w:p>
        </w:tc>
        <w:tc>
          <w:tcPr>
            <w:tcW w:w="4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7CA8A2E" w14:textId="44F730D3" w:rsidR="00B15E92" w:rsidRPr="007D665E" w:rsidRDefault="00411A87" w:rsidP="00E526C6">
            <w:pPr>
              <w:pStyle w:val="Lijstalinea"/>
              <w:ind w:left="0"/>
              <w:rPr>
                <w:b/>
                <w:sz w:val="20"/>
                <w:szCs w:val="20"/>
              </w:rPr>
            </w:pPr>
            <w:r>
              <w:rPr>
                <w:b/>
                <w:sz w:val="20"/>
                <w:szCs w:val="20"/>
              </w:rPr>
              <w:t>v</w:t>
            </w:r>
          </w:p>
        </w:tc>
      </w:tr>
      <w:tr w:rsidR="007D665E" w:rsidRPr="00CC03BE" w14:paraId="22D8F667" w14:textId="77777777" w:rsidTr="00B15E92">
        <w:tc>
          <w:tcPr>
            <w:tcW w:w="9077" w:type="dxa"/>
            <w:gridSpan w:val="2"/>
          </w:tcPr>
          <w:p w14:paraId="2B42202C" w14:textId="15F493AC" w:rsidR="007D665E" w:rsidRPr="00CC03BE" w:rsidRDefault="007D665E" w:rsidP="007D665E">
            <w:pPr>
              <w:rPr>
                <w:sz w:val="18"/>
                <w:szCs w:val="18"/>
              </w:rPr>
            </w:pPr>
            <w:r w:rsidRPr="00CC03BE">
              <w:rPr>
                <w:sz w:val="18"/>
                <w:szCs w:val="18"/>
              </w:rPr>
              <w:t xml:space="preserve">De schoolleiding stimuleert een resultaatgerichte cultuur en draagt dit uit. Het team werkt met </w:t>
            </w:r>
            <w:r w:rsidR="00DC4B14" w:rsidRPr="00CC03BE">
              <w:rPr>
                <w:sz w:val="18"/>
                <w:szCs w:val="18"/>
              </w:rPr>
              <w:t>school specifieke</w:t>
            </w:r>
            <w:r w:rsidRPr="00CC03BE">
              <w:rPr>
                <w:sz w:val="18"/>
                <w:szCs w:val="18"/>
              </w:rPr>
              <w:t xml:space="preserve"> streefdoelen. Het team werkt planmatig aan goede resultaten. Wanneer de resultaten daar aanleiding toegeven wordt het onderwijsleerproces door het team nader geanalyseerd. De conclusies naar aanleiding van analyses worden </w:t>
            </w:r>
            <w:r w:rsidRPr="00CC03BE">
              <w:rPr>
                <w:sz w:val="18"/>
                <w:szCs w:val="18"/>
              </w:rPr>
              <w:lastRenderedPageBreak/>
              <w:t>besproken binnen het team. Het team stelt gezamenlijk verbeteronderwerpen en succesmaten vast. De schoolleiding gaat met de leerkrachten in gesprek over de in hun groep behaalde resultaten en dat in relatie tot hun lesgeven.</w:t>
            </w:r>
          </w:p>
        </w:tc>
      </w:tr>
    </w:tbl>
    <w:p w14:paraId="78718CA8" w14:textId="77777777" w:rsidR="007D665E" w:rsidRDefault="007D665E" w:rsidP="003B1990">
      <w:pPr>
        <w:pStyle w:val="Lijstalinea"/>
        <w:ind w:left="360"/>
        <w:rPr>
          <w:i/>
          <w:color w:val="2E74B5" w:themeColor="accent1" w:themeShade="BF"/>
        </w:rPr>
      </w:pPr>
    </w:p>
    <w:p w14:paraId="60EEFDEE" w14:textId="77777777" w:rsidR="00227756" w:rsidRDefault="00227756" w:rsidP="003B1990">
      <w:pPr>
        <w:pStyle w:val="Lijstalinea"/>
        <w:ind w:left="360"/>
        <w:rPr>
          <w:i/>
          <w:color w:val="2E74B5" w:themeColor="accent1" w:themeShade="BF"/>
        </w:rPr>
      </w:pPr>
    </w:p>
    <w:p w14:paraId="372DEE8F" w14:textId="3F2A5F09" w:rsidR="00D238E9" w:rsidRPr="00184709" w:rsidRDefault="00184709" w:rsidP="003B1990">
      <w:pPr>
        <w:spacing w:after="0"/>
        <w:ind w:firstLine="360"/>
        <w:rPr>
          <w:b/>
          <w:u w:val="single"/>
        </w:rPr>
      </w:pPr>
      <w:r w:rsidRPr="00184709">
        <w:rPr>
          <w:b/>
          <w:u w:val="single"/>
        </w:rPr>
        <w:t>5</w:t>
      </w:r>
      <w:r w:rsidR="003B1990" w:rsidRPr="00184709">
        <w:rPr>
          <w:b/>
          <w:u w:val="single"/>
        </w:rPr>
        <w:t xml:space="preserve">b. </w:t>
      </w:r>
      <w:r w:rsidR="00C62FC9">
        <w:rPr>
          <w:b/>
          <w:u w:val="single"/>
        </w:rPr>
        <w:t xml:space="preserve">Basisondersteuning </w:t>
      </w:r>
      <w:r w:rsidR="00C62FC9" w:rsidRPr="00C62FC9">
        <w:rPr>
          <w:b/>
          <w:i/>
          <w:u w:val="single"/>
        </w:rPr>
        <w:t>(</w:t>
      </w:r>
      <w:r w:rsidR="00D238E9" w:rsidRPr="00C62FC9">
        <w:rPr>
          <w:b/>
          <w:i/>
          <w:u w:val="single"/>
        </w:rPr>
        <w:t>Preventieve en licht curatieve ondersteuning</w:t>
      </w:r>
      <w:r w:rsidR="00C62FC9" w:rsidRPr="00C62FC9">
        <w:rPr>
          <w:b/>
          <w:i/>
          <w:u w:val="single"/>
        </w:rPr>
        <w:t>)</w:t>
      </w:r>
      <w:r w:rsidR="00D238E9" w:rsidRPr="00184709">
        <w:rPr>
          <w:b/>
          <w:u w:val="single"/>
        </w:rPr>
        <w:t>.</w:t>
      </w:r>
    </w:p>
    <w:p w14:paraId="7825C295" w14:textId="604E53F0" w:rsidR="00D238E9" w:rsidRDefault="00D238E9" w:rsidP="003B1990">
      <w:pPr>
        <w:pStyle w:val="Lijstalinea"/>
        <w:ind w:left="360"/>
        <w:rPr>
          <w:rFonts w:ascii="Calibri" w:eastAsia="Times New Roman" w:hAnsi="Calibri" w:cs="Times New Roman"/>
        </w:rPr>
      </w:pPr>
      <w:r>
        <w:t xml:space="preserve">In deze paragraaf wordt beschreven hoe de school door middel van preventieve en licht curatieve ondersteuning </w:t>
      </w:r>
      <w:r w:rsidRPr="00E87340">
        <w:t>tegemoet komt aan onderwijs- en ondersteuningsbehoeften van leerlingen.</w:t>
      </w:r>
      <w:r w:rsidR="00E87340" w:rsidRPr="00E87340">
        <w:t xml:space="preserve"> </w:t>
      </w:r>
      <w:r w:rsidR="00E87340" w:rsidRPr="00E87340">
        <w:rPr>
          <w:rFonts w:ascii="Calibri" w:eastAsia="Times New Roman" w:hAnsi="Calibri" w:cs="Times New Roman"/>
        </w:rPr>
        <w:t xml:space="preserve">Onder preventie verstaan we </w:t>
      </w:r>
      <w:r w:rsidR="0045337C">
        <w:rPr>
          <w:rFonts w:ascii="Calibri" w:eastAsia="Times New Roman" w:hAnsi="Calibri" w:cs="Times New Roman"/>
        </w:rPr>
        <w:t xml:space="preserve">in dit geval </w:t>
      </w:r>
      <w:r w:rsidR="00E87340" w:rsidRPr="00E87340">
        <w:rPr>
          <w:rFonts w:ascii="Calibri" w:eastAsia="Times New Roman" w:hAnsi="Calibri" w:cs="Times New Roman"/>
        </w:rPr>
        <w:t>de basisondersteuning voor alle leerlingen die er op is gericht om tijdig leerproblemen en opgroei- en opvoedproblemen te signaleren. Vroegtijdige signalering vereist de aanwezigheid van diagnostische expertise en kan al dan niet in samenwerking met ketenpartners worden georganiseerd. Ook de zorg voor een veilig schoolklimaat (zowel voor leerlingen als medewerkers) maakt deelt uit van de basisondersteuning.</w:t>
      </w:r>
    </w:p>
    <w:p w14:paraId="25E52BA1" w14:textId="01DA4948" w:rsidR="00C6696B" w:rsidRDefault="00C6696B" w:rsidP="003B1990">
      <w:pPr>
        <w:pStyle w:val="Lijstalinea"/>
        <w:ind w:left="360"/>
      </w:pPr>
    </w:p>
    <w:tbl>
      <w:tblPr>
        <w:tblStyle w:val="Tabelraster"/>
        <w:tblW w:w="8930" w:type="dxa"/>
        <w:tblInd w:w="4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8363"/>
        <w:gridCol w:w="567"/>
      </w:tblGrid>
      <w:tr w:rsidR="00F234F2" w14:paraId="2C4B06D4" w14:textId="77777777" w:rsidTr="00987642">
        <w:trPr>
          <w:trHeight w:val="269"/>
        </w:trPr>
        <w:tc>
          <w:tcPr>
            <w:tcW w:w="8363" w:type="dxa"/>
          </w:tcPr>
          <w:p w14:paraId="38DEBAB1" w14:textId="0BD1B79F" w:rsidR="00F234F2" w:rsidRDefault="00F234F2" w:rsidP="00E87340">
            <w:pPr>
              <w:pStyle w:val="Lijstalinea"/>
              <w:ind w:left="0"/>
            </w:pPr>
            <w:r>
              <w:rPr>
                <w:b/>
              </w:rPr>
              <w:t>Herkenning problematiek</w:t>
            </w:r>
            <w:r w:rsidR="00C31B3E">
              <w:rPr>
                <w:rStyle w:val="Voetnootmarkering"/>
                <w:b/>
              </w:rPr>
              <w:footnoteReference w:id="2"/>
            </w:r>
          </w:p>
        </w:tc>
        <w:tc>
          <w:tcPr>
            <w:tcW w:w="567" w:type="dxa"/>
          </w:tcPr>
          <w:p w14:paraId="53ACEE9E" w14:textId="5A18EF15" w:rsidR="00F234F2" w:rsidRDefault="00411A87" w:rsidP="00E87340">
            <w:pPr>
              <w:pStyle w:val="Lijstalinea"/>
              <w:ind w:left="0"/>
            </w:pPr>
            <w:r>
              <w:t>g</w:t>
            </w:r>
          </w:p>
        </w:tc>
      </w:tr>
      <w:tr w:rsidR="00E87340" w14:paraId="3E635CC6" w14:textId="77777777" w:rsidTr="00E87340">
        <w:trPr>
          <w:trHeight w:val="269"/>
        </w:trPr>
        <w:tc>
          <w:tcPr>
            <w:tcW w:w="8930" w:type="dxa"/>
            <w:gridSpan w:val="2"/>
          </w:tcPr>
          <w:p w14:paraId="5551CE47" w14:textId="77777777" w:rsidR="00E87340" w:rsidRDefault="00E87340" w:rsidP="00E87340">
            <w:pPr>
              <w:pStyle w:val="Lijstalinea"/>
              <w:ind w:left="0"/>
            </w:pPr>
            <w:r>
              <w:t>De school is in staat vroegtijdig leer- opgroei en opvoedproblemen te signaleren.</w:t>
            </w:r>
          </w:p>
        </w:tc>
      </w:tr>
      <w:tr w:rsidR="00F234F2" w14:paraId="6D572DF6" w14:textId="77777777" w:rsidTr="00987642">
        <w:trPr>
          <w:trHeight w:val="269"/>
        </w:trPr>
        <w:tc>
          <w:tcPr>
            <w:tcW w:w="8363" w:type="dxa"/>
          </w:tcPr>
          <w:p w14:paraId="62DD46EF" w14:textId="66C17B60" w:rsidR="00F234F2" w:rsidRDefault="00F234F2" w:rsidP="00E87340">
            <w:pPr>
              <w:pStyle w:val="Lijstalinea"/>
              <w:ind w:left="0"/>
            </w:pPr>
            <w:r>
              <w:rPr>
                <w:b/>
              </w:rPr>
              <w:t>Zorgteam / ketenpartners</w:t>
            </w:r>
          </w:p>
        </w:tc>
        <w:tc>
          <w:tcPr>
            <w:tcW w:w="567" w:type="dxa"/>
          </w:tcPr>
          <w:p w14:paraId="5DF7251A" w14:textId="0998F011" w:rsidR="00F234F2" w:rsidRDefault="00411A87" w:rsidP="00E87340">
            <w:pPr>
              <w:pStyle w:val="Lijstalinea"/>
              <w:ind w:left="0"/>
            </w:pPr>
            <w:r>
              <w:t>v</w:t>
            </w:r>
          </w:p>
        </w:tc>
      </w:tr>
      <w:tr w:rsidR="00F6492C" w14:paraId="26DF88A8" w14:textId="77777777" w:rsidTr="00E87340">
        <w:trPr>
          <w:trHeight w:val="269"/>
        </w:trPr>
        <w:tc>
          <w:tcPr>
            <w:tcW w:w="8930" w:type="dxa"/>
            <w:gridSpan w:val="2"/>
          </w:tcPr>
          <w:p w14:paraId="448B1633" w14:textId="04226202" w:rsidR="00F6492C" w:rsidRDefault="00F6492C" w:rsidP="00EA43FB">
            <w:pPr>
              <w:pStyle w:val="Lijstalinea"/>
              <w:ind w:left="0"/>
            </w:pPr>
            <w:r>
              <w:t>De sc</w:t>
            </w:r>
            <w:r w:rsidR="00EA43FB">
              <w:t>hool beschikt over (of participeert binnen) een zorgteam</w:t>
            </w:r>
            <w:r>
              <w:t>, dat over voldoende expertise beschikt om op een adequate wijze handelingsgericht te (laten) handelen in de onderwijs- en ondersteuningsbehoeften van leerlingen en gezinnen.</w:t>
            </w:r>
            <w:r w:rsidR="00EA43FB">
              <w:t xml:space="preserve"> De school werkt daarbij samen met de relevante ketenpartners: scholen voor VO, (school)maatschappelijk werk, leerplichtambtenaar, GGD.</w:t>
            </w:r>
          </w:p>
        </w:tc>
      </w:tr>
      <w:tr w:rsidR="00F234F2" w14:paraId="548683FB" w14:textId="77777777" w:rsidTr="00987642">
        <w:trPr>
          <w:trHeight w:val="269"/>
        </w:trPr>
        <w:tc>
          <w:tcPr>
            <w:tcW w:w="8363" w:type="dxa"/>
          </w:tcPr>
          <w:p w14:paraId="761A6998" w14:textId="448A555E" w:rsidR="00F234F2" w:rsidRDefault="00F234F2" w:rsidP="00622F71">
            <w:pPr>
              <w:pStyle w:val="Lijstalinea"/>
              <w:ind w:left="0"/>
            </w:pPr>
            <w:r>
              <w:rPr>
                <w:b/>
              </w:rPr>
              <w:t>Dyslexie</w:t>
            </w:r>
          </w:p>
        </w:tc>
        <w:tc>
          <w:tcPr>
            <w:tcW w:w="567" w:type="dxa"/>
          </w:tcPr>
          <w:p w14:paraId="6E51D5DD" w14:textId="4B3E842E" w:rsidR="00F234F2" w:rsidRDefault="00411A87" w:rsidP="00622F71">
            <w:pPr>
              <w:pStyle w:val="Lijstalinea"/>
              <w:ind w:left="0"/>
            </w:pPr>
            <w:r>
              <w:t>g</w:t>
            </w:r>
          </w:p>
        </w:tc>
      </w:tr>
      <w:tr w:rsidR="00622F71" w14:paraId="6754A054" w14:textId="77777777" w:rsidTr="00944EE5">
        <w:trPr>
          <w:trHeight w:val="269"/>
        </w:trPr>
        <w:tc>
          <w:tcPr>
            <w:tcW w:w="8930" w:type="dxa"/>
            <w:gridSpan w:val="2"/>
          </w:tcPr>
          <w:p w14:paraId="47822866" w14:textId="1B7BED2E" w:rsidR="00622F71" w:rsidRDefault="00F6492C" w:rsidP="00F6492C">
            <w:pPr>
              <w:pStyle w:val="Lijstalinea"/>
              <w:ind w:left="0"/>
            </w:pPr>
            <w:r>
              <w:t>De school hanteert een sluitende ondersteunings- en zorgaanpak voor leerlingen met dyslexie</w:t>
            </w:r>
            <w:r w:rsidR="00E87340">
              <w:t>. (tijdige signalering, op leerling afgestemde aanpak, hanteren van het dyslexieprotocol).</w:t>
            </w:r>
          </w:p>
        </w:tc>
      </w:tr>
      <w:tr w:rsidR="00F234F2" w14:paraId="58E631B2" w14:textId="77777777" w:rsidTr="00987642">
        <w:trPr>
          <w:trHeight w:val="269"/>
        </w:trPr>
        <w:tc>
          <w:tcPr>
            <w:tcW w:w="8363" w:type="dxa"/>
          </w:tcPr>
          <w:p w14:paraId="410D6E6D" w14:textId="6B1635E2" w:rsidR="00F234F2" w:rsidRDefault="00F234F2" w:rsidP="00E87340">
            <w:pPr>
              <w:pStyle w:val="Lijstalinea"/>
              <w:ind w:left="0"/>
            </w:pPr>
            <w:r>
              <w:rPr>
                <w:b/>
              </w:rPr>
              <w:t>Dyscalculie</w:t>
            </w:r>
          </w:p>
        </w:tc>
        <w:tc>
          <w:tcPr>
            <w:tcW w:w="567" w:type="dxa"/>
          </w:tcPr>
          <w:p w14:paraId="3B5221C4" w14:textId="3861C7E8" w:rsidR="00F234F2" w:rsidRDefault="00411A87" w:rsidP="00E87340">
            <w:pPr>
              <w:pStyle w:val="Lijstalinea"/>
              <w:ind w:left="0"/>
            </w:pPr>
            <w:r>
              <w:t>v</w:t>
            </w:r>
          </w:p>
        </w:tc>
      </w:tr>
      <w:tr w:rsidR="00F6492C" w14:paraId="25BC1CDB" w14:textId="77777777" w:rsidTr="00E87340">
        <w:trPr>
          <w:trHeight w:val="269"/>
        </w:trPr>
        <w:tc>
          <w:tcPr>
            <w:tcW w:w="8930" w:type="dxa"/>
            <w:gridSpan w:val="2"/>
          </w:tcPr>
          <w:p w14:paraId="120D5D2C" w14:textId="7C46CFD4" w:rsidR="00F6492C" w:rsidRDefault="00F6492C" w:rsidP="00F6492C">
            <w:pPr>
              <w:pStyle w:val="Lijstalinea"/>
              <w:ind w:left="0"/>
            </w:pPr>
            <w:r>
              <w:t xml:space="preserve">De school hanteert een sluitende ondersteunings- en zorgaanpak voor leerlingen met </w:t>
            </w:r>
            <w:proofErr w:type="spellStart"/>
            <w:r>
              <w:t>dysalculie</w:t>
            </w:r>
            <w:proofErr w:type="spellEnd"/>
            <w:r w:rsidR="00E87340">
              <w:t>. (tijdige signalering, op leerling afgestemde aanpak)</w:t>
            </w:r>
          </w:p>
        </w:tc>
      </w:tr>
      <w:tr w:rsidR="00F234F2" w14:paraId="2A3BA49E" w14:textId="77777777" w:rsidTr="00987642">
        <w:trPr>
          <w:trHeight w:val="269"/>
        </w:trPr>
        <w:tc>
          <w:tcPr>
            <w:tcW w:w="8363" w:type="dxa"/>
          </w:tcPr>
          <w:p w14:paraId="1D68EC79" w14:textId="0A200402" w:rsidR="00F234F2" w:rsidRDefault="00F234F2" w:rsidP="00E87340">
            <w:pPr>
              <w:pStyle w:val="Lijstalinea"/>
              <w:ind w:left="0"/>
            </w:pPr>
            <w:r>
              <w:rPr>
                <w:b/>
              </w:rPr>
              <w:t>Aanpak voor minder begaafden</w:t>
            </w:r>
          </w:p>
        </w:tc>
        <w:tc>
          <w:tcPr>
            <w:tcW w:w="567" w:type="dxa"/>
          </w:tcPr>
          <w:p w14:paraId="5D448F55" w14:textId="1A3ED80A" w:rsidR="00F234F2" w:rsidRDefault="00411A87" w:rsidP="00E87340">
            <w:pPr>
              <w:pStyle w:val="Lijstalinea"/>
              <w:ind w:left="0"/>
            </w:pPr>
            <w:r>
              <w:t>g</w:t>
            </w:r>
          </w:p>
        </w:tc>
      </w:tr>
      <w:tr w:rsidR="00F6492C" w14:paraId="70470517" w14:textId="77777777" w:rsidTr="00E87340">
        <w:trPr>
          <w:trHeight w:val="269"/>
        </w:trPr>
        <w:tc>
          <w:tcPr>
            <w:tcW w:w="8930" w:type="dxa"/>
            <w:gridSpan w:val="2"/>
          </w:tcPr>
          <w:p w14:paraId="4D271B16" w14:textId="0394AA00" w:rsidR="00F6492C" w:rsidRDefault="00F6492C" w:rsidP="00E87340">
            <w:pPr>
              <w:pStyle w:val="Lijstalinea"/>
              <w:ind w:left="0"/>
            </w:pPr>
            <w:r>
              <w:t>De school hanteert onderwijsprogramma’s en leerlijnen die goed zijn afgestemd op leerlingen met minder dan gemiddelde intelligentie.</w:t>
            </w:r>
          </w:p>
        </w:tc>
      </w:tr>
      <w:tr w:rsidR="00F234F2" w14:paraId="2E32F912" w14:textId="77777777" w:rsidTr="00987642">
        <w:trPr>
          <w:trHeight w:val="269"/>
        </w:trPr>
        <w:tc>
          <w:tcPr>
            <w:tcW w:w="8363" w:type="dxa"/>
          </w:tcPr>
          <w:p w14:paraId="5B3AB65C" w14:textId="49D48F55" w:rsidR="00F234F2" w:rsidRDefault="00F234F2" w:rsidP="00E87340">
            <w:pPr>
              <w:pStyle w:val="Lijstalinea"/>
              <w:ind w:left="0"/>
            </w:pPr>
            <w:r>
              <w:rPr>
                <w:b/>
              </w:rPr>
              <w:t xml:space="preserve">Aanpak voor </w:t>
            </w:r>
            <w:proofErr w:type="spellStart"/>
            <w:r>
              <w:rPr>
                <w:b/>
              </w:rPr>
              <w:t>meerbegaafden</w:t>
            </w:r>
            <w:proofErr w:type="spellEnd"/>
          </w:p>
        </w:tc>
        <w:tc>
          <w:tcPr>
            <w:tcW w:w="567" w:type="dxa"/>
          </w:tcPr>
          <w:p w14:paraId="7672D3C4" w14:textId="77F2B96B" w:rsidR="00F234F2" w:rsidRDefault="00411A87" w:rsidP="00E87340">
            <w:pPr>
              <w:pStyle w:val="Lijstalinea"/>
              <w:ind w:left="0"/>
            </w:pPr>
            <w:r>
              <w:t>v</w:t>
            </w:r>
          </w:p>
        </w:tc>
      </w:tr>
      <w:tr w:rsidR="00F6492C" w14:paraId="6A449BDC" w14:textId="77777777" w:rsidTr="00E87340">
        <w:trPr>
          <w:trHeight w:val="269"/>
        </w:trPr>
        <w:tc>
          <w:tcPr>
            <w:tcW w:w="8930" w:type="dxa"/>
            <w:gridSpan w:val="2"/>
          </w:tcPr>
          <w:p w14:paraId="7489EC8C" w14:textId="36AC7076" w:rsidR="00F6492C" w:rsidRDefault="00F6492C" w:rsidP="00F6492C">
            <w:pPr>
              <w:pStyle w:val="Lijstalinea"/>
              <w:ind w:left="0"/>
            </w:pPr>
            <w:r>
              <w:t>De school hanteert onderwijsprogramma’s en leerlijnen die goed zijn afgestemd op leerlingen met meer dan gemiddelde intelligentie.</w:t>
            </w:r>
          </w:p>
        </w:tc>
      </w:tr>
      <w:tr w:rsidR="00F234F2" w14:paraId="69A0DC8E" w14:textId="77777777" w:rsidTr="00987642">
        <w:trPr>
          <w:trHeight w:val="269"/>
        </w:trPr>
        <w:tc>
          <w:tcPr>
            <w:tcW w:w="8363" w:type="dxa"/>
          </w:tcPr>
          <w:p w14:paraId="00B076A6" w14:textId="583EB577" w:rsidR="00F234F2" w:rsidRDefault="00F234F2" w:rsidP="00E87340">
            <w:pPr>
              <w:pStyle w:val="Lijstalinea"/>
              <w:ind w:left="0"/>
            </w:pPr>
            <w:r>
              <w:rPr>
                <w:b/>
              </w:rPr>
              <w:t>Meervoudig lichamelijke beperking</w:t>
            </w:r>
          </w:p>
        </w:tc>
        <w:tc>
          <w:tcPr>
            <w:tcW w:w="567" w:type="dxa"/>
          </w:tcPr>
          <w:p w14:paraId="0CC4814B" w14:textId="35C02A25" w:rsidR="00F234F2" w:rsidRDefault="00411A87" w:rsidP="00E87340">
            <w:pPr>
              <w:pStyle w:val="Lijstalinea"/>
              <w:ind w:left="0"/>
            </w:pPr>
            <w:proofErr w:type="spellStart"/>
            <w:r>
              <w:t>nvt</w:t>
            </w:r>
            <w:proofErr w:type="spellEnd"/>
          </w:p>
        </w:tc>
      </w:tr>
      <w:tr w:rsidR="00F6492C" w14:paraId="632DCA97" w14:textId="77777777" w:rsidTr="00E87340">
        <w:trPr>
          <w:trHeight w:val="269"/>
        </w:trPr>
        <w:tc>
          <w:tcPr>
            <w:tcW w:w="8930" w:type="dxa"/>
            <w:gridSpan w:val="2"/>
          </w:tcPr>
          <w:p w14:paraId="5B3A35C6" w14:textId="413A0389" w:rsidR="00F6492C" w:rsidRDefault="00F6492C" w:rsidP="00E87340">
            <w:pPr>
              <w:pStyle w:val="Lijstalinea"/>
              <w:ind w:left="0"/>
            </w:pPr>
            <w:r>
              <w:t>De school is fysiek toegankelijk voor en heeft beschikking over hulpmiddelen voor leerlingen met een (mee</w:t>
            </w:r>
            <w:r w:rsidR="00E87340">
              <w:t xml:space="preserve">rvoudig) lichamelijke beperking. </w:t>
            </w:r>
            <w:r w:rsidR="00E87340" w:rsidRPr="00E87340">
              <w:t>A</w:t>
            </w:r>
            <w:r w:rsidR="00E87340" w:rsidRPr="00E87340">
              <w:rPr>
                <w:rFonts w:ascii="Calibri" w:eastAsia="Times New Roman" w:hAnsi="Calibri" w:cs="Times New Roman"/>
              </w:rPr>
              <w:t>angepaste werk- en instructieruimtes en de beschikbaarheid van hulpmiddelen voor leerlingen die dit nodig hebben</w:t>
            </w:r>
            <w:r w:rsidR="00E87340">
              <w:rPr>
                <w:rFonts w:ascii="Calibri" w:eastAsia="Times New Roman" w:hAnsi="Calibri" w:cs="Times New Roman"/>
                <w:color w:val="FF0000"/>
              </w:rPr>
              <w:t>.</w:t>
            </w:r>
          </w:p>
        </w:tc>
      </w:tr>
      <w:tr w:rsidR="00F234F2" w14:paraId="05F51A60" w14:textId="77777777" w:rsidTr="00987642">
        <w:trPr>
          <w:trHeight w:val="269"/>
        </w:trPr>
        <w:tc>
          <w:tcPr>
            <w:tcW w:w="8363" w:type="dxa"/>
          </w:tcPr>
          <w:p w14:paraId="761D4395" w14:textId="78464DA3" w:rsidR="00F234F2" w:rsidRDefault="00F234F2" w:rsidP="00E87340">
            <w:pPr>
              <w:pStyle w:val="Lijstalinea"/>
              <w:ind w:left="0"/>
            </w:pPr>
            <w:r>
              <w:rPr>
                <w:b/>
              </w:rPr>
              <w:t>Sociale veiligheid en gedragsproblemen</w:t>
            </w:r>
          </w:p>
        </w:tc>
        <w:tc>
          <w:tcPr>
            <w:tcW w:w="567" w:type="dxa"/>
          </w:tcPr>
          <w:p w14:paraId="5BB69168" w14:textId="281D930D" w:rsidR="00F234F2" w:rsidRDefault="00411A87" w:rsidP="00E87340">
            <w:pPr>
              <w:pStyle w:val="Lijstalinea"/>
              <w:ind w:left="0"/>
            </w:pPr>
            <w:r>
              <w:t>v</w:t>
            </w:r>
          </w:p>
        </w:tc>
      </w:tr>
      <w:tr w:rsidR="00E87340" w14:paraId="02C9FFFF" w14:textId="77777777" w:rsidTr="00E87340">
        <w:trPr>
          <w:trHeight w:val="269"/>
        </w:trPr>
        <w:tc>
          <w:tcPr>
            <w:tcW w:w="8930" w:type="dxa"/>
            <w:gridSpan w:val="2"/>
          </w:tcPr>
          <w:p w14:paraId="27019551" w14:textId="275D7051" w:rsidR="00E87340" w:rsidRDefault="00E87340" w:rsidP="00E87340">
            <w:pPr>
              <w:pStyle w:val="Lijstalinea"/>
              <w:ind w:left="0"/>
            </w:pPr>
            <w:r w:rsidRPr="00EA43FB">
              <w:t>De school hanteert een sluitende aanpak op sociale veiligheid en gedragsproblemen.</w:t>
            </w:r>
            <w:r w:rsidR="00EA43FB" w:rsidRPr="00EA43FB">
              <w:t xml:space="preserve"> </w:t>
            </w:r>
            <w:r w:rsidR="00EA43FB" w:rsidRPr="00EA43FB">
              <w:rPr>
                <w:rFonts w:ascii="Calibri" w:eastAsia="Times New Roman" w:hAnsi="Calibri" w:cs="Times New Roman"/>
              </w:rPr>
              <w:t>(</w:t>
            </w:r>
            <w:proofErr w:type="spellStart"/>
            <w:r w:rsidR="00EA43FB" w:rsidRPr="00EA43FB">
              <w:rPr>
                <w:rFonts w:ascii="Calibri" w:eastAsia="Times New Roman" w:hAnsi="Calibri" w:cs="Times New Roman"/>
              </w:rPr>
              <w:t>ortho</w:t>
            </w:r>
            <w:proofErr w:type="spellEnd"/>
            <w:r w:rsidR="00EA43FB" w:rsidRPr="00EA43FB">
              <w:rPr>
                <w:rFonts w:ascii="Calibri" w:eastAsia="Times New Roman" w:hAnsi="Calibri" w:cs="Times New Roman"/>
              </w:rPr>
              <w:t xml:space="preserve">)pedagogische en/of </w:t>
            </w:r>
            <w:proofErr w:type="spellStart"/>
            <w:r w:rsidR="00EA43FB" w:rsidRPr="00EA43FB">
              <w:rPr>
                <w:rFonts w:ascii="Calibri" w:eastAsia="Times New Roman" w:hAnsi="Calibri" w:cs="Times New Roman"/>
              </w:rPr>
              <w:t>orthodidactische</w:t>
            </w:r>
            <w:proofErr w:type="spellEnd"/>
            <w:r w:rsidR="00EA43FB" w:rsidRPr="00EA43FB">
              <w:rPr>
                <w:rFonts w:ascii="Calibri" w:eastAsia="Times New Roman" w:hAnsi="Calibri" w:cs="Times New Roman"/>
              </w:rPr>
              <w:t xml:space="preserve"> programma’s en methodieken die gericht zijn op sociale veiligheid en het voorkomen en aanpakken van gedragsproblemen.</w:t>
            </w:r>
          </w:p>
        </w:tc>
      </w:tr>
      <w:tr w:rsidR="00F234F2" w14:paraId="06D2448D" w14:textId="77777777" w:rsidTr="00987642">
        <w:trPr>
          <w:trHeight w:val="269"/>
        </w:trPr>
        <w:tc>
          <w:tcPr>
            <w:tcW w:w="8363" w:type="dxa"/>
          </w:tcPr>
          <w:p w14:paraId="5351B36B" w14:textId="64227EAA" w:rsidR="00F234F2" w:rsidRDefault="00F234F2" w:rsidP="0045337C">
            <w:pPr>
              <w:pStyle w:val="Lijstalinea"/>
              <w:ind w:left="0"/>
            </w:pPr>
            <w:r>
              <w:rPr>
                <w:b/>
              </w:rPr>
              <w:t>Medische handelingen</w:t>
            </w:r>
          </w:p>
        </w:tc>
        <w:tc>
          <w:tcPr>
            <w:tcW w:w="567" w:type="dxa"/>
          </w:tcPr>
          <w:p w14:paraId="005CE538" w14:textId="119F29C0" w:rsidR="00F234F2" w:rsidRDefault="00411A87" w:rsidP="0045337C">
            <w:pPr>
              <w:pStyle w:val="Lijstalinea"/>
              <w:ind w:left="0"/>
            </w:pPr>
            <w:r>
              <w:t>g</w:t>
            </w:r>
          </w:p>
        </w:tc>
      </w:tr>
      <w:tr w:rsidR="00EA43FB" w14:paraId="51B33E5D" w14:textId="77777777" w:rsidTr="0045337C">
        <w:trPr>
          <w:trHeight w:val="269"/>
        </w:trPr>
        <w:tc>
          <w:tcPr>
            <w:tcW w:w="8930" w:type="dxa"/>
            <w:gridSpan w:val="2"/>
          </w:tcPr>
          <w:p w14:paraId="4B9C9955" w14:textId="77777777" w:rsidR="00EA43FB" w:rsidRDefault="00EA43FB" w:rsidP="0045337C">
            <w:pPr>
              <w:pStyle w:val="Lijstalinea"/>
              <w:ind w:left="0"/>
            </w:pPr>
            <w:r>
              <w:t>De school heeft een voor alle medewerkers bekend en toegankelijk protocol voor medische handelingen (wat te doen bij….?, ongelukjes, medicijnen verstrekken, uitvoering van medische handelingen).</w:t>
            </w:r>
          </w:p>
        </w:tc>
      </w:tr>
    </w:tbl>
    <w:p w14:paraId="724C3E21" w14:textId="77777777" w:rsidR="005C7FA9" w:rsidRPr="007E246D" w:rsidRDefault="005C7FA9" w:rsidP="006D0684"/>
    <w:p w14:paraId="71F86FDF" w14:textId="77777777" w:rsidR="00F81216" w:rsidRPr="00184709" w:rsidRDefault="00F81216" w:rsidP="00D26440">
      <w:pPr>
        <w:pStyle w:val="Lijstalinea"/>
        <w:numPr>
          <w:ilvl w:val="0"/>
          <w:numId w:val="1"/>
        </w:numPr>
        <w:rPr>
          <w:b/>
          <w:smallCaps/>
        </w:rPr>
      </w:pPr>
      <w:r w:rsidRPr="00184709">
        <w:rPr>
          <w:b/>
          <w:smallCaps/>
        </w:rPr>
        <w:t>Extra ondersteuning</w:t>
      </w:r>
    </w:p>
    <w:p w14:paraId="13AE2E90" w14:textId="37F71865" w:rsidR="00622F71" w:rsidRPr="00622F71" w:rsidRDefault="0045337C" w:rsidP="00622F71">
      <w:pPr>
        <w:pStyle w:val="Lijstalinea"/>
        <w:ind w:left="360"/>
      </w:pPr>
      <w:r>
        <w:lastRenderedPageBreak/>
        <w:t xml:space="preserve">Alles wat boven de basisondersteuning uitgaat, is extra ondersteuning. </w:t>
      </w:r>
      <w:r w:rsidR="00622F71" w:rsidRPr="00622F71">
        <w:t>In deze paragraaf beschrijven we de extra (specifieke) ondersteuningsmogelijkheden die de school kan bieden. We doen dat in de vorm van arrangementen die al dan niet structureel onderdeel uitmaken van het onderwijsaanbod van de school. Een arrangement bestaat</w:t>
      </w:r>
      <w:r w:rsidR="007D7BD4">
        <w:t xml:space="preserve"> altijd uit meerdere onderdelen, die, waar van toepassing, beschreven worden.</w:t>
      </w:r>
      <w:r w:rsidR="00FB39C2">
        <w:t xml:space="preserve"> </w:t>
      </w:r>
    </w:p>
    <w:p w14:paraId="1B40A9FC" w14:textId="77777777" w:rsidR="003A416A" w:rsidRPr="00184709" w:rsidRDefault="003A416A" w:rsidP="003A416A">
      <w:pPr>
        <w:spacing w:after="0"/>
        <w:ind w:firstLine="360"/>
        <w:rPr>
          <w:b/>
          <w:u w:val="single"/>
        </w:rPr>
      </w:pPr>
      <w:r w:rsidRPr="00184709">
        <w:rPr>
          <w:b/>
          <w:u w:val="single"/>
        </w:rPr>
        <w:t>6a. Arrangement extra ondersteuning</w:t>
      </w:r>
    </w:p>
    <w:tbl>
      <w:tblPr>
        <w:tblStyle w:val="Tabelraster"/>
        <w:tblW w:w="0" w:type="auto"/>
        <w:tblInd w:w="4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5"/>
      </w:tblGrid>
      <w:tr w:rsidR="003A416A" w14:paraId="331B096A" w14:textId="77777777" w:rsidTr="0053663B">
        <w:tc>
          <w:tcPr>
            <w:tcW w:w="8505" w:type="dxa"/>
          </w:tcPr>
          <w:p w14:paraId="1AC5D8CE" w14:textId="77777777" w:rsidR="003A416A" w:rsidRPr="003B1990" w:rsidRDefault="003A416A" w:rsidP="0053663B">
            <w:pPr>
              <w:rPr>
                <w:b/>
              </w:rPr>
            </w:pPr>
            <w:r w:rsidRPr="003B1990">
              <w:rPr>
                <w:b/>
              </w:rPr>
              <w:t>Omschrijving</w:t>
            </w:r>
            <w:r>
              <w:rPr>
                <w:b/>
              </w:rPr>
              <w:t xml:space="preserve"> arrangement: </w:t>
            </w:r>
            <w:r w:rsidRPr="00487D84">
              <w:rPr>
                <w:b/>
              </w:rPr>
              <w:t>Hulpklas</w:t>
            </w:r>
          </w:p>
        </w:tc>
      </w:tr>
      <w:tr w:rsidR="003A416A" w:rsidRPr="007D7BD4" w14:paraId="54FD828B" w14:textId="77777777" w:rsidTr="0053663B">
        <w:trPr>
          <w:trHeight w:val="1383"/>
        </w:trPr>
        <w:tc>
          <w:tcPr>
            <w:tcW w:w="8505" w:type="dxa"/>
          </w:tcPr>
          <w:p w14:paraId="2F44F24A" w14:textId="77777777" w:rsidR="003A416A" w:rsidRPr="00487D84" w:rsidRDefault="003A416A" w:rsidP="0053663B">
            <w:pPr>
              <w:pStyle w:val="Default"/>
              <w:rPr>
                <w:rFonts w:ascii="Calibri" w:hAnsi="Calibri" w:cs="Calibri"/>
                <w:color w:val="auto"/>
                <w:sz w:val="20"/>
                <w:szCs w:val="20"/>
              </w:rPr>
            </w:pPr>
            <w:r w:rsidRPr="00487D84">
              <w:rPr>
                <w:rFonts w:ascii="Calibri" w:hAnsi="Calibri" w:cs="Calibri"/>
                <w:color w:val="auto"/>
                <w:sz w:val="20"/>
                <w:szCs w:val="20"/>
              </w:rPr>
              <w:t>De hulpklas is een groep binnen de Eben-Haëzerschool waarin leerlingen worden opgevangen die om cognitieve en/of sociaal-emotionele redenen onvoldoende in staat zijn om (al) het onderwijs binnen de reguliere groep te volgen.</w:t>
            </w:r>
          </w:p>
          <w:p w14:paraId="030FBF01" w14:textId="77777777" w:rsidR="003A416A" w:rsidRPr="006404A5" w:rsidRDefault="003A416A" w:rsidP="0053663B">
            <w:pPr>
              <w:pStyle w:val="Default"/>
              <w:rPr>
                <w:rFonts w:asciiTheme="minorHAnsi" w:hAnsiTheme="minorHAnsi" w:cs="Calibri"/>
                <w:color w:val="auto"/>
                <w:sz w:val="20"/>
                <w:szCs w:val="20"/>
              </w:rPr>
            </w:pPr>
          </w:p>
          <w:p w14:paraId="0E1F2CBC" w14:textId="77777777" w:rsidR="003A416A" w:rsidRPr="00487D84" w:rsidRDefault="003A416A" w:rsidP="0053663B">
            <w:pPr>
              <w:rPr>
                <w:rFonts w:cs="Arial"/>
                <w:sz w:val="20"/>
                <w:szCs w:val="20"/>
              </w:rPr>
            </w:pPr>
            <w:r w:rsidRPr="00487D84">
              <w:rPr>
                <w:rFonts w:cs="Arial"/>
                <w:sz w:val="20"/>
                <w:szCs w:val="20"/>
                <w:u w:val="single"/>
              </w:rPr>
              <w:t>Expertise</w:t>
            </w:r>
            <w:r w:rsidRPr="00487D84">
              <w:rPr>
                <w:rFonts w:cs="Arial"/>
                <w:sz w:val="20"/>
                <w:szCs w:val="20"/>
                <w:u w:val="single"/>
              </w:rPr>
              <w:br/>
            </w:r>
            <w:r w:rsidRPr="00487D84">
              <w:rPr>
                <w:rFonts w:cs="Arial"/>
                <w:sz w:val="20"/>
                <w:szCs w:val="20"/>
              </w:rPr>
              <w:t>De leerkracht van de hulpklas heeft een Master-opleiding SEN gevolgd of is bereid deze te volgen.</w:t>
            </w:r>
            <w:r w:rsidRPr="00487D84">
              <w:rPr>
                <w:rFonts w:cs="Arial"/>
                <w:sz w:val="20"/>
                <w:szCs w:val="20"/>
              </w:rPr>
              <w:br/>
              <w:t xml:space="preserve">In samenwerking met het Ds. G.H. Kerstencentrum zijn ontwikkelingen binnen het SBO toegepast in de hulpklas. Het gaat hierbij o.a. om het werken met niveaugroepen bij taal en rekenen en het gebruik van de RALFI-methode. </w:t>
            </w:r>
          </w:p>
          <w:p w14:paraId="5D03D195" w14:textId="77777777" w:rsidR="003A416A" w:rsidRPr="00487D84" w:rsidRDefault="003A416A" w:rsidP="0053663B">
            <w:pPr>
              <w:rPr>
                <w:rFonts w:cs="Arial"/>
                <w:sz w:val="20"/>
                <w:szCs w:val="20"/>
              </w:rPr>
            </w:pPr>
          </w:p>
          <w:p w14:paraId="768C3531" w14:textId="77777777" w:rsidR="003A416A" w:rsidRPr="00487D84" w:rsidRDefault="003A416A" w:rsidP="0053663B">
            <w:pPr>
              <w:rPr>
                <w:rFonts w:cs="Arial"/>
                <w:sz w:val="20"/>
                <w:szCs w:val="20"/>
              </w:rPr>
            </w:pPr>
            <w:r w:rsidRPr="00487D84">
              <w:rPr>
                <w:rFonts w:cs="Arial"/>
                <w:sz w:val="20"/>
                <w:szCs w:val="20"/>
                <w:u w:val="single"/>
              </w:rPr>
              <w:t>Aandacht en tijd</w:t>
            </w:r>
            <w:r w:rsidRPr="00487D84">
              <w:rPr>
                <w:rFonts w:cs="Arial"/>
                <w:sz w:val="20"/>
                <w:szCs w:val="20"/>
                <w:u w:val="single"/>
              </w:rPr>
              <w:br/>
            </w:r>
            <w:r w:rsidRPr="00487D84">
              <w:rPr>
                <w:rFonts w:cs="Arial"/>
                <w:sz w:val="20"/>
                <w:szCs w:val="20"/>
              </w:rPr>
              <w:t xml:space="preserve">De maximale groepsgrootte tijdens de morgens is 18 leerlingen. Tijdens de middagen is de maximale groepsgrootte 15 leerlingen. Tijdens de morgens is sprake van dubbele bezetting door inzet van een </w:t>
            </w:r>
            <w:proofErr w:type="spellStart"/>
            <w:r w:rsidRPr="00487D84">
              <w:rPr>
                <w:rFonts w:cs="Arial"/>
                <w:sz w:val="20"/>
                <w:szCs w:val="20"/>
              </w:rPr>
              <w:t>onderwijsassitent</w:t>
            </w:r>
            <w:proofErr w:type="spellEnd"/>
            <w:r w:rsidRPr="00487D84">
              <w:rPr>
                <w:rFonts w:cs="Arial"/>
                <w:sz w:val="20"/>
                <w:szCs w:val="20"/>
              </w:rPr>
              <w:t xml:space="preserve"> (4 morgens) of een extra leerkracht (één morgen).</w:t>
            </w:r>
          </w:p>
          <w:p w14:paraId="7BE18080" w14:textId="77777777" w:rsidR="003A416A" w:rsidRPr="00487D84" w:rsidRDefault="003A416A" w:rsidP="0053663B">
            <w:pPr>
              <w:rPr>
                <w:rFonts w:cs="Arial"/>
                <w:sz w:val="20"/>
                <w:szCs w:val="20"/>
              </w:rPr>
            </w:pPr>
          </w:p>
          <w:p w14:paraId="150B9754" w14:textId="77777777" w:rsidR="003A416A" w:rsidRPr="00487D84" w:rsidRDefault="003A416A" w:rsidP="0053663B">
            <w:pPr>
              <w:pStyle w:val="Normaalweb"/>
              <w:spacing w:before="0" w:beforeAutospacing="0" w:after="0" w:afterAutospacing="0"/>
              <w:rPr>
                <w:rFonts w:asciiTheme="minorHAnsi" w:hAnsiTheme="minorHAnsi" w:cs="Arial"/>
                <w:sz w:val="20"/>
                <w:szCs w:val="20"/>
              </w:rPr>
            </w:pPr>
            <w:r w:rsidRPr="00487D84">
              <w:rPr>
                <w:rFonts w:asciiTheme="minorHAnsi" w:hAnsiTheme="minorHAnsi" w:cs="Arial"/>
                <w:sz w:val="20"/>
                <w:szCs w:val="20"/>
                <w:u w:val="single"/>
              </w:rPr>
              <w:t>Fysieke omgeving</w:t>
            </w:r>
            <w:r w:rsidRPr="00487D84">
              <w:rPr>
                <w:rFonts w:asciiTheme="minorHAnsi" w:hAnsiTheme="minorHAnsi" w:cs="Arial"/>
                <w:sz w:val="20"/>
                <w:szCs w:val="20"/>
                <w:u w:val="single"/>
              </w:rPr>
              <w:br/>
            </w:r>
            <w:r w:rsidRPr="00487D84">
              <w:rPr>
                <w:rFonts w:asciiTheme="minorHAnsi" w:hAnsiTheme="minorHAnsi" w:cs="Arial"/>
                <w:sz w:val="20"/>
                <w:szCs w:val="20"/>
              </w:rPr>
              <w:t>Voor de hulpklas zijn twee lokalen beschikbaar, waardoor het mogelijk is met vier niveaugroepen te werken.</w:t>
            </w:r>
          </w:p>
          <w:p w14:paraId="78B9297C" w14:textId="77777777" w:rsidR="003A416A" w:rsidRPr="00487D84" w:rsidRDefault="003A416A" w:rsidP="0053663B">
            <w:pPr>
              <w:pStyle w:val="Normaalweb"/>
              <w:spacing w:before="0" w:beforeAutospacing="0" w:after="0" w:afterAutospacing="0"/>
              <w:rPr>
                <w:rFonts w:asciiTheme="minorHAnsi" w:hAnsiTheme="minorHAnsi" w:cs="Arial"/>
                <w:sz w:val="20"/>
                <w:szCs w:val="20"/>
              </w:rPr>
            </w:pPr>
          </w:p>
          <w:p w14:paraId="72796E2F" w14:textId="77777777" w:rsidR="003A416A" w:rsidRPr="00487D84" w:rsidRDefault="003A416A" w:rsidP="0053663B">
            <w:pPr>
              <w:rPr>
                <w:rFonts w:cs="Arial"/>
                <w:sz w:val="20"/>
                <w:szCs w:val="20"/>
                <w:u w:val="single"/>
              </w:rPr>
            </w:pPr>
            <w:r w:rsidRPr="00487D84">
              <w:rPr>
                <w:rFonts w:cs="Arial"/>
                <w:sz w:val="20"/>
                <w:szCs w:val="20"/>
                <w:u w:val="single"/>
              </w:rPr>
              <w:t>Protocollen</w:t>
            </w:r>
          </w:p>
          <w:p w14:paraId="3784EFE5" w14:textId="77777777" w:rsidR="003A416A" w:rsidRPr="00487D84" w:rsidRDefault="003A416A" w:rsidP="0053663B">
            <w:pPr>
              <w:rPr>
                <w:rFonts w:cs="Arial"/>
                <w:sz w:val="20"/>
                <w:szCs w:val="20"/>
              </w:rPr>
            </w:pPr>
            <w:r w:rsidRPr="00487D84">
              <w:rPr>
                <w:rFonts w:cs="Arial"/>
                <w:sz w:val="20"/>
                <w:szCs w:val="20"/>
              </w:rPr>
              <w:t>In het Protocol Hulpklas wordt verwoord welke criteria worden gehanteerd bij plaatsing in de hulpklas en welke werkwijze binnen de hulpklas wordt gevolgd.</w:t>
            </w:r>
          </w:p>
          <w:p w14:paraId="01F3F08C" w14:textId="77777777" w:rsidR="003A416A" w:rsidRPr="00487D84" w:rsidRDefault="003A416A" w:rsidP="0053663B">
            <w:pPr>
              <w:rPr>
                <w:rFonts w:cs="Arial"/>
                <w:sz w:val="20"/>
                <w:szCs w:val="20"/>
              </w:rPr>
            </w:pPr>
          </w:p>
          <w:p w14:paraId="065FE1DC" w14:textId="77777777" w:rsidR="003A416A" w:rsidRPr="006404A5" w:rsidRDefault="003A416A" w:rsidP="0053663B">
            <w:pPr>
              <w:rPr>
                <w:rFonts w:cs="Arial"/>
                <w:sz w:val="20"/>
                <w:szCs w:val="20"/>
                <w:u w:val="single"/>
              </w:rPr>
            </w:pPr>
            <w:r w:rsidRPr="006404A5">
              <w:rPr>
                <w:rFonts w:cs="Arial"/>
                <w:sz w:val="20"/>
                <w:szCs w:val="20"/>
                <w:u w:val="single"/>
              </w:rPr>
              <w:t>Aanpakken en methodieken</w:t>
            </w:r>
          </w:p>
          <w:p w14:paraId="276874D7" w14:textId="77777777" w:rsidR="003A416A" w:rsidRPr="00487D84" w:rsidRDefault="003A416A" w:rsidP="0053663B">
            <w:pPr>
              <w:rPr>
                <w:rFonts w:cs="Arial"/>
                <w:sz w:val="20"/>
                <w:szCs w:val="20"/>
              </w:rPr>
            </w:pPr>
            <w:r w:rsidRPr="00487D84">
              <w:rPr>
                <w:rFonts w:cs="Arial"/>
                <w:sz w:val="20"/>
                <w:szCs w:val="20"/>
              </w:rPr>
              <w:t xml:space="preserve">Het onderwijs voor rekenen, spelling en taal wordt aangeboden in niveaugroepen, waarbij instructie door de leerkracht en zelfstandig werken bij de onderwijsassistente of op de computer worden afgewisseld. Voor rekenen wordt gebruikgemaakt van Maatwerk. Lezen wordt geoefend m.b.v. de RALFI-methode. Voor de overige vakken wordt gebruikgemaakt van dezelfde methoden als in de reguliere groepen. Per half jaar wordt gekeken naar welke niveaugroep een leerling kan doorstromen. Dit wordt verwoord in de groepsplannen. Daarnaast beschikken alle leerlingen in de hulpklas over een OPP. </w:t>
            </w:r>
          </w:p>
          <w:p w14:paraId="6D572440" w14:textId="77777777" w:rsidR="003A416A" w:rsidRPr="00487D84" w:rsidRDefault="003A416A" w:rsidP="0053663B">
            <w:pPr>
              <w:rPr>
                <w:rFonts w:cs="Arial"/>
                <w:sz w:val="20"/>
                <w:szCs w:val="20"/>
                <w:lang w:eastAsia="nl-NL"/>
              </w:rPr>
            </w:pPr>
          </w:p>
          <w:p w14:paraId="43169922" w14:textId="77777777" w:rsidR="003A416A" w:rsidRPr="007D7BD4" w:rsidRDefault="003A416A" w:rsidP="0053663B">
            <w:r w:rsidRPr="00487D84">
              <w:rPr>
                <w:rFonts w:cs="Arial"/>
                <w:sz w:val="20"/>
                <w:szCs w:val="20"/>
                <w:u w:val="single"/>
              </w:rPr>
              <w:t>Samenwerking</w:t>
            </w:r>
            <w:r w:rsidRPr="00487D84">
              <w:rPr>
                <w:rFonts w:cs="Arial"/>
                <w:sz w:val="20"/>
                <w:szCs w:val="20"/>
                <w:u w:val="single"/>
              </w:rPr>
              <w:br/>
            </w:r>
            <w:r w:rsidRPr="00487D84">
              <w:rPr>
                <w:rFonts w:cs="Arial"/>
                <w:sz w:val="20"/>
                <w:szCs w:val="20"/>
              </w:rPr>
              <w:t>Leerlingen die het onderwijs volgen binnen de hulpklas worden twee keer per jaar besproken tijdens een leerlingenbespreking. Op basis van deze besprekingen wordt het ontwikkelperspectief (OPP) van de leerling geëvalueerd en eventueel bijgesteld. Dit OPP wordt ter ondertekening aangeboden aan de ouders.</w:t>
            </w:r>
            <w:r w:rsidRPr="00487D84">
              <w:rPr>
                <w:rFonts w:cs="Arial"/>
                <w:sz w:val="20"/>
                <w:szCs w:val="20"/>
              </w:rPr>
              <w:br/>
              <w:t>Eén keer per jaar worden de leerlingen besproken op een zorgvergadering waarbij de onderwijsbegeleider vanuit het Ds. G.H. Kerstencentrum aanwezig is.</w:t>
            </w:r>
          </w:p>
        </w:tc>
      </w:tr>
    </w:tbl>
    <w:p w14:paraId="1C85FC7E" w14:textId="77777777" w:rsidR="003A416A" w:rsidRPr="00F754AB" w:rsidRDefault="003A416A" w:rsidP="003A416A">
      <w:pPr>
        <w:spacing w:after="0"/>
        <w:rPr>
          <w:sz w:val="10"/>
          <w:szCs w:val="10"/>
          <w:u w:val="single"/>
        </w:rPr>
      </w:pPr>
    </w:p>
    <w:p w14:paraId="5B343A20" w14:textId="77777777" w:rsidR="003A416A" w:rsidRPr="00184709" w:rsidRDefault="003A416A" w:rsidP="003A416A">
      <w:pPr>
        <w:spacing w:after="0"/>
        <w:ind w:firstLine="360"/>
        <w:rPr>
          <w:b/>
          <w:u w:val="single"/>
        </w:rPr>
      </w:pPr>
      <w:r w:rsidRPr="00184709">
        <w:rPr>
          <w:b/>
          <w:u w:val="single"/>
        </w:rPr>
        <w:t>6b. Arrangement extra ondersteuning</w:t>
      </w:r>
    </w:p>
    <w:tbl>
      <w:tblPr>
        <w:tblStyle w:val="Tabelraster"/>
        <w:tblW w:w="0" w:type="auto"/>
        <w:tblInd w:w="4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5"/>
      </w:tblGrid>
      <w:tr w:rsidR="003A416A" w14:paraId="00603BD4" w14:textId="77777777" w:rsidTr="0053663B">
        <w:tc>
          <w:tcPr>
            <w:tcW w:w="8505" w:type="dxa"/>
          </w:tcPr>
          <w:p w14:paraId="7DA6BAFB" w14:textId="77777777" w:rsidR="003A416A" w:rsidRPr="003B1990" w:rsidRDefault="003A416A" w:rsidP="0053663B">
            <w:pPr>
              <w:rPr>
                <w:b/>
              </w:rPr>
            </w:pPr>
            <w:r w:rsidRPr="003B1990">
              <w:rPr>
                <w:b/>
              </w:rPr>
              <w:t>Omschrijving</w:t>
            </w:r>
            <w:r>
              <w:rPr>
                <w:b/>
              </w:rPr>
              <w:t xml:space="preserve"> arrangement: </w:t>
            </w:r>
            <w:r w:rsidRPr="00A371DD">
              <w:rPr>
                <w:b/>
              </w:rPr>
              <w:t xml:space="preserve">Opvang van leerlingen met een auditieve of communicatieve beperking (met arrangement vanuit </w:t>
            </w:r>
            <w:proofErr w:type="spellStart"/>
            <w:r w:rsidRPr="00A371DD">
              <w:rPr>
                <w:b/>
              </w:rPr>
              <w:t>Kentalis</w:t>
            </w:r>
            <w:proofErr w:type="spellEnd"/>
            <w:r w:rsidRPr="00A371DD">
              <w:rPr>
                <w:b/>
              </w:rPr>
              <w:t>)</w:t>
            </w:r>
          </w:p>
        </w:tc>
      </w:tr>
      <w:tr w:rsidR="003A416A" w:rsidRPr="007D7BD4" w14:paraId="1D9B6056" w14:textId="77777777" w:rsidTr="0053663B">
        <w:trPr>
          <w:trHeight w:val="1383"/>
        </w:trPr>
        <w:tc>
          <w:tcPr>
            <w:tcW w:w="8505" w:type="dxa"/>
          </w:tcPr>
          <w:p w14:paraId="06E3E53F" w14:textId="77777777" w:rsidR="003A416A" w:rsidRPr="00487D84" w:rsidRDefault="003A416A" w:rsidP="0053663B">
            <w:pPr>
              <w:rPr>
                <w:rFonts w:cs="Arial"/>
                <w:sz w:val="20"/>
                <w:szCs w:val="20"/>
              </w:rPr>
            </w:pPr>
            <w:r w:rsidRPr="00487D84">
              <w:rPr>
                <w:rFonts w:cs="Arial"/>
                <w:sz w:val="20"/>
                <w:szCs w:val="20"/>
                <w:u w:val="single"/>
              </w:rPr>
              <w:t>Expertise</w:t>
            </w:r>
            <w:r w:rsidRPr="00487D84">
              <w:rPr>
                <w:rFonts w:cs="Arial"/>
                <w:sz w:val="20"/>
                <w:szCs w:val="20"/>
                <w:u w:val="single"/>
              </w:rPr>
              <w:br/>
            </w:r>
            <w:r w:rsidRPr="00487D84">
              <w:rPr>
                <w:rFonts w:cs="Arial"/>
                <w:sz w:val="20"/>
                <w:szCs w:val="20"/>
              </w:rPr>
              <w:t xml:space="preserve">Doordat binnen de school al sinds 2005 leerlingen met een </w:t>
            </w:r>
            <w:r>
              <w:rPr>
                <w:rFonts w:cs="Arial"/>
                <w:sz w:val="20"/>
                <w:szCs w:val="20"/>
              </w:rPr>
              <w:t xml:space="preserve">arrangement vanuit </w:t>
            </w:r>
            <w:proofErr w:type="spellStart"/>
            <w:r>
              <w:rPr>
                <w:rFonts w:cs="Arial"/>
                <w:sz w:val="20"/>
                <w:szCs w:val="20"/>
              </w:rPr>
              <w:t>Kentalis</w:t>
            </w:r>
            <w:proofErr w:type="spellEnd"/>
            <w:r>
              <w:rPr>
                <w:rFonts w:cs="Arial"/>
                <w:sz w:val="20"/>
                <w:szCs w:val="20"/>
              </w:rPr>
              <w:t xml:space="preserve"> </w:t>
            </w:r>
            <w:r w:rsidRPr="00487D84">
              <w:rPr>
                <w:rFonts w:cs="Arial"/>
                <w:sz w:val="20"/>
                <w:szCs w:val="20"/>
              </w:rPr>
              <w:t xml:space="preserve">worden begeleid, is </w:t>
            </w:r>
            <w:proofErr w:type="gramStart"/>
            <w:r w:rsidRPr="00487D84">
              <w:rPr>
                <w:rFonts w:cs="Arial"/>
                <w:sz w:val="20"/>
                <w:szCs w:val="20"/>
              </w:rPr>
              <w:t>inmiddels</w:t>
            </w:r>
            <w:proofErr w:type="gramEnd"/>
            <w:r w:rsidRPr="00487D84">
              <w:rPr>
                <w:rFonts w:cs="Arial"/>
                <w:sz w:val="20"/>
                <w:szCs w:val="20"/>
              </w:rPr>
              <w:t xml:space="preserve"> veel expertise opgebouwd. Vanuit de LGF-middelen is het mogelijk specifieke bijscholing te volgen bij </w:t>
            </w:r>
            <w:proofErr w:type="spellStart"/>
            <w:r w:rsidRPr="00487D84">
              <w:rPr>
                <w:rFonts w:cs="Arial"/>
                <w:sz w:val="20"/>
                <w:szCs w:val="20"/>
              </w:rPr>
              <w:t>Kentalis</w:t>
            </w:r>
            <w:proofErr w:type="spellEnd"/>
            <w:r w:rsidRPr="00487D84">
              <w:rPr>
                <w:rFonts w:cs="Arial"/>
                <w:sz w:val="20"/>
                <w:szCs w:val="20"/>
              </w:rPr>
              <w:t xml:space="preserve">. </w:t>
            </w:r>
          </w:p>
          <w:p w14:paraId="6FDE6253" w14:textId="77777777" w:rsidR="003A416A" w:rsidRPr="00487D84" w:rsidRDefault="003A416A" w:rsidP="0053663B">
            <w:pPr>
              <w:rPr>
                <w:rFonts w:cs="Arial"/>
                <w:sz w:val="20"/>
                <w:szCs w:val="20"/>
                <w:lang w:eastAsia="nl-NL"/>
              </w:rPr>
            </w:pPr>
          </w:p>
          <w:p w14:paraId="416EFA76" w14:textId="77777777" w:rsidR="003A416A" w:rsidRPr="00487D84" w:rsidRDefault="003A416A" w:rsidP="0053663B">
            <w:pPr>
              <w:rPr>
                <w:rFonts w:cs="Arial"/>
                <w:sz w:val="20"/>
                <w:szCs w:val="20"/>
                <w:u w:val="single"/>
              </w:rPr>
            </w:pPr>
            <w:r w:rsidRPr="00487D84">
              <w:rPr>
                <w:rFonts w:cs="Arial"/>
                <w:sz w:val="20"/>
                <w:szCs w:val="20"/>
                <w:u w:val="single"/>
              </w:rPr>
              <w:t>Aandacht en tijd</w:t>
            </w:r>
          </w:p>
          <w:p w14:paraId="598B5636" w14:textId="77777777" w:rsidR="003A416A" w:rsidRPr="00487D84" w:rsidRDefault="003A416A" w:rsidP="0053663B">
            <w:pPr>
              <w:rPr>
                <w:rFonts w:ascii="Calibri" w:hAnsi="Calibri" w:cs="Calibri"/>
                <w:sz w:val="20"/>
                <w:szCs w:val="20"/>
              </w:rPr>
            </w:pPr>
            <w:r w:rsidRPr="00487D84">
              <w:rPr>
                <w:rFonts w:ascii="Calibri" w:hAnsi="Calibri" w:cs="Calibri"/>
                <w:sz w:val="20"/>
                <w:szCs w:val="20"/>
              </w:rPr>
              <w:lastRenderedPageBreak/>
              <w:t xml:space="preserve">Voor leerlingen met een </w:t>
            </w:r>
            <w:r>
              <w:rPr>
                <w:rFonts w:ascii="Calibri" w:hAnsi="Calibri" w:cs="Calibri"/>
                <w:sz w:val="20"/>
                <w:szCs w:val="20"/>
              </w:rPr>
              <w:t xml:space="preserve">arrangement vanuit </w:t>
            </w:r>
            <w:proofErr w:type="spellStart"/>
            <w:r>
              <w:rPr>
                <w:rFonts w:ascii="Calibri" w:hAnsi="Calibri" w:cs="Calibri"/>
                <w:sz w:val="20"/>
                <w:szCs w:val="20"/>
              </w:rPr>
              <w:t>Kentalis</w:t>
            </w:r>
            <w:proofErr w:type="spellEnd"/>
            <w:r w:rsidRPr="00487D84">
              <w:rPr>
                <w:rFonts w:ascii="Calibri" w:hAnsi="Calibri" w:cs="Calibri"/>
                <w:sz w:val="20"/>
                <w:szCs w:val="20"/>
              </w:rPr>
              <w:t xml:space="preserve"> is minimaal één uur per week extra begeleiding door een leraar beschikbaar.</w:t>
            </w:r>
          </w:p>
          <w:p w14:paraId="51772B2F" w14:textId="77777777" w:rsidR="003A416A" w:rsidRPr="00487D84" w:rsidRDefault="003A416A" w:rsidP="0053663B">
            <w:pPr>
              <w:rPr>
                <w:rFonts w:cs="Arial"/>
                <w:sz w:val="20"/>
                <w:szCs w:val="20"/>
              </w:rPr>
            </w:pPr>
          </w:p>
          <w:p w14:paraId="63C0948C" w14:textId="77777777" w:rsidR="003A416A" w:rsidRPr="00487D84" w:rsidRDefault="003A416A" w:rsidP="0053663B">
            <w:pPr>
              <w:pStyle w:val="Normaalweb"/>
              <w:spacing w:before="0" w:beforeAutospacing="0" w:after="0" w:afterAutospacing="0"/>
              <w:rPr>
                <w:rFonts w:asciiTheme="minorHAnsi" w:hAnsiTheme="minorHAnsi" w:cs="Arial"/>
                <w:sz w:val="20"/>
                <w:szCs w:val="20"/>
                <w:u w:val="single"/>
              </w:rPr>
            </w:pPr>
            <w:r w:rsidRPr="00487D84">
              <w:rPr>
                <w:rFonts w:asciiTheme="minorHAnsi" w:hAnsiTheme="minorHAnsi" w:cs="Arial"/>
                <w:sz w:val="20"/>
                <w:szCs w:val="20"/>
                <w:u w:val="single"/>
              </w:rPr>
              <w:t>Fysieke omgeving</w:t>
            </w:r>
          </w:p>
          <w:p w14:paraId="6E0F9CF8" w14:textId="77777777" w:rsidR="003A416A" w:rsidRPr="00487D84" w:rsidRDefault="003A416A" w:rsidP="0053663B">
            <w:pPr>
              <w:pStyle w:val="Normaalweb"/>
              <w:spacing w:before="0" w:beforeAutospacing="0" w:after="0" w:afterAutospacing="0"/>
              <w:rPr>
                <w:rFonts w:asciiTheme="minorHAnsi" w:hAnsiTheme="minorHAnsi" w:cs="Arial"/>
                <w:sz w:val="20"/>
                <w:szCs w:val="20"/>
              </w:rPr>
            </w:pPr>
            <w:r w:rsidRPr="00487D84">
              <w:rPr>
                <w:rFonts w:asciiTheme="minorHAnsi" w:hAnsiTheme="minorHAnsi" w:cs="Arial"/>
                <w:sz w:val="20"/>
                <w:szCs w:val="20"/>
              </w:rPr>
              <w:t>Tijdens de individuele begeleiding wordt gebruikgemaakt van een RT-ruimte.</w:t>
            </w:r>
          </w:p>
          <w:p w14:paraId="6805B553" w14:textId="77777777" w:rsidR="003A416A" w:rsidRPr="00487D84" w:rsidRDefault="003A416A" w:rsidP="0053663B">
            <w:pPr>
              <w:pStyle w:val="Normaalweb"/>
              <w:spacing w:before="0" w:beforeAutospacing="0" w:after="0" w:afterAutospacing="0"/>
              <w:rPr>
                <w:rFonts w:asciiTheme="minorHAnsi" w:hAnsiTheme="minorHAnsi" w:cs="Arial"/>
                <w:sz w:val="20"/>
                <w:szCs w:val="20"/>
              </w:rPr>
            </w:pPr>
          </w:p>
          <w:p w14:paraId="3E0A2C43" w14:textId="77777777" w:rsidR="003A416A" w:rsidRPr="006404A5" w:rsidRDefault="003A416A" w:rsidP="0053663B">
            <w:pPr>
              <w:pStyle w:val="Normaalweb"/>
              <w:spacing w:before="0" w:beforeAutospacing="0" w:after="0" w:afterAutospacing="0"/>
              <w:rPr>
                <w:rFonts w:asciiTheme="minorHAnsi" w:hAnsiTheme="minorHAnsi" w:cs="Arial"/>
                <w:sz w:val="20"/>
                <w:szCs w:val="20"/>
                <w:u w:val="single"/>
              </w:rPr>
            </w:pPr>
            <w:r w:rsidRPr="006404A5">
              <w:rPr>
                <w:rFonts w:asciiTheme="minorHAnsi" w:hAnsiTheme="minorHAnsi" w:cs="Arial"/>
                <w:sz w:val="20"/>
                <w:szCs w:val="20"/>
                <w:u w:val="single"/>
              </w:rPr>
              <w:t>Protocollen</w:t>
            </w:r>
          </w:p>
          <w:p w14:paraId="2750CA87" w14:textId="77777777" w:rsidR="003A416A" w:rsidRPr="00487D84" w:rsidRDefault="003A416A" w:rsidP="0053663B">
            <w:pPr>
              <w:pStyle w:val="Normaalweb"/>
              <w:spacing w:before="0" w:beforeAutospacing="0" w:after="0" w:afterAutospacing="0"/>
              <w:rPr>
                <w:rFonts w:asciiTheme="minorHAnsi" w:hAnsiTheme="minorHAnsi" w:cs="Arial"/>
                <w:sz w:val="20"/>
                <w:szCs w:val="20"/>
              </w:rPr>
            </w:pPr>
            <w:r w:rsidRPr="00487D84">
              <w:rPr>
                <w:rFonts w:asciiTheme="minorHAnsi" w:hAnsiTheme="minorHAnsi" w:cs="Arial"/>
                <w:sz w:val="20"/>
                <w:szCs w:val="20"/>
              </w:rPr>
              <w:t>De werkwijze van de begeleiding is verwoord in Zicht op de Zorg.</w:t>
            </w:r>
          </w:p>
          <w:p w14:paraId="61765BC2" w14:textId="77777777" w:rsidR="003A416A" w:rsidRPr="00487D84" w:rsidRDefault="003A416A" w:rsidP="0053663B">
            <w:pPr>
              <w:pStyle w:val="Normaalweb"/>
              <w:spacing w:before="0" w:beforeAutospacing="0" w:after="0" w:afterAutospacing="0"/>
              <w:rPr>
                <w:rFonts w:asciiTheme="minorHAnsi" w:hAnsiTheme="minorHAnsi" w:cs="Arial"/>
                <w:sz w:val="20"/>
                <w:szCs w:val="20"/>
              </w:rPr>
            </w:pPr>
          </w:p>
          <w:p w14:paraId="14AAFC98" w14:textId="77777777" w:rsidR="003A416A" w:rsidRPr="006404A5" w:rsidRDefault="003A416A" w:rsidP="0053663B">
            <w:pPr>
              <w:pStyle w:val="Normaalweb"/>
              <w:spacing w:before="0" w:beforeAutospacing="0" w:after="0" w:afterAutospacing="0"/>
              <w:rPr>
                <w:rFonts w:asciiTheme="minorHAnsi" w:hAnsiTheme="minorHAnsi" w:cs="Arial"/>
                <w:sz w:val="20"/>
                <w:szCs w:val="20"/>
                <w:u w:val="single"/>
              </w:rPr>
            </w:pPr>
            <w:r w:rsidRPr="006404A5">
              <w:rPr>
                <w:rFonts w:asciiTheme="minorHAnsi" w:hAnsiTheme="minorHAnsi" w:cs="Arial"/>
                <w:sz w:val="20"/>
                <w:szCs w:val="20"/>
                <w:u w:val="single"/>
              </w:rPr>
              <w:t>Aanpakken en methodieken</w:t>
            </w:r>
          </w:p>
          <w:p w14:paraId="7EA901E5" w14:textId="77777777" w:rsidR="003A416A" w:rsidRPr="00487D84" w:rsidRDefault="003A416A" w:rsidP="0053663B">
            <w:pPr>
              <w:pStyle w:val="Normaalweb"/>
              <w:spacing w:before="0" w:beforeAutospacing="0" w:after="0" w:afterAutospacing="0"/>
              <w:rPr>
                <w:rFonts w:asciiTheme="minorHAnsi" w:hAnsiTheme="minorHAnsi" w:cs="Arial"/>
                <w:sz w:val="20"/>
                <w:szCs w:val="20"/>
              </w:rPr>
            </w:pPr>
            <w:r w:rsidRPr="00487D84">
              <w:rPr>
                <w:rFonts w:asciiTheme="minorHAnsi" w:hAnsiTheme="minorHAnsi" w:cs="Arial"/>
                <w:sz w:val="20"/>
                <w:szCs w:val="20"/>
              </w:rPr>
              <w:t>De Ambulant begeleider doet op basis van haar bevindingen met de leerling een voorstel voor een handelingsplan. Gedurende de looptijd van dit handelingsplan voert zij observaties in de klas en tijdens de individuele begeleiding uit. Op basis daarvan wordt de hulp eventueel verder geoptimaliseerd.</w:t>
            </w:r>
          </w:p>
          <w:p w14:paraId="34BAB49D" w14:textId="77777777" w:rsidR="003A416A" w:rsidRPr="00487D84" w:rsidRDefault="003A416A" w:rsidP="0053663B">
            <w:pPr>
              <w:pStyle w:val="Normaalweb"/>
              <w:spacing w:before="0" w:beforeAutospacing="0" w:after="0" w:afterAutospacing="0"/>
              <w:rPr>
                <w:rFonts w:asciiTheme="minorHAnsi" w:hAnsiTheme="minorHAnsi" w:cs="Arial"/>
                <w:sz w:val="20"/>
                <w:szCs w:val="20"/>
              </w:rPr>
            </w:pPr>
          </w:p>
          <w:p w14:paraId="79AFBFC7" w14:textId="77777777" w:rsidR="003A416A" w:rsidRPr="00487D84" w:rsidRDefault="003A416A" w:rsidP="0053663B">
            <w:pPr>
              <w:rPr>
                <w:rFonts w:cs="Arial"/>
                <w:sz w:val="20"/>
                <w:szCs w:val="20"/>
                <w:u w:val="single"/>
              </w:rPr>
            </w:pPr>
            <w:r w:rsidRPr="00487D84">
              <w:rPr>
                <w:rFonts w:cs="Arial"/>
                <w:sz w:val="20"/>
                <w:szCs w:val="20"/>
                <w:u w:val="single"/>
              </w:rPr>
              <w:t>Samenwerking</w:t>
            </w:r>
          </w:p>
          <w:p w14:paraId="665D1FD7" w14:textId="77777777" w:rsidR="003A416A" w:rsidRPr="007D7BD4" w:rsidRDefault="003A416A" w:rsidP="0053663B">
            <w:r w:rsidRPr="00487D84">
              <w:rPr>
                <w:rFonts w:cs="Arial"/>
                <w:sz w:val="20"/>
                <w:szCs w:val="20"/>
              </w:rPr>
              <w:t xml:space="preserve">Vanuit </w:t>
            </w:r>
            <w:proofErr w:type="spellStart"/>
            <w:r w:rsidRPr="00487D84">
              <w:rPr>
                <w:rFonts w:cs="Arial"/>
                <w:sz w:val="20"/>
                <w:szCs w:val="20"/>
              </w:rPr>
              <w:t>Kentalis</w:t>
            </w:r>
            <w:proofErr w:type="spellEnd"/>
            <w:r w:rsidRPr="00487D84">
              <w:rPr>
                <w:rFonts w:cs="Arial"/>
                <w:sz w:val="20"/>
                <w:szCs w:val="20"/>
              </w:rPr>
              <w:t xml:space="preserve"> wordt ambulante begeleiding geboden, zodat optimaal ingegaan kan worden op de actuele hulpvragen rondom de leerling.</w:t>
            </w:r>
            <w:r w:rsidRPr="00487D84">
              <w:rPr>
                <w:rFonts w:cs="Arial"/>
                <w:sz w:val="20"/>
                <w:szCs w:val="20"/>
              </w:rPr>
              <w:br/>
              <w:t xml:space="preserve">Twee à drie keer per jaar vindt een centraal overleg plaats, waarbij de ouders, de ambulant begeleider, de binnen de school betrokken personeelsleden en eventuele zorgverleners worden uitgenodigd. De </w:t>
            </w:r>
            <w:proofErr w:type="spellStart"/>
            <w:r w:rsidRPr="00487D84">
              <w:rPr>
                <w:rFonts w:cs="Arial"/>
                <w:sz w:val="20"/>
                <w:szCs w:val="20"/>
              </w:rPr>
              <w:t>AB’er</w:t>
            </w:r>
            <w:proofErr w:type="spellEnd"/>
            <w:r w:rsidRPr="00487D84">
              <w:rPr>
                <w:rFonts w:cs="Arial"/>
                <w:sz w:val="20"/>
                <w:szCs w:val="20"/>
              </w:rPr>
              <w:t xml:space="preserve"> stelt hiervoor een agenda samen.</w:t>
            </w:r>
          </w:p>
        </w:tc>
      </w:tr>
    </w:tbl>
    <w:p w14:paraId="6CCB85ED" w14:textId="77777777" w:rsidR="003A416A" w:rsidRPr="00F754AB" w:rsidRDefault="003A416A" w:rsidP="003A416A">
      <w:pPr>
        <w:spacing w:after="0"/>
        <w:rPr>
          <w:sz w:val="10"/>
          <w:szCs w:val="10"/>
          <w:u w:val="single"/>
        </w:rPr>
      </w:pPr>
    </w:p>
    <w:p w14:paraId="56DDC843" w14:textId="77777777" w:rsidR="003A416A" w:rsidRPr="00184709" w:rsidRDefault="003A416A" w:rsidP="003A416A">
      <w:pPr>
        <w:spacing w:after="0"/>
        <w:ind w:firstLine="360"/>
        <w:rPr>
          <w:b/>
          <w:u w:val="single"/>
        </w:rPr>
      </w:pPr>
      <w:r w:rsidRPr="00184709">
        <w:rPr>
          <w:b/>
          <w:u w:val="single"/>
        </w:rPr>
        <w:t>6c. Arrangement extra ondersteuning</w:t>
      </w:r>
    </w:p>
    <w:tbl>
      <w:tblPr>
        <w:tblStyle w:val="Tabelraster"/>
        <w:tblW w:w="0" w:type="auto"/>
        <w:tblInd w:w="4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5"/>
      </w:tblGrid>
      <w:tr w:rsidR="003A416A" w14:paraId="0214C63B" w14:textId="77777777" w:rsidTr="0053663B">
        <w:tc>
          <w:tcPr>
            <w:tcW w:w="8505" w:type="dxa"/>
          </w:tcPr>
          <w:p w14:paraId="1558933A" w14:textId="77777777" w:rsidR="003A416A" w:rsidRPr="003B1990" w:rsidRDefault="003A416A" w:rsidP="0053663B">
            <w:pPr>
              <w:rPr>
                <w:b/>
              </w:rPr>
            </w:pPr>
            <w:r w:rsidRPr="003B1990">
              <w:rPr>
                <w:b/>
              </w:rPr>
              <w:t>Omschrijving</w:t>
            </w:r>
            <w:r>
              <w:rPr>
                <w:b/>
              </w:rPr>
              <w:t xml:space="preserve"> arrangement: </w:t>
            </w:r>
            <w:r w:rsidRPr="00A371DD">
              <w:rPr>
                <w:b/>
              </w:rPr>
              <w:t>Opvang van langdurig zieke leerlingen (met arrangement medisch/lichamelijk) (Hiervan wordt op dit moment geen gebruikgemaakt)</w:t>
            </w:r>
          </w:p>
        </w:tc>
      </w:tr>
      <w:tr w:rsidR="003A416A" w:rsidRPr="007D7BD4" w14:paraId="2CBB1376" w14:textId="77777777" w:rsidTr="0053663B">
        <w:trPr>
          <w:trHeight w:val="1383"/>
        </w:trPr>
        <w:tc>
          <w:tcPr>
            <w:tcW w:w="8505" w:type="dxa"/>
          </w:tcPr>
          <w:p w14:paraId="720574B6" w14:textId="77777777" w:rsidR="003A416A" w:rsidRPr="00487D84" w:rsidRDefault="003A416A" w:rsidP="0053663B">
            <w:pPr>
              <w:rPr>
                <w:rFonts w:cs="Arial"/>
                <w:sz w:val="20"/>
                <w:szCs w:val="20"/>
              </w:rPr>
            </w:pPr>
            <w:r w:rsidRPr="00487D84">
              <w:rPr>
                <w:rFonts w:cs="Arial"/>
                <w:sz w:val="20"/>
                <w:szCs w:val="20"/>
                <w:u w:val="single"/>
              </w:rPr>
              <w:t>Expertise</w:t>
            </w:r>
            <w:r w:rsidRPr="00487D84">
              <w:rPr>
                <w:rFonts w:cs="Arial"/>
                <w:sz w:val="20"/>
                <w:szCs w:val="20"/>
                <w:u w:val="single"/>
              </w:rPr>
              <w:br/>
            </w:r>
            <w:r w:rsidRPr="00487D84">
              <w:rPr>
                <w:rFonts w:cs="Arial"/>
                <w:sz w:val="20"/>
                <w:szCs w:val="20"/>
              </w:rPr>
              <w:t>Op school is nog weinig ervaring met de begeleiding van langdurig zieke leerlingen. Om deze begeleiding optimaal vorm te geven, wordt gebruikgemaakt van de inbreng van de ambulant begeleider vanuit REC Rivierenland.</w:t>
            </w:r>
          </w:p>
          <w:p w14:paraId="565B5B8F" w14:textId="77777777" w:rsidR="003A416A" w:rsidRPr="00487D84" w:rsidRDefault="003A416A" w:rsidP="0053663B">
            <w:pPr>
              <w:rPr>
                <w:rFonts w:cs="Arial"/>
                <w:sz w:val="20"/>
                <w:szCs w:val="20"/>
                <w:lang w:eastAsia="nl-NL"/>
              </w:rPr>
            </w:pPr>
          </w:p>
          <w:p w14:paraId="09D46E05" w14:textId="77777777" w:rsidR="003A416A" w:rsidRPr="00487D84" w:rsidRDefault="003A416A" w:rsidP="0053663B">
            <w:pPr>
              <w:rPr>
                <w:rFonts w:cs="Arial"/>
                <w:sz w:val="20"/>
                <w:szCs w:val="20"/>
                <w:u w:val="single"/>
              </w:rPr>
            </w:pPr>
            <w:r w:rsidRPr="00487D84">
              <w:rPr>
                <w:rFonts w:cs="Arial"/>
                <w:sz w:val="20"/>
                <w:szCs w:val="20"/>
                <w:u w:val="single"/>
              </w:rPr>
              <w:t>Aandacht en tijd</w:t>
            </w:r>
          </w:p>
          <w:p w14:paraId="358D6CF7" w14:textId="77777777" w:rsidR="003A416A" w:rsidRPr="00487D84" w:rsidRDefault="003A416A" w:rsidP="0053663B">
            <w:pPr>
              <w:rPr>
                <w:rFonts w:cs="Arial"/>
                <w:sz w:val="20"/>
                <w:szCs w:val="20"/>
              </w:rPr>
            </w:pPr>
            <w:r w:rsidRPr="00487D84">
              <w:rPr>
                <w:rFonts w:cs="Arial"/>
                <w:sz w:val="20"/>
                <w:szCs w:val="20"/>
              </w:rPr>
              <w:t xml:space="preserve">Voor een leerling met een </w:t>
            </w:r>
            <w:r w:rsidRPr="0022531A">
              <w:rPr>
                <w:rFonts w:cs="Arial"/>
                <w:sz w:val="20"/>
                <w:szCs w:val="20"/>
              </w:rPr>
              <w:t xml:space="preserve">arrangement medisch/lichamelijk </w:t>
            </w:r>
            <w:r w:rsidRPr="00487D84">
              <w:rPr>
                <w:rFonts w:cs="Arial"/>
                <w:sz w:val="20"/>
                <w:szCs w:val="20"/>
              </w:rPr>
              <w:t>is twee uur begeleiding door een leraar beschikbaar. De belastbaarheid van de leerling is bepalend in hoeverre deze begeleiding volledig wordt gegeven.</w:t>
            </w:r>
          </w:p>
          <w:p w14:paraId="0D9A0D96" w14:textId="77777777" w:rsidR="003A416A" w:rsidRPr="00487D84" w:rsidRDefault="003A416A" w:rsidP="0053663B">
            <w:pPr>
              <w:rPr>
                <w:rFonts w:cs="Arial"/>
                <w:sz w:val="20"/>
                <w:szCs w:val="20"/>
              </w:rPr>
            </w:pPr>
          </w:p>
          <w:p w14:paraId="6A07DC67" w14:textId="77777777" w:rsidR="003A416A" w:rsidRPr="00487D84" w:rsidRDefault="003A416A" w:rsidP="0053663B">
            <w:pPr>
              <w:pStyle w:val="Normaalweb"/>
              <w:spacing w:before="0" w:beforeAutospacing="0" w:after="0" w:afterAutospacing="0"/>
              <w:rPr>
                <w:rFonts w:asciiTheme="minorHAnsi" w:hAnsiTheme="minorHAnsi" w:cs="Arial"/>
                <w:sz w:val="20"/>
                <w:szCs w:val="20"/>
              </w:rPr>
            </w:pPr>
            <w:r w:rsidRPr="00487D84">
              <w:rPr>
                <w:rFonts w:asciiTheme="minorHAnsi" w:hAnsiTheme="minorHAnsi" w:cs="Arial"/>
                <w:sz w:val="20"/>
                <w:szCs w:val="20"/>
                <w:u w:val="single"/>
              </w:rPr>
              <w:t>Fysieke omgeving</w:t>
            </w:r>
            <w:r w:rsidRPr="00487D84">
              <w:rPr>
                <w:rFonts w:asciiTheme="minorHAnsi" w:hAnsiTheme="minorHAnsi" w:cs="Arial"/>
                <w:sz w:val="20"/>
                <w:szCs w:val="20"/>
                <w:u w:val="single"/>
              </w:rPr>
              <w:br/>
            </w:r>
            <w:r>
              <w:rPr>
                <w:rFonts w:asciiTheme="minorHAnsi" w:hAnsiTheme="minorHAnsi" w:cs="Arial"/>
                <w:sz w:val="20"/>
                <w:szCs w:val="20"/>
              </w:rPr>
              <w:t>Op aanvraag is de</w:t>
            </w:r>
            <w:r w:rsidRPr="00487D84">
              <w:rPr>
                <w:rFonts w:asciiTheme="minorHAnsi" w:hAnsiTheme="minorHAnsi" w:cs="Arial"/>
                <w:sz w:val="20"/>
                <w:szCs w:val="20"/>
              </w:rPr>
              <w:t xml:space="preserve"> inzet van een </w:t>
            </w:r>
            <w:proofErr w:type="spellStart"/>
            <w:r>
              <w:rPr>
                <w:rFonts w:asciiTheme="minorHAnsi" w:hAnsiTheme="minorHAnsi" w:cs="Arial"/>
                <w:sz w:val="20"/>
                <w:szCs w:val="20"/>
              </w:rPr>
              <w:t>W</w:t>
            </w:r>
            <w:r w:rsidRPr="00487D84">
              <w:rPr>
                <w:rFonts w:asciiTheme="minorHAnsi" w:hAnsiTheme="minorHAnsi" w:cs="Arial"/>
                <w:sz w:val="20"/>
                <w:szCs w:val="20"/>
              </w:rPr>
              <w:t>ebchair</w:t>
            </w:r>
            <w:proofErr w:type="spellEnd"/>
            <w:r>
              <w:rPr>
                <w:rFonts w:asciiTheme="minorHAnsi" w:hAnsiTheme="minorHAnsi" w:cs="Arial"/>
                <w:sz w:val="20"/>
                <w:szCs w:val="20"/>
              </w:rPr>
              <w:t>/Klassencontact mogelijk. Voor een kortere periode kan gebruikgemaakt worden van Skype.</w:t>
            </w:r>
          </w:p>
          <w:p w14:paraId="4A9F3C00" w14:textId="77777777" w:rsidR="003A416A" w:rsidRPr="00487D84" w:rsidRDefault="003A416A" w:rsidP="0053663B">
            <w:pPr>
              <w:pStyle w:val="Normaalweb"/>
              <w:spacing w:before="0" w:beforeAutospacing="0" w:after="0" w:afterAutospacing="0"/>
              <w:rPr>
                <w:rFonts w:asciiTheme="minorHAnsi" w:hAnsiTheme="minorHAnsi" w:cs="Arial"/>
                <w:sz w:val="20"/>
                <w:szCs w:val="20"/>
              </w:rPr>
            </w:pPr>
          </w:p>
          <w:p w14:paraId="59CDAB02" w14:textId="77777777" w:rsidR="003A416A" w:rsidRPr="006404A5" w:rsidRDefault="003A416A" w:rsidP="0053663B">
            <w:pPr>
              <w:pStyle w:val="Normaalweb"/>
              <w:spacing w:before="0" w:beforeAutospacing="0" w:after="0" w:afterAutospacing="0"/>
              <w:rPr>
                <w:rFonts w:asciiTheme="minorHAnsi" w:hAnsiTheme="minorHAnsi" w:cs="Arial"/>
                <w:sz w:val="20"/>
                <w:szCs w:val="20"/>
                <w:u w:val="single"/>
              </w:rPr>
            </w:pPr>
            <w:r w:rsidRPr="006404A5">
              <w:rPr>
                <w:rFonts w:asciiTheme="minorHAnsi" w:hAnsiTheme="minorHAnsi" w:cs="Arial"/>
                <w:sz w:val="20"/>
                <w:szCs w:val="20"/>
                <w:u w:val="single"/>
              </w:rPr>
              <w:t>Protocollen</w:t>
            </w:r>
          </w:p>
          <w:p w14:paraId="422651DB" w14:textId="77777777" w:rsidR="003A416A" w:rsidRDefault="003A416A" w:rsidP="0053663B">
            <w:pPr>
              <w:pStyle w:val="Normaalweb"/>
              <w:spacing w:before="0" w:beforeAutospacing="0" w:after="0" w:afterAutospacing="0"/>
              <w:rPr>
                <w:rFonts w:asciiTheme="minorHAnsi" w:hAnsiTheme="minorHAnsi" w:cs="Arial"/>
                <w:sz w:val="20"/>
                <w:szCs w:val="20"/>
              </w:rPr>
            </w:pPr>
            <w:r w:rsidRPr="00487D84">
              <w:rPr>
                <w:rFonts w:asciiTheme="minorHAnsi" w:hAnsiTheme="minorHAnsi" w:cs="Arial"/>
                <w:sz w:val="20"/>
                <w:szCs w:val="20"/>
              </w:rPr>
              <w:t>De werkwijze van de begeleiding is verwoord in Zicht op de Zorg.</w:t>
            </w:r>
          </w:p>
          <w:p w14:paraId="531F0823" w14:textId="77777777" w:rsidR="003A416A" w:rsidRPr="00487D84" w:rsidRDefault="003A416A" w:rsidP="0053663B">
            <w:pPr>
              <w:pStyle w:val="Normaalweb"/>
              <w:spacing w:before="0" w:beforeAutospacing="0" w:after="0" w:afterAutospacing="0"/>
              <w:rPr>
                <w:rFonts w:asciiTheme="minorHAnsi" w:hAnsiTheme="minorHAnsi" w:cs="Arial"/>
                <w:sz w:val="20"/>
                <w:szCs w:val="20"/>
              </w:rPr>
            </w:pPr>
            <w:r>
              <w:rPr>
                <w:rFonts w:asciiTheme="minorHAnsi" w:hAnsiTheme="minorHAnsi" w:cs="Arial"/>
                <w:sz w:val="20"/>
                <w:szCs w:val="20"/>
              </w:rPr>
              <w:t>In het protocol ‘</w:t>
            </w:r>
            <w:r w:rsidRPr="00916679">
              <w:rPr>
                <w:rFonts w:asciiTheme="minorHAnsi" w:hAnsiTheme="minorHAnsi" w:cs="Arial"/>
                <w:sz w:val="20"/>
                <w:szCs w:val="20"/>
              </w:rPr>
              <w:t>Gebruik webcam in de klas</w:t>
            </w:r>
            <w:r>
              <w:rPr>
                <w:rFonts w:asciiTheme="minorHAnsi" w:hAnsiTheme="minorHAnsi" w:cs="Arial"/>
                <w:sz w:val="20"/>
                <w:szCs w:val="20"/>
              </w:rPr>
              <w:t xml:space="preserve">’ staat verwoord hoe wordt omgegaan met de inzet van </w:t>
            </w:r>
            <w:r w:rsidRPr="00487D84">
              <w:rPr>
                <w:rFonts w:asciiTheme="minorHAnsi" w:hAnsiTheme="minorHAnsi" w:cs="Arial"/>
                <w:sz w:val="20"/>
                <w:szCs w:val="20"/>
              </w:rPr>
              <w:t xml:space="preserve">een </w:t>
            </w:r>
            <w:proofErr w:type="spellStart"/>
            <w:r>
              <w:rPr>
                <w:rFonts w:asciiTheme="minorHAnsi" w:hAnsiTheme="minorHAnsi" w:cs="Arial"/>
                <w:sz w:val="20"/>
                <w:szCs w:val="20"/>
              </w:rPr>
              <w:t>W</w:t>
            </w:r>
            <w:r w:rsidRPr="00487D84">
              <w:rPr>
                <w:rFonts w:asciiTheme="minorHAnsi" w:hAnsiTheme="minorHAnsi" w:cs="Arial"/>
                <w:sz w:val="20"/>
                <w:szCs w:val="20"/>
              </w:rPr>
              <w:t>ebchair</w:t>
            </w:r>
            <w:proofErr w:type="spellEnd"/>
            <w:r>
              <w:rPr>
                <w:rFonts w:asciiTheme="minorHAnsi" w:hAnsiTheme="minorHAnsi" w:cs="Arial"/>
                <w:sz w:val="20"/>
                <w:szCs w:val="20"/>
              </w:rPr>
              <w:t>/Klassencontact of Skype.</w:t>
            </w:r>
          </w:p>
          <w:p w14:paraId="68880ECA" w14:textId="77777777" w:rsidR="003A416A" w:rsidRPr="00487D84" w:rsidRDefault="003A416A" w:rsidP="0053663B">
            <w:pPr>
              <w:pStyle w:val="Normaalweb"/>
              <w:spacing w:before="0" w:beforeAutospacing="0" w:after="0" w:afterAutospacing="0"/>
              <w:rPr>
                <w:rFonts w:asciiTheme="minorHAnsi" w:hAnsiTheme="minorHAnsi" w:cs="Arial"/>
                <w:sz w:val="20"/>
                <w:szCs w:val="20"/>
              </w:rPr>
            </w:pPr>
          </w:p>
          <w:p w14:paraId="46AC40B0" w14:textId="77777777" w:rsidR="003A416A" w:rsidRPr="006404A5" w:rsidRDefault="003A416A" w:rsidP="0053663B">
            <w:pPr>
              <w:pStyle w:val="Normaalweb"/>
              <w:spacing w:before="0" w:beforeAutospacing="0" w:after="0" w:afterAutospacing="0"/>
              <w:rPr>
                <w:rFonts w:asciiTheme="minorHAnsi" w:hAnsiTheme="minorHAnsi" w:cs="Arial"/>
                <w:sz w:val="20"/>
                <w:szCs w:val="20"/>
                <w:u w:val="single"/>
              </w:rPr>
            </w:pPr>
            <w:r w:rsidRPr="006404A5">
              <w:rPr>
                <w:rFonts w:asciiTheme="minorHAnsi" w:hAnsiTheme="minorHAnsi" w:cs="Arial"/>
                <w:sz w:val="20"/>
                <w:szCs w:val="20"/>
                <w:u w:val="single"/>
              </w:rPr>
              <w:t>Aanpakken en methodieken</w:t>
            </w:r>
          </w:p>
          <w:p w14:paraId="593A6997" w14:textId="77777777" w:rsidR="003A416A" w:rsidRPr="00487D84" w:rsidRDefault="003A416A" w:rsidP="0053663B">
            <w:pPr>
              <w:pStyle w:val="Normaalweb"/>
              <w:spacing w:before="0" w:beforeAutospacing="0" w:after="0" w:afterAutospacing="0"/>
              <w:rPr>
                <w:rFonts w:asciiTheme="minorHAnsi" w:hAnsiTheme="minorHAnsi" w:cs="Arial"/>
                <w:sz w:val="20"/>
                <w:szCs w:val="20"/>
              </w:rPr>
            </w:pPr>
            <w:r w:rsidRPr="00487D84">
              <w:rPr>
                <w:rFonts w:asciiTheme="minorHAnsi" w:hAnsiTheme="minorHAnsi" w:cs="Arial"/>
                <w:sz w:val="20"/>
                <w:szCs w:val="20"/>
              </w:rPr>
              <w:t xml:space="preserve">Bij de begeleiding van langdurig zieke leerlingen is bijzondere aandacht nodig voor betrokkenheid van de leerling bij de klas (en omgekeerd) en voor de autonomiebeleving door de leerling. Daarnaast moet per leerling en per moment gezocht worden naar een balans tussen draagkracht en draaglast. Op het moment dat de betrokkenheid van de leerling nog onvoldoende is, ligt het accent op verhoging van de betrokkenheid door het samen uitvoeren van activiteiten waarvoor de leerling interesse heeft. Op het moment dat de betrokkenheid van de leerling voldoende is en deze gericht is op het maken van vorderingen, ligt het accent van de activiteiten op de hoofdvakken (Lezen, Taal, Spelling, Rekenen en Engels). D.m.v. het inschatten van de beginsituatie en het </w:t>
            </w:r>
            <w:proofErr w:type="spellStart"/>
            <w:r w:rsidRPr="00487D84">
              <w:rPr>
                <w:rFonts w:asciiTheme="minorHAnsi" w:hAnsiTheme="minorHAnsi" w:cs="Arial"/>
                <w:sz w:val="20"/>
                <w:szCs w:val="20"/>
              </w:rPr>
              <w:t>compacten</w:t>
            </w:r>
            <w:proofErr w:type="spellEnd"/>
            <w:r w:rsidRPr="00487D84">
              <w:rPr>
                <w:rFonts w:asciiTheme="minorHAnsi" w:hAnsiTheme="minorHAnsi" w:cs="Arial"/>
                <w:sz w:val="20"/>
                <w:szCs w:val="20"/>
              </w:rPr>
              <w:t xml:space="preserve"> van de leerstof wordt zoveel mogelijk gestreefd naar beheersing van de minimumstof die wordt aangeboden in de jaargroep van de leerling.</w:t>
            </w:r>
          </w:p>
          <w:p w14:paraId="30F1B4E7" w14:textId="77777777" w:rsidR="003A416A" w:rsidRPr="00487D84" w:rsidRDefault="003A416A" w:rsidP="0053663B">
            <w:pPr>
              <w:pStyle w:val="Normaalweb"/>
              <w:spacing w:before="0" w:beforeAutospacing="0" w:after="0" w:afterAutospacing="0"/>
              <w:rPr>
                <w:rFonts w:asciiTheme="minorHAnsi" w:hAnsiTheme="minorHAnsi" w:cs="Arial"/>
                <w:sz w:val="20"/>
                <w:szCs w:val="20"/>
              </w:rPr>
            </w:pPr>
          </w:p>
          <w:p w14:paraId="43B5BCBD" w14:textId="77777777" w:rsidR="003A416A" w:rsidRPr="00487D84" w:rsidRDefault="003A416A" w:rsidP="0053663B">
            <w:pPr>
              <w:rPr>
                <w:rFonts w:cs="Arial"/>
                <w:sz w:val="20"/>
                <w:szCs w:val="20"/>
                <w:u w:val="single"/>
              </w:rPr>
            </w:pPr>
            <w:r w:rsidRPr="00487D84">
              <w:rPr>
                <w:rFonts w:cs="Arial"/>
                <w:sz w:val="20"/>
                <w:szCs w:val="20"/>
                <w:u w:val="single"/>
              </w:rPr>
              <w:t>Samenwerking</w:t>
            </w:r>
          </w:p>
          <w:p w14:paraId="2E1668B1" w14:textId="77777777" w:rsidR="003A416A" w:rsidRPr="007D7BD4" w:rsidRDefault="003A416A" w:rsidP="0053663B">
            <w:r w:rsidRPr="00487D84">
              <w:rPr>
                <w:rFonts w:cs="Arial"/>
                <w:sz w:val="20"/>
                <w:szCs w:val="20"/>
              </w:rPr>
              <w:lastRenderedPageBreak/>
              <w:t>Ongeveer één keer per zes weken is er een overleg tussen ouders, ambulant begeleider en de binnen de school bij de begeleiding betrokken personeelsleden. Ook de zorgverleners worden zoveel mogelijk betrokken geweest bij dit overleg.</w:t>
            </w:r>
          </w:p>
        </w:tc>
      </w:tr>
    </w:tbl>
    <w:p w14:paraId="1FE66272" w14:textId="77777777" w:rsidR="003A416A" w:rsidRPr="00F754AB" w:rsidRDefault="003A416A" w:rsidP="003A416A">
      <w:pPr>
        <w:spacing w:after="0"/>
        <w:rPr>
          <w:sz w:val="10"/>
          <w:szCs w:val="10"/>
          <w:u w:val="single"/>
        </w:rPr>
      </w:pPr>
    </w:p>
    <w:p w14:paraId="6037D8EA" w14:textId="77777777" w:rsidR="00EA7BF5" w:rsidRDefault="00EA7BF5" w:rsidP="003A416A">
      <w:pPr>
        <w:spacing w:after="0"/>
        <w:ind w:firstLine="360"/>
        <w:rPr>
          <w:b/>
          <w:u w:val="single"/>
        </w:rPr>
      </w:pPr>
    </w:p>
    <w:p w14:paraId="645B7B51" w14:textId="77777777" w:rsidR="003A416A" w:rsidRPr="00184709" w:rsidRDefault="003A416A" w:rsidP="003A416A">
      <w:pPr>
        <w:spacing w:after="0"/>
        <w:ind w:firstLine="360"/>
        <w:rPr>
          <w:b/>
          <w:u w:val="single"/>
        </w:rPr>
      </w:pPr>
      <w:r w:rsidRPr="00184709">
        <w:rPr>
          <w:b/>
          <w:u w:val="single"/>
        </w:rPr>
        <w:t>6</w:t>
      </w:r>
      <w:r>
        <w:rPr>
          <w:b/>
          <w:u w:val="single"/>
        </w:rPr>
        <w:t>d</w:t>
      </w:r>
      <w:r w:rsidRPr="00184709">
        <w:rPr>
          <w:b/>
          <w:u w:val="single"/>
        </w:rPr>
        <w:t>. Arrangement extra ondersteuning</w:t>
      </w:r>
    </w:p>
    <w:tbl>
      <w:tblPr>
        <w:tblStyle w:val="Tabelraster"/>
        <w:tblW w:w="0" w:type="auto"/>
        <w:tblInd w:w="4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5"/>
      </w:tblGrid>
      <w:tr w:rsidR="003A416A" w14:paraId="435E5E3F" w14:textId="77777777" w:rsidTr="0053663B">
        <w:tc>
          <w:tcPr>
            <w:tcW w:w="8505" w:type="dxa"/>
          </w:tcPr>
          <w:p w14:paraId="2496AC57" w14:textId="77777777" w:rsidR="003A416A" w:rsidRPr="003B1990" w:rsidRDefault="003A416A" w:rsidP="0053663B">
            <w:pPr>
              <w:rPr>
                <w:b/>
              </w:rPr>
            </w:pPr>
            <w:r w:rsidRPr="003B1990">
              <w:rPr>
                <w:b/>
              </w:rPr>
              <w:t>Omschrijving</w:t>
            </w:r>
            <w:r>
              <w:rPr>
                <w:b/>
              </w:rPr>
              <w:t xml:space="preserve"> arrangement: </w:t>
            </w:r>
            <w:r w:rsidRPr="00A371DD">
              <w:rPr>
                <w:b/>
              </w:rPr>
              <w:t>Opvang van leerlingen met ernstige gedragsproblemen (arrangement sociaal-emotioneel functioneren en gedrag)</w:t>
            </w:r>
          </w:p>
        </w:tc>
      </w:tr>
      <w:tr w:rsidR="003A416A" w:rsidRPr="007D7BD4" w14:paraId="349988CC" w14:textId="77777777" w:rsidTr="0053663B">
        <w:trPr>
          <w:trHeight w:val="1383"/>
        </w:trPr>
        <w:tc>
          <w:tcPr>
            <w:tcW w:w="8505" w:type="dxa"/>
          </w:tcPr>
          <w:p w14:paraId="16526C28" w14:textId="77777777" w:rsidR="003A416A" w:rsidRPr="00487D84" w:rsidRDefault="003A416A" w:rsidP="0053663B">
            <w:pPr>
              <w:rPr>
                <w:rFonts w:cs="Arial"/>
                <w:sz w:val="20"/>
                <w:szCs w:val="20"/>
                <w:u w:val="single"/>
              </w:rPr>
            </w:pPr>
            <w:r w:rsidRPr="00487D84">
              <w:rPr>
                <w:rFonts w:cs="Arial"/>
                <w:sz w:val="20"/>
                <w:szCs w:val="20"/>
                <w:u w:val="single"/>
              </w:rPr>
              <w:t>Expertise</w:t>
            </w:r>
          </w:p>
          <w:p w14:paraId="730C0921" w14:textId="77777777" w:rsidR="003A416A" w:rsidRPr="00487D84" w:rsidRDefault="003A416A" w:rsidP="0053663B">
            <w:pPr>
              <w:rPr>
                <w:rFonts w:cs="Arial"/>
                <w:sz w:val="20"/>
                <w:szCs w:val="20"/>
                <w:lang w:eastAsia="nl-NL"/>
              </w:rPr>
            </w:pPr>
            <w:r w:rsidRPr="00487D84">
              <w:rPr>
                <w:rFonts w:cs="Arial"/>
                <w:sz w:val="20"/>
                <w:szCs w:val="20"/>
                <w:lang w:eastAsia="nl-NL"/>
              </w:rPr>
              <w:t xml:space="preserve">Door jarenlange inzet van ambulante begeleiding vanuit het SBO in Ede, vanuit REC Vierland en vanuit De Onderwijsspecialisten te Ede, is </w:t>
            </w:r>
            <w:proofErr w:type="gramStart"/>
            <w:r w:rsidRPr="00487D84">
              <w:rPr>
                <w:rFonts w:cs="Arial"/>
                <w:sz w:val="20"/>
                <w:szCs w:val="20"/>
                <w:lang w:eastAsia="nl-NL"/>
              </w:rPr>
              <w:t>inmiddels</w:t>
            </w:r>
            <w:proofErr w:type="gramEnd"/>
            <w:r w:rsidRPr="00487D84">
              <w:rPr>
                <w:rFonts w:cs="Arial"/>
                <w:sz w:val="20"/>
                <w:szCs w:val="20"/>
                <w:lang w:eastAsia="nl-NL"/>
              </w:rPr>
              <w:t xml:space="preserve"> veel expertise opgebouwd. </w:t>
            </w:r>
          </w:p>
          <w:p w14:paraId="2FC72595" w14:textId="77777777" w:rsidR="003A416A" w:rsidRPr="00487D84" w:rsidRDefault="003A416A" w:rsidP="0053663B">
            <w:pPr>
              <w:rPr>
                <w:rFonts w:cs="Arial"/>
                <w:sz w:val="20"/>
                <w:szCs w:val="20"/>
                <w:lang w:eastAsia="nl-NL"/>
              </w:rPr>
            </w:pPr>
            <w:r w:rsidRPr="00487D84">
              <w:rPr>
                <w:rFonts w:cs="Arial"/>
                <w:sz w:val="20"/>
                <w:szCs w:val="20"/>
                <w:lang w:eastAsia="nl-NL"/>
              </w:rPr>
              <w:t>Alle personeelsleden beschikken over het boekje ‘Ongewild lastig’ van Uitgeverij Pica. Hierin worden de meest voorkomende gedragsproblemen op school en de aanpak die hierbij passend is, beschreven.</w:t>
            </w:r>
          </w:p>
          <w:p w14:paraId="05F9A2DE" w14:textId="77777777" w:rsidR="003A416A" w:rsidRPr="00487D84" w:rsidRDefault="003A416A" w:rsidP="0053663B">
            <w:pPr>
              <w:rPr>
                <w:rFonts w:cs="Arial"/>
                <w:sz w:val="20"/>
                <w:szCs w:val="20"/>
                <w:lang w:eastAsia="nl-NL"/>
              </w:rPr>
            </w:pPr>
            <w:r>
              <w:rPr>
                <w:rFonts w:cs="Arial"/>
                <w:sz w:val="20"/>
                <w:szCs w:val="20"/>
                <w:lang w:eastAsia="nl-NL"/>
              </w:rPr>
              <w:t>Daarnaast</w:t>
            </w:r>
            <w:r w:rsidRPr="00487D84">
              <w:rPr>
                <w:rFonts w:cs="Arial"/>
                <w:sz w:val="20"/>
                <w:szCs w:val="20"/>
                <w:lang w:eastAsia="nl-NL"/>
              </w:rPr>
              <w:t xml:space="preserve"> is </w:t>
            </w:r>
            <w:r>
              <w:rPr>
                <w:rFonts w:cs="Arial"/>
                <w:sz w:val="20"/>
                <w:szCs w:val="20"/>
                <w:lang w:eastAsia="nl-NL"/>
              </w:rPr>
              <w:t xml:space="preserve">door verschillende personeelsleden </w:t>
            </w:r>
            <w:r w:rsidRPr="00487D84">
              <w:rPr>
                <w:rFonts w:cs="Arial"/>
                <w:sz w:val="20"/>
                <w:szCs w:val="20"/>
                <w:lang w:eastAsia="nl-NL"/>
              </w:rPr>
              <w:t>een conferentie over ADHD gevolgd. Bij actuele hulpvragen wordt een beroep gedaan op de ambulant begeleiders.</w:t>
            </w:r>
            <w:r w:rsidRPr="00487D84">
              <w:rPr>
                <w:rFonts w:cs="Arial"/>
                <w:sz w:val="20"/>
                <w:szCs w:val="20"/>
                <w:lang w:eastAsia="nl-NL"/>
              </w:rPr>
              <w:br/>
              <w:t>De communicatie met leerlingen met ernstige gedragsproblemen (en hun ouders) is een blijvend aandachtspunt, waaraan binnen het team extra aandacht wordt besteed.</w:t>
            </w:r>
          </w:p>
          <w:p w14:paraId="54E9DB0A" w14:textId="77777777" w:rsidR="003A416A" w:rsidRPr="006404A5" w:rsidRDefault="003A416A" w:rsidP="0053663B">
            <w:pPr>
              <w:rPr>
                <w:rFonts w:cs="Arial"/>
                <w:sz w:val="20"/>
                <w:szCs w:val="20"/>
              </w:rPr>
            </w:pPr>
          </w:p>
          <w:p w14:paraId="2A84F7E9" w14:textId="77777777" w:rsidR="003A416A" w:rsidRPr="00487D84" w:rsidRDefault="003A416A" w:rsidP="0053663B">
            <w:pPr>
              <w:rPr>
                <w:rFonts w:cs="Arial"/>
                <w:sz w:val="20"/>
                <w:szCs w:val="20"/>
                <w:u w:val="single"/>
              </w:rPr>
            </w:pPr>
            <w:r w:rsidRPr="00487D84">
              <w:rPr>
                <w:rFonts w:cs="Arial"/>
                <w:sz w:val="20"/>
                <w:szCs w:val="20"/>
                <w:u w:val="single"/>
              </w:rPr>
              <w:t>Aandacht en tijd</w:t>
            </w:r>
          </w:p>
          <w:p w14:paraId="4A2760FD" w14:textId="77777777" w:rsidR="003A416A" w:rsidRPr="006404A5" w:rsidRDefault="003A416A" w:rsidP="0053663B">
            <w:pPr>
              <w:rPr>
                <w:rFonts w:cs="Arial"/>
                <w:sz w:val="20"/>
                <w:szCs w:val="20"/>
              </w:rPr>
            </w:pPr>
            <w:r w:rsidRPr="00487D84">
              <w:rPr>
                <w:rFonts w:ascii="Calibri" w:hAnsi="Calibri" w:cs="Calibri"/>
                <w:sz w:val="20"/>
                <w:szCs w:val="20"/>
              </w:rPr>
              <w:t xml:space="preserve">Voor leerlingen met een </w:t>
            </w:r>
            <w:r>
              <w:rPr>
                <w:rFonts w:ascii="Calibri" w:hAnsi="Calibri" w:cs="Calibri"/>
                <w:sz w:val="20"/>
                <w:szCs w:val="20"/>
              </w:rPr>
              <w:t>intensief arrangement</w:t>
            </w:r>
            <w:r w:rsidRPr="00487D84">
              <w:rPr>
                <w:rFonts w:ascii="Calibri" w:hAnsi="Calibri" w:cs="Calibri"/>
                <w:sz w:val="20"/>
                <w:szCs w:val="20"/>
              </w:rPr>
              <w:t xml:space="preserve"> is minimaal </w:t>
            </w:r>
            <w:r>
              <w:rPr>
                <w:rFonts w:ascii="Calibri" w:hAnsi="Calibri" w:cs="Calibri"/>
                <w:sz w:val="20"/>
                <w:szCs w:val="20"/>
              </w:rPr>
              <w:t>een half</w:t>
            </w:r>
            <w:r w:rsidRPr="00487D84">
              <w:rPr>
                <w:rFonts w:ascii="Calibri" w:hAnsi="Calibri" w:cs="Calibri"/>
                <w:sz w:val="20"/>
                <w:szCs w:val="20"/>
              </w:rPr>
              <w:t xml:space="preserve"> uur per week extra begeleiding door een leraar beschikbaar. </w:t>
            </w:r>
            <w:r>
              <w:rPr>
                <w:rFonts w:ascii="Calibri" w:hAnsi="Calibri" w:cs="Calibri"/>
                <w:sz w:val="20"/>
                <w:szCs w:val="20"/>
              </w:rPr>
              <w:t>De begeleiding wordt zoveel mogelijk uitgevoerd door de eigen leerkracht, omdat deze het best een band kan opbouwen met de leerling</w:t>
            </w:r>
            <w:r w:rsidRPr="00487D84">
              <w:rPr>
                <w:rFonts w:ascii="Calibri" w:hAnsi="Calibri" w:cs="Calibri"/>
                <w:sz w:val="20"/>
                <w:szCs w:val="20"/>
              </w:rPr>
              <w:t>.</w:t>
            </w:r>
          </w:p>
          <w:p w14:paraId="63C09E5A" w14:textId="77777777" w:rsidR="003A416A" w:rsidRPr="00487D84" w:rsidRDefault="003A416A" w:rsidP="0053663B">
            <w:pPr>
              <w:rPr>
                <w:rFonts w:cs="Arial"/>
                <w:sz w:val="20"/>
                <w:szCs w:val="20"/>
              </w:rPr>
            </w:pPr>
          </w:p>
          <w:p w14:paraId="6F87D7BB" w14:textId="59897102" w:rsidR="003A416A" w:rsidRPr="00487D84" w:rsidRDefault="003A416A" w:rsidP="0053663B">
            <w:pPr>
              <w:pStyle w:val="Normaalweb"/>
              <w:spacing w:before="0" w:beforeAutospacing="0" w:after="0" w:afterAutospacing="0"/>
              <w:rPr>
                <w:rFonts w:asciiTheme="minorHAnsi" w:hAnsiTheme="minorHAnsi" w:cs="Arial"/>
                <w:sz w:val="20"/>
                <w:szCs w:val="20"/>
              </w:rPr>
            </w:pPr>
            <w:r w:rsidRPr="00487D84">
              <w:rPr>
                <w:rFonts w:asciiTheme="minorHAnsi" w:hAnsiTheme="minorHAnsi" w:cs="Arial"/>
                <w:sz w:val="20"/>
                <w:szCs w:val="20"/>
                <w:u w:val="single"/>
              </w:rPr>
              <w:t>Fysieke omgeving</w:t>
            </w:r>
            <w:r w:rsidRPr="00487D84">
              <w:rPr>
                <w:rFonts w:asciiTheme="minorHAnsi" w:hAnsiTheme="minorHAnsi" w:cs="Arial"/>
                <w:sz w:val="20"/>
                <w:szCs w:val="20"/>
                <w:u w:val="single"/>
              </w:rPr>
              <w:br/>
            </w:r>
            <w:r w:rsidRPr="00487D84">
              <w:rPr>
                <w:rFonts w:asciiTheme="minorHAnsi" w:hAnsiTheme="minorHAnsi" w:cs="Arial"/>
                <w:sz w:val="20"/>
                <w:szCs w:val="20"/>
              </w:rPr>
              <w:t>Binnen de school is een time-outruimte beschikbaar, zodat leerlingen die in de groep te veel prikkels krijgen of het onderwijsleerproces in de groep verstoren, tijdelijk individueel kunnen werken. Er zijn ook mogelijkheden om binnen het lokaal een rustige plek te maken waar een leerling zich kan afzonderen.</w:t>
            </w:r>
            <w:r w:rsidRPr="00487D84">
              <w:rPr>
                <w:rFonts w:asciiTheme="minorHAnsi" w:hAnsiTheme="minorHAnsi" w:cs="Arial"/>
                <w:sz w:val="20"/>
                <w:szCs w:val="20"/>
              </w:rPr>
              <w:br/>
              <w:t>Indien mogelijk worden leerlingen met ernstige gedragsproblemen binnen de reguliere groep begeleid. In bepaalde gevallen is plaatsing in de hulpklas noodzakelijk (zie Protocol Hulpklas)</w:t>
            </w:r>
            <w:r w:rsidR="00EA7BF5">
              <w:rPr>
                <w:rFonts w:asciiTheme="minorHAnsi" w:hAnsiTheme="minorHAnsi" w:cs="Arial"/>
                <w:sz w:val="20"/>
                <w:szCs w:val="20"/>
              </w:rPr>
              <w:t>.</w:t>
            </w:r>
          </w:p>
          <w:p w14:paraId="496C167F" w14:textId="77777777" w:rsidR="003A416A" w:rsidRPr="00487D84" w:rsidRDefault="003A416A" w:rsidP="0053663B">
            <w:pPr>
              <w:pStyle w:val="Normaalweb"/>
              <w:spacing w:before="0" w:beforeAutospacing="0" w:after="0" w:afterAutospacing="0"/>
              <w:rPr>
                <w:rFonts w:asciiTheme="minorHAnsi" w:hAnsiTheme="minorHAnsi" w:cs="Arial"/>
                <w:sz w:val="20"/>
                <w:szCs w:val="20"/>
              </w:rPr>
            </w:pPr>
          </w:p>
          <w:p w14:paraId="52A7DFD3" w14:textId="77777777" w:rsidR="003A416A" w:rsidRPr="006404A5" w:rsidRDefault="003A416A" w:rsidP="0053663B">
            <w:pPr>
              <w:pStyle w:val="Normaalweb"/>
              <w:spacing w:before="0" w:beforeAutospacing="0" w:after="0" w:afterAutospacing="0"/>
              <w:rPr>
                <w:rFonts w:asciiTheme="minorHAnsi" w:hAnsiTheme="minorHAnsi" w:cs="Arial"/>
                <w:sz w:val="20"/>
                <w:szCs w:val="20"/>
                <w:u w:val="single"/>
              </w:rPr>
            </w:pPr>
            <w:r w:rsidRPr="006404A5">
              <w:rPr>
                <w:rFonts w:asciiTheme="minorHAnsi" w:hAnsiTheme="minorHAnsi" w:cs="Arial"/>
                <w:sz w:val="20"/>
                <w:szCs w:val="20"/>
                <w:u w:val="single"/>
              </w:rPr>
              <w:t>Protocollen</w:t>
            </w:r>
          </w:p>
          <w:p w14:paraId="0D428BC1" w14:textId="77777777" w:rsidR="003A416A" w:rsidRPr="00487D84" w:rsidRDefault="003A416A" w:rsidP="0053663B">
            <w:pPr>
              <w:pStyle w:val="Normaalweb"/>
              <w:spacing w:before="0" w:beforeAutospacing="0" w:after="0" w:afterAutospacing="0"/>
              <w:rPr>
                <w:rFonts w:asciiTheme="minorHAnsi" w:hAnsiTheme="minorHAnsi" w:cs="Arial"/>
                <w:sz w:val="20"/>
                <w:szCs w:val="20"/>
              </w:rPr>
            </w:pPr>
            <w:r w:rsidRPr="00487D84">
              <w:rPr>
                <w:rFonts w:asciiTheme="minorHAnsi" w:hAnsiTheme="minorHAnsi" w:cs="Arial"/>
                <w:sz w:val="20"/>
                <w:szCs w:val="20"/>
              </w:rPr>
              <w:t>De werkwijze van de begeleiding is verwoord in Zicht op de Zorg.</w:t>
            </w:r>
          </w:p>
          <w:p w14:paraId="4CF82662" w14:textId="77777777" w:rsidR="003A416A" w:rsidRPr="00487D84" w:rsidRDefault="003A416A" w:rsidP="0053663B">
            <w:pPr>
              <w:pStyle w:val="Normaalweb"/>
              <w:spacing w:before="0" w:beforeAutospacing="0" w:after="0" w:afterAutospacing="0"/>
              <w:rPr>
                <w:rFonts w:asciiTheme="minorHAnsi" w:hAnsiTheme="minorHAnsi" w:cs="Arial"/>
                <w:sz w:val="20"/>
                <w:szCs w:val="20"/>
              </w:rPr>
            </w:pPr>
          </w:p>
          <w:p w14:paraId="66E54B13" w14:textId="77777777" w:rsidR="003A416A" w:rsidRPr="006404A5" w:rsidRDefault="003A416A" w:rsidP="0053663B">
            <w:pPr>
              <w:pStyle w:val="Normaalweb"/>
              <w:spacing w:before="0" w:beforeAutospacing="0" w:after="0" w:afterAutospacing="0"/>
              <w:rPr>
                <w:rFonts w:asciiTheme="minorHAnsi" w:hAnsiTheme="minorHAnsi" w:cs="Arial"/>
                <w:sz w:val="20"/>
                <w:szCs w:val="20"/>
                <w:u w:val="single"/>
              </w:rPr>
            </w:pPr>
            <w:r w:rsidRPr="006404A5">
              <w:rPr>
                <w:rFonts w:asciiTheme="minorHAnsi" w:hAnsiTheme="minorHAnsi" w:cs="Arial"/>
                <w:sz w:val="20"/>
                <w:szCs w:val="20"/>
                <w:u w:val="single"/>
              </w:rPr>
              <w:t>Aanpakken en methodieken</w:t>
            </w:r>
          </w:p>
          <w:p w14:paraId="057E1111" w14:textId="77777777" w:rsidR="003A416A" w:rsidRPr="00487D84" w:rsidRDefault="003A416A" w:rsidP="0053663B">
            <w:pPr>
              <w:pStyle w:val="Normaalweb"/>
              <w:spacing w:before="0" w:beforeAutospacing="0" w:after="0" w:afterAutospacing="0"/>
              <w:rPr>
                <w:rFonts w:asciiTheme="minorHAnsi" w:hAnsiTheme="minorHAnsi" w:cs="Arial"/>
                <w:sz w:val="20"/>
                <w:szCs w:val="20"/>
              </w:rPr>
            </w:pPr>
            <w:r w:rsidRPr="00487D84">
              <w:rPr>
                <w:rFonts w:asciiTheme="minorHAnsi" w:hAnsiTheme="minorHAnsi" w:cs="Arial"/>
                <w:sz w:val="20"/>
                <w:szCs w:val="20"/>
              </w:rPr>
              <w:t>Aan de hand van klassenbezoeken, observaties op het plein of leergesprekjes denkt de ambulant begeleider mee over de begeleiding die de leerling de komende tijd nodig heeft. Hierbij wordt vaak gebruikgemaakt van een emotiemeter en van een time-outruimte.</w:t>
            </w:r>
            <w:r>
              <w:rPr>
                <w:rFonts w:asciiTheme="minorHAnsi" w:hAnsiTheme="minorHAnsi" w:cs="Arial"/>
                <w:sz w:val="20"/>
                <w:szCs w:val="20"/>
              </w:rPr>
              <w:t xml:space="preserve"> Ook worden </w:t>
            </w:r>
            <w:proofErr w:type="spellStart"/>
            <w:r>
              <w:rPr>
                <w:rFonts w:asciiTheme="minorHAnsi" w:hAnsiTheme="minorHAnsi" w:cs="Arial"/>
                <w:sz w:val="20"/>
                <w:szCs w:val="20"/>
              </w:rPr>
              <w:t>kindgesprekken</w:t>
            </w:r>
            <w:proofErr w:type="spellEnd"/>
            <w:r>
              <w:rPr>
                <w:rFonts w:asciiTheme="minorHAnsi" w:hAnsiTheme="minorHAnsi" w:cs="Arial"/>
                <w:sz w:val="20"/>
                <w:szCs w:val="20"/>
              </w:rPr>
              <w:t xml:space="preserve"> ingezet om planmatig te werken aan bepaalde vaardigheden. </w:t>
            </w:r>
          </w:p>
          <w:p w14:paraId="506161A3" w14:textId="77777777" w:rsidR="003A416A" w:rsidRPr="00487D84" w:rsidRDefault="003A416A" w:rsidP="0053663B">
            <w:pPr>
              <w:pStyle w:val="Normaalweb"/>
              <w:spacing w:before="0" w:beforeAutospacing="0" w:after="0" w:afterAutospacing="0"/>
              <w:rPr>
                <w:rFonts w:asciiTheme="minorHAnsi" w:hAnsiTheme="minorHAnsi" w:cs="Arial"/>
                <w:sz w:val="20"/>
                <w:szCs w:val="20"/>
              </w:rPr>
            </w:pPr>
          </w:p>
          <w:p w14:paraId="42EB875A" w14:textId="77777777" w:rsidR="003A416A" w:rsidRPr="00487D84" w:rsidRDefault="003A416A" w:rsidP="0053663B">
            <w:pPr>
              <w:rPr>
                <w:rFonts w:cs="Arial"/>
                <w:sz w:val="20"/>
                <w:szCs w:val="20"/>
                <w:u w:val="single"/>
              </w:rPr>
            </w:pPr>
            <w:r w:rsidRPr="00487D84">
              <w:rPr>
                <w:rFonts w:cs="Arial"/>
                <w:sz w:val="20"/>
                <w:szCs w:val="20"/>
                <w:u w:val="single"/>
              </w:rPr>
              <w:t>Samenwerking</w:t>
            </w:r>
          </w:p>
          <w:p w14:paraId="60B45911" w14:textId="77777777" w:rsidR="003A416A" w:rsidRPr="00487D84" w:rsidRDefault="003A416A" w:rsidP="0053663B">
            <w:pPr>
              <w:rPr>
                <w:rFonts w:cs="Arial"/>
                <w:sz w:val="20"/>
                <w:szCs w:val="20"/>
              </w:rPr>
            </w:pPr>
            <w:r w:rsidRPr="00487D84">
              <w:rPr>
                <w:rFonts w:cs="Arial"/>
                <w:sz w:val="20"/>
                <w:szCs w:val="20"/>
              </w:rPr>
              <w:t xml:space="preserve">Voor leerlingen met een </w:t>
            </w:r>
            <w:r>
              <w:rPr>
                <w:rFonts w:cs="Arial"/>
                <w:sz w:val="20"/>
                <w:szCs w:val="20"/>
              </w:rPr>
              <w:t>medium of intensief arrangement</w:t>
            </w:r>
            <w:r w:rsidRPr="00487D84">
              <w:rPr>
                <w:rFonts w:cs="Arial"/>
                <w:sz w:val="20"/>
                <w:szCs w:val="20"/>
              </w:rPr>
              <w:t xml:space="preserve"> wordt ambulante begeleiding geboden door De Onderwijsspecialisten.</w:t>
            </w:r>
          </w:p>
          <w:p w14:paraId="01C9C50F" w14:textId="77777777" w:rsidR="003A416A" w:rsidRPr="007D7BD4" w:rsidRDefault="003A416A" w:rsidP="0053663B">
            <w:r w:rsidRPr="00487D84">
              <w:rPr>
                <w:rFonts w:cs="Arial"/>
                <w:sz w:val="20"/>
                <w:szCs w:val="20"/>
              </w:rPr>
              <w:t xml:space="preserve">Bij leerlingen met een </w:t>
            </w:r>
            <w:r>
              <w:rPr>
                <w:rFonts w:cs="Arial"/>
                <w:sz w:val="20"/>
                <w:szCs w:val="20"/>
              </w:rPr>
              <w:t>arrangement</w:t>
            </w:r>
            <w:r w:rsidRPr="00487D84">
              <w:rPr>
                <w:rFonts w:cs="Arial"/>
                <w:sz w:val="20"/>
                <w:szCs w:val="20"/>
              </w:rPr>
              <w:t xml:space="preserve"> vindt ongeveer </w:t>
            </w:r>
            <w:r>
              <w:rPr>
                <w:rFonts w:cs="Arial"/>
                <w:sz w:val="20"/>
                <w:szCs w:val="20"/>
              </w:rPr>
              <w:t>vier</w:t>
            </w:r>
            <w:r w:rsidRPr="00487D84">
              <w:rPr>
                <w:rFonts w:cs="Arial"/>
                <w:sz w:val="20"/>
                <w:szCs w:val="20"/>
              </w:rPr>
              <w:t xml:space="preserve"> keer per </w:t>
            </w:r>
            <w:r>
              <w:rPr>
                <w:rFonts w:cs="Arial"/>
                <w:sz w:val="20"/>
                <w:szCs w:val="20"/>
              </w:rPr>
              <w:t>jaar</w:t>
            </w:r>
            <w:r w:rsidRPr="00487D84">
              <w:rPr>
                <w:rFonts w:cs="Arial"/>
                <w:sz w:val="20"/>
                <w:szCs w:val="20"/>
              </w:rPr>
              <w:t xml:space="preserve"> een overleg plaats tussen ouders, ambulant begeleider en de binnen de school bij de begeleiding betrokken personeelsleden. Eventuele zorgverleners die bij de begeleiding van de leerling betrokken zijn, worden uitgenodigd voor dit overleg.</w:t>
            </w:r>
          </w:p>
        </w:tc>
      </w:tr>
    </w:tbl>
    <w:p w14:paraId="0121C45F" w14:textId="77777777" w:rsidR="003A416A" w:rsidRDefault="003A416A" w:rsidP="003A416A">
      <w:pPr>
        <w:rPr>
          <w:u w:val="single"/>
        </w:rPr>
      </w:pPr>
    </w:p>
    <w:p w14:paraId="5C2695CA" w14:textId="77777777" w:rsidR="00227756" w:rsidRDefault="00227756" w:rsidP="003A416A">
      <w:pPr>
        <w:rPr>
          <w:u w:val="single"/>
        </w:rPr>
      </w:pPr>
    </w:p>
    <w:p w14:paraId="4F4D5B88" w14:textId="77777777" w:rsidR="00227756" w:rsidRDefault="00227756" w:rsidP="003A416A">
      <w:pPr>
        <w:rPr>
          <w:u w:val="single"/>
        </w:rPr>
      </w:pPr>
    </w:p>
    <w:p w14:paraId="65BD5D33" w14:textId="77777777" w:rsidR="00227756" w:rsidRDefault="00227756" w:rsidP="003A416A">
      <w:pPr>
        <w:rPr>
          <w:u w:val="single"/>
        </w:rPr>
      </w:pPr>
    </w:p>
    <w:p w14:paraId="2CAD63D7" w14:textId="77777777" w:rsidR="00227756" w:rsidRDefault="00227756" w:rsidP="003A416A">
      <w:pPr>
        <w:rPr>
          <w:u w:val="single"/>
        </w:rPr>
      </w:pPr>
    </w:p>
    <w:p w14:paraId="12DC01AE" w14:textId="77777777" w:rsidR="00227756" w:rsidRDefault="00227756" w:rsidP="003A416A">
      <w:pPr>
        <w:rPr>
          <w:u w:val="single"/>
        </w:rPr>
      </w:pPr>
    </w:p>
    <w:p w14:paraId="1D392A22" w14:textId="77777777" w:rsidR="00227756" w:rsidRPr="00622F71" w:rsidRDefault="00227756" w:rsidP="003A416A">
      <w:pPr>
        <w:rPr>
          <w:u w:val="single"/>
        </w:rPr>
      </w:pPr>
    </w:p>
    <w:p w14:paraId="7BF4D93E" w14:textId="77777777" w:rsidR="00F41EC5" w:rsidRPr="00622F71" w:rsidRDefault="00F41EC5" w:rsidP="00622F71">
      <w:pPr>
        <w:rPr>
          <w:u w:val="single"/>
        </w:rPr>
      </w:pPr>
    </w:p>
    <w:p w14:paraId="54DAC88E" w14:textId="77777777" w:rsidR="00F81216" w:rsidRPr="00184709" w:rsidRDefault="00F81216" w:rsidP="00D26440">
      <w:pPr>
        <w:pStyle w:val="Lijstalinea"/>
        <w:numPr>
          <w:ilvl w:val="0"/>
          <w:numId w:val="1"/>
        </w:numPr>
        <w:spacing w:after="0"/>
        <w:rPr>
          <w:b/>
          <w:smallCaps/>
        </w:rPr>
      </w:pPr>
      <w:r w:rsidRPr="00184709">
        <w:rPr>
          <w:b/>
          <w:smallCaps/>
        </w:rPr>
        <w:t>Conclusie</w:t>
      </w:r>
      <w:r w:rsidR="007D7BD4" w:rsidRPr="00184709">
        <w:rPr>
          <w:b/>
          <w:smallCaps/>
        </w:rPr>
        <w:t xml:space="preserve"> e</w:t>
      </w:r>
      <w:r w:rsidRPr="00184709">
        <w:rPr>
          <w:b/>
          <w:smallCaps/>
        </w:rPr>
        <w:t>n ambities</w:t>
      </w:r>
    </w:p>
    <w:p w14:paraId="73F18216" w14:textId="5A982B02" w:rsidR="00F3405B" w:rsidRDefault="00F3405B" w:rsidP="00F3405B">
      <w:pPr>
        <w:ind w:left="360"/>
      </w:pPr>
      <w:r>
        <w:t xml:space="preserve">Nadat directie en team de gegevens uit de hoofdstukken 3 t/m 6 geanalyseerd, gewogen, begrepen en besproken hebben, zijn er conclusies getrokken. Deze conclusies hebben geleid tot gezamenlijke ambities. De daarvoor benodigde randvoorwaarden </w:t>
      </w:r>
      <w:r w:rsidR="00BE5215" w:rsidRPr="00BE5215">
        <w:rPr>
          <w:b/>
        </w:rPr>
        <w:t>maar ook de grenzen aan de ondersteuning</w:t>
      </w:r>
      <w:r w:rsidR="008455AF">
        <w:rPr>
          <w:b/>
        </w:rPr>
        <w:t xml:space="preserve"> op school</w:t>
      </w:r>
      <w:r w:rsidR="00BE5215">
        <w:t xml:space="preserve"> </w:t>
      </w:r>
      <w:r>
        <w:t>zijn in kaart gebracht.</w:t>
      </w:r>
    </w:p>
    <w:p w14:paraId="13188898" w14:textId="66DF2D15" w:rsidR="00F3405B" w:rsidRPr="00184709" w:rsidRDefault="00F41EC5" w:rsidP="00F3405B">
      <w:pPr>
        <w:spacing w:after="0"/>
        <w:ind w:left="360"/>
        <w:rPr>
          <w:b/>
          <w:u w:val="single"/>
        </w:rPr>
      </w:pPr>
      <w:r w:rsidRPr="00184709">
        <w:rPr>
          <w:b/>
          <w:u w:val="single"/>
        </w:rPr>
        <w:t>7</w:t>
      </w:r>
      <w:r w:rsidR="00F3405B" w:rsidRPr="00184709">
        <w:rPr>
          <w:b/>
          <w:u w:val="single"/>
        </w:rPr>
        <w:t>a. Basisondersteuning: (basiskwaliteit en preventieve- en licht curatieve zorg)</w:t>
      </w:r>
    </w:p>
    <w:p w14:paraId="0747A3FF" w14:textId="77777777" w:rsidR="003A416A" w:rsidRPr="0092735A" w:rsidRDefault="003A416A" w:rsidP="003A416A">
      <w:pPr>
        <w:ind w:left="360"/>
      </w:pPr>
      <w:r w:rsidRPr="0092735A">
        <w:t xml:space="preserve">7a.1. Conclusies basisondersteuning: </w:t>
      </w:r>
    </w:p>
    <w:tbl>
      <w:tblPr>
        <w:tblStyle w:val="Tabelraster"/>
        <w:tblW w:w="0" w:type="auto"/>
        <w:tblInd w:w="4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5"/>
      </w:tblGrid>
      <w:tr w:rsidR="003A416A" w:rsidRPr="00487D84" w14:paraId="72F4F221" w14:textId="77777777" w:rsidTr="0053663B">
        <w:tc>
          <w:tcPr>
            <w:tcW w:w="8505" w:type="dxa"/>
          </w:tcPr>
          <w:p w14:paraId="626B27A1" w14:textId="77777777" w:rsidR="003A416A" w:rsidRPr="00487D84" w:rsidRDefault="003A416A" w:rsidP="0053663B">
            <w:pPr>
              <w:pStyle w:val="Default"/>
              <w:rPr>
                <w:rFonts w:ascii="Calibri" w:hAnsi="Calibri" w:cs="Calibri"/>
                <w:b/>
                <w:color w:val="auto"/>
                <w:sz w:val="20"/>
                <w:szCs w:val="20"/>
              </w:rPr>
            </w:pPr>
            <w:r w:rsidRPr="00487D84">
              <w:rPr>
                <w:rFonts w:ascii="Calibri" w:hAnsi="Calibri" w:cs="Calibri"/>
                <w:b/>
                <w:color w:val="auto"/>
                <w:sz w:val="20"/>
                <w:szCs w:val="20"/>
              </w:rPr>
              <w:t>Differentiatie</w:t>
            </w:r>
          </w:p>
          <w:p w14:paraId="43DC3BF5" w14:textId="77777777" w:rsidR="003A416A" w:rsidRPr="00487D84" w:rsidRDefault="003A416A" w:rsidP="0053663B">
            <w:pPr>
              <w:jc w:val="both"/>
              <w:rPr>
                <w:sz w:val="20"/>
                <w:szCs w:val="20"/>
              </w:rPr>
            </w:pPr>
            <w:r w:rsidRPr="00487D84">
              <w:rPr>
                <w:rFonts w:eastAsia="Times New Roman" w:cs="Times New Roman"/>
                <w:sz w:val="20"/>
                <w:szCs w:val="20"/>
                <w:lang w:eastAsia="nl-NL"/>
              </w:rPr>
              <w:t xml:space="preserve">Op basis van de LOVS-gegevens en de methodetoetsen zijn alle leerlingen bij de vakken Rekenen, Taal en Spelling ingedeeld in drie niveaus (rood, wit en blauw), waarbij voor de rode groep de leerstof wordt </w:t>
            </w:r>
            <w:proofErr w:type="spellStart"/>
            <w:r w:rsidRPr="00487D84">
              <w:rPr>
                <w:rFonts w:eastAsia="Times New Roman" w:cs="Times New Roman"/>
                <w:sz w:val="20"/>
                <w:szCs w:val="20"/>
                <w:lang w:eastAsia="nl-NL"/>
              </w:rPr>
              <w:t>gecompact</w:t>
            </w:r>
            <w:proofErr w:type="spellEnd"/>
            <w:r w:rsidRPr="00487D84">
              <w:rPr>
                <w:rFonts w:eastAsia="Times New Roman" w:cs="Times New Roman"/>
                <w:sz w:val="20"/>
                <w:szCs w:val="20"/>
                <w:lang w:eastAsia="nl-NL"/>
              </w:rPr>
              <w:t xml:space="preserve"> en aangevuld met verrijkingsstof, de witte groep de normale leerstof volgt en de blauwe groep verlengde instructie en eventueel minimumstof krijgt aangeboden.</w:t>
            </w:r>
          </w:p>
        </w:tc>
      </w:tr>
    </w:tbl>
    <w:p w14:paraId="39F9CACF" w14:textId="77777777" w:rsidR="003A416A" w:rsidRPr="00487D84" w:rsidRDefault="003A416A" w:rsidP="003A416A">
      <w:pPr>
        <w:spacing w:after="0"/>
      </w:pPr>
    </w:p>
    <w:tbl>
      <w:tblPr>
        <w:tblStyle w:val="Tabelraster"/>
        <w:tblW w:w="0" w:type="auto"/>
        <w:tblInd w:w="4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5"/>
      </w:tblGrid>
      <w:tr w:rsidR="003A416A" w:rsidRPr="00487D84" w14:paraId="0BA2FF72" w14:textId="77777777" w:rsidTr="0053663B">
        <w:tc>
          <w:tcPr>
            <w:tcW w:w="8505" w:type="dxa"/>
          </w:tcPr>
          <w:p w14:paraId="3EE6338D" w14:textId="77777777" w:rsidR="003A416A" w:rsidRPr="00487D84" w:rsidRDefault="003A416A" w:rsidP="0053663B">
            <w:pPr>
              <w:pStyle w:val="Default"/>
              <w:rPr>
                <w:rFonts w:ascii="Calibri" w:hAnsi="Calibri" w:cs="Calibri"/>
                <w:b/>
                <w:color w:val="auto"/>
                <w:sz w:val="20"/>
                <w:szCs w:val="20"/>
              </w:rPr>
            </w:pPr>
            <w:r w:rsidRPr="00487D84">
              <w:rPr>
                <w:rFonts w:ascii="Calibri" w:hAnsi="Calibri" w:cs="Calibri"/>
                <w:b/>
                <w:color w:val="auto"/>
                <w:sz w:val="20"/>
                <w:szCs w:val="20"/>
              </w:rPr>
              <w:t>Remedial Teaching (groepje)</w:t>
            </w:r>
          </w:p>
          <w:p w14:paraId="20548596" w14:textId="77777777" w:rsidR="003A416A" w:rsidRPr="00487D84" w:rsidRDefault="003A416A" w:rsidP="0053663B">
            <w:pPr>
              <w:jc w:val="both"/>
              <w:rPr>
                <w:rFonts w:eastAsia="Times New Roman" w:cs="Times New Roman"/>
                <w:sz w:val="20"/>
                <w:szCs w:val="20"/>
                <w:lang w:eastAsia="nl-NL"/>
              </w:rPr>
            </w:pPr>
            <w:r w:rsidRPr="00487D84">
              <w:rPr>
                <w:rFonts w:eastAsia="Times New Roman" w:cs="Times New Roman"/>
                <w:sz w:val="20"/>
                <w:szCs w:val="20"/>
                <w:lang w:eastAsia="nl-NL"/>
              </w:rPr>
              <w:t xml:space="preserve">Leerlingen die ondanks verlengde instructie uitvallen op de </w:t>
            </w:r>
            <w:proofErr w:type="spellStart"/>
            <w:r w:rsidRPr="00487D84">
              <w:rPr>
                <w:rFonts w:eastAsia="Times New Roman" w:cs="Times New Roman"/>
                <w:sz w:val="20"/>
                <w:szCs w:val="20"/>
                <w:lang w:eastAsia="nl-NL"/>
              </w:rPr>
              <w:t>methodegebonden</w:t>
            </w:r>
            <w:proofErr w:type="spellEnd"/>
            <w:r w:rsidRPr="00487D84">
              <w:rPr>
                <w:rFonts w:eastAsia="Times New Roman" w:cs="Times New Roman"/>
                <w:sz w:val="20"/>
                <w:szCs w:val="20"/>
                <w:lang w:eastAsia="nl-NL"/>
              </w:rPr>
              <w:t xml:space="preserve"> toetsen van rekenen, taal/lezen, spelling of schrijven krijgen remedial teaching. </w:t>
            </w:r>
          </w:p>
          <w:p w14:paraId="65958B67" w14:textId="77777777" w:rsidR="003A416A" w:rsidRPr="00487D84" w:rsidRDefault="003A416A" w:rsidP="0053663B">
            <w:pPr>
              <w:jc w:val="both"/>
              <w:rPr>
                <w:rFonts w:eastAsia="Times New Roman" w:cs="Times New Roman"/>
                <w:sz w:val="20"/>
                <w:szCs w:val="20"/>
                <w:lang w:eastAsia="nl-NL"/>
              </w:rPr>
            </w:pPr>
            <w:r w:rsidRPr="00487D84">
              <w:rPr>
                <w:rFonts w:eastAsia="Times New Roman" w:cs="Times New Roman"/>
                <w:sz w:val="20"/>
                <w:szCs w:val="20"/>
                <w:lang w:eastAsia="nl-NL"/>
              </w:rPr>
              <w:t xml:space="preserve">Voor de meeste vakken wordt één keer per week een half uur RT geboden. Voor rekenen wordt deze RT twee keer per week gegeven. Voor Lezen wordt in groep 3 vier keer per week 20 minuten RT geboden. </w:t>
            </w:r>
          </w:p>
          <w:p w14:paraId="3511EC4C" w14:textId="77777777" w:rsidR="003A416A" w:rsidRPr="00487D84" w:rsidRDefault="003A416A" w:rsidP="0053663B">
            <w:pPr>
              <w:jc w:val="both"/>
              <w:rPr>
                <w:sz w:val="20"/>
                <w:szCs w:val="20"/>
              </w:rPr>
            </w:pPr>
            <w:r w:rsidRPr="00487D84">
              <w:rPr>
                <w:rFonts w:eastAsia="Times New Roman" w:cs="Times New Roman"/>
                <w:sz w:val="20"/>
                <w:szCs w:val="20"/>
                <w:lang w:eastAsia="nl-NL"/>
              </w:rPr>
              <w:t>De groepjes zijn in de regel niet groter dan vier leerlingen. De hulp die de leerlingen d.m.v. RT krijgen, is verwoord in een hulpplan. Dit plan wordt vier keer per jaar geëvalueerd.</w:t>
            </w:r>
          </w:p>
        </w:tc>
      </w:tr>
    </w:tbl>
    <w:p w14:paraId="072E781B" w14:textId="77777777" w:rsidR="003A416A" w:rsidRPr="00487D84" w:rsidRDefault="003A416A" w:rsidP="003A416A">
      <w:pPr>
        <w:spacing w:after="0"/>
      </w:pPr>
    </w:p>
    <w:tbl>
      <w:tblPr>
        <w:tblStyle w:val="Tabelraster"/>
        <w:tblW w:w="0" w:type="auto"/>
        <w:tblInd w:w="4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5"/>
      </w:tblGrid>
      <w:tr w:rsidR="003A416A" w:rsidRPr="00487D84" w14:paraId="74E2881A" w14:textId="77777777" w:rsidTr="0053663B">
        <w:tc>
          <w:tcPr>
            <w:tcW w:w="8505" w:type="dxa"/>
          </w:tcPr>
          <w:p w14:paraId="1CC2666C" w14:textId="77777777" w:rsidR="003A416A" w:rsidRPr="00487D84" w:rsidRDefault="003A416A" w:rsidP="0053663B">
            <w:pPr>
              <w:pStyle w:val="Default"/>
              <w:rPr>
                <w:rFonts w:ascii="Calibri" w:hAnsi="Calibri" w:cs="Calibri"/>
                <w:b/>
                <w:color w:val="auto"/>
                <w:sz w:val="20"/>
                <w:szCs w:val="20"/>
              </w:rPr>
            </w:pPr>
            <w:r w:rsidRPr="00487D84">
              <w:rPr>
                <w:rFonts w:ascii="Calibri" w:hAnsi="Calibri" w:cs="Calibri"/>
                <w:b/>
                <w:color w:val="auto"/>
                <w:sz w:val="20"/>
                <w:szCs w:val="20"/>
              </w:rPr>
              <w:t>RALFI-groep</w:t>
            </w:r>
          </w:p>
          <w:p w14:paraId="68E00311" w14:textId="77777777" w:rsidR="003A416A" w:rsidRPr="00487D84" w:rsidRDefault="003A416A" w:rsidP="0053663B">
            <w:pPr>
              <w:jc w:val="both"/>
              <w:rPr>
                <w:sz w:val="20"/>
                <w:szCs w:val="20"/>
              </w:rPr>
            </w:pPr>
            <w:r w:rsidRPr="00487D84">
              <w:rPr>
                <w:rFonts w:eastAsia="Times New Roman" w:cs="Times New Roman"/>
                <w:sz w:val="20"/>
                <w:szCs w:val="20"/>
                <w:lang w:eastAsia="nl-NL"/>
              </w:rPr>
              <w:t>Leerlingen die (</w:t>
            </w:r>
            <w:proofErr w:type="gramStart"/>
            <w:r w:rsidRPr="00487D84">
              <w:rPr>
                <w:rFonts w:eastAsia="Times New Roman" w:cs="Times New Roman"/>
                <w:sz w:val="20"/>
                <w:szCs w:val="20"/>
                <w:lang w:eastAsia="nl-NL"/>
              </w:rPr>
              <w:t>met name</w:t>
            </w:r>
            <w:proofErr w:type="gramEnd"/>
            <w:r w:rsidRPr="00487D84">
              <w:rPr>
                <w:rFonts w:eastAsia="Times New Roman" w:cs="Times New Roman"/>
                <w:sz w:val="20"/>
                <w:szCs w:val="20"/>
                <w:lang w:eastAsia="nl-NL"/>
              </w:rPr>
              <w:t xml:space="preserve"> in groep 4) uitvallen op de DMT en/of AVI krijgen vier keer per week </w:t>
            </w:r>
            <w:proofErr w:type="spellStart"/>
            <w:r>
              <w:rPr>
                <w:rFonts w:eastAsia="Times New Roman" w:cs="Times New Roman"/>
                <w:sz w:val="20"/>
                <w:szCs w:val="20"/>
                <w:lang w:eastAsia="nl-NL"/>
              </w:rPr>
              <w:t>minmaal</w:t>
            </w:r>
            <w:proofErr w:type="spellEnd"/>
            <w:r>
              <w:rPr>
                <w:rFonts w:eastAsia="Times New Roman" w:cs="Times New Roman"/>
                <w:sz w:val="20"/>
                <w:szCs w:val="20"/>
                <w:lang w:eastAsia="nl-NL"/>
              </w:rPr>
              <w:t xml:space="preserve"> </w:t>
            </w:r>
            <w:r w:rsidRPr="00487D84">
              <w:rPr>
                <w:rFonts w:eastAsia="Times New Roman" w:cs="Times New Roman"/>
                <w:sz w:val="20"/>
                <w:szCs w:val="20"/>
                <w:lang w:eastAsia="nl-NL"/>
              </w:rPr>
              <w:t>een half uur intensieve leesbegeleiding volgens de RALFI-methodiek. De maximale groepsgrootte is 12 leerlingen. Alle leerlingen die RALFI volgen, hebben een hulpplan. Dit plan wordt vier keer per jaar geëvalueerd.</w:t>
            </w:r>
          </w:p>
        </w:tc>
      </w:tr>
    </w:tbl>
    <w:p w14:paraId="318C40FC" w14:textId="77777777" w:rsidR="003A416A" w:rsidRPr="00487D84" w:rsidRDefault="003A416A" w:rsidP="003A416A">
      <w:pPr>
        <w:spacing w:after="0"/>
      </w:pPr>
    </w:p>
    <w:tbl>
      <w:tblPr>
        <w:tblStyle w:val="Tabelraster"/>
        <w:tblW w:w="0" w:type="auto"/>
        <w:tblInd w:w="4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5"/>
      </w:tblGrid>
      <w:tr w:rsidR="003A416A" w:rsidRPr="00487D84" w14:paraId="61925181" w14:textId="77777777" w:rsidTr="0053663B">
        <w:tc>
          <w:tcPr>
            <w:tcW w:w="8505" w:type="dxa"/>
          </w:tcPr>
          <w:p w14:paraId="6CA5E0FB" w14:textId="77777777" w:rsidR="003A416A" w:rsidRPr="00487D84" w:rsidRDefault="003A416A" w:rsidP="0053663B">
            <w:pPr>
              <w:pStyle w:val="Default"/>
              <w:rPr>
                <w:rFonts w:ascii="Calibri" w:hAnsi="Calibri" w:cs="Calibri"/>
                <w:b/>
                <w:color w:val="auto"/>
                <w:sz w:val="20"/>
                <w:szCs w:val="20"/>
              </w:rPr>
            </w:pPr>
            <w:r w:rsidRPr="00487D84">
              <w:rPr>
                <w:rFonts w:ascii="Calibri" w:hAnsi="Calibri" w:cs="Calibri"/>
                <w:b/>
                <w:color w:val="auto"/>
                <w:sz w:val="20"/>
                <w:szCs w:val="20"/>
              </w:rPr>
              <w:t>RALFI-</w:t>
            </w:r>
            <w:r>
              <w:rPr>
                <w:rFonts w:ascii="Calibri" w:hAnsi="Calibri" w:cs="Calibri"/>
                <w:b/>
                <w:color w:val="auto"/>
                <w:sz w:val="20"/>
                <w:szCs w:val="20"/>
              </w:rPr>
              <w:t>Light-</w:t>
            </w:r>
            <w:r w:rsidRPr="00487D84">
              <w:rPr>
                <w:rFonts w:ascii="Calibri" w:hAnsi="Calibri" w:cs="Calibri"/>
                <w:b/>
                <w:color w:val="auto"/>
                <w:sz w:val="20"/>
                <w:szCs w:val="20"/>
              </w:rPr>
              <w:t>groep</w:t>
            </w:r>
          </w:p>
          <w:p w14:paraId="32B4EA6E" w14:textId="77777777" w:rsidR="003A416A" w:rsidRPr="00487D84" w:rsidRDefault="003A416A" w:rsidP="0053663B">
            <w:pPr>
              <w:jc w:val="both"/>
              <w:rPr>
                <w:sz w:val="20"/>
                <w:szCs w:val="20"/>
              </w:rPr>
            </w:pPr>
            <w:r w:rsidRPr="00487D84">
              <w:rPr>
                <w:rFonts w:eastAsia="Times New Roman" w:cs="Times New Roman"/>
                <w:sz w:val="20"/>
                <w:szCs w:val="20"/>
                <w:lang w:eastAsia="nl-NL"/>
              </w:rPr>
              <w:t>Leerlingen die (</w:t>
            </w:r>
            <w:proofErr w:type="gramStart"/>
            <w:r w:rsidRPr="00487D84">
              <w:rPr>
                <w:rFonts w:eastAsia="Times New Roman" w:cs="Times New Roman"/>
                <w:sz w:val="20"/>
                <w:szCs w:val="20"/>
                <w:lang w:eastAsia="nl-NL"/>
              </w:rPr>
              <w:t>met name</w:t>
            </w:r>
            <w:proofErr w:type="gramEnd"/>
            <w:r w:rsidRPr="00487D84">
              <w:rPr>
                <w:rFonts w:eastAsia="Times New Roman" w:cs="Times New Roman"/>
                <w:sz w:val="20"/>
                <w:szCs w:val="20"/>
                <w:lang w:eastAsia="nl-NL"/>
              </w:rPr>
              <w:t xml:space="preserve"> </w:t>
            </w:r>
            <w:r>
              <w:rPr>
                <w:rFonts w:eastAsia="Times New Roman" w:cs="Times New Roman"/>
                <w:sz w:val="20"/>
                <w:szCs w:val="20"/>
                <w:lang w:eastAsia="nl-NL"/>
              </w:rPr>
              <w:t>vanaf groep 5</w:t>
            </w:r>
            <w:r w:rsidRPr="00487D84">
              <w:rPr>
                <w:rFonts w:eastAsia="Times New Roman" w:cs="Times New Roman"/>
                <w:sz w:val="20"/>
                <w:szCs w:val="20"/>
                <w:lang w:eastAsia="nl-NL"/>
              </w:rPr>
              <w:t xml:space="preserve">) </w:t>
            </w:r>
            <w:r>
              <w:rPr>
                <w:rFonts w:eastAsia="Times New Roman" w:cs="Times New Roman"/>
                <w:sz w:val="20"/>
                <w:szCs w:val="20"/>
                <w:lang w:eastAsia="nl-NL"/>
              </w:rPr>
              <w:t xml:space="preserve">ernstig </w:t>
            </w:r>
            <w:r w:rsidRPr="00487D84">
              <w:rPr>
                <w:rFonts w:eastAsia="Times New Roman" w:cs="Times New Roman"/>
                <w:sz w:val="20"/>
                <w:szCs w:val="20"/>
                <w:lang w:eastAsia="nl-NL"/>
              </w:rPr>
              <w:t xml:space="preserve">uitvallen op de DMT </w:t>
            </w:r>
            <w:r>
              <w:rPr>
                <w:rFonts w:eastAsia="Times New Roman" w:cs="Times New Roman"/>
                <w:sz w:val="20"/>
                <w:szCs w:val="20"/>
                <w:lang w:eastAsia="nl-NL"/>
              </w:rPr>
              <w:t xml:space="preserve">(E-score) </w:t>
            </w:r>
            <w:r w:rsidRPr="00487D84">
              <w:rPr>
                <w:rFonts w:eastAsia="Times New Roman" w:cs="Times New Roman"/>
                <w:sz w:val="20"/>
                <w:szCs w:val="20"/>
                <w:lang w:eastAsia="nl-NL"/>
              </w:rPr>
              <w:t xml:space="preserve">krijgen </w:t>
            </w:r>
            <w:r>
              <w:rPr>
                <w:rFonts w:eastAsia="Times New Roman" w:cs="Times New Roman"/>
                <w:sz w:val="20"/>
                <w:szCs w:val="20"/>
                <w:lang w:eastAsia="nl-NL"/>
              </w:rPr>
              <w:t xml:space="preserve">drie </w:t>
            </w:r>
            <w:r w:rsidRPr="00487D84">
              <w:rPr>
                <w:rFonts w:eastAsia="Times New Roman" w:cs="Times New Roman"/>
                <w:sz w:val="20"/>
                <w:szCs w:val="20"/>
                <w:lang w:eastAsia="nl-NL"/>
              </w:rPr>
              <w:t xml:space="preserve">keer per week </w:t>
            </w:r>
            <w:r>
              <w:rPr>
                <w:rFonts w:eastAsia="Times New Roman" w:cs="Times New Roman"/>
                <w:sz w:val="20"/>
                <w:szCs w:val="20"/>
                <w:lang w:eastAsia="nl-NL"/>
              </w:rPr>
              <w:t xml:space="preserve">20 minuten </w:t>
            </w:r>
            <w:r w:rsidRPr="00487D84">
              <w:rPr>
                <w:rFonts w:eastAsia="Times New Roman" w:cs="Times New Roman"/>
                <w:sz w:val="20"/>
                <w:szCs w:val="20"/>
                <w:lang w:eastAsia="nl-NL"/>
              </w:rPr>
              <w:t>intensieve leesbegeleiding volgens de RALFI-</w:t>
            </w:r>
            <w:r>
              <w:rPr>
                <w:rFonts w:eastAsia="Times New Roman" w:cs="Times New Roman"/>
                <w:sz w:val="20"/>
                <w:szCs w:val="20"/>
                <w:lang w:eastAsia="nl-NL"/>
              </w:rPr>
              <w:t>Light-</w:t>
            </w:r>
            <w:r w:rsidRPr="00487D84">
              <w:rPr>
                <w:rFonts w:eastAsia="Times New Roman" w:cs="Times New Roman"/>
                <w:sz w:val="20"/>
                <w:szCs w:val="20"/>
                <w:lang w:eastAsia="nl-NL"/>
              </w:rPr>
              <w:t xml:space="preserve">methodiek. De maximale groepsgrootte is </w:t>
            </w:r>
            <w:r>
              <w:rPr>
                <w:rFonts w:eastAsia="Times New Roman" w:cs="Times New Roman"/>
                <w:sz w:val="20"/>
                <w:szCs w:val="20"/>
                <w:lang w:eastAsia="nl-NL"/>
              </w:rPr>
              <w:t>4</w:t>
            </w:r>
            <w:r w:rsidRPr="00487D84">
              <w:rPr>
                <w:rFonts w:eastAsia="Times New Roman" w:cs="Times New Roman"/>
                <w:sz w:val="20"/>
                <w:szCs w:val="20"/>
                <w:lang w:eastAsia="nl-NL"/>
              </w:rPr>
              <w:t xml:space="preserve"> leerlingen. Alle leerlingen die RALFI</w:t>
            </w:r>
            <w:r>
              <w:rPr>
                <w:rFonts w:eastAsia="Times New Roman" w:cs="Times New Roman"/>
                <w:sz w:val="20"/>
                <w:szCs w:val="20"/>
                <w:lang w:eastAsia="nl-NL"/>
              </w:rPr>
              <w:t>-Light</w:t>
            </w:r>
            <w:r w:rsidRPr="00487D84">
              <w:rPr>
                <w:rFonts w:eastAsia="Times New Roman" w:cs="Times New Roman"/>
                <w:sz w:val="20"/>
                <w:szCs w:val="20"/>
                <w:lang w:eastAsia="nl-NL"/>
              </w:rPr>
              <w:t xml:space="preserve"> volgen, hebben een hulpplan. Dit plan wordt vier keer per jaar geëvalueerd.</w:t>
            </w:r>
          </w:p>
        </w:tc>
      </w:tr>
    </w:tbl>
    <w:p w14:paraId="3B1E55C4" w14:textId="77777777" w:rsidR="00E51835" w:rsidRPr="00487D84" w:rsidRDefault="00E51835" w:rsidP="00E51835">
      <w:pPr>
        <w:spacing w:after="0"/>
      </w:pPr>
    </w:p>
    <w:tbl>
      <w:tblPr>
        <w:tblStyle w:val="Tabelraster"/>
        <w:tblW w:w="0" w:type="auto"/>
        <w:tblInd w:w="4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5"/>
      </w:tblGrid>
      <w:tr w:rsidR="00E51835" w:rsidRPr="00487D84" w14:paraId="14C2793D" w14:textId="77777777" w:rsidTr="0094301F">
        <w:tc>
          <w:tcPr>
            <w:tcW w:w="8505" w:type="dxa"/>
          </w:tcPr>
          <w:p w14:paraId="15CD25E2" w14:textId="473ADA4C" w:rsidR="00E51835" w:rsidRPr="00487D84" w:rsidRDefault="00E51835" w:rsidP="0094301F">
            <w:pPr>
              <w:pStyle w:val="Default"/>
              <w:rPr>
                <w:rFonts w:ascii="Calibri" w:hAnsi="Calibri" w:cs="Calibri"/>
                <w:b/>
                <w:color w:val="auto"/>
                <w:sz w:val="20"/>
                <w:szCs w:val="20"/>
              </w:rPr>
            </w:pPr>
            <w:r>
              <w:rPr>
                <w:rFonts w:ascii="Calibri" w:hAnsi="Calibri" w:cs="Calibri"/>
                <w:b/>
                <w:color w:val="auto"/>
                <w:sz w:val="20"/>
                <w:szCs w:val="20"/>
              </w:rPr>
              <w:t>Bouw!</w:t>
            </w:r>
          </w:p>
          <w:p w14:paraId="7A33153B" w14:textId="19455BC8" w:rsidR="00E51835" w:rsidRPr="00487D84" w:rsidRDefault="00E51835" w:rsidP="00E51835">
            <w:pPr>
              <w:jc w:val="both"/>
              <w:rPr>
                <w:sz w:val="20"/>
                <w:szCs w:val="20"/>
              </w:rPr>
            </w:pPr>
            <w:r>
              <w:rPr>
                <w:rFonts w:eastAsia="Times New Roman" w:cs="Times New Roman"/>
                <w:sz w:val="20"/>
                <w:szCs w:val="20"/>
                <w:lang w:eastAsia="nl-NL"/>
              </w:rPr>
              <w:t>Voor l</w:t>
            </w:r>
            <w:r w:rsidRPr="00487D84">
              <w:rPr>
                <w:rFonts w:eastAsia="Times New Roman" w:cs="Times New Roman"/>
                <w:sz w:val="20"/>
                <w:szCs w:val="20"/>
                <w:lang w:eastAsia="nl-NL"/>
              </w:rPr>
              <w:t xml:space="preserve">eerlingen </w:t>
            </w:r>
            <w:r>
              <w:rPr>
                <w:rFonts w:eastAsia="Times New Roman" w:cs="Times New Roman"/>
                <w:sz w:val="20"/>
                <w:szCs w:val="20"/>
                <w:lang w:eastAsia="nl-NL"/>
              </w:rPr>
              <w:t xml:space="preserve">vanaf de tweede helft van groep 2 met een groot risico op leesproblemen wordt het computerprogramma Bouw! van </w:t>
            </w:r>
            <w:proofErr w:type="spellStart"/>
            <w:r>
              <w:rPr>
                <w:rFonts w:eastAsia="Times New Roman" w:cs="Times New Roman"/>
                <w:sz w:val="20"/>
                <w:szCs w:val="20"/>
                <w:lang w:eastAsia="nl-NL"/>
              </w:rPr>
              <w:t>Lexima</w:t>
            </w:r>
            <w:proofErr w:type="spellEnd"/>
            <w:r>
              <w:rPr>
                <w:rFonts w:eastAsia="Times New Roman" w:cs="Times New Roman"/>
                <w:sz w:val="20"/>
                <w:szCs w:val="20"/>
                <w:lang w:eastAsia="nl-NL"/>
              </w:rPr>
              <w:t xml:space="preserve"> ingezet. De leerlingen oefenen vier keer per week gedurende 15 minuten samen met een tutor met dit programma. Momenteel wordt twee keer thuis en twee keer op school geoefend. Het programma houdt zelf de vorderingen van de leerlingen bij. Het is zo opgebouwd dat het zelf op basis van de behaalde resultaten beslist welke oefeningen het kind nodig heeft.</w:t>
            </w:r>
          </w:p>
        </w:tc>
      </w:tr>
    </w:tbl>
    <w:p w14:paraId="454DB002" w14:textId="77777777" w:rsidR="003A416A" w:rsidRPr="00487D84" w:rsidRDefault="003A416A" w:rsidP="003A416A">
      <w:pPr>
        <w:spacing w:after="0"/>
      </w:pPr>
    </w:p>
    <w:tbl>
      <w:tblPr>
        <w:tblStyle w:val="Tabelraster"/>
        <w:tblW w:w="0" w:type="auto"/>
        <w:tblInd w:w="4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5"/>
      </w:tblGrid>
      <w:tr w:rsidR="003A416A" w:rsidRPr="00487D84" w14:paraId="2319D5BA" w14:textId="77777777" w:rsidTr="0053663B">
        <w:tc>
          <w:tcPr>
            <w:tcW w:w="8505" w:type="dxa"/>
          </w:tcPr>
          <w:p w14:paraId="50661704" w14:textId="77777777" w:rsidR="003A416A" w:rsidRPr="00487D84" w:rsidRDefault="003A416A" w:rsidP="0053663B">
            <w:pPr>
              <w:pStyle w:val="Default"/>
              <w:rPr>
                <w:rFonts w:ascii="Calibri" w:hAnsi="Calibri" w:cs="Calibri"/>
                <w:b/>
                <w:color w:val="auto"/>
                <w:sz w:val="20"/>
                <w:szCs w:val="20"/>
              </w:rPr>
            </w:pPr>
            <w:r w:rsidRPr="00487D84">
              <w:rPr>
                <w:rFonts w:ascii="Calibri" w:hAnsi="Calibri" w:cs="Calibri"/>
                <w:b/>
                <w:color w:val="auto"/>
                <w:sz w:val="20"/>
                <w:szCs w:val="20"/>
              </w:rPr>
              <w:t>Opvang van leerlingen met intensieve zorgbehoefte (leerproblemen)</w:t>
            </w:r>
          </w:p>
          <w:p w14:paraId="778DC992" w14:textId="77777777" w:rsidR="003A416A" w:rsidRPr="00487D84" w:rsidRDefault="003A416A" w:rsidP="0053663B">
            <w:pPr>
              <w:jc w:val="both"/>
              <w:rPr>
                <w:rFonts w:eastAsia="Times New Roman" w:cs="Times New Roman"/>
                <w:sz w:val="20"/>
                <w:szCs w:val="20"/>
                <w:lang w:eastAsia="nl-NL"/>
              </w:rPr>
            </w:pPr>
            <w:r w:rsidRPr="00487D84">
              <w:rPr>
                <w:rFonts w:eastAsia="Times New Roman" w:cs="Times New Roman"/>
                <w:sz w:val="20"/>
                <w:szCs w:val="20"/>
                <w:lang w:eastAsia="nl-NL"/>
              </w:rPr>
              <w:t xml:space="preserve">Voor leerlingen met een </w:t>
            </w:r>
            <w:proofErr w:type="spellStart"/>
            <w:r w:rsidRPr="00487D84">
              <w:rPr>
                <w:rFonts w:eastAsia="Times New Roman" w:cs="Times New Roman"/>
                <w:sz w:val="20"/>
                <w:szCs w:val="20"/>
                <w:lang w:eastAsia="nl-NL"/>
              </w:rPr>
              <w:t>benedengemiddelde</w:t>
            </w:r>
            <w:proofErr w:type="spellEnd"/>
            <w:r w:rsidRPr="00487D84">
              <w:rPr>
                <w:rFonts w:eastAsia="Times New Roman" w:cs="Times New Roman"/>
                <w:sz w:val="20"/>
                <w:szCs w:val="20"/>
                <w:lang w:eastAsia="nl-NL"/>
              </w:rPr>
              <w:t xml:space="preserve"> intelligentie, die m.b.v. de reguliere RT onvoldoende begeleiding geboden kan worden om de leerstof in de reguliere groep te kunnen volgen, wordt 1 uur per week individuele begeleiding gegeven voor het vakgebied waarop zij zijn vastgelopen. Voor deze leerlingen is een </w:t>
            </w:r>
            <w:r>
              <w:rPr>
                <w:rFonts w:eastAsia="Times New Roman" w:cs="Times New Roman"/>
                <w:sz w:val="20"/>
                <w:szCs w:val="20"/>
                <w:lang w:eastAsia="nl-NL"/>
              </w:rPr>
              <w:t xml:space="preserve">interne </w:t>
            </w:r>
            <w:r w:rsidRPr="00487D84">
              <w:rPr>
                <w:rFonts w:eastAsia="Times New Roman" w:cs="Times New Roman"/>
                <w:sz w:val="20"/>
                <w:szCs w:val="20"/>
                <w:lang w:eastAsia="nl-NL"/>
              </w:rPr>
              <w:t>zorgindicatie toegekend door de zorgcommissie van de school.</w:t>
            </w:r>
          </w:p>
          <w:p w14:paraId="157ACD12" w14:textId="77777777" w:rsidR="003A416A" w:rsidRPr="00487D84" w:rsidRDefault="003A416A" w:rsidP="0053663B">
            <w:pPr>
              <w:jc w:val="both"/>
              <w:rPr>
                <w:rFonts w:eastAsia="Times New Roman" w:cs="Times New Roman"/>
                <w:sz w:val="20"/>
                <w:szCs w:val="20"/>
                <w:lang w:eastAsia="nl-NL"/>
              </w:rPr>
            </w:pPr>
            <w:r w:rsidRPr="00487D84">
              <w:rPr>
                <w:rFonts w:eastAsia="Times New Roman" w:cs="Times New Roman"/>
                <w:sz w:val="20"/>
                <w:szCs w:val="20"/>
                <w:lang w:eastAsia="nl-NL"/>
              </w:rPr>
              <w:lastRenderedPageBreak/>
              <w:t xml:space="preserve">De hulp die deze leerlingen krijgen, is verwoord in een hulpplan. Dit plan wordt vier keer per jaar geëvalueerd. Daarnaast wordt elke leerling </w:t>
            </w:r>
            <w:proofErr w:type="gramStart"/>
            <w:r w:rsidRPr="00487D84">
              <w:rPr>
                <w:rFonts w:eastAsia="Times New Roman" w:cs="Times New Roman"/>
                <w:sz w:val="20"/>
                <w:szCs w:val="20"/>
                <w:lang w:eastAsia="nl-NL"/>
              </w:rPr>
              <w:t>ten minste</w:t>
            </w:r>
            <w:proofErr w:type="gramEnd"/>
            <w:r w:rsidRPr="00487D84">
              <w:rPr>
                <w:rFonts w:eastAsia="Times New Roman" w:cs="Times New Roman"/>
                <w:sz w:val="20"/>
                <w:szCs w:val="20"/>
                <w:lang w:eastAsia="nl-NL"/>
              </w:rPr>
              <w:t xml:space="preserve"> één keer per jaar besproken tijdens de zorgvergadering.</w:t>
            </w:r>
          </w:p>
        </w:tc>
      </w:tr>
    </w:tbl>
    <w:p w14:paraId="3128FE2A" w14:textId="77777777" w:rsidR="003A416A" w:rsidRPr="00487D84" w:rsidRDefault="003A416A" w:rsidP="003A416A">
      <w:pPr>
        <w:spacing w:after="0"/>
      </w:pPr>
    </w:p>
    <w:tbl>
      <w:tblPr>
        <w:tblStyle w:val="Tabelraster"/>
        <w:tblW w:w="0" w:type="auto"/>
        <w:tblInd w:w="4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5"/>
      </w:tblGrid>
      <w:tr w:rsidR="003A416A" w:rsidRPr="00487D84" w14:paraId="0CE01703" w14:textId="77777777" w:rsidTr="0053663B">
        <w:tc>
          <w:tcPr>
            <w:tcW w:w="8505" w:type="dxa"/>
          </w:tcPr>
          <w:p w14:paraId="0CAB5093" w14:textId="77777777" w:rsidR="003A416A" w:rsidRPr="00487D84" w:rsidRDefault="003A416A" w:rsidP="0053663B">
            <w:pPr>
              <w:pStyle w:val="Default"/>
              <w:rPr>
                <w:rFonts w:ascii="Calibri" w:hAnsi="Calibri" w:cs="Calibri"/>
                <w:b/>
                <w:color w:val="auto"/>
                <w:sz w:val="20"/>
                <w:szCs w:val="20"/>
              </w:rPr>
            </w:pPr>
            <w:r w:rsidRPr="00487D84">
              <w:rPr>
                <w:rFonts w:ascii="Calibri" w:hAnsi="Calibri" w:cs="Calibri"/>
                <w:b/>
                <w:color w:val="auto"/>
                <w:sz w:val="20"/>
                <w:szCs w:val="20"/>
              </w:rPr>
              <w:t>Hulpklas</w:t>
            </w:r>
          </w:p>
          <w:p w14:paraId="233EDD8A" w14:textId="77777777" w:rsidR="003A416A" w:rsidRPr="00487D84" w:rsidRDefault="003A416A" w:rsidP="0053663B">
            <w:pPr>
              <w:rPr>
                <w:sz w:val="20"/>
                <w:szCs w:val="20"/>
              </w:rPr>
            </w:pPr>
            <w:r w:rsidRPr="00487D84">
              <w:rPr>
                <w:rFonts w:eastAsia="Times New Roman" w:cs="Times New Roman"/>
                <w:sz w:val="20"/>
                <w:szCs w:val="20"/>
                <w:lang w:eastAsia="nl-NL"/>
              </w:rPr>
              <w:t xml:space="preserve">Leerlingen bij wie ondanks de inzet van professionalisering, intensieve ondersteuning en/of coaching </w:t>
            </w:r>
          </w:p>
          <w:p w14:paraId="3DC5AB35" w14:textId="77777777" w:rsidR="003A416A" w:rsidRPr="00487D84" w:rsidRDefault="003A416A" w:rsidP="0053663B">
            <w:pPr>
              <w:pStyle w:val="Lijstalinea"/>
              <w:numPr>
                <w:ilvl w:val="0"/>
                <w:numId w:val="31"/>
              </w:numPr>
              <w:rPr>
                <w:rFonts w:eastAsia="Times New Roman" w:cs="Times New Roman"/>
                <w:sz w:val="20"/>
                <w:szCs w:val="20"/>
                <w:lang w:eastAsia="nl-NL"/>
              </w:rPr>
            </w:pPr>
            <w:r w:rsidRPr="00487D84">
              <w:rPr>
                <w:rFonts w:eastAsia="Times New Roman" w:cs="Times New Roman"/>
                <w:sz w:val="20"/>
                <w:szCs w:val="20"/>
                <w:lang w:eastAsia="nl-NL"/>
              </w:rPr>
              <w:t>het onderwijsleerproces in de groep onvoldoende voortgang laat zien en/of</w:t>
            </w:r>
          </w:p>
          <w:p w14:paraId="6345F34F" w14:textId="77777777" w:rsidR="003A416A" w:rsidRPr="00487D84" w:rsidRDefault="003A416A" w:rsidP="0053663B">
            <w:pPr>
              <w:pStyle w:val="Lijstalinea"/>
              <w:numPr>
                <w:ilvl w:val="0"/>
                <w:numId w:val="31"/>
              </w:numPr>
              <w:rPr>
                <w:rFonts w:eastAsia="Times New Roman" w:cs="Times New Roman"/>
                <w:sz w:val="20"/>
                <w:szCs w:val="20"/>
                <w:lang w:eastAsia="nl-NL"/>
              </w:rPr>
            </w:pPr>
            <w:r w:rsidRPr="00487D84">
              <w:rPr>
                <w:rFonts w:eastAsia="Times New Roman" w:cs="Times New Roman"/>
                <w:sz w:val="20"/>
                <w:szCs w:val="20"/>
                <w:lang w:eastAsia="nl-NL"/>
              </w:rPr>
              <w:t>het welbevinden onvoldoende gewaarborgd kan worden en/of</w:t>
            </w:r>
          </w:p>
          <w:p w14:paraId="0D93FC7D" w14:textId="77777777" w:rsidR="003A416A" w:rsidRPr="00487D84" w:rsidRDefault="003A416A" w:rsidP="0053663B">
            <w:pPr>
              <w:pStyle w:val="Lijstalinea"/>
              <w:numPr>
                <w:ilvl w:val="0"/>
                <w:numId w:val="31"/>
              </w:numPr>
              <w:rPr>
                <w:sz w:val="20"/>
                <w:szCs w:val="20"/>
              </w:rPr>
            </w:pPr>
            <w:r w:rsidRPr="00487D84">
              <w:rPr>
                <w:rFonts w:eastAsia="Times New Roman" w:cs="Times New Roman"/>
                <w:sz w:val="20"/>
                <w:szCs w:val="20"/>
                <w:lang w:eastAsia="nl-NL"/>
              </w:rPr>
              <w:t>sprake is van een onevenredig hoge bijdrage aan de belastbaarheid van de groep (zie randvoorwaarden)</w:t>
            </w:r>
          </w:p>
          <w:p w14:paraId="0149F246" w14:textId="77777777" w:rsidR="003A416A" w:rsidRPr="00487D84" w:rsidRDefault="003A416A" w:rsidP="0053663B">
            <w:pPr>
              <w:rPr>
                <w:sz w:val="20"/>
                <w:szCs w:val="20"/>
              </w:rPr>
            </w:pPr>
            <w:r w:rsidRPr="00487D84">
              <w:rPr>
                <w:sz w:val="20"/>
                <w:szCs w:val="20"/>
              </w:rPr>
              <w:t>kunnen worden opgevangen in de hulpklas (zie 6.3 voor plaatsingscriteria).</w:t>
            </w:r>
          </w:p>
        </w:tc>
      </w:tr>
    </w:tbl>
    <w:p w14:paraId="0BDF8EAF" w14:textId="77777777" w:rsidR="003A416A" w:rsidRDefault="003A416A" w:rsidP="003A416A">
      <w:pPr>
        <w:ind w:left="360"/>
      </w:pPr>
    </w:p>
    <w:p w14:paraId="35121D7D" w14:textId="77777777" w:rsidR="00227756" w:rsidRDefault="00227756" w:rsidP="003A416A">
      <w:pPr>
        <w:ind w:left="360"/>
      </w:pPr>
    </w:p>
    <w:p w14:paraId="130214A9" w14:textId="77777777" w:rsidR="00227756" w:rsidRPr="0092735A" w:rsidRDefault="00227756" w:rsidP="003A416A">
      <w:pPr>
        <w:ind w:left="360"/>
      </w:pPr>
    </w:p>
    <w:p w14:paraId="1A717E38" w14:textId="77777777" w:rsidR="003A416A" w:rsidRPr="0092735A" w:rsidRDefault="003A416A" w:rsidP="003A416A">
      <w:pPr>
        <w:ind w:left="360"/>
      </w:pPr>
      <w:r w:rsidRPr="0092735A">
        <w:t>7a.2. Ambities basisondersteuning:</w:t>
      </w:r>
    </w:p>
    <w:tbl>
      <w:tblPr>
        <w:tblStyle w:val="Tabelraster"/>
        <w:tblW w:w="0" w:type="auto"/>
        <w:tblInd w:w="4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5"/>
      </w:tblGrid>
      <w:tr w:rsidR="003A416A" w:rsidRPr="0092735A" w14:paraId="13C3BDC7" w14:textId="77777777" w:rsidTr="0053663B">
        <w:tc>
          <w:tcPr>
            <w:tcW w:w="8505" w:type="dxa"/>
          </w:tcPr>
          <w:p w14:paraId="0F03F3BD" w14:textId="77777777" w:rsidR="003A416A" w:rsidRPr="0092735A" w:rsidRDefault="003A416A" w:rsidP="0053663B">
            <w:pPr>
              <w:pStyle w:val="Default"/>
              <w:rPr>
                <w:rFonts w:ascii="Calibri" w:hAnsi="Calibri" w:cs="Calibri"/>
                <w:b/>
                <w:color w:val="auto"/>
                <w:sz w:val="20"/>
                <w:szCs w:val="20"/>
              </w:rPr>
            </w:pPr>
            <w:r w:rsidRPr="0092735A">
              <w:rPr>
                <w:rFonts w:ascii="Calibri" w:hAnsi="Calibri" w:cs="Calibri"/>
                <w:b/>
                <w:color w:val="auto"/>
                <w:sz w:val="20"/>
                <w:szCs w:val="20"/>
              </w:rPr>
              <w:t xml:space="preserve">Vormgeving en </w:t>
            </w:r>
            <w:proofErr w:type="gramStart"/>
            <w:r w:rsidRPr="0092735A">
              <w:rPr>
                <w:rFonts w:ascii="Calibri" w:hAnsi="Calibri" w:cs="Calibri"/>
                <w:b/>
                <w:color w:val="auto"/>
                <w:sz w:val="20"/>
                <w:szCs w:val="20"/>
              </w:rPr>
              <w:t>implementatie</w:t>
            </w:r>
            <w:proofErr w:type="gramEnd"/>
            <w:r w:rsidRPr="0092735A">
              <w:rPr>
                <w:rFonts w:ascii="Calibri" w:hAnsi="Calibri" w:cs="Calibri"/>
                <w:b/>
                <w:color w:val="auto"/>
                <w:sz w:val="20"/>
                <w:szCs w:val="20"/>
              </w:rPr>
              <w:t xml:space="preserve"> ondersteuningsteam</w:t>
            </w:r>
          </w:p>
          <w:p w14:paraId="25AA5D23" w14:textId="77777777" w:rsidR="003A416A" w:rsidRPr="0092735A" w:rsidRDefault="003A416A" w:rsidP="0053663B">
            <w:pPr>
              <w:rPr>
                <w:sz w:val="20"/>
                <w:szCs w:val="20"/>
              </w:rPr>
            </w:pPr>
            <w:r w:rsidRPr="0092735A">
              <w:rPr>
                <w:sz w:val="20"/>
                <w:szCs w:val="20"/>
              </w:rPr>
              <w:t xml:space="preserve">I.s.m. de GGD en het schoolmaatschappelijk werk de afgelopen jaren een ondersteuningsteam opgezet. </w:t>
            </w:r>
            <w:proofErr w:type="gramStart"/>
            <w:r w:rsidRPr="0092735A">
              <w:rPr>
                <w:sz w:val="20"/>
                <w:szCs w:val="20"/>
              </w:rPr>
              <w:t xml:space="preserve">In het komende jaar zal verder nagedacht worden over de integratie van dit ondersteuningsteam in de zorgstructuur van de school. </w:t>
            </w:r>
            <w:proofErr w:type="gramEnd"/>
            <w:r w:rsidRPr="0092735A">
              <w:rPr>
                <w:sz w:val="20"/>
                <w:szCs w:val="20"/>
              </w:rPr>
              <w:t xml:space="preserve">Hierbij wordt gekeken in welke situaties het ondersteuningsteam een toegevoegde waarde heeft boven de bestaande </w:t>
            </w:r>
            <w:proofErr w:type="spellStart"/>
            <w:r w:rsidRPr="0092735A">
              <w:rPr>
                <w:sz w:val="20"/>
                <w:szCs w:val="20"/>
              </w:rPr>
              <w:t>zorgoverleggen</w:t>
            </w:r>
            <w:proofErr w:type="spellEnd"/>
            <w:r w:rsidRPr="0092735A">
              <w:rPr>
                <w:sz w:val="20"/>
                <w:szCs w:val="20"/>
              </w:rPr>
              <w:t xml:space="preserve"> van de school. </w:t>
            </w:r>
          </w:p>
        </w:tc>
      </w:tr>
    </w:tbl>
    <w:p w14:paraId="57544403" w14:textId="77777777" w:rsidR="003A416A" w:rsidRPr="00487D84" w:rsidRDefault="003A416A" w:rsidP="003A416A">
      <w:pPr>
        <w:spacing w:after="0"/>
      </w:pPr>
      <w:r w:rsidRPr="00487D84">
        <w:tab/>
      </w:r>
    </w:p>
    <w:tbl>
      <w:tblPr>
        <w:tblStyle w:val="Tabelraster"/>
        <w:tblW w:w="0" w:type="auto"/>
        <w:tblInd w:w="4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5"/>
      </w:tblGrid>
      <w:tr w:rsidR="003A416A" w:rsidRPr="00487D84" w14:paraId="1DFB0CB2" w14:textId="77777777" w:rsidTr="0053663B">
        <w:tc>
          <w:tcPr>
            <w:tcW w:w="8505" w:type="dxa"/>
          </w:tcPr>
          <w:p w14:paraId="56C1F893" w14:textId="77777777" w:rsidR="003A416A" w:rsidRPr="00487D84" w:rsidRDefault="003A416A" w:rsidP="0053663B">
            <w:pPr>
              <w:pStyle w:val="Default"/>
              <w:rPr>
                <w:rFonts w:ascii="Calibri" w:hAnsi="Calibri" w:cs="Calibri"/>
                <w:b/>
                <w:color w:val="auto"/>
                <w:sz w:val="20"/>
                <w:szCs w:val="20"/>
              </w:rPr>
            </w:pPr>
            <w:r w:rsidRPr="00487D84">
              <w:rPr>
                <w:rFonts w:ascii="Calibri" w:hAnsi="Calibri" w:cs="Calibri"/>
                <w:b/>
                <w:color w:val="auto"/>
                <w:sz w:val="20"/>
                <w:szCs w:val="20"/>
              </w:rPr>
              <w:t>Expertiseontwikkeling op het gebied van communicatie</w:t>
            </w:r>
          </w:p>
          <w:p w14:paraId="6A69FA83" w14:textId="77777777" w:rsidR="003A416A" w:rsidRPr="00487D84" w:rsidRDefault="003A416A" w:rsidP="0053663B">
            <w:pPr>
              <w:rPr>
                <w:sz w:val="20"/>
                <w:szCs w:val="20"/>
              </w:rPr>
            </w:pPr>
            <w:r>
              <w:rPr>
                <w:sz w:val="20"/>
                <w:szCs w:val="20"/>
              </w:rPr>
              <w:t>Naast teamscholing op het gebied van in- en externe communicatie doet de school ook mee aan de pilot ouderbetrokkenheid.</w:t>
            </w:r>
            <w:r w:rsidRPr="00487D84">
              <w:rPr>
                <w:sz w:val="20"/>
                <w:szCs w:val="20"/>
              </w:rPr>
              <w:t xml:space="preserve"> Van deze actie</w:t>
            </w:r>
            <w:r>
              <w:rPr>
                <w:sz w:val="20"/>
                <w:szCs w:val="20"/>
              </w:rPr>
              <w:t>s</w:t>
            </w:r>
            <w:r w:rsidRPr="00487D84">
              <w:rPr>
                <w:sz w:val="20"/>
                <w:szCs w:val="20"/>
              </w:rPr>
              <w:t xml:space="preserve"> wordt een positief effect verwacht op de communicatie tussen leerkracht en ouders. Daarnaast wordt positief effect beoogd op de omgang tussen leerkracht en leerling met moeilijk beïnvloedbaar gedrag. Een derde speerpunt binnen deze expertiseontwikkeling is de beïnvloeding van de communicatie tussen de leerlingen onderling, ter voorkoming van pestgedrag.</w:t>
            </w:r>
          </w:p>
          <w:p w14:paraId="7EBC6EFE" w14:textId="77777777" w:rsidR="003A416A" w:rsidRPr="00487D84" w:rsidRDefault="003A416A" w:rsidP="0053663B">
            <w:pPr>
              <w:rPr>
                <w:sz w:val="20"/>
                <w:szCs w:val="20"/>
              </w:rPr>
            </w:pPr>
            <w:r w:rsidRPr="00487D84">
              <w:rPr>
                <w:sz w:val="20"/>
                <w:szCs w:val="20"/>
              </w:rPr>
              <w:t>In de komende twee jaar zal ons beleid m.b.t. pesten verder ontwikkeld worden, zodat op effectievere wijze kan worden omgegaan met situaties waarin zich pestgedrag heeft voorgedaan.</w:t>
            </w:r>
          </w:p>
        </w:tc>
      </w:tr>
    </w:tbl>
    <w:p w14:paraId="4322DD68" w14:textId="77777777" w:rsidR="003A416A" w:rsidRPr="00487D84" w:rsidRDefault="003A416A" w:rsidP="003A416A">
      <w:pPr>
        <w:spacing w:after="0"/>
      </w:pPr>
    </w:p>
    <w:tbl>
      <w:tblPr>
        <w:tblStyle w:val="Tabelraster"/>
        <w:tblW w:w="0" w:type="auto"/>
        <w:tblInd w:w="4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05"/>
      </w:tblGrid>
      <w:tr w:rsidR="003A416A" w:rsidRPr="00487D84" w14:paraId="42DE2255" w14:textId="77777777" w:rsidTr="0053663B">
        <w:tc>
          <w:tcPr>
            <w:tcW w:w="8505" w:type="dxa"/>
          </w:tcPr>
          <w:p w14:paraId="2B94C955" w14:textId="77777777" w:rsidR="003A416A" w:rsidRPr="00487D84" w:rsidRDefault="003A416A" w:rsidP="0053663B">
            <w:pPr>
              <w:pStyle w:val="Default"/>
              <w:rPr>
                <w:rFonts w:ascii="Calibri" w:hAnsi="Calibri" w:cs="Calibri"/>
                <w:b/>
                <w:color w:val="auto"/>
                <w:sz w:val="20"/>
                <w:szCs w:val="20"/>
              </w:rPr>
            </w:pPr>
            <w:r w:rsidRPr="00487D84">
              <w:rPr>
                <w:rFonts w:ascii="Calibri" w:hAnsi="Calibri" w:cs="Calibri"/>
                <w:b/>
                <w:color w:val="auto"/>
                <w:sz w:val="20"/>
                <w:szCs w:val="20"/>
              </w:rPr>
              <w:t xml:space="preserve">Ontwikkeling van een plusgroep voor </w:t>
            </w:r>
            <w:proofErr w:type="spellStart"/>
            <w:r w:rsidRPr="00487D84">
              <w:rPr>
                <w:rFonts w:ascii="Calibri" w:hAnsi="Calibri" w:cs="Calibri"/>
                <w:b/>
                <w:color w:val="auto"/>
                <w:sz w:val="20"/>
                <w:szCs w:val="20"/>
              </w:rPr>
              <w:t>meerbegaafde</w:t>
            </w:r>
            <w:proofErr w:type="spellEnd"/>
            <w:r w:rsidRPr="00487D84">
              <w:rPr>
                <w:rFonts w:ascii="Calibri" w:hAnsi="Calibri" w:cs="Calibri"/>
                <w:b/>
                <w:color w:val="auto"/>
                <w:sz w:val="20"/>
                <w:szCs w:val="20"/>
              </w:rPr>
              <w:t xml:space="preserve"> leerlingen</w:t>
            </w:r>
          </w:p>
          <w:p w14:paraId="05FC8099" w14:textId="77777777" w:rsidR="003A416A" w:rsidRPr="00487D84" w:rsidRDefault="003A416A" w:rsidP="0053663B">
            <w:pPr>
              <w:rPr>
                <w:sz w:val="20"/>
                <w:szCs w:val="20"/>
              </w:rPr>
            </w:pPr>
            <w:r w:rsidRPr="00487D84">
              <w:rPr>
                <w:rFonts w:eastAsia="Times New Roman" w:cs="Times New Roman"/>
                <w:sz w:val="20"/>
                <w:szCs w:val="20"/>
                <w:lang w:eastAsia="nl-NL"/>
              </w:rPr>
              <w:t>Leerlingen die onvoldoende uitdaging krijgen in de rode groepen bij Rekenen, Taal en Spelling, krijgen op projectmatige basis extra uitdaging geboden. De opzet bevindt zich momenteel in de experimentele fase en zal in het komende jaar nader uitgewerkt worden.</w:t>
            </w:r>
          </w:p>
        </w:tc>
      </w:tr>
    </w:tbl>
    <w:p w14:paraId="5ED7EBEC" w14:textId="77777777" w:rsidR="003A416A" w:rsidRDefault="003A416A" w:rsidP="003A416A">
      <w:pPr>
        <w:ind w:left="360"/>
      </w:pPr>
    </w:p>
    <w:p w14:paraId="1C829CCC" w14:textId="77777777" w:rsidR="003A416A" w:rsidRPr="00DA66BF" w:rsidRDefault="003A416A" w:rsidP="003A416A">
      <w:pPr>
        <w:spacing w:after="0"/>
        <w:ind w:left="360"/>
      </w:pPr>
      <w:r w:rsidRPr="00DA66BF">
        <w:t>7a.3. Randvoorwaarden:</w:t>
      </w:r>
    </w:p>
    <w:p w14:paraId="59C5EC57" w14:textId="77777777" w:rsidR="003A416A" w:rsidRPr="00487D84" w:rsidRDefault="003A416A" w:rsidP="003A416A">
      <w:pPr>
        <w:spacing w:after="0"/>
        <w:rPr>
          <w:i/>
          <w:iCs/>
        </w:rPr>
      </w:pPr>
    </w:p>
    <w:p w14:paraId="1908A238" w14:textId="77777777" w:rsidR="003A416A" w:rsidRPr="00487D84" w:rsidRDefault="003A416A" w:rsidP="003A416A">
      <w:pPr>
        <w:pStyle w:val="Geenafstand"/>
        <w:ind w:left="360"/>
        <w:rPr>
          <w:rStyle w:val="Subtielebenadrukking"/>
        </w:rPr>
      </w:pPr>
      <w:r w:rsidRPr="00487D84">
        <w:rPr>
          <w:rStyle w:val="Subtielebenadrukking"/>
        </w:rPr>
        <w:t>Onderwijsgericht</w:t>
      </w:r>
    </w:p>
    <w:p w14:paraId="7B44054C" w14:textId="77777777" w:rsidR="003A416A" w:rsidRPr="00487D84" w:rsidRDefault="003A416A" w:rsidP="003A416A">
      <w:pPr>
        <w:pStyle w:val="Geenafstand"/>
        <w:ind w:left="360"/>
        <w:rPr>
          <w:sz w:val="20"/>
          <w:szCs w:val="20"/>
        </w:rPr>
      </w:pPr>
      <w:r w:rsidRPr="00487D84">
        <w:rPr>
          <w:sz w:val="20"/>
          <w:szCs w:val="20"/>
        </w:rPr>
        <w:t>De ondersteuning die door het onderwijsgevende of onderwijsondersteunende personeel van de school wordt geboden, heeft betrekking op het onderwijsleerproces. Zorg die betrekking heeft op de verzorging van een leerling, wordt niet uitgevoerd door het onderwijsgevende of onderwijsondersteunende personeel van de school. Mogelijk kan voor de verzorging van de leerling ander personeel worden aangesteld, mits hiervoor voldoende middelen beschikbaar zijn. Een andere mogelijkheid is de inzet van een vrijwilliger die bereid is deze taak op zich te nemen.</w:t>
      </w:r>
    </w:p>
    <w:p w14:paraId="7B8C3555" w14:textId="77777777" w:rsidR="003A416A" w:rsidRPr="00487D84" w:rsidRDefault="003A416A" w:rsidP="003A416A">
      <w:pPr>
        <w:spacing w:after="0"/>
        <w:rPr>
          <w:sz w:val="20"/>
          <w:szCs w:val="20"/>
        </w:rPr>
      </w:pPr>
    </w:p>
    <w:p w14:paraId="4CE7007A" w14:textId="77777777" w:rsidR="003A416A" w:rsidRPr="00487D84" w:rsidRDefault="003A416A" w:rsidP="003A416A">
      <w:pPr>
        <w:pStyle w:val="Geenafstand"/>
        <w:ind w:left="360"/>
        <w:rPr>
          <w:rStyle w:val="Subtielebenadrukking"/>
        </w:rPr>
      </w:pPr>
      <w:r w:rsidRPr="00487D84">
        <w:rPr>
          <w:rStyle w:val="Subtielebenadrukking"/>
        </w:rPr>
        <w:t>Belastbaarheid reguliere groep</w:t>
      </w:r>
    </w:p>
    <w:p w14:paraId="550A393C" w14:textId="77777777" w:rsidR="003A416A" w:rsidRPr="00487D84" w:rsidRDefault="003A416A" w:rsidP="003A416A">
      <w:pPr>
        <w:pStyle w:val="Geenafstand"/>
        <w:ind w:left="360"/>
        <w:rPr>
          <w:sz w:val="20"/>
          <w:szCs w:val="20"/>
        </w:rPr>
      </w:pPr>
      <w:r w:rsidRPr="00487D84">
        <w:rPr>
          <w:sz w:val="20"/>
          <w:szCs w:val="20"/>
        </w:rPr>
        <w:t xml:space="preserve">Welke ondersteuning aan een leerling binnen een groep geboden kan worden, is niet alleen afhankelijk van de ondersteuningsbehoefte van een leerling, maar ook van de samenstelling van de groep waarbinnen de leerling geplaatst kan worden. Om optimaal tegemoet te komen aan de ondersteuningsbehoeften van alle leerlingen, wordt uitgegaan van de maximale belastbaarheid van de totale groep. </w:t>
      </w:r>
      <w:proofErr w:type="gramStart"/>
      <w:r w:rsidRPr="00487D84">
        <w:rPr>
          <w:sz w:val="20"/>
          <w:szCs w:val="20"/>
        </w:rPr>
        <w:t>Randvoorwaarde is hierbij dat voor alle leerlingen gestreefd wordt naar voldoende welbevinden</w:t>
      </w:r>
      <w:r>
        <w:rPr>
          <w:sz w:val="20"/>
          <w:szCs w:val="20"/>
        </w:rPr>
        <w:t xml:space="preserve"> </w:t>
      </w:r>
      <w:r w:rsidRPr="00487D84">
        <w:rPr>
          <w:sz w:val="20"/>
          <w:szCs w:val="20"/>
        </w:rPr>
        <w:t xml:space="preserve">en een onderwijsleerrendement dat </w:t>
      </w:r>
      <w:r w:rsidRPr="00487D84">
        <w:rPr>
          <w:sz w:val="20"/>
          <w:szCs w:val="20"/>
        </w:rPr>
        <w:lastRenderedPageBreak/>
        <w:t>passend is bij de mogelijkheden van de leerlingen.</w:t>
      </w:r>
      <w:proofErr w:type="gramEnd"/>
      <w:r w:rsidRPr="00487D84">
        <w:rPr>
          <w:sz w:val="20"/>
          <w:szCs w:val="20"/>
        </w:rPr>
        <w:br/>
      </w:r>
    </w:p>
    <w:p w14:paraId="0442A8BD" w14:textId="77777777" w:rsidR="003A416A" w:rsidRPr="00487D84" w:rsidRDefault="003A416A" w:rsidP="003A416A">
      <w:pPr>
        <w:pStyle w:val="Geenafstand"/>
        <w:ind w:left="360"/>
        <w:rPr>
          <w:sz w:val="20"/>
          <w:szCs w:val="20"/>
        </w:rPr>
      </w:pPr>
      <w:r w:rsidRPr="00487D84">
        <w:rPr>
          <w:sz w:val="20"/>
          <w:szCs w:val="20"/>
        </w:rPr>
        <w:t>De hoeveelheid aandacht die een gemiddelde leerling van de leerkracht vraagt, kan uitgedrukt worden in een (nog te bepalen) eenheid. Bij een zorgleerling wordt gekeken hoe de aandacht die deze leerling van de leerkracht vraagt zich verhoudt tot deze eenheid. De ondersteuningsbehoefte van de leerling is hierbij maatgevend. Een zorgleerling kan op deze manier gelden voor een aantal eenheden. De maximale belastbaarheid van een groep is dan maximaal X eenheden in de onderbouw en Y in de bovenbouw.</w:t>
      </w:r>
    </w:p>
    <w:p w14:paraId="0C500A65" w14:textId="77777777" w:rsidR="003A416A" w:rsidRPr="00487D84" w:rsidRDefault="003A416A" w:rsidP="003A416A">
      <w:pPr>
        <w:pStyle w:val="Geenafstand"/>
        <w:ind w:left="360"/>
        <w:rPr>
          <w:sz w:val="20"/>
          <w:szCs w:val="20"/>
        </w:rPr>
      </w:pPr>
      <w:r w:rsidRPr="00487D84">
        <w:rPr>
          <w:sz w:val="20"/>
          <w:szCs w:val="20"/>
        </w:rPr>
        <w:t>Voor de hulpklas is de maximale belastbaarheid Z eenheden, waarbij uitgegaan wordt van een personele bezetting van één fulltime leerkracht en een bepaald aantal uren ondersteuning door een onderwijsassistente bij de hoofdvakken. De inhoudswaarde van de eenheden zal binnen het team moeten worden afgesproken.</w:t>
      </w:r>
    </w:p>
    <w:p w14:paraId="75AB6CDA" w14:textId="77777777" w:rsidR="003A416A" w:rsidRPr="00487D84" w:rsidRDefault="003A416A" w:rsidP="003A416A">
      <w:pPr>
        <w:pStyle w:val="Geenafstand"/>
        <w:ind w:left="360"/>
        <w:rPr>
          <w:sz w:val="20"/>
          <w:szCs w:val="20"/>
        </w:rPr>
      </w:pPr>
      <w:r w:rsidRPr="00487D84">
        <w:rPr>
          <w:sz w:val="20"/>
          <w:szCs w:val="20"/>
        </w:rPr>
        <w:t>Op het moment dat de maximale belastbaarheid van de groep wordt overschreden, kan dit mogelijk gecompenseerd worden met extra personele ondersteuning, indien deze voorhanden is en deze redelijkerwijs kan bijdragen tot verbetering van de situatie.</w:t>
      </w:r>
    </w:p>
    <w:p w14:paraId="4C7BCED2" w14:textId="77777777" w:rsidR="003A416A" w:rsidRPr="00487D84" w:rsidRDefault="003A416A" w:rsidP="003A416A">
      <w:pPr>
        <w:pStyle w:val="Geenafstand"/>
        <w:ind w:left="360"/>
        <w:rPr>
          <w:sz w:val="20"/>
          <w:szCs w:val="20"/>
        </w:rPr>
      </w:pPr>
      <w:r w:rsidRPr="00487D84">
        <w:rPr>
          <w:sz w:val="20"/>
          <w:szCs w:val="20"/>
        </w:rPr>
        <w:t>Als de zorg voor een leerling teveel aandacht van de leerkracht vraagt, als het onderwijsleerproces stagneert, of als het welbevinden van de leerling of van zijn/haar medeleerlingen wordt bedreigd, wordt eerst bezien of door expertisevergroting, coaching of inzet van extra personeel een verbetering van de situatie bereikt kan worden. Een duidelijke verbetering</w:t>
      </w:r>
      <w:r>
        <w:rPr>
          <w:sz w:val="20"/>
          <w:szCs w:val="20"/>
        </w:rPr>
        <w:t xml:space="preserve"> </w:t>
      </w:r>
      <w:r w:rsidRPr="00487D84">
        <w:rPr>
          <w:sz w:val="20"/>
          <w:szCs w:val="20"/>
        </w:rPr>
        <w:t>moet binnen drie maanden na inzet van deze middelen merkbaar zijn. Dit wordt geëvalueerd tijdens een zorgvergadering.</w:t>
      </w:r>
    </w:p>
    <w:p w14:paraId="44BA3038" w14:textId="77777777" w:rsidR="003A416A" w:rsidRPr="00487D84" w:rsidRDefault="003A416A" w:rsidP="003A416A">
      <w:pPr>
        <w:pStyle w:val="Geenafstand"/>
        <w:ind w:left="360"/>
        <w:rPr>
          <w:sz w:val="20"/>
          <w:szCs w:val="20"/>
        </w:rPr>
      </w:pPr>
      <w:r w:rsidRPr="00487D84">
        <w:rPr>
          <w:sz w:val="20"/>
          <w:szCs w:val="20"/>
        </w:rPr>
        <w:t xml:space="preserve">Als op deze manier de situatie verbetert, wordt bezien of het nodig en haalbaar is om de ingezette ondersteuning te blijven bieden. Hierbij geldt op de lange termijn een maximale extra ondersteuning van maximaal 1,5 uur per leerling week door een bevoegde leerkracht of evt. een eenmalige uitgave per leerling (bijv. voor aanpassingen van het schoolgebouw of het inrichten van speciale voorzieningen). </w:t>
      </w:r>
    </w:p>
    <w:p w14:paraId="35D8BDB2" w14:textId="77777777" w:rsidR="003A416A" w:rsidRPr="00487D84" w:rsidRDefault="003A416A" w:rsidP="003A416A">
      <w:pPr>
        <w:pStyle w:val="Geenafstand"/>
        <w:ind w:left="360"/>
        <w:rPr>
          <w:sz w:val="20"/>
          <w:szCs w:val="20"/>
        </w:rPr>
      </w:pPr>
      <w:proofErr w:type="gramStart"/>
      <w:r w:rsidRPr="00487D84">
        <w:rPr>
          <w:sz w:val="20"/>
          <w:szCs w:val="20"/>
        </w:rPr>
        <w:t>Ten minste</w:t>
      </w:r>
      <w:proofErr w:type="gramEnd"/>
      <w:r w:rsidRPr="00487D84">
        <w:rPr>
          <w:sz w:val="20"/>
          <w:szCs w:val="20"/>
        </w:rPr>
        <w:t xml:space="preserve"> één keer per jaar wordt geëvalueerd of de extra ondersteuning voldoende effect heeft, zodat, zowel m.b.t. het onderwijsleerproces en als tot het welbevinden van de leerling en zijn/haar medeleerlingen</w:t>
      </w:r>
      <w:r>
        <w:rPr>
          <w:sz w:val="20"/>
          <w:szCs w:val="20"/>
        </w:rPr>
        <w:t xml:space="preserve"> </w:t>
      </w:r>
      <w:r w:rsidRPr="00487D84">
        <w:rPr>
          <w:sz w:val="20"/>
          <w:szCs w:val="20"/>
        </w:rPr>
        <w:t>een acceptabele situatie blijft bestaan en de maximale belastbaarheid van de groep niet wordt overschreden.</w:t>
      </w:r>
    </w:p>
    <w:p w14:paraId="56F217F9" w14:textId="77777777" w:rsidR="003A416A" w:rsidRPr="00487D84" w:rsidRDefault="003A416A" w:rsidP="003A416A">
      <w:pPr>
        <w:pStyle w:val="Geenafstand"/>
        <w:ind w:left="360"/>
        <w:rPr>
          <w:sz w:val="20"/>
          <w:szCs w:val="20"/>
        </w:rPr>
      </w:pPr>
      <w:r w:rsidRPr="00487D84">
        <w:rPr>
          <w:sz w:val="20"/>
          <w:szCs w:val="20"/>
        </w:rPr>
        <w:t xml:space="preserve">Als de situatie op de beschreven manier niet verbetert, is aanpassing van de leerstof of plaatsing in een speciale setting noodzakelijk. Bij aanpassing van de leerstof geldt opnieuw een proefperiode van drie maanden, waarna op de bovenvermelde manier geëvalueerd wordt. </w:t>
      </w:r>
    </w:p>
    <w:p w14:paraId="208EA225" w14:textId="77777777" w:rsidR="003A416A" w:rsidRPr="00487D84" w:rsidRDefault="003A416A" w:rsidP="003A416A">
      <w:pPr>
        <w:pStyle w:val="Geenafstand"/>
        <w:ind w:left="360"/>
        <w:rPr>
          <w:rStyle w:val="Subtielebenadrukking"/>
        </w:rPr>
      </w:pPr>
    </w:p>
    <w:p w14:paraId="1AEF347E" w14:textId="77777777" w:rsidR="003A416A" w:rsidRPr="00487D84" w:rsidRDefault="003A416A" w:rsidP="003A416A">
      <w:pPr>
        <w:pStyle w:val="Geenafstand"/>
        <w:ind w:left="360"/>
        <w:rPr>
          <w:rStyle w:val="Subtielebenadrukking"/>
        </w:rPr>
      </w:pPr>
      <w:r w:rsidRPr="00487D84">
        <w:rPr>
          <w:rStyle w:val="Subtielebenadrukking"/>
        </w:rPr>
        <w:t>Criteria voor plaatsing in een speciale setting</w:t>
      </w:r>
    </w:p>
    <w:p w14:paraId="65BD9173" w14:textId="77777777" w:rsidR="003A416A" w:rsidRPr="00487D84" w:rsidRDefault="003A416A" w:rsidP="003A416A">
      <w:pPr>
        <w:pStyle w:val="Default"/>
        <w:ind w:left="360"/>
        <w:rPr>
          <w:rFonts w:ascii="Calibri" w:hAnsi="Calibri" w:cs="Calibri"/>
          <w:color w:val="auto"/>
          <w:sz w:val="20"/>
          <w:szCs w:val="20"/>
        </w:rPr>
      </w:pPr>
      <w:r w:rsidRPr="00487D84">
        <w:rPr>
          <w:rFonts w:ascii="Calibri" w:hAnsi="Calibri" w:cs="Calibri"/>
          <w:color w:val="auto"/>
          <w:sz w:val="20"/>
          <w:szCs w:val="20"/>
        </w:rPr>
        <w:t xml:space="preserve">Plaatsing in een speciale setting vindt in de regel plaats bij de start van het nieuwe cursusjaar, tenzij er in de loop van het cursusjaar sprake is van een crisissituatie. </w:t>
      </w:r>
    </w:p>
    <w:p w14:paraId="3481D427" w14:textId="77777777" w:rsidR="003A416A" w:rsidRPr="00487D84" w:rsidRDefault="003A416A" w:rsidP="003A416A">
      <w:pPr>
        <w:pStyle w:val="Default"/>
        <w:ind w:left="360"/>
        <w:rPr>
          <w:rFonts w:ascii="Calibri" w:hAnsi="Calibri" w:cs="Calibri"/>
          <w:color w:val="auto"/>
          <w:sz w:val="20"/>
          <w:szCs w:val="20"/>
        </w:rPr>
      </w:pPr>
      <w:r w:rsidRPr="00487D84">
        <w:rPr>
          <w:rFonts w:ascii="Calibri" w:hAnsi="Calibri" w:cs="Calibri"/>
          <w:color w:val="auto"/>
          <w:sz w:val="20"/>
          <w:szCs w:val="20"/>
        </w:rPr>
        <w:t>Een leerling wordt geplaatst in de hulpklas als:</w:t>
      </w:r>
    </w:p>
    <w:p w14:paraId="73B49ACE" w14:textId="77777777" w:rsidR="003A416A" w:rsidRPr="00487D84" w:rsidRDefault="003A416A" w:rsidP="003A416A">
      <w:pPr>
        <w:pStyle w:val="Default"/>
        <w:numPr>
          <w:ilvl w:val="0"/>
          <w:numId w:val="33"/>
        </w:numPr>
        <w:spacing w:after="18"/>
        <w:rPr>
          <w:rFonts w:ascii="Calibri" w:hAnsi="Calibri" w:cs="Calibri"/>
          <w:color w:val="auto"/>
          <w:sz w:val="20"/>
          <w:szCs w:val="20"/>
        </w:rPr>
      </w:pPr>
      <w:r w:rsidRPr="00487D84">
        <w:rPr>
          <w:rFonts w:ascii="Calibri" w:hAnsi="Calibri" w:cs="Calibri"/>
          <w:color w:val="auto"/>
          <w:sz w:val="20"/>
          <w:szCs w:val="20"/>
        </w:rPr>
        <w:t xml:space="preserve">binnen de reguliere groep al intensieve begeleiding is geboden (gedurende twee maanden minimaal twee keer per week 30 minuten individuele instructie); </w:t>
      </w:r>
    </w:p>
    <w:p w14:paraId="72A3CB57" w14:textId="77777777" w:rsidR="003A416A" w:rsidRPr="00487D84" w:rsidRDefault="003A416A" w:rsidP="003A416A">
      <w:pPr>
        <w:pStyle w:val="Default"/>
        <w:numPr>
          <w:ilvl w:val="0"/>
          <w:numId w:val="33"/>
        </w:numPr>
        <w:spacing w:after="18"/>
        <w:rPr>
          <w:rFonts w:ascii="Calibri" w:hAnsi="Calibri" w:cs="Calibri"/>
          <w:color w:val="auto"/>
          <w:sz w:val="20"/>
          <w:szCs w:val="20"/>
        </w:rPr>
      </w:pPr>
      <w:r w:rsidRPr="00487D84">
        <w:rPr>
          <w:rFonts w:ascii="Calibri" w:hAnsi="Calibri" w:cs="Calibri"/>
          <w:color w:val="auto"/>
          <w:sz w:val="20"/>
          <w:szCs w:val="20"/>
        </w:rPr>
        <w:t xml:space="preserve">de leerling niet voldoet (of zal voldoen) aan de overgangscriteria voor de volgende groep; </w:t>
      </w:r>
    </w:p>
    <w:p w14:paraId="10BCC836" w14:textId="77777777" w:rsidR="003A416A" w:rsidRPr="00487D84" w:rsidRDefault="003A416A" w:rsidP="003A416A">
      <w:pPr>
        <w:pStyle w:val="Default"/>
        <w:numPr>
          <w:ilvl w:val="0"/>
          <w:numId w:val="33"/>
        </w:numPr>
        <w:spacing w:after="18"/>
        <w:rPr>
          <w:rFonts w:ascii="Calibri" w:hAnsi="Calibri" w:cs="Calibri"/>
          <w:color w:val="auto"/>
          <w:sz w:val="20"/>
          <w:szCs w:val="20"/>
        </w:rPr>
      </w:pPr>
      <w:r w:rsidRPr="00487D84">
        <w:rPr>
          <w:rFonts w:ascii="Calibri" w:hAnsi="Calibri" w:cs="Calibri"/>
          <w:color w:val="auto"/>
          <w:sz w:val="20"/>
          <w:szCs w:val="20"/>
        </w:rPr>
        <w:t xml:space="preserve">er sprake is van een </w:t>
      </w:r>
      <w:proofErr w:type="spellStart"/>
      <w:r w:rsidRPr="00487D84">
        <w:rPr>
          <w:rFonts w:ascii="Calibri" w:hAnsi="Calibri" w:cs="Calibri"/>
          <w:color w:val="auto"/>
          <w:sz w:val="20"/>
          <w:szCs w:val="20"/>
        </w:rPr>
        <w:t>benedengemiddelde</w:t>
      </w:r>
      <w:proofErr w:type="spellEnd"/>
      <w:r w:rsidRPr="00487D84">
        <w:rPr>
          <w:rFonts w:ascii="Calibri" w:hAnsi="Calibri" w:cs="Calibri"/>
          <w:color w:val="auto"/>
          <w:sz w:val="20"/>
          <w:szCs w:val="20"/>
        </w:rPr>
        <w:t xml:space="preserve"> intelligentie (IQ lager dan 85); </w:t>
      </w:r>
    </w:p>
    <w:p w14:paraId="35597FFB" w14:textId="77777777" w:rsidR="003A416A" w:rsidRPr="00487D84" w:rsidRDefault="003A416A" w:rsidP="003A416A">
      <w:pPr>
        <w:pStyle w:val="Default"/>
        <w:numPr>
          <w:ilvl w:val="0"/>
          <w:numId w:val="33"/>
        </w:numPr>
        <w:spacing w:after="18"/>
        <w:rPr>
          <w:rFonts w:ascii="Calibri" w:hAnsi="Calibri" w:cs="Calibri"/>
          <w:color w:val="auto"/>
          <w:sz w:val="20"/>
          <w:szCs w:val="20"/>
        </w:rPr>
      </w:pPr>
      <w:r w:rsidRPr="00487D84">
        <w:rPr>
          <w:rFonts w:ascii="Calibri" w:hAnsi="Calibri" w:cs="Calibri"/>
          <w:color w:val="auto"/>
          <w:sz w:val="20"/>
          <w:szCs w:val="20"/>
        </w:rPr>
        <w:t xml:space="preserve">verwacht wordt dat de leerling na verlenging van de leertijd op een later moment de leerstof van de groep (opnieuw) niet zal kunnen volgen; </w:t>
      </w:r>
    </w:p>
    <w:p w14:paraId="458F9B26" w14:textId="77777777" w:rsidR="003A416A" w:rsidRPr="00487D84" w:rsidRDefault="003A416A" w:rsidP="003A416A">
      <w:pPr>
        <w:pStyle w:val="Default"/>
        <w:numPr>
          <w:ilvl w:val="0"/>
          <w:numId w:val="33"/>
        </w:numPr>
        <w:rPr>
          <w:rFonts w:ascii="Calibri" w:hAnsi="Calibri" w:cs="Calibri"/>
          <w:color w:val="auto"/>
          <w:sz w:val="20"/>
          <w:szCs w:val="20"/>
        </w:rPr>
      </w:pPr>
      <w:r w:rsidRPr="00487D84">
        <w:rPr>
          <w:rFonts w:ascii="Calibri" w:hAnsi="Calibri" w:cs="Calibri"/>
          <w:color w:val="auto"/>
          <w:sz w:val="20"/>
          <w:szCs w:val="20"/>
        </w:rPr>
        <w:t xml:space="preserve">er sprake is van ernstige sociaal-emotionele problematiek; </w:t>
      </w:r>
    </w:p>
    <w:p w14:paraId="313FC7EA" w14:textId="77777777" w:rsidR="003A416A" w:rsidRPr="00487D84" w:rsidRDefault="003A416A" w:rsidP="003A416A">
      <w:pPr>
        <w:pStyle w:val="Default"/>
        <w:numPr>
          <w:ilvl w:val="0"/>
          <w:numId w:val="33"/>
        </w:numPr>
        <w:spacing w:after="18"/>
        <w:rPr>
          <w:rFonts w:ascii="Calibri" w:hAnsi="Calibri" w:cs="Calibri"/>
          <w:color w:val="auto"/>
          <w:sz w:val="20"/>
          <w:szCs w:val="20"/>
        </w:rPr>
      </w:pPr>
      <w:r w:rsidRPr="00487D84">
        <w:rPr>
          <w:rFonts w:ascii="Calibri" w:hAnsi="Calibri" w:cs="Calibri"/>
          <w:color w:val="auto"/>
          <w:sz w:val="20"/>
          <w:szCs w:val="20"/>
        </w:rPr>
        <w:t xml:space="preserve">de PCL voor de leerling een “indicatie verantwoorde zorg” afgeeft; </w:t>
      </w:r>
    </w:p>
    <w:p w14:paraId="76E51DF1" w14:textId="77777777" w:rsidR="003A416A" w:rsidRPr="00487D84" w:rsidRDefault="003A416A" w:rsidP="003A416A">
      <w:pPr>
        <w:pStyle w:val="Default"/>
        <w:numPr>
          <w:ilvl w:val="0"/>
          <w:numId w:val="33"/>
        </w:numPr>
        <w:spacing w:after="18"/>
        <w:rPr>
          <w:rFonts w:ascii="Calibri" w:hAnsi="Calibri" w:cs="Calibri"/>
          <w:color w:val="auto"/>
          <w:sz w:val="20"/>
          <w:szCs w:val="20"/>
        </w:rPr>
      </w:pPr>
      <w:r w:rsidRPr="00487D84">
        <w:rPr>
          <w:rFonts w:ascii="Calibri" w:hAnsi="Calibri" w:cs="Calibri"/>
          <w:color w:val="auto"/>
          <w:sz w:val="20"/>
          <w:szCs w:val="20"/>
        </w:rPr>
        <w:t xml:space="preserve">het niet mogelijk is om de leerling m.b.v. een “indicatie verantwoorde zorg” voldoende te begeleiden in de reguliere groep; </w:t>
      </w:r>
    </w:p>
    <w:p w14:paraId="4EBAA0C2" w14:textId="77777777" w:rsidR="003A416A" w:rsidRPr="00487D84" w:rsidRDefault="003A416A" w:rsidP="003A416A">
      <w:pPr>
        <w:pStyle w:val="Default"/>
        <w:numPr>
          <w:ilvl w:val="0"/>
          <w:numId w:val="33"/>
        </w:numPr>
        <w:spacing w:after="18"/>
        <w:rPr>
          <w:rFonts w:ascii="Calibri" w:hAnsi="Calibri" w:cs="Calibri"/>
          <w:color w:val="auto"/>
          <w:sz w:val="20"/>
          <w:szCs w:val="20"/>
        </w:rPr>
      </w:pPr>
      <w:r w:rsidRPr="00487D84">
        <w:rPr>
          <w:rFonts w:ascii="Calibri" w:hAnsi="Calibri" w:cs="Calibri"/>
          <w:color w:val="auto"/>
          <w:sz w:val="20"/>
          <w:szCs w:val="20"/>
        </w:rPr>
        <w:t xml:space="preserve">de leerling minimaal het aanvankelijke leesproces heeft gevolgd; </w:t>
      </w:r>
    </w:p>
    <w:p w14:paraId="68B61634" w14:textId="77777777" w:rsidR="003A416A" w:rsidRPr="00487D84" w:rsidRDefault="003A416A" w:rsidP="003A416A">
      <w:pPr>
        <w:pStyle w:val="Default"/>
        <w:numPr>
          <w:ilvl w:val="0"/>
          <w:numId w:val="33"/>
        </w:numPr>
        <w:spacing w:after="18"/>
        <w:rPr>
          <w:rFonts w:ascii="Calibri" w:hAnsi="Calibri" w:cs="Calibri"/>
          <w:color w:val="auto"/>
          <w:sz w:val="20"/>
          <w:szCs w:val="20"/>
        </w:rPr>
      </w:pPr>
      <w:r w:rsidRPr="00487D84">
        <w:rPr>
          <w:rFonts w:ascii="Calibri" w:hAnsi="Calibri" w:cs="Calibri"/>
          <w:color w:val="auto"/>
          <w:sz w:val="20"/>
          <w:szCs w:val="20"/>
        </w:rPr>
        <w:t xml:space="preserve">de verwachting is dat de leerling na een inwerkperiode in staat is om zelfstandig te werken; </w:t>
      </w:r>
    </w:p>
    <w:p w14:paraId="2C7EC007" w14:textId="77777777" w:rsidR="003A416A" w:rsidRPr="00487D84" w:rsidRDefault="003A416A" w:rsidP="003A416A">
      <w:pPr>
        <w:pStyle w:val="Default"/>
        <w:numPr>
          <w:ilvl w:val="0"/>
          <w:numId w:val="33"/>
        </w:numPr>
        <w:rPr>
          <w:rFonts w:ascii="Calibri" w:hAnsi="Calibri" w:cs="Calibri"/>
          <w:color w:val="auto"/>
          <w:sz w:val="20"/>
          <w:szCs w:val="20"/>
        </w:rPr>
      </w:pPr>
      <w:r w:rsidRPr="00487D84">
        <w:rPr>
          <w:rFonts w:ascii="Calibri" w:hAnsi="Calibri" w:cs="Calibri"/>
          <w:color w:val="auto"/>
          <w:sz w:val="20"/>
          <w:szCs w:val="20"/>
        </w:rPr>
        <w:t xml:space="preserve">de verwachting is dat de leerontwikkeling van het kind zodanig is dat hij/zij het tempo van de niveaugroepen in de hulpklassen kan bijhouden. Dit is omschreven in de groepsplannen. </w:t>
      </w:r>
    </w:p>
    <w:p w14:paraId="15999F0B" w14:textId="77777777" w:rsidR="003A416A" w:rsidRDefault="003A416A" w:rsidP="003A416A">
      <w:pPr>
        <w:pStyle w:val="Default"/>
        <w:ind w:left="360"/>
        <w:rPr>
          <w:rFonts w:ascii="Calibri" w:hAnsi="Calibri" w:cs="Calibri"/>
          <w:color w:val="auto"/>
          <w:sz w:val="20"/>
          <w:szCs w:val="20"/>
        </w:rPr>
      </w:pPr>
    </w:p>
    <w:p w14:paraId="41771BF3" w14:textId="77777777" w:rsidR="003A416A" w:rsidRPr="00487D84" w:rsidRDefault="003A416A" w:rsidP="003A416A">
      <w:pPr>
        <w:pStyle w:val="Default"/>
        <w:ind w:left="360"/>
        <w:rPr>
          <w:rFonts w:ascii="Calibri" w:hAnsi="Calibri" w:cs="Calibri"/>
          <w:color w:val="auto"/>
          <w:sz w:val="20"/>
          <w:szCs w:val="20"/>
        </w:rPr>
      </w:pPr>
      <w:r w:rsidRPr="00487D84">
        <w:rPr>
          <w:rFonts w:ascii="Calibri" w:hAnsi="Calibri" w:cs="Calibri"/>
          <w:color w:val="auto"/>
          <w:sz w:val="20"/>
          <w:szCs w:val="20"/>
        </w:rPr>
        <w:t xml:space="preserve">Tot plaatsing in de hulpklas kan ook overgegaan worden als criterium 5 niet van toepassing is. </w:t>
      </w:r>
    </w:p>
    <w:p w14:paraId="1178008A" w14:textId="77777777" w:rsidR="003A416A" w:rsidRPr="00487D84" w:rsidRDefault="003A416A" w:rsidP="003A416A">
      <w:pPr>
        <w:pStyle w:val="Default"/>
        <w:ind w:left="360"/>
        <w:rPr>
          <w:rFonts w:ascii="Calibri" w:hAnsi="Calibri" w:cs="Calibri"/>
          <w:color w:val="auto"/>
          <w:sz w:val="20"/>
          <w:szCs w:val="20"/>
        </w:rPr>
      </w:pPr>
      <w:r w:rsidRPr="00487D84">
        <w:rPr>
          <w:rFonts w:ascii="Calibri" w:hAnsi="Calibri" w:cs="Calibri"/>
          <w:color w:val="auto"/>
          <w:sz w:val="20"/>
          <w:szCs w:val="20"/>
        </w:rPr>
        <w:t xml:space="preserve">Indien criterium 5 wel van toepassing is, kan ook tot plaatsing in de hulpklas worden overgegaan als criterium 2 t/m 4 niet van toepassing zijn. Als criterium 8 t/m 10 niet van toepassing is en de leerling ook door verlenging van de leertijd binnen de reguliere groep onvoldoende begeleid kan worden, zal overgegaan worden tot verwijzing naar het SBO. </w:t>
      </w:r>
    </w:p>
    <w:p w14:paraId="43B957A5" w14:textId="77777777" w:rsidR="003A416A" w:rsidRPr="00487D84" w:rsidRDefault="003A416A" w:rsidP="003A416A">
      <w:pPr>
        <w:pStyle w:val="Default"/>
        <w:ind w:left="360"/>
        <w:rPr>
          <w:rFonts w:ascii="Calibri" w:hAnsi="Calibri" w:cs="Calibri"/>
          <w:color w:val="auto"/>
          <w:sz w:val="20"/>
          <w:szCs w:val="20"/>
        </w:rPr>
      </w:pPr>
      <w:r w:rsidRPr="00487D84">
        <w:rPr>
          <w:rFonts w:ascii="Calibri" w:hAnsi="Calibri" w:cs="Calibri"/>
          <w:color w:val="auto"/>
          <w:sz w:val="20"/>
          <w:szCs w:val="20"/>
        </w:rPr>
        <w:t xml:space="preserve">Verwijzing vindt in de regel plaats voordat een leerling naar groep 6 gaat. </w:t>
      </w:r>
    </w:p>
    <w:p w14:paraId="3864208B" w14:textId="77777777" w:rsidR="003A416A" w:rsidRPr="00487D84" w:rsidRDefault="003A416A" w:rsidP="003A416A">
      <w:pPr>
        <w:pStyle w:val="Default"/>
        <w:ind w:left="360"/>
        <w:rPr>
          <w:rFonts w:ascii="Calibri" w:hAnsi="Calibri" w:cs="Calibri"/>
          <w:color w:val="auto"/>
          <w:sz w:val="20"/>
          <w:szCs w:val="20"/>
        </w:rPr>
      </w:pPr>
      <w:r w:rsidRPr="00487D84">
        <w:rPr>
          <w:rFonts w:ascii="Calibri" w:hAnsi="Calibri" w:cs="Calibri"/>
          <w:color w:val="auto"/>
          <w:sz w:val="20"/>
          <w:szCs w:val="20"/>
        </w:rPr>
        <w:t xml:space="preserve">Bij de beslissing om een leerling in de hulpklas te plaatsen, wordt de afweging gemaakt of een leerling in staat is het middagprogramma in de reguliere groep te blijven volgen. Het gaat daarbij vooral om de zaakvakken, bewegingsonderwijs en de expressievakken. Bij de afweging worden de volgende criteria gehanteerd: </w:t>
      </w:r>
    </w:p>
    <w:p w14:paraId="744158E6" w14:textId="77777777" w:rsidR="003A416A" w:rsidRPr="00487D84" w:rsidRDefault="003A416A" w:rsidP="003A416A">
      <w:pPr>
        <w:pStyle w:val="Default"/>
        <w:numPr>
          <w:ilvl w:val="0"/>
          <w:numId w:val="32"/>
        </w:numPr>
        <w:spacing w:after="30"/>
        <w:rPr>
          <w:rFonts w:ascii="Calibri" w:hAnsi="Calibri" w:cs="Calibri"/>
          <w:color w:val="auto"/>
          <w:sz w:val="20"/>
          <w:szCs w:val="20"/>
        </w:rPr>
      </w:pPr>
      <w:r w:rsidRPr="00487D84">
        <w:rPr>
          <w:rFonts w:ascii="Calibri" w:hAnsi="Calibri" w:cs="Calibri"/>
          <w:color w:val="auto"/>
          <w:sz w:val="20"/>
          <w:szCs w:val="20"/>
        </w:rPr>
        <w:t xml:space="preserve">De leerling is sociaal-emotioneel in staat om het middagprogramma in de reguliere groep te volgen. </w:t>
      </w:r>
    </w:p>
    <w:p w14:paraId="09FC58AF" w14:textId="77777777" w:rsidR="003A416A" w:rsidRPr="00487D84" w:rsidRDefault="003A416A" w:rsidP="003A416A">
      <w:pPr>
        <w:pStyle w:val="Default"/>
        <w:numPr>
          <w:ilvl w:val="0"/>
          <w:numId w:val="32"/>
        </w:numPr>
        <w:spacing w:after="30"/>
        <w:rPr>
          <w:rFonts w:ascii="Calibri" w:hAnsi="Calibri" w:cs="Calibri"/>
          <w:color w:val="auto"/>
          <w:sz w:val="20"/>
          <w:szCs w:val="20"/>
        </w:rPr>
      </w:pPr>
      <w:r w:rsidRPr="00487D84">
        <w:rPr>
          <w:rFonts w:ascii="Calibri" w:hAnsi="Calibri" w:cs="Calibri"/>
          <w:color w:val="auto"/>
          <w:sz w:val="20"/>
          <w:szCs w:val="20"/>
        </w:rPr>
        <w:lastRenderedPageBreak/>
        <w:t xml:space="preserve">De leerling beschikt over voldoende lees- en leesbegripsniveau om de zaakvakken in de reguliere groep te volgen. </w:t>
      </w:r>
    </w:p>
    <w:p w14:paraId="30E2DF0F" w14:textId="77777777" w:rsidR="003A416A" w:rsidRPr="00487D84" w:rsidRDefault="003A416A" w:rsidP="003A416A">
      <w:pPr>
        <w:pStyle w:val="Default"/>
        <w:numPr>
          <w:ilvl w:val="0"/>
          <w:numId w:val="32"/>
        </w:numPr>
        <w:rPr>
          <w:rFonts w:ascii="Calibri" w:hAnsi="Calibri" w:cs="Calibri"/>
          <w:color w:val="auto"/>
          <w:sz w:val="20"/>
          <w:szCs w:val="20"/>
        </w:rPr>
      </w:pPr>
      <w:r w:rsidRPr="00487D84">
        <w:rPr>
          <w:rFonts w:ascii="Calibri" w:hAnsi="Calibri" w:cs="Calibri"/>
          <w:color w:val="auto"/>
          <w:sz w:val="20"/>
          <w:szCs w:val="20"/>
        </w:rPr>
        <w:t xml:space="preserve">De leerling is in staat d.m.v. huiswerk de minimumstof aan te leren. </w:t>
      </w:r>
    </w:p>
    <w:p w14:paraId="0A93FFBF" w14:textId="331A9518" w:rsidR="003A416A" w:rsidRPr="00487D84" w:rsidRDefault="003A416A" w:rsidP="003A416A">
      <w:pPr>
        <w:pStyle w:val="Geenafstand"/>
        <w:ind w:left="360"/>
        <w:rPr>
          <w:rFonts w:ascii="Calibri" w:hAnsi="Calibri" w:cs="Calibri"/>
          <w:sz w:val="20"/>
          <w:szCs w:val="20"/>
        </w:rPr>
      </w:pPr>
      <w:r w:rsidRPr="00487D84">
        <w:rPr>
          <w:rFonts w:ascii="Calibri" w:hAnsi="Calibri" w:cs="Calibri"/>
          <w:sz w:val="20"/>
          <w:szCs w:val="20"/>
        </w:rPr>
        <w:t>Als een leerling niet aan deze criteria voldoet of als het onduidelijk is of de leerling aan de criteria voldoet, wordt in eerste instantie gekozen voor volledige plaatsing in de hulpklas. Als een leerling op een later moment wel aan de criteria vo</w:t>
      </w:r>
      <w:r w:rsidR="00E23C31">
        <w:rPr>
          <w:rFonts w:ascii="Calibri" w:hAnsi="Calibri" w:cs="Calibri"/>
          <w:sz w:val="20"/>
          <w:szCs w:val="20"/>
        </w:rPr>
        <w:t>ldoet</w:t>
      </w:r>
      <w:r w:rsidRPr="00487D84">
        <w:rPr>
          <w:rFonts w:ascii="Calibri" w:hAnsi="Calibri" w:cs="Calibri"/>
          <w:sz w:val="20"/>
          <w:szCs w:val="20"/>
        </w:rPr>
        <w:t xml:space="preserve">, kan hij of zij ’s middags teruggeplaatst worden in de reguliere groep. Daarbij wordt niet alleen naar de situatie op korte termijn gekeken, maar ook naar die op de lange termijn. Ouders worden in een vroeg stadium betrokken bij de afweging om een leerling terug te plaatsen in de reguliere groep. Het besluit tot terugplaatsing wordt genomen op de zorgvergadering en bekrachtigd door de personeelsvergadering. </w:t>
      </w:r>
    </w:p>
    <w:p w14:paraId="6AC6E5D3" w14:textId="77777777" w:rsidR="003A416A" w:rsidRDefault="003A416A" w:rsidP="003A416A">
      <w:pPr>
        <w:pStyle w:val="Geenafstand"/>
        <w:ind w:left="360"/>
        <w:rPr>
          <w:rFonts w:ascii="Calibri" w:hAnsi="Calibri" w:cs="Calibri"/>
          <w:sz w:val="20"/>
          <w:szCs w:val="20"/>
        </w:rPr>
      </w:pPr>
    </w:p>
    <w:p w14:paraId="51DF5F7A" w14:textId="77777777" w:rsidR="00227756" w:rsidRDefault="00227756" w:rsidP="003A416A">
      <w:pPr>
        <w:pStyle w:val="Geenafstand"/>
        <w:ind w:left="360"/>
        <w:rPr>
          <w:rFonts w:ascii="Calibri" w:hAnsi="Calibri" w:cs="Calibri"/>
          <w:sz w:val="20"/>
          <w:szCs w:val="20"/>
        </w:rPr>
      </w:pPr>
    </w:p>
    <w:p w14:paraId="015E9B20" w14:textId="77777777" w:rsidR="00227756" w:rsidRDefault="00227756" w:rsidP="003A416A">
      <w:pPr>
        <w:pStyle w:val="Geenafstand"/>
        <w:ind w:left="360"/>
        <w:rPr>
          <w:rFonts w:ascii="Calibri" w:hAnsi="Calibri" w:cs="Calibri"/>
          <w:sz w:val="20"/>
          <w:szCs w:val="20"/>
        </w:rPr>
      </w:pPr>
    </w:p>
    <w:p w14:paraId="2571B8E6" w14:textId="77777777" w:rsidR="00227756" w:rsidRDefault="00227756" w:rsidP="003A416A">
      <w:pPr>
        <w:pStyle w:val="Geenafstand"/>
        <w:ind w:left="360"/>
        <w:rPr>
          <w:rFonts w:ascii="Calibri" w:hAnsi="Calibri" w:cs="Calibri"/>
          <w:sz w:val="20"/>
          <w:szCs w:val="20"/>
        </w:rPr>
      </w:pPr>
    </w:p>
    <w:p w14:paraId="16CF11B8" w14:textId="77777777" w:rsidR="00227756" w:rsidRPr="0092735A" w:rsidRDefault="00227756" w:rsidP="003A416A">
      <w:pPr>
        <w:pStyle w:val="Geenafstand"/>
        <w:ind w:left="360"/>
        <w:rPr>
          <w:rFonts w:ascii="Calibri" w:hAnsi="Calibri" w:cs="Calibri"/>
          <w:sz w:val="20"/>
          <w:szCs w:val="20"/>
        </w:rPr>
      </w:pPr>
    </w:p>
    <w:p w14:paraId="6B6BCCA1" w14:textId="77777777" w:rsidR="003A416A" w:rsidRPr="0092735A" w:rsidRDefault="003A416A" w:rsidP="003A416A">
      <w:pPr>
        <w:spacing w:after="0"/>
        <w:ind w:left="360"/>
        <w:rPr>
          <w:b/>
          <w:u w:val="single"/>
        </w:rPr>
      </w:pPr>
      <w:r w:rsidRPr="0092735A">
        <w:rPr>
          <w:b/>
          <w:u w:val="single"/>
        </w:rPr>
        <w:t>7b. Extra ondersteuning</w:t>
      </w:r>
    </w:p>
    <w:p w14:paraId="21963BCB" w14:textId="77777777" w:rsidR="003A416A" w:rsidRPr="0092735A" w:rsidRDefault="003A416A" w:rsidP="003A416A">
      <w:pPr>
        <w:spacing w:after="0"/>
        <w:ind w:left="360"/>
      </w:pPr>
      <w:r w:rsidRPr="0092735A">
        <w:t>7b.1. Conclusies extra ondersteuning:</w:t>
      </w:r>
    </w:p>
    <w:p w14:paraId="1B80A59A" w14:textId="77777777" w:rsidR="003A416A" w:rsidRPr="0092735A" w:rsidRDefault="003A416A" w:rsidP="003A416A">
      <w:pPr>
        <w:spacing w:after="0"/>
        <w:ind w:left="360"/>
        <w:rPr>
          <w:sz w:val="20"/>
          <w:szCs w:val="20"/>
        </w:rPr>
      </w:pPr>
      <w:r w:rsidRPr="0092735A">
        <w:rPr>
          <w:sz w:val="20"/>
          <w:szCs w:val="20"/>
        </w:rPr>
        <w:t xml:space="preserve">Op dit moment wordt een beperkt aantal leerlingen begeleid voor wie een intensief arrangement ‘Gedrag’ of een licht of medium arrangement vanuit </w:t>
      </w:r>
      <w:proofErr w:type="spellStart"/>
      <w:r w:rsidRPr="0092735A">
        <w:rPr>
          <w:sz w:val="20"/>
          <w:szCs w:val="20"/>
        </w:rPr>
        <w:t>Kentalis</w:t>
      </w:r>
      <w:proofErr w:type="spellEnd"/>
      <w:r w:rsidRPr="0092735A">
        <w:rPr>
          <w:sz w:val="20"/>
          <w:szCs w:val="20"/>
        </w:rPr>
        <w:t xml:space="preserve"> is toegekend. Een aantal van deze leerlingen kan m.b.v. deze middelen voldoende begeleid worden binnen de reguliere groep. Een tweetal van deze leerlingen is in de hulpklas geplaatst, omdat de geboden begeleiding onvoldoende was om het leerproces binnen de reguliere groep te blijven volgen en het welbevinden binnen deze groep onvoldoende gewaarborgd kon worden.</w:t>
      </w:r>
    </w:p>
    <w:p w14:paraId="315DCA08" w14:textId="77777777" w:rsidR="003A416A" w:rsidRPr="0092735A" w:rsidRDefault="003A416A" w:rsidP="003A416A">
      <w:pPr>
        <w:spacing w:after="0"/>
        <w:ind w:left="360"/>
      </w:pPr>
    </w:p>
    <w:p w14:paraId="761C5A83" w14:textId="77777777" w:rsidR="003A416A" w:rsidRPr="0092735A" w:rsidRDefault="003A416A" w:rsidP="003A416A">
      <w:pPr>
        <w:spacing w:after="0"/>
        <w:ind w:left="360"/>
        <w:rPr>
          <w:sz w:val="20"/>
          <w:szCs w:val="20"/>
        </w:rPr>
      </w:pPr>
      <w:r w:rsidRPr="0092735A">
        <w:t>7b2. Ambities extra ondersteuning:</w:t>
      </w:r>
      <w:r w:rsidRPr="0092735A">
        <w:rPr>
          <w:sz w:val="20"/>
          <w:szCs w:val="20"/>
        </w:rPr>
        <w:t xml:space="preserve"> </w:t>
      </w:r>
    </w:p>
    <w:p w14:paraId="38C949FA" w14:textId="77777777" w:rsidR="003A416A" w:rsidRPr="00487D84" w:rsidRDefault="003A416A" w:rsidP="003A416A">
      <w:pPr>
        <w:spacing w:after="0"/>
        <w:ind w:left="360"/>
        <w:rPr>
          <w:sz w:val="20"/>
          <w:szCs w:val="20"/>
        </w:rPr>
      </w:pPr>
      <w:r w:rsidRPr="0092735A">
        <w:rPr>
          <w:sz w:val="20"/>
          <w:szCs w:val="20"/>
        </w:rPr>
        <w:t>Door middel van de toegekende of aan te vragen arrangementen wordt verwijzing naar het SBO van leerlingen vanaf groep 3 tot het minimale beperkt</w:t>
      </w:r>
      <w:r w:rsidRPr="00487D84">
        <w:rPr>
          <w:sz w:val="20"/>
          <w:szCs w:val="20"/>
        </w:rPr>
        <w:t>. Er is voldoende expertise aanwezig om te weten welke begeleiding de leerling nodig heeft. Verwijzing is alleen noodzakelijk als de uitvoering van de benodigde begeleiding met behulp van de beschikbare middelen binnen de basisschool praktisch niet uitvoerbaar is, zodat het welbevinden van de leerling, zijn medeleerlingen en/of zijn leerkracht onvoldoende gewaarborgd kan worden (zie ook 7.a.3: Randvoorwaarden).</w:t>
      </w:r>
    </w:p>
    <w:p w14:paraId="268568A9" w14:textId="122A994C" w:rsidR="00F3405B" w:rsidRPr="00631F6D" w:rsidRDefault="00F3405B" w:rsidP="003A416A">
      <w:pPr>
        <w:ind w:left="360"/>
        <w:rPr>
          <w:color w:val="FF0000"/>
        </w:rPr>
      </w:pPr>
    </w:p>
    <w:sectPr w:rsidR="00F3405B" w:rsidRPr="00631F6D" w:rsidSect="00362D9B">
      <w:footerReference w:type="default" r:id="rId10"/>
      <w:pgSz w:w="11906" w:h="16838"/>
      <w:pgMar w:top="1191" w:right="1304" w:bottom="119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AD087" w14:textId="77777777" w:rsidR="00861794" w:rsidRDefault="00861794" w:rsidP="00EE1667">
      <w:pPr>
        <w:spacing w:after="0" w:line="240" w:lineRule="auto"/>
      </w:pPr>
      <w:r>
        <w:separator/>
      </w:r>
    </w:p>
  </w:endnote>
  <w:endnote w:type="continuationSeparator" w:id="0">
    <w:p w14:paraId="1CEB7044" w14:textId="77777777" w:rsidR="00861794" w:rsidRDefault="00861794" w:rsidP="00EE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427442"/>
      <w:docPartObj>
        <w:docPartGallery w:val="Page Numbers (Bottom of Page)"/>
        <w:docPartUnique/>
      </w:docPartObj>
    </w:sdtPr>
    <w:sdtEndPr/>
    <w:sdtContent>
      <w:p w14:paraId="76FC3A8E" w14:textId="77777777" w:rsidR="00861794" w:rsidRDefault="00861794">
        <w:pPr>
          <w:pStyle w:val="Voettekst"/>
          <w:jc w:val="right"/>
        </w:pPr>
        <w:r>
          <w:fldChar w:fldCharType="begin"/>
        </w:r>
        <w:r>
          <w:instrText>PAGE   \* MERGEFORMAT</w:instrText>
        </w:r>
        <w:r>
          <w:fldChar w:fldCharType="separate"/>
        </w:r>
        <w:r w:rsidR="00BF1881">
          <w:rPr>
            <w:noProof/>
          </w:rPr>
          <w:t>10</w:t>
        </w:r>
        <w:r>
          <w:fldChar w:fldCharType="end"/>
        </w:r>
      </w:p>
    </w:sdtContent>
  </w:sdt>
  <w:p w14:paraId="455F5345" w14:textId="77777777" w:rsidR="00861794" w:rsidRDefault="0086179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DE435" w14:textId="77777777" w:rsidR="00861794" w:rsidRDefault="00861794" w:rsidP="00EE1667">
      <w:pPr>
        <w:spacing w:after="0" w:line="240" w:lineRule="auto"/>
      </w:pPr>
      <w:r>
        <w:separator/>
      </w:r>
    </w:p>
  </w:footnote>
  <w:footnote w:type="continuationSeparator" w:id="0">
    <w:p w14:paraId="38A6F02E" w14:textId="77777777" w:rsidR="00861794" w:rsidRDefault="00861794" w:rsidP="00EE1667">
      <w:pPr>
        <w:spacing w:after="0" w:line="240" w:lineRule="auto"/>
      </w:pPr>
      <w:r>
        <w:continuationSeparator/>
      </w:r>
    </w:p>
  </w:footnote>
  <w:footnote w:id="1">
    <w:p w14:paraId="0943E050" w14:textId="0322D671" w:rsidR="00861794" w:rsidRPr="00C31B3E" w:rsidRDefault="00861794">
      <w:pPr>
        <w:pStyle w:val="Voetnoottekst"/>
        <w:rPr>
          <w:i/>
          <w:sz w:val="16"/>
          <w:szCs w:val="16"/>
        </w:rPr>
      </w:pPr>
      <w:r w:rsidRPr="00C31B3E">
        <w:rPr>
          <w:rStyle w:val="Voetnootmarkering"/>
          <w:i/>
          <w:sz w:val="16"/>
          <w:szCs w:val="16"/>
        </w:rPr>
        <w:footnoteRef/>
      </w:r>
      <w:r w:rsidRPr="00C31B3E">
        <w:rPr>
          <w:i/>
          <w:sz w:val="16"/>
          <w:szCs w:val="16"/>
        </w:rPr>
        <w:t xml:space="preserve"> G=goed, V=voldoende, A= aandachtspunt/ontwikkelpunt.</w:t>
      </w:r>
    </w:p>
  </w:footnote>
  <w:footnote w:id="2">
    <w:p w14:paraId="077E15A6" w14:textId="77DF134E" w:rsidR="00861794" w:rsidRDefault="00861794">
      <w:pPr>
        <w:pStyle w:val="Voetnoottekst"/>
      </w:pPr>
      <w:r>
        <w:rPr>
          <w:rStyle w:val="Voetnootmarkering"/>
        </w:rPr>
        <w:footnoteRef/>
      </w:r>
      <w:r>
        <w:t xml:space="preserve"> </w:t>
      </w:r>
      <w:r w:rsidRPr="00C31B3E">
        <w:rPr>
          <w:i/>
          <w:sz w:val="16"/>
          <w:szCs w:val="16"/>
        </w:rPr>
        <w:t>G=goed, V=voldoende, A= aandachtspunt/ontwikkelpunt.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20F"/>
    <w:multiLevelType w:val="hybridMultilevel"/>
    <w:tmpl w:val="0FB842D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ED6E4B"/>
    <w:multiLevelType w:val="hybridMultilevel"/>
    <w:tmpl w:val="1940F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9836F3"/>
    <w:multiLevelType w:val="hybridMultilevel"/>
    <w:tmpl w:val="9EB8730A"/>
    <w:lvl w:ilvl="0" w:tplc="04130003">
      <w:start w:val="1"/>
      <w:numFmt w:val="bullet"/>
      <w:lvlText w:val="o"/>
      <w:lvlJc w:val="left"/>
      <w:pPr>
        <w:ind w:left="720" w:hanging="360"/>
      </w:pPr>
      <w:rPr>
        <w:rFonts w:ascii="Courier New" w:hAnsi="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28421D"/>
    <w:multiLevelType w:val="multilevel"/>
    <w:tmpl w:val="1574500E"/>
    <w:lvl w:ilvl="0">
      <w:start w:val="1"/>
      <w:numFmt w:val="decimal"/>
      <w:lvlText w:val="%1."/>
      <w:lvlJc w:val="left"/>
      <w:pPr>
        <w:ind w:left="720" w:hanging="360"/>
      </w:pPr>
    </w:lvl>
    <w:lvl w:ilvl="1">
      <w:start w:val="1"/>
      <w:numFmt w:val="decimal"/>
      <w:lvlText w:val="%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68516F8"/>
    <w:multiLevelType w:val="hybridMultilevel"/>
    <w:tmpl w:val="9B967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9315CE"/>
    <w:multiLevelType w:val="multilevel"/>
    <w:tmpl w:val="5F104FA4"/>
    <w:lvl w:ilvl="0">
      <w:start w:val="1"/>
      <w:numFmt w:val="decimal"/>
      <w:pStyle w:val="Kop1"/>
      <w:lvlText w:val="%1"/>
      <w:lvlJc w:val="left"/>
      <w:pPr>
        <w:ind w:left="432" w:hanging="432"/>
      </w:pPr>
      <w:rPr>
        <w:rFonts w:cs="Times New Roman"/>
      </w:rPr>
    </w:lvl>
    <w:lvl w:ilvl="1">
      <w:start w:val="1"/>
      <w:numFmt w:val="decimal"/>
      <w:pStyle w:val="Kop2"/>
      <w:lvlText w:val="%1.%2"/>
      <w:lvlJc w:val="left"/>
      <w:pPr>
        <w:ind w:left="576" w:hanging="576"/>
      </w:pPr>
      <w:rPr>
        <w:rFonts w:cs="Times New Roman"/>
      </w:rPr>
    </w:lvl>
    <w:lvl w:ilvl="2">
      <w:start w:val="1"/>
      <w:numFmt w:val="decimal"/>
      <w:pStyle w:val="Kop3"/>
      <w:lvlText w:val="%1.%2.%3"/>
      <w:lvlJc w:val="left"/>
      <w:pPr>
        <w:ind w:left="720" w:hanging="720"/>
      </w:pPr>
      <w:rPr>
        <w:rFonts w:cs="Times New Roman"/>
      </w:rPr>
    </w:lvl>
    <w:lvl w:ilvl="3">
      <w:start w:val="1"/>
      <w:numFmt w:val="decimal"/>
      <w:pStyle w:val="Kop4"/>
      <w:lvlText w:val="%1.%2.%3.%4"/>
      <w:lvlJc w:val="left"/>
      <w:pPr>
        <w:ind w:left="864" w:hanging="864"/>
      </w:pPr>
      <w:rPr>
        <w:rFonts w:cs="Times New Roman"/>
      </w:rPr>
    </w:lvl>
    <w:lvl w:ilvl="4">
      <w:start w:val="1"/>
      <w:numFmt w:val="decimal"/>
      <w:pStyle w:val="Kop5"/>
      <w:lvlText w:val="%1.%2.%3.%4.%5"/>
      <w:lvlJc w:val="left"/>
      <w:pPr>
        <w:ind w:left="1008" w:hanging="1008"/>
      </w:pPr>
      <w:rPr>
        <w:rFonts w:cs="Times New Roman"/>
      </w:rPr>
    </w:lvl>
    <w:lvl w:ilvl="5">
      <w:start w:val="1"/>
      <w:numFmt w:val="decimal"/>
      <w:pStyle w:val="Kop6"/>
      <w:lvlText w:val="%1.%2.%3.%4.%5.%6"/>
      <w:lvlJc w:val="left"/>
      <w:pPr>
        <w:ind w:left="1152" w:hanging="1152"/>
      </w:pPr>
      <w:rPr>
        <w:rFonts w:cs="Times New Roman"/>
      </w:rPr>
    </w:lvl>
    <w:lvl w:ilvl="6">
      <w:start w:val="1"/>
      <w:numFmt w:val="decimal"/>
      <w:pStyle w:val="Kop7"/>
      <w:lvlText w:val="%1.%2.%3.%4.%5.%6.%7"/>
      <w:lvlJc w:val="left"/>
      <w:pPr>
        <w:ind w:left="1296" w:hanging="1296"/>
      </w:pPr>
      <w:rPr>
        <w:rFonts w:cs="Times New Roman"/>
      </w:rPr>
    </w:lvl>
    <w:lvl w:ilvl="7">
      <w:start w:val="1"/>
      <w:numFmt w:val="decimal"/>
      <w:pStyle w:val="Kop8"/>
      <w:lvlText w:val="%1.%2.%3.%4.%5.%6.%7.%8"/>
      <w:lvlJc w:val="left"/>
      <w:pPr>
        <w:ind w:left="1440" w:hanging="1440"/>
      </w:pPr>
      <w:rPr>
        <w:rFonts w:cs="Times New Roman"/>
      </w:rPr>
    </w:lvl>
    <w:lvl w:ilvl="8">
      <w:start w:val="1"/>
      <w:numFmt w:val="decimal"/>
      <w:pStyle w:val="Kop9"/>
      <w:lvlText w:val="%1.%2.%3.%4.%5.%6.%7.%8.%9"/>
      <w:lvlJc w:val="left"/>
      <w:pPr>
        <w:ind w:left="1584" w:hanging="1584"/>
      </w:pPr>
      <w:rPr>
        <w:rFonts w:cs="Times New Roman"/>
      </w:rPr>
    </w:lvl>
  </w:abstractNum>
  <w:abstractNum w:abstractNumId="6" w15:restartNumberingAfterBreak="0">
    <w:nsid w:val="195C0594"/>
    <w:multiLevelType w:val="hybridMultilevel"/>
    <w:tmpl w:val="3E247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BF75E7"/>
    <w:multiLevelType w:val="hybridMultilevel"/>
    <w:tmpl w:val="D6A63F26"/>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1122C9"/>
    <w:multiLevelType w:val="hybridMultilevel"/>
    <w:tmpl w:val="42E4BAD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A34928"/>
    <w:multiLevelType w:val="hybridMultilevel"/>
    <w:tmpl w:val="65D62CEE"/>
    <w:lvl w:ilvl="0" w:tplc="2DEC224C">
      <w:start w:val="1"/>
      <w:numFmt w:val="decimal"/>
      <w:lvlText w:val="%1."/>
      <w:lvlJc w:val="left"/>
      <w:pPr>
        <w:ind w:left="360" w:hanging="360"/>
      </w:pPr>
      <w:rPr>
        <w:rFonts w:hint="default"/>
        <w:b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DE34E2A"/>
    <w:multiLevelType w:val="hybridMultilevel"/>
    <w:tmpl w:val="ACD4F7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EC2F5B"/>
    <w:multiLevelType w:val="hybridMultilevel"/>
    <w:tmpl w:val="A7C23072"/>
    <w:lvl w:ilvl="0" w:tplc="0413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3EF52EA"/>
    <w:multiLevelType w:val="hybridMultilevel"/>
    <w:tmpl w:val="59B2532E"/>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745DEE"/>
    <w:multiLevelType w:val="hybridMultilevel"/>
    <w:tmpl w:val="6F384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610DE3"/>
    <w:multiLevelType w:val="hybridMultilevel"/>
    <w:tmpl w:val="C18A8336"/>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4C43AF"/>
    <w:multiLevelType w:val="hybridMultilevel"/>
    <w:tmpl w:val="8CFAB3BE"/>
    <w:lvl w:ilvl="0" w:tplc="0413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41A16E2"/>
    <w:multiLevelType w:val="hybridMultilevel"/>
    <w:tmpl w:val="1262A4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1A19A8"/>
    <w:multiLevelType w:val="hybridMultilevel"/>
    <w:tmpl w:val="E42E7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BA764D"/>
    <w:multiLevelType w:val="hybridMultilevel"/>
    <w:tmpl w:val="91B0720E"/>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8043B50"/>
    <w:multiLevelType w:val="hybridMultilevel"/>
    <w:tmpl w:val="550AF9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52573A"/>
    <w:multiLevelType w:val="hybridMultilevel"/>
    <w:tmpl w:val="06183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D437B2"/>
    <w:multiLevelType w:val="hybridMultilevel"/>
    <w:tmpl w:val="DE7619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89E157F"/>
    <w:multiLevelType w:val="hybridMultilevel"/>
    <w:tmpl w:val="3FA286F0"/>
    <w:lvl w:ilvl="0" w:tplc="0413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0AD177C"/>
    <w:multiLevelType w:val="hybridMultilevel"/>
    <w:tmpl w:val="429EFD38"/>
    <w:lvl w:ilvl="0" w:tplc="04130003">
      <w:start w:val="1"/>
      <w:numFmt w:val="bullet"/>
      <w:lvlText w:val="o"/>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FE079C"/>
    <w:multiLevelType w:val="hybridMultilevel"/>
    <w:tmpl w:val="262EF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DD5C95"/>
    <w:multiLevelType w:val="hybridMultilevel"/>
    <w:tmpl w:val="1E586CA6"/>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57340F"/>
    <w:multiLevelType w:val="hybridMultilevel"/>
    <w:tmpl w:val="E8629624"/>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5E1BF2"/>
    <w:multiLevelType w:val="hybridMultilevel"/>
    <w:tmpl w:val="A3C08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6C090A"/>
    <w:multiLevelType w:val="hybridMultilevel"/>
    <w:tmpl w:val="CE702A9A"/>
    <w:lvl w:ilvl="0" w:tplc="0413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1C27FDC"/>
    <w:multiLevelType w:val="hybridMultilevel"/>
    <w:tmpl w:val="FCDAD9A6"/>
    <w:lvl w:ilvl="0" w:tplc="0413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81C186C"/>
    <w:multiLevelType w:val="hybridMultilevel"/>
    <w:tmpl w:val="43DE1A1E"/>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DCC594F"/>
    <w:multiLevelType w:val="hybridMultilevel"/>
    <w:tmpl w:val="D012C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F35751A"/>
    <w:multiLevelType w:val="hybridMultilevel"/>
    <w:tmpl w:val="A63A9A18"/>
    <w:lvl w:ilvl="0" w:tplc="0413000F">
      <w:start w:val="1"/>
      <w:numFmt w:val="decimal"/>
      <w:lvlText w:val="%1."/>
      <w:lvlJc w:val="left"/>
      <w:pPr>
        <w:ind w:left="360" w:hanging="360"/>
      </w:pPr>
      <w:rPr>
        <w:rFont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30"/>
  </w:num>
  <w:num w:numId="4">
    <w:abstractNumId w:val="14"/>
  </w:num>
  <w:num w:numId="5">
    <w:abstractNumId w:val="26"/>
  </w:num>
  <w:num w:numId="6">
    <w:abstractNumId w:val="7"/>
  </w:num>
  <w:num w:numId="7">
    <w:abstractNumId w:val="2"/>
  </w:num>
  <w:num w:numId="8">
    <w:abstractNumId w:val="18"/>
  </w:num>
  <w:num w:numId="9">
    <w:abstractNumId w:val="23"/>
  </w:num>
  <w:num w:numId="10">
    <w:abstractNumId w:val="12"/>
  </w:num>
  <w:num w:numId="11">
    <w:abstractNumId w:val="5"/>
  </w:num>
  <w:num w:numId="12">
    <w:abstractNumId w:val="13"/>
  </w:num>
  <w:num w:numId="13">
    <w:abstractNumId w:val="24"/>
  </w:num>
  <w:num w:numId="14">
    <w:abstractNumId w:val="20"/>
  </w:num>
  <w:num w:numId="15">
    <w:abstractNumId w:val="17"/>
  </w:num>
  <w:num w:numId="16">
    <w:abstractNumId w:val="19"/>
  </w:num>
  <w:num w:numId="17">
    <w:abstractNumId w:val="9"/>
  </w:num>
  <w:num w:numId="18">
    <w:abstractNumId w:val="10"/>
  </w:num>
  <w:num w:numId="19">
    <w:abstractNumId w:val="0"/>
  </w:num>
  <w:num w:numId="20">
    <w:abstractNumId w:val="22"/>
  </w:num>
  <w:num w:numId="21">
    <w:abstractNumId w:val="8"/>
  </w:num>
  <w:num w:numId="22">
    <w:abstractNumId w:val="16"/>
  </w:num>
  <w:num w:numId="23">
    <w:abstractNumId w:val="1"/>
  </w:num>
  <w:num w:numId="24">
    <w:abstractNumId w:val="6"/>
  </w:num>
  <w:num w:numId="25">
    <w:abstractNumId w:val="31"/>
  </w:num>
  <w:num w:numId="26">
    <w:abstractNumId w:val="4"/>
  </w:num>
  <w:num w:numId="27">
    <w:abstractNumId w:val="28"/>
  </w:num>
  <w:num w:numId="28">
    <w:abstractNumId w:val="15"/>
  </w:num>
  <w:num w:numId="29">
    <w:abstractNumId w:val="29"/>
  </w:num>
  <w:num w:numId="30">
    <w:abstractNumId w:val="11"/>
  </w:num>
  <w:num w:numId="31">
    <w:abstractNumId w:val="27"/>
  </w:num>
  <w:num w:numId="32">
    <w:abstractNumId w:val="3"/>
  </w:num>
  <w:num w:numId="3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DC"/>
    <w:rsid w:val="00004305"/>
    <w:rsid w:val="000122E7"/>
    <w:rsid w:val="000178DF"/>
    <w:rsid w:val="000345A5"/>
    <w:rsid w:val="00045AEE"/>
    <w:rsid w:val="00065714"/>
    <w:rsid w:val="00083060"/>
    <w:rsid w:val="00097A64"/>
    <w:rsid w:val="000B6818"/>
    <w:rsid w:val="000B7D3F"/>
    <w:rsid w:val="000C04A9"/>
    <w:rsid w:val="000C31A5"/>
    <w:rsid w:val="000D71F5"/>
    <w:rsid w:val="000D7509"/>
    <w:rsid w:val="00125B71"/>
    <w:rsid w:val="00143677"/>
    <w:rsid w:val="00150C9E"/>
    <w:rsid w:val="00161FF6"/>
    <w:rsid w:val="00184709"/>
    <w:rsid w:val="00190F3F"/>
    <w:rsid w:val="00195412"/>
    <w:rsid w:val="001A7980"/>
    <w:rsid w:val="001B54CB"/>
    <w:rsid w:val="001B5F9B"/>
    <w:rsid w:val="001C6CE5"/>
    <w:rsid w:val="001D2C3B"/>
    <w:rsid w:val="001E0F55"/>
    <w:rsid w:val="001E65BE"/>
    <w:rsid w:val="001F0D07"/>
    <w:rsid w:val="00216E0A"/>
    <w:rsid w:val="00222759"/>
    <w:rsid w:val="00227756"/>
    <w:rsid w:val="00254FF3"/>
    <w:rsid w:val="00264335"/>
    <w:rsid w:val="00265A8C"/>
    <w:rsid w:val="00274C75"/>
    <w:rsid w:val="00282E15"/>
    <w:rsid w:val="002836D8"/>
    <w:rsid w:val="0028703D"/>
    <w:rsid w:val="002A0B95"/>
    <w:rsid w:val="002A22E1"/>
    <w:rsid w:val="002A5451"/>
    <w:rsid w:val="002B000E"/>
    <w:rsid w:val="002C28E5"/>
    <w:rsid w:val="002C3E84"/>
    <w:rsid w:val="002C4520"/>
    <w:rsid w:val="002C5AC1"/>
    <w:rsid w:val="002D4C9F"/>
    <w:rsid w:val="002E6101"/>
    <w:rsid w:val="00304D6A"/>
    <w:rsid w:val="00306777"/>
    <w:rsid w:val="003466BD"/>
    <w:rsid w:val="00362D9B"/>
    <w:rsid w:val="003723AB"/>
    <w:rsid w:val="00377DCE"/>
    <w:rsid w:val="003861BB"/>
    <w:rsid w:val="003A416A"/>
    <w:rsid w:val="003A49C5"/>
    <w:rsid w:val="003B1990"/>
    <w:rsid w:val="003B76E6"/>
    <w:rsid w:val="003E63AB"/>
    <w:rsid w:val="0040607B"/>
    <w:rsid w:val="00411A87"/>
    <w:rsid w:val="00423DDF"/>
    <w:rsid w:val="0044144A"/>
    <w:rsid w:val="00441CB5"/>
    <w:rsid w:val="0045337C"/>
    <w:rsid w:val="004644B3"/>
    <w:rsid w:val="00480495"/>
    <w:rsid w:val="0048761B"/>
    <w:rsid w:val="004D3310"/>
    <w:rsid w:val="004E3EDF"/>
    <w:rsid w:val="004E5470"/>
    <w:rsid w:val="004E5639"/>
    <w:rsid w:val="004F411D"/>
    <w:rsid w:val="004F59D5"/>
    <w:rsid w:val="004F61B5"/>
    <w:rsid w:val="00502B9B"/>
    <w:rsid w:val="005123A1"/>
    <w:rsid w:val="00525AF9"/>
    <w:rsid w:val="0053663B"/>
    <w:rsid w:val="00562AD2"/>
    <w:rsid w:val="005666C5"/>
    <w:rsid w:val="00570087"/>
    <w:rsid w:val="00594BEA"/>
    <w:rsid w:val="005A0926"/>
    <w:rsid w:val="005A7E41"/>
    <w:rsid w:val="005B1C49"/>
    <w:rsid w:val="005C7FA9"/>
    <w:rsid w:val="005D5820"/>
    <w:rsid w:val="005E18D0"/>
    <w:rsid w:val="005F1B5F"/>
    <w:rsid w:val="005F5E0F"/>
    <w:rsid w:val="006147B2"/>
    <w:rsid w:val="00622F71"/>
    <w:rsid w:val="006238AE"/>
    <w:rsid w:val="00631F6D"/>
    <w:rsid w:val="00654114"/>
    <w:rsid w:val="00660C13"/>
    <w:rsid w:val="00663DE7"/>
    <w:rsid w:val="00665A1D"/>
    <w:rsid w:val="00675388"/>
    <w:rsid w:val="00695757"/>
    <w:rsid w:val="006967FF"/>
    <w:rsid w:val="006C0708"/>
    <w:rsid w:val="006C73F1"/>
    <w:rsid w:val="006D0684"/>
    <w:rsid w:val="006F62E5"/>
    <w:rsid w:val="0072334D"/>
    <w:rsid w:val="00731BE6"/>
    <w:rsid w:val="00735AF0"/>
    <w:rsid w:val="00736858"/>
    <w:rsid w:val="00737817"/>
    <w:rsid w:val="007443F0"/>
    <w:rsid w:val="00747309"/>
    <w:rsid w:val="00747CDE"/>
    <w:rsid w:val="00750488"/>
    <w:rsid w:val="007A6E56"/>
    <w:rsid w:val="007C4FD4"/>
    <w:rsid w:val="007C7290"/>
    <w:rsid w:val="007C7B74"/>
    <w:rsid w:val="007D665E"/>
    <w:rsid w:val="007D7BD4"/>
    <w:rsid w:val="007E246D"/>
    <w:rsid w:val="007F14D2"/>
    <w:rsid w:val="007F3F6B"/>
    <w:rsid w:val="007F66F2"/>
    <w:rsid w:val="008009E3"/>
    <w:rsid w:val="0081114B"/>
    <w:rsid w:val="00815F79"/>
    <w:rsid w:val="00834BDC"/>
    <w:rsid w:val="008455AF"/>
    <w:rsid w:val="00861794"/>
    <w:rsid w:val="00863F33"/>
    <w:rsid w:val="00870B79"/>
    <w:rsid w:val="008778AF"/>
    <w:rsid w:val="00881710"/>
    <w:rsid w:val="00890B2D"/>
    <w:rsid w:val="00890F05"/>
    <w:rsid w:val="008D53AA"/>
    <w:rsid w:val="009024C9"/>
    <w:rsid w:val="00907CAE"/>
    <w:rsid w:val="00910E96"/>
    <w:rsid w:val="009203EA"/>
    <w:rsid w:val="00921000"/>
    <w:rsid w:val="0092171C"/>
    <w:rsid w:val="00942325"/>
    <w:rsid w:val="0094301F"/>
    <w:rsid w:val="00944EE5"/>
    <w:rsid w:val="0094680A"/>
    <w:rsid w:val="00950CAE"/>
    <w:rsid w:val="009547AC"/>
    <w:rsid w:val="00956817"/>
    <w:rsid w:val="00983A25"/>
    <w:rsid w:val="00983E60"/>
    <w:rsid w:val="00987642"/>
    <w:rsid w:val="00990849"/>
    <w:rsid w:val="00996A78"/>
    <w:rsid w:val="009A3753"/>
    <w:rsid w:val="009B5132"/>
    <w:rsid w:val="009C25C7"/>
    <w:rsid w:val="009D00A5"/>
    <w:rsid w:val="009E3FF6"/>
    <w:rsid w:val="009E48D1"/>
    <w:rsid w:val="009F5A87"/>
    <w:rsid w:val="00A00218"/>
    <w:rsid w:val="00A0515B"/>
    <w:rsid w:val="00A33C9F"/>
    <w:rsid w:val="00A33D22"/>
    <w:rsid w:val="00A362A5"/>
    <w:rsid w:val="00A446F6"/>
    <w:rsid w:val="00A51F19"/>
    <w:rsid w:val="00A607DA"/>
    <w:rsid w:val="00A67839"/>
    <w:rsid w:val="00A91A9B"/>
    <w:rsid w:val="00AA0B4B"/>
    <w:rsid w:val="00AA26E3"/>
    <w:rsid w:val="00AA45B4"/>
    <w:rsid w:val="00AB4557"/>
    <w:rsid w:val="00AC5437"/>
    <w:rsid w:val="00AD1057"/>
    <w:rsid w:val="00AD5913"/>
    <w:rsid w:val="00AD74D1"/>
    <w:rsid w:val="00AF5765"/>
    <w:rsid w:val="00AF6619"/>
    <w:rsid w:val="00B01E70"/>
    <w:rsid w:val="00B10560"/>
    <w:rsid w:val="00B12A0D"/>
    <w:rsid w:val="00B15E92"/>
    <w:rsid w:val="00B226F4"/>
    <w:rsid w:val="00B2427E"/>
    <w:rsid w:val="00B24B87"/>
    <w:rsid w:val="00B328B0"/>
    <w:rsid w:val="00B44DA8"/>
    <w:rsid w:val="00B478C9"/>
    <w:rsid w:val="00B64443"/>
    <w:rsid w:val="00B65E90"/>
    <w:rsid w:val="00B979C6"/>
    <w:rsid w:val="00BA3115"/>
    <w:rsid w:val="00BA34D3"/>
    <w:rsid w:val="00BC1B03"/>
    <w:rsid w:val="00BD171C"/>
    <w:rsid w:val="00BD2F90"/>
    <w:rsid w:val="00BD7BC2"/>
    <w:rsid w:val="00BE3C91"/>
    <w:rsid w:val="00BE5215"/>
    <w:rsid w:val="00BF1881"/>
    <w:rsid w:val="00C0530A"/>
    <w:rsid w:val="00C1067A"/>
    <w:rsid w:val="00C14330"/>
    <w:rsid w:val="00C177FD"/>
    <w:rsid w:val="00C213CF"/>
    <w:rsid w:val="00C24C46"/>
    <w:rsid w:val="00C31B3E"/>
    <w:rsid w:val="00C62FC9"/>
    <w:rsid w:val="00C6696B"/>
    <w:rsid w:val="00C95480"/>
    <w:rsid w:val="00CA1788"/>
    <w:rsid w:val="00CA3B68"/>
    <w:rsid w:val="00CA62C2"/>
    <w:rsid w:val="00CB483D"/>
    <w:rsid w:val="00CC03BE"/>
    <w:rsid w:val="00CC770C"/>
    <w:rsid w:val="00CD4714"/>
    <w:rsid w:val="00CE639C"/>
    <w:rsid w:val="00CE6BB0"/>
    <w:rsid w:val="00CE79EC"/>
    <w:rsid w:val="00D13B4B"/>
    <w:rsid w:val="00D14216"/>
    <w:rsid w:val="00D238E9"/>
    <w:rsid w:val="00D26334"/>
    <w:rsid w:val="00D26440"/>
    <w:rsid w:val="00D32F92"/>
    <w:rsid w:val="00D47BF4"/>
    <w:rsid w:val="00D561DE"/>
    <w:rsid w:val="00D67ADB"/>
    <w:rsid w:val="00D9104B"/>
    <w:rsid w:val="00D96DDF"/>
    <w:rsid w:val="00DA2790"/>
    <w:rsid w:val="00DC4B14"/>
    <w:rsid w:val="00DD3060"/>
    <w:rsid w:val="00DD7B6E"/>
    <w:rsid w:val="00DF1CE3"/>
    <w:rsid w:val="00DF2359"/>
    <w:rsid w:val="00E154B2"/>
    <w:rsid w:val="00E23C31"/>
    <w:rsid w:val="00E2458A"/>
    <w:rsid w:val="00E32610"/>
    <w:rsid w:val="00E51835"/>
    <w:rsid w:val="00E526C6"/>
    <w:rsid w:val="00E8480C"/>
    <w:rsid w:val="00E87340"/>
    <w:rsid w:val="00E90B36"/>
    <w:rsid w:val="00EA0AFC"/>
    <w:rsid w:val="00EA43FB"/>
    <w:rsid w:val="00EA731A"/>
    <w:rsid w:val="00EA7BF5"/>
    <w:rsid w:val="00EB5BD4"/>
    <w:rsid w:val="00ED14BF"/>
    <w:rsid w:val="00ED468F"/>
    <w:rsid w:val="00EE1667"/>
    <w:rsid w:val="00EE3BC3"/>
    <w:rsid w:val="00F234F2"/>
    <w:rsid w:val="00F248F2"/>
    <w:rsid w:val="00F3405B"/>
    <w:rsid w:val="00F416F9"/>
    <w:rsid w:val="00F41EC5"/>
    <w:rsid w:val="00F6492C"/>
    <w:rsid w:val="00F65D40"/>
    <w:rsid w:val="00F70DF6"/>
    <w:rsid w:val="00F754AB"/>
    <w:rsid w:val="00F76F25"/>
    <w:rsid w:val="00F7731C"/>
    <w:rsid w:val="00F81216"/>
    <w:rsid w:val="00F97819"/>
    <w:rsid w:val="00FA3265"/>
    <w:rsid w:val="00FB39C2"/>
    <w:rsid w:val="00FB6EC2"/>
    <w:rsid w:val="00FB71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AB46"/>
  <w15:docId w15:val="{74287D61-19F6-4110-B162-647BEED1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0F55"/>
  </w:style>
  <w:style w:type="paragraph" w:styleId="Kop1">
    <w:name w:val="heading 1"/>
    <w:basedOn w:val="Standaard"/>
    <w:next w:val="Standaard"/>
    <w:link w:val="Kop1Char"/>
    <w:autoRedefine/>
    <w:uiPriority w:val="9"/>
    <w:qFormat/>
    <w:rsid w:val="00F248F2"/>
    <w:pPr>
      <w:keepNext/>
      <w:numPr>
        <w:numId w:val="11"/>
      </w:numPr>
      <w:spacing w:before="120" w:after="120" w:line="240" w:lineRule="auto"/>
      <w:outlineLvl w:val="0"/>
    </w:pPr>
    <w:rPr>
      <w:rFonts w:ascii="Verdana" w:eastAsia="Times New Roman" w:hAnsi="Verdana" w:cs="Times New Roman"/>
      <w:b/>
      <w:iCs/>
      <w:sz w:val="28"/>
      <w:szCs w:val="20"/>
      <w:lang w:eastAsia="nl-NL"/>
    </w:rPr>
  </w:style>
  <w:style w:type="paragraph" w:styleId="Kop2">
    <w:name w:val="heading 2"/>
    <w:basedOn w:val="Standaard"/>
    <w:next w:val="Standaard"/>
    <w:link w:val="Kop2Char"/>
    <w:autoRedefine/>
    <w:uiPriority w:val="9"/>
    <w:qFormat/>
    <w:rsid w:val="00F248F2"/>
    <w:pPr>
      <w:keepNext/>
      <w:numPr>
        <w:ilvl w:val="1"/>
        <w:numId w:val="11"/>
      </w:numPr>
      <w:spacing w:before="120" w:after="60" w:line="240" w:lineRule="auto"/>
      <w:jc w:val="both"/>
      <w:outlineLvl w:val="1"/>
    </w:pPr>
    <w:rPr>
      <w:rFonts w:ascii="Verdana" w:eastAsia="Times New Roman" w:hAnsi="Verdana" w:cs="Arial"/>
      <w:bCs/>
      <w:iCs/>
      <w:sz w:val="24"/>
      <w:szCs w:val="28"/>
      <w:u w:val="single"/>
      <w:lang w:eastAsia="nl-NL"/>
    </w:rPr>
  </w:style>
  <w:style w:type="paragraph" w:styleId="Kop3">
    <w:name w:val="heading 3"/>
    <w:basedOn w:val="Standaard"/>
    <w:next w:val="Standaard"/>
    <w:link w:val="Kop3Char"/>
    <w:autoRedefine/>
    <w:uiPriority w:val="9"/>
    <w:qFormat/>
    <w:rsid w:val="00F248F2"/>
    <w:pPr>
      <w:keepNext/>
      <w:numPr>
        <w:ilvl w:val="2"/>
        <w:numId w:val="11"/>
      </w:numPr>
      <w:spacing w:before="120" w:after="60" w:line="240" w:lineRule="auto"/>
      <w:jc w:val="both"/>
      <w:outlineLvl w:val="2"/>
    </w:pPr>
    <w:rPr>
      <w:rFonts w:ascii="Verdana" w:eastAsia="Times New Roman" w:hAnsi="Verdana" w:cs="Times New Roman"/>
      <w:i/>
      <w:szCs w:val="24"/>
      <w:lang w:eastAsia="nl-NL"/>
    </w:rPr>
  </w:style>
  <w:style w:type="paragraph" w:styleId="Kop4">
    <w:name w:val="heading 4"/>
    <w:basedOn w:val="Standaard"/>
    <w:next w:val="Standaard"/>
    <w:link w:val="Kop4Char"/>
    <w:uiPriority w:val="9"/>
    <w:qFormat/>
    <w:rsid w:val="00F248F2"/>
    <w:pPr>
      <w:keepNext/>
      <w:numPr>
        <w:ilvl w:val="3"/>
        <w:numId w:val="11"/>
      </w:numPr>
      <w:spacing w:before="240" w:after="60" w:line="240" w:lineRule="auto"/>
      <w:jc w:val="both"/>
      <w:outlineLvl w:val="3"/>
    </w:pPr>
    <w:rPr>
      <w:rFonts w:ascii="Verdana" w:eastAsia="Times New Roman" w:hAnsi="Verdana" w:cs="Times New Roman"/>
      <w:bCs/>
      <w:sz w:val="20"/>
      <w:szCs w:val="28"/>
      <w:u w:val="single"/>
    </w:rPr>
  </w:style>
  <w:style w:type="paragraph" w:styleId="Kop5">
    <w:name w:val="heading 5"/>
    <w:basedOn w:val="Standaard"/>
    <w:next w:val="Standaard"/>
    <w:link w:val="Kop5Char"/>
    <w:uiPriority w:val="9"/>
    <w:qFormat/>
    <w:rsid w:val="00F248F2"/>
    <w:pPr>
      <w:numPr>
        <w:ilvl w:val="4"/>
        <w:numId w:val="11"/>
      </w:numPr>
      <w:spacing w:before="240" w:after="60" w:line="240" w:lineRule="auto"/>
      <w:jc w:val="both"/>
      <w:outlineLvl w:val="4"/>
    </w:pPr>
    <w:rPr>
      <w:rFonts w:ascii="Verdana" w:eastAsia="Times New Roman" w:hAnsi="Verdana" w:cs="Times New Roman"/>
      <w:bCs/>
      <w:i/>
      <w:iCs/>
      <w:sz w:val="20"/>
      <w:szCs w:val="26"/>
    </w:rPr>
  </w:style>
  <w:style w:type="paragraph" w:styleId="Kop6">
    <w:name w:val="heading 6"/>
    <w:basedOn w:val="Standaard"/>
    <w:next w:val="Standaard"/>
    <w:link w:val="Kop6Char"/>
    <w:uiPriority w:val="9"/>
    <w:semiHidden/>
    <w:unhideWhenUsed/>
    <w:qFormat/>
    <w:rsid w:val="00F248F2"/>
    <w:pPr>
      <w:numPr>
        <w:ilvl w:val="5"/>
        <w:numId w:val="11"/>
      </w:numPr>
      <w:spacing w:before="240" w:after="60" w:line="240" w:lineRule="auto"/>
      <w:jc w:val="both"/>
      <w:outlineLvl w:val="5"/>
    </w:pPr>
    <w:rPr>
      <w:rFonts w:ascii="Calibri" w:eastAsia="Times New Roman" w:hAnsi="Calibri" w:cs="Times New Roman"/>
      <w:b/>
      <w:bCs/>
    </w:rPr>
  </w:style>
  <w:style w:type="paragraph" w:styleId="Kop7">
    <w:name w:val="heading 7"/>
    <w:basedOn w:val="Standaard"/>
    <w:next w:val="Standaard"/>
    <w:link w:val="Kop7Char"/>
    <w:uiPriority w:val="9"/>
    <w:semiHidden/>
    <w:unhideWhenUsed/>
    <w:qFormat/>
    <w:rsid w:val="00F248F2"/>
    <w:pPr>
      <w:numPr>
        <w:ilvl w:val="6"/>
        <w:numId w:val="11"/>
      </w:numPr>
      <w:spacing w:before="240" w:after="60" w:line="240" w:lineRule="auto"/>
      <w:jc w:val="both"/>
      <w:outlineLvl w:val="6"/>
    </w:pPr>
    <w:rPr>
      <w:rFonts w:ascii="Calibri" w:eastAsia="Times New Roman" w:hAnsi="Calibri" w:cs="Times New Roman"/>
      <w:sz w:val="24"/>
      <w:szCs w:val="24"/>
    </w:rPr>
  </w:style>
  <w:style w:type="paragraph" w:styleId="Kop8">
    <w:name w:val="heading 8"/>
    <w:basedOn w:val="Standaard"/>
    <w:next w:val="Standaard"/>
    <w:link w:val="Kop8Char"/>
    <w:uiPriority w:val="9"/>
    <w:semiHidden/>
    <w:unhideWhenUsed/>
    <w:qFormat/>
    <w:rsid w:val="00F248F2"/>
    <w:pPr>
      <w:numPr>
        <w:ilvl w:val="7"/>
        <w:numId w:val="11"/>
      </w:numPr>
      <w:spacing w:before="240" w:after="60" w:line="240" w:lineRule="auto"/>
      <w:jc w:val="both"/>
      <w:outlineLvl w:val="7"/>
    </w:pPr>
    <w:rPr>
      <w:rFonts w:ascii="Calibri" w:eastAsia="Times New Roman" w:hAnsi="Calibri" w:cs="Times New Roman"/>
      <w:i/>
      <w:iCs/>
      <w:sz w:val="24"/>
      <w:szCs w:val="24"/>
    </w:rPr>
  </w:style>
  <w:style w:type="paragraph" w:styleId="Kop9">
    <w:name w:val="heading 9"/>
    <w:basedOn w:val="Standaard"/>
    <w:next w:val="Standaard"/>
    <w:link w:val="Kop9Char"/>
    <w:uiPriority w:val="9"/>
    <w:semiHidden/>
    <w:unhideWhenUsed/>
    <w:qFormat/>
    <w:rsid w:val="00F248F2"/>
    <w:pPr>
      <w:numPr>
        <w:ilvl w:val="8"/>
        <w:numId w:val="11"/>
      </w:numPr>
      <w:spacing w:before="240" w:after="60" w:line="240" w:lineRule="auto"/>
      <w:jc w:val="both"/>
      <w:outlineLvl w:val="8"/>
    </w:pPr>
    <w:rPr>
      <w:rFonts w:ascii="Cambria" w:eastAsia="Times New Roman" w:hAnsi="Cambri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1710"/>
    <w:pPr>
      <w:ind w:left="720"/>
      <w:contextualSpacing/>
    </w:pPr>
  </w:style>
  <w:style w:type="table" w:styleId="Tabelraster">
    <w:name w:val="Table Grid"/>
    <w:basedOn w:val="Standaardtabel"/>
    <w:uiPriority w:val="59"/>
    <w:rsid w:val="004F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E16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1667"/>
  </w:style>
  <w:style w:type="paragraph" w:styleId="Voettekst">
    <w:name w:val="footer"/>
    <w:basedOn w:val="Standaard"/>
    <w:link w:val="VoettekstChar"/>
    <w:uiPriority w:val="99"/>
    <w:unhideWhenUsed/>
    <w:rsid w:val="00EE16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1667"/>
  </w:style>
  <w:style w:type="paragraph" w:styleId="Voetnoottekst">
    <w:name w:val="footnote text"/>
    <w:basedOn w:val="Standaard"/>
    <w:link w:val="VoetnoottekstChar"/>
    <w:uiPriority w:val="99"/>
    <w:semiHidden/>
    <w:unhideWhenUsed/>
    <w:rsid w:val="005E18D0"/>
    <w:pPr>
      <w:spacing w:after="0" w:line="240" w:lineRule="auto"/>
    </w:pPr>
    <w:rPr>
      <w:rFonts w:ascii="Verdana" w:eastAsia="Calibri" w:hAnsi="Verdana" w:cs="Times New Roman"/>
      <w:sz w:val="20"/>
      <w:szCs w:val="20"/>
    </w:rPr>
  </w:style>
  <w:style w:type="character" w:customStyle="1" w:styleId="VoetnoottekstChar">
    <w:name w:val="Voetnoottekst Char"/>
    <w:basedOn w:val="Standaardalinea-lettertype"/>
    <w:link w:val="Voetnoottekst"/>
    <w:uiPriority w:val="99"/>
    <w:semiHidden/>
    <w:rsid w:val="005E18D0"/>
    <w:rPr>
      <w:rFonts w:ascii="Verdana" w:eastAsia="Calibri" w:hAnsi="Verdana" w:cs="Times New Roman"/>
      <w:sz w:val="20"/>
      <w:szCs w:val="20"/>
    </w:rPr>
  </w:style>
  <w:style w:type="character" w:styleId="Voetnootmarkering">
    <w:name w:val="footnote reference"/>
    <w:basedOn w:val="Standaardalinea-lettertype"/>
    <w:uiPriority w:val="99"/>
    <w:semiHidden/>
    <w:unhideWhenUsed/>
    <w:rsid w:val="005E18D0"/>
    <w:rPr>
      <w:vertAlign w:val="superscript"/>
    </w:rPr>
  </w:style>
  <w:style w:type="character" w:customStyle="1" w:styleId="Kop1Char">
    <w:name w:val="Kop 1 Char"/>
    <w:basedOn w:val="Standaardalinea-lettertype"/>
    <w:link w:val="Kop1"/>
    <w:uiPriority w:val="9"/>
    <w:rsid w:val="00F248F2"/>
    <w:rPr>
      <w:rFonts w:ascii="Verdana" w:eastAsia="Times New Roman" w:hAnsi="Verdana" w:cs="Times New Roman"/>
      <w:b/>
      <w:iCs/>
      <w:sz w:val="28"/>
      <w:szCs w:val="20"/>
      <w:lang w:eastAsia="nl-NL"/>
    </w:rPr>
  </w:style>
  <w:style w:type="character" w:customStyle="1" w:styleId="Kop2Char">
    <w:name w:val="Kop 2 Char"/>
    <w:basedOn w:val="Standaardalinea-lettertype"/>
    <w:link w:val="Kop2"/>
    <w:uiPriority w:val="9"/>
    <w:rsid w:val="00F248F2"/>
    <w:rPr>
      <w:rFonts w:ascii="Verdana" w:eastAsia="Times New Roman" w:hAnsi="Verdana" w:cs="Arial"/>
      <w:bCs/>
      <w:iCs/>
      <w:sz w:val="24"/>
      <w:szCs w:val="28"/>
      <w:u w:val="single"/>
      <w:lang w:eastAsia="nl-NL"/>
    </w:rPr>
  </w:style>
  <w:style w:type="character" w:customStyle="1" w:styleId="Kop3Char">
    <w:name w:val="Kop 3 Char"/>
    <w:basedOn w:val="Standaardalinea-lettertype"/>
    <w:link w:val="Kop3"/>
    <w:uiPriority w:val="9"/>
    <w:rsid w:val="00F248F2"/>
    <w:rPr>
      <w:rFonts w:ascii="Verdana" w:eastAsia="Times New Roman" w:hAnsi="Verdana" w:cs="Times New Roman"/>
      <w:i/>
      <w:szCs w:val="24"/>
      <w:lang w:eastAsia="nl-NL"/>
    </w:rPr>
  </w:style>
  <w:style w:type="character" w:customStyle="1" w:styleId="Kop4Char">
    <w:name w:val="Kop 4 Char"/>
    <w:basedOn w:val="Standaardalinea-lettertype"/>
    <w:link w:val="Kop4"/>
    <w:uiPriority w:val="9"/>
    <w:rsid w:val="00F248F2"/>
    <w:rPr>
      <w:rFonts w:ascii="Verdana" w:eastAsia="Times New Roman" w:hAnsi="Verdana" w:cs="Times New Roman"/>
      <w:bCs/>
      <w:sz w:val="20"/>
      <w:szCs w:val="28"/>
      <w:u w:val="single"/>
    </w:rPr>
  </w:style>
  <w:style w:type="character" w:customStyle="1" w:styleId="Kop5Char">
    <w:name w:val="Kop 5 Char"/>
    <w:basedOn w:val="Standaardalinea-lettertype"/>
    <w:link w:val="Kop5"/>
    <w:uiPriority w:val="9"/>
    <w:rsid w:val="00F248F2"/>
    <w:rPr>
      <w:rFonts w:ascii="Verdana" w:eastAsia="Times New Roman" w:hAnsi="Verdana" w:cs="Times New Roman"/>
      <w:bCs/>
      <w:i/>
      <w:iCs/>
      <w:sz w:val="20"/>
      <w:szCs w:val="26"/>
    </w:rPr>
  </w:style>
  <w:style w:type="character" w:customStyle="1" w:styleId="Kop6Char">
    <w:name w:val="Kop 6 Char"/>
    <w:basedOn w:val="Standaardalinea-lettertype"/>
    <w:link w:val="Kop6"/>
    <w:uiPriority w:val="9"/>
    <w:semiHidden/>
    <w:rsid w:val="00F248F2"/>
    <w:rPr>
      <w:rFonts w:ascii="Calibri" w:eastAsia="Times New Roman" w:hAnsi="Calibri" w:cs="Times New Roman"/>
      <w:b/>
      <w:bCs/>
    </w:rPr>
  </w:style>
  <w:style w:type="character" w:customStyle="1" w:styleId="Kop7Char">
    <w:name w:val="Kop 7 Char"/>
    <w:basedOn w:val="Standaardalinea-lettertype"/>
    <w:link w:val="Kop7"/>
    <w:uiPriority w:val="9"/>
    <w:semiHidden/>
    <w:rsid w:val="00F248F2"/>
    <w:rPr>
      <w:rFonts w:ascii="Calibri" w:eastAsia="Times New Roman" w:hAnsi="Calibri" w:cs="Times New Roman"/>
      <w:sz w:val="24"/>
      <w:szCs w:val="24"/>
    </w:rPr>
  </w:style>
  <w:style w:type="character" w:customStyle="1" w:styleId="Kop8Char">
    <w:name w:val="Kop 8 Char"/>
    <w:basedOn w:val="Standaardalinea-lettertype"/>
    <w:link w:val="Kop8"/>
    <w:uiPriority w:val="9"/>
    <w:semiHidden/>
    <w:rsid w:val="00F248F2"/>
    <w:rPr>
      <w:rFonts w:ascii="Calibri" w:eastAsia="Times New Roman" w:hAnsi="Calibri" w:cs="Times New Roman"/>
      <w:i/>
      <w:iCs/>
      <w:sz w:val="24"/>
      <w:szCs w:val="24"/>
    </w:rPr>
  </w:style>
  <w:style w:type="character" w:customStyle="1" w:styleId="Kop9Char">
    <w:name w:val="Kop 9 Char"/>
    <w:basedOn w:val="Standaardalinea-lettertype"/>
    <w:link w:val="Kop9"/>
    <w:uiPriority w:val="9"/>
    <w:semiHidden/>
    <w:rsid w:val="00F248F2"/>
    <w:rPr>
      <w:rFonts w:ascii="Cambria" w:eastAsia="Times New Roman" w:hAnsi="Cambria" w:cs="Times New Roman"/>
    </w:rPr>
  </w:style>
  <w:style w:type="character" w:styleId="Verwijzingopmerking">
    <w:name w:val="annotation reference"/>
    <w:basedOn w:val="Standaardalinea-lettertype"/>
    <w:uiPriority w:val="99"/>
    <w:semiHidden/>
    <w:unhideWhenUsed/>
    <w:rsid w:val="00304D6A"/>
    <w:rPr>
      <w:sz w:val="16"/>
      <w:szCs w:val="16"/>
    </w:rPr>
  </w:style>
  <w:style w:type="paragraph" w:styleId="Tekstopmerking">
    <w:name w:val="annotation text"/>
    <w:basedOn w:val="Standaard"/>
    <w:link w:val="TekstopmerkingChar"/>
    <w:uiPriority w:val="99"/>
    <w:semiHidden/>
    <w:unhideWhenUsed/>
    <w:rsid w:val="00304D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4D6A"/>
    <w:rPr>
      <w:sz w:val="20"/>
      <w:szCs w:val="20"/>
    </w:rPr>
  </w:style>
  <w:style w:type="paragraph" w:styleId="Onderwerpvanopmerking">
    <w:name w:val="annotation subject"/>
    <w:basedOn w:val="Tekstopmerking"/>
    <w:next w:val="Tekstopmerking"/>
    <w:link w:val="OnderwerpvanopmerkingChar"/>
    <w:uiPriority w:val="99"/>
    <w:semiHidden/>
    <w:unhideWhenUsed/>
    <w:rsid w:val="00304D6A"/>
    <w:rPr>
      <w:b/>
      <w:bCs/>
    </w:rPr>
  </w:style>
  <w:style w:type="character" w:customStyle="1" w:styleId="OnderwerpvanopmerkingChar">
    <w:name w:val="Onderwerp van opmerking Char"/>
    <w:basedOn w:val="TekstopmerkingChar"/>
    <w:link w:val="Onderwerpvanopmerking"/>
    <w:uiPriority w:val="99"/>
    <w:semiHidden/>
    <w:rsid w:val="00304D6A"/>
    <w:rPr>
      <w:b/>
      <w:bCs/>
      <w:sz w:val="20"/>
      <w:szCs w:val="20"/>
    </w:rPr>
  </w:style>
  <w:style w:type="paragraph" w:styleId="Ballontekst">
    <w:name w:val="Balloon Text"/>
    <w:basedOn w:val="Standaard"/>
    <w:link w:val="BallontekstChar"/>
    <w:uiPriority w:val="99"/>
    <w:semiHidden/>
    <w:unhideWhenUsed/>
    <w:rsid w:val="00304D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4D6A"/>
    <w:rPr>
      <w:rFonts w:ascii="Segoe UI" w:hAnsi="Segoe UI" w:cs="Segoe UI"/>
      <w:sz w:val="18"/>
      <w:szCs w:val="18"/>
    </w:rPr>
  </w:style>
  <w:style w:type="paragraph" w:styleId="Normaalweb">
    <w:name w:val="Normal (Web)"/>
    <w:basedOn w:val="Standaard"/>
    <w:uiPriority w:val="99"/>
    <w:rsid w:val="00DD30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F3F6B"/>
    <w:rPr>
      <w:color w:val="0563C1" w:themeColor="hyperlink"/>
      <w:u w:val="single"/>
    </w:rPr>
  </w:style>
  <w:style w:type="character" w:styleId="GevolgdeHyperlink">
    <w:name w:val="FollowedHyperlink"/>
    <w:basedOn w:val="Standaardalinea-lettertype"/>
    <w:uiPriority w:val="99"/>
    <w:semiHidden/>
    <w:unhideWhenUsed/>
    <w:rsid w:val="00AA0B4B"/>
    <w:rPr>
      <w:color w:val="954F72" w:themeColor="followedHyperlink"/>
      <w:u w:val="single"/>
    </w:rPr>
  </w:style>
  <w:style w:type="paragraph" w:customStyle="1" w:styleId="Default">
    <w:name w:val="Default"/>
    <w:rsid w:val="003A416A"/>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3A416A"/>
    <w:pPr>
      <w:spacing w:after="0" w:line="240" w:lineRule="auto"/>
    </w:pPr>
  </w:style>
  <w:style w:type="character" w:styleId="Subtielebenadrukking">
    <w:name w:val="Subtle Emphasis"/>
    <w:basedOn w:val="Standaardalinea-lettertype"/>
    <w:uiPriority w:val="19"/>
    <w:qFormat/>
    <w:rsid w:val="003A416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EFF12-39F9-4800-AEDA-5A2F9DDC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1AED5F30</Template>
  <TotalTime>159</TotalTime>
  <Pages>19</Pages>
  <Words>8141</Words>
  <Characters>44778</Characters>
  <Application>Microsoft Office Word</Application>
  <DocSecurity>0</DocSecurity>
  <Lines>373</Lines>
  <Paragraphs>105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O.J. Dekker</cp:lastModifiedBy>
  <cp:revision>5</cp:revision>
  <dcterms:created xsi:type="dcterms:W3CDTF">2018-07-18T10:03:00Z</dcterms:created>
  <dcterms:modified xsi:type="dcterms:W3CDTF">2018-11-13T06:48:00Z</dcterms:modified>
</cp:coreProperties>
</file>