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1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55"/>
      </w:tblGrid>
      <w:tr w:rsidR="00665D79" w:rsidRPr="00FB103D" w:rsidTr="005E0611">
        <w:tc>
          <w:tcPr>
            <w:tcW w:w="6629" w:type="dxa"/>
          </w:tcPr>
          <w:p w:rsidR="00665D79" w:rsidRPr="00FB103D" w:rsidRDefault="00665D79" w:rsidP="00FB103D">
            <w:pPr>
              <w:spacing w:line="300" w:lineRule="exact"/>
              <w:rPr>
                <w:rFonts w:ascii="Arial" w:hAnsi="Arial" w:cs="Arial"/>
                <w:b/>
                <w:sz w:val="20"/>
                <w:szCs w:val="20"/>
              </w:rPr>
            </w:pPr>
            <w:proofErr w:type="spellStart"/>
            <w:r w:rsidRPr="00FB103D">
              <w:rPr>
                <w:rFonts w:ascii="Arial" w:hAnsi="Arial" w:cs="Arial"/>
                <w:b/>
                <w:sz w:val="20"/>
                <w:szCs w:val="20"/>
              </w:rPr>
              <w:t>Schoolondersteuningsprofiel</w:t>
            </w:r>
            <w:proofErr w:type="spellEnd"/>
          </w:p>
          <w:p w:rsidR="008D4C66" w:rsidRPr="00FB103D" w:rsidRDefault="008D4C66" w:rsidP="00FB103D">
            <w:pPr>
              <w:spacing w:line="300" w:lineRule="exact"/>
              <w:rPr>
                <w:rFonts w:ascii="Arial" w:hAnsi="Arial" w:cs="Arial"/>
                <w:b/>
                <w:sz w:val="20"/>
                <w:szCs w:val="20"/>
              </w:rPr>
            </w:pPr>
            <w:r w:rsidRPr="00FB103D">
              <w:rPr>
                <w:rFonts w:ascii="Arial" w:hAnsi="Arial" w:cs="Arial"/>
                <w:b/>
                <w:sz w:val="20"/>
                <w:szCs w:val="20"/>
              </w:rPr>
              <w:t>Schooljaar</w:t>
            </w:r>
            <w:r w:rsidR="00EC72C0">
              <w:rPr>
                <w:rFonts w:ascii="Arial" w:hAnsi="Arial" w:cs="Arial"/>
                <w:b/>
                <w:sz w:val="20"/>
                <w:szCs w:val="20"/>
              </w:rPr>
              <w:t xml:space="preserve"> 2015-2016</w:t>
            </w:r>
          </w:p>
        </w:tc>
        <w:tc>
          <w:tcPr>
            <w:tcW w:w="4555" w:type="dxa"/>
            <w:vMerge w:val="restart"/>
          </w:tcPr>
          <w:p w:rsidR="00665D79" w:rsidRPr="00FB103D" w:rsidRDefault="00EC72C0" w:rsidP="00FB103D">
            <w:pPr>
              <w:tabs>
                <w:tab w:val="center" w:pos="2169"/>
              </w:tabs>
              <w:spacing w:line="300" w:lineRule="exact"/>
              <w:rPr>
                <w:rFonts w:ascii="Arial" w:hAnsi="Arial" w:cs="Arial"/>
                <w:i/>
                <w:sz w:val="20"/>
                <w:szCs w:val="20"/>
              </w:rPr>
            </w:pPr>
            <w:r>
              <w:rPr>
                <w:rFonts w:ascii="Arial" w:hAnsi="Arial" w:cs="Arial"/>
                <w:i/>
                <w:noProof/>
                <w:sz w:val="20"/>
                <w:szCs w:val="20"/>
                <w:lang w:eastAsia="nl-NL"/>
              </w:rPr>
              <w:drawing>
                <wp:anchor distT="0" distB="0" distL="114300" distR="114300" simplePos="0" relativeHeight="251658240" behindDoc="0" locked="0" layoutInCell="1" allowOverlap="1" wp14:anchorId="75EE0F4D" wp14:editId="48CDF096">
                  <wp:simplePos x="0" y="0"/>
                  <wp:positionH relativeFrom="margin">
                    <wp:posOffset>499745</wp:posOffset>
                  </wp:positionH>
                  <wp:positionV relativeFrom="margin">
                    <wp:posOffset>-635</wp:posOffset>
                  </wp:positionV>
                  <wp:extent cx="1552575" cy="1552575"/>
                  <wp:effectExtent l="0" t="0" r="9525" b="9525"/>
                  <wp:wrapSquare wrapText="bothSides"/>
                  <wp:docPr id="1" name="Afbeelding 1" descr="\\DKN3-SERVER1074\Staf$\Materieel (wit)\Logo's\Logo_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N3-SERVER1074\Staf$\Materieel (wit)\Logo's\Logo_roo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65D79" w:rsidRPr="00FB103D" w:rsidTr="005E0611">
        <w:tc>
          <w:tcPr>
            <w:tcW w:w="6629" w:type="dxa"/>
          </w:tcPr>
          <w:p w:rsidR="00665D79" w:rsidRPr="00FB103D" w:rsidRDefault="00665D79" w:rsidP="00FB103D">
            <w:pPr>
              <w:spacing w:line="300" w:lineRule="exact"/>
              <w:rPr>
                <w:rFonts w:ascii="Arial" w:hAnsi="Arial" w:cs="Arial"/>
                <w:i/>
                <w:sz w:val="20"/>
                <w:szCs w:val="20"/>
              </w:rPr>
            </w:pPr>
          </w:p>
        </w:tc>
        <w:tc>
          <w:tcPr>
            <w:tcW w:w="4555" w:type="dxa"/>
            <w:vMerge/>
          </w:tcPr>
          <w:p w:rsidR="00665D79" w:rsidRPr="00FB103D" w:rsidRDefault="00665D79" w:rsidP="00FB103D">
            <w:pPr>
              <w:spacing w:line="300" w:lineRule="exact"/>
              <w:jc w:val="center"/>
              <w:rPr>
                <w:rFonts w:ascii="Arial" w:hAnsi="Arial" w:cs="Arial"/>
                <w:b/>
                <w:sz w:val="20"/>
                <w:szCs w:val="20"/>
              </w:rPr>
            </w:pPr>
          </w:p>
        </w:tc>
      </w:tr>
    </w:tbl>
    <w:p w:rsidR="00E369C6" w:rsidRPr="00FB103D" w:rsidRDefault="00E369C6" w:rsidP="00FB103D">
      <w:pPr>
        <w:spacing w:line="300" w:lineRule="exact"/>
        <w:rPr>
          <w:rFonts w:ascii="Arial" w:hAnsi="Arial" w:cs="Arial"/>
          <w:b/>
          <w:sz w:val="20"/>
          <w:szCs w:val="20"/>
        </w:rPr>
      </w:pPr>
    </w:p>
    <w:p w:rsidR="00E369C6" w:rsidRPr="00FB103D" w:rsidRDefault="00222A6D" w:rsidP="00FB103D">
      <w:pPr>
        <w:spacing w:line="300" w:lineRule="exact"/>
        <w:rPr>
          <w:rFonts w:ascii="Arial" w:hAnsi="Arial" w:cs="Arial"/>
          <w:b/>
          <w:sz w:val="20"/>
          <w:szCs w:val="20"/>
        </w:rPr>
      </w:pPr>
      <w:r>
        <w:rPr>
          <w:rFonts w:ascii="Arial" w:hAnsi="Arial" w:cs="Arial"/>
          <w:b/>
          <w:sz w:val="20"/>
          <w:szCs w:val="20"/>
        </w:rPr>
        <w:t>Inleiding</w:t>
      </w:r>
    </w:p>
    <w:p w:rsidR="00E369C6" w:rsidRPr="0077756F" w:rsidRDefault="00E369C6" w:rsidP="00FB103D">
      <w:pPr>
        <w:spacing w:line="300" w:lineRule="exact"/>
        <w:rPr>
          <w:rFonts w:ascii="Arial" w:hAnsi="Arial" w:cs="Arial"/>
          <w:sz w:val="20"/>
          <w:szCs w:val="20"/>
        </w:rPr>
      </w:pPr>
      <w:r w:rsidRPr="0077756F">
        <w:rPr>
          <w:rFonts w:ascii="Arial" w:hAnsi="Arial" w:cs="Arial"/>
          <w:sz w:val="20"/>
          <w:szCs w:val="20"/>
        </w:rPr>
        <w:t>In ons ondersteuningsprofiel leest u informat</w:t>
      </w:r>
      <w:r w:rsidR="0077756F">
        <w:rPr>
          <w:rFonts w:ascii="Arial" w:hAnsi="Arial" w:cs="Arial"/>
          <w:sz w:val="20"/>
          <w:szCs w:val="20"/>
        </w:rPr>
        <w:t>ie over de volgende onderwerpen:</w:t>
      </w:r>
    </w:p>
    <w:p w:rsidR="00E369C6" w:rsidRPr="00FB103D" w:rsidRDefault="00E369C6" w:rsidP="00FB103D">
      <w:pPr>
        <w:pStyle w:val="Lijstalinea"/>
        <w:numPr>
          <w:ilvl w:val="0"/>
          <w:numId w:val="11"/>
        </w:numPr>
        <w:autoSpaceDE w:val="0"/>
        <w:autoSpaceDN w:val="0"/>
        <w:adjustRightInd w:val="0"/>
        <w:spacing w:line="300" w:lineRule="exact"/>
        <w:rPr>
          <w:rFonts w:ascii="Arial" w:hAnsi="Arial" w:cs="Arial"/>
          <w:sz w:val="20"/>
          <w:szCs w:val="20"/>
        </w:rPr>
      </w:pPr>
      <w:r w:rsidRPr="00FB103D">
        <w:rPr>
          <w:rFonts w:ascii="Arial" w:hAnsi="Arial" w:cs="Arial"/>
          <w:sz w:val="20"/>
          <w:szCs w:val="20"/>
        </w:rPr>
        <w:t xml:space="preserve">Wat </w:t>
      </w:r>
      <w:r w:rsidR="00807B2B" w:rsidRPr="00FB103D">
        <w:rPr>
          <w:rFonts w:ascii="Arial" w:hAnsi="Arial" w:cs="Arial"/>
          <w:sz w:val="20"/>
          <w:szCs w:val="20"/>
        </w:rPr>
        <w:t xml:space="preserve">wij </w:t>
      </w:r>
      <w:r w:rsidRPr="00FB103D">
        <w:rPr>
          <w:rFonts w:ascii="Arial" w:hAnsi="Arial" w:cs="Arial"/>
          <w:sz w:val="20"/>
          <w:szCs w:val="20"/>
        </w:rPr>
        <w:t xml:space="preserve">realiseren als school </w:t>
      </w:r>
      <w:r w:rsidR="00807B2B" w:rsidRPr="00FB103D">
        <w:rPr>
          <w:rFonts w:ascii="Arial" w:hAnsi="Arial" w:cs="Arial"/>
          <w:sz w:val="20"/>
          <w:szCs w:val="20"/>
        </w:rPr>
        <w:t>v</w:t>
      </w:r>
      <w:r w:rsidRPr="00FB103D">
        <w:rPr>
          <w:rFonts w:ascii="Arial" w:hAnsi="Arial" w:cs="Arial"/>
          <w:sz w:val="20"/>
          <w:szCs w:val="20"/>
        </w:rPr>
        <w:t>oor onze huidige leerlingen in de basis</w:t>
      </w:r>
      <w:r w:rsidR="00FB103D">
        <w:rPr>
          <w:rFonts w:ascii="Arial" w:hAnsi="Arial" w:cs="Arial"/>
          <w:sz w:val="20"/>
          <w:szCs w:val="20"/>
        </w:rPr>
        <w:t>ondersteuning</w:t>
      </w:r>
      <w:r w:rsidR="00A17E98" w:rsidRPr="00FB103D">
        <w:rPr>
          <w:rFonts w:ascii="Arial" w:hAnsi="Arial" w:cs="Arial"/>
          <w:sz w:val="20"/>
          <w:szCs w:val="20"/>
        </w:rPr>
        <w:t xml:space="preserve"> </w:t>
      </w:r>
      <w:r w:rsidR="00A17E98" w:rsidRPr="00FB103D">
        <w:rPr>
          <w:rFonts w:ascii="Arial" w:hAnsi="Arial" w:cs="Arial"/>
          <w:sz w:val="16"/>
          <w:szCs w:val="16"/>
        </w:rPr>
        <w:t>(1</w:t>
      </w:r>
      <w:r w:rsidR="00A17E98" w:rsidRPr="00FB103D">
        <w:rPr>
          <w:rFonts w:ascii="Arial" w:hAnsi="Arial" w:cs="Arial"/>
          <w:sz w:val="20"/>
          <w:szCs w:val="20"/>
        </w:rPr>
        <w:t>)</w:t>
      </w:r>
      <w:r w:rsidRPr="00FB103D">
        <w:rPr>
          <w:rFonts w:ascii="Arial" w:hAnsi="Arial" w:cs="Arial"/>
          <w:sz w:val="20"/>
          <w:szCs w:val="20"/>
        </w:rPr>
        <w:t xml:space="preserve"> en extra ondersteuning</w:t>
      </w:r>
      <w:r w:rsidR="00FB103D">
        <w:rPr>
          <w:rFonts w:ascii="Arial" w:hAnsi="Arial" w:cs="Arial"/>
          <w:sz w:val="20"/>
          <w:szCs w:val="20"/>
        </w:rPr>
        <w:t xml:space="preserve"> </w:t>
      </w:r>
      <w:r w:rsidR="00712838" w:rsidRPr="00FB103D">
        <w:rPr>
          <w:rFonts w:ascii="Arial" w:hAnsi="Arial" w:cs="Arial"/>
          <w:sz w:val="16"/>
          <w:szCs w:val="16"/>
        </w:rPr>
        <w:t>(2)</w:t>
      </w:r>
    </w:p>
    <w:p w:rsidR="00E369C6" w:rsidRPr="00FB103D" w:rsidRDefault="00E369C6" w:rsidP="00FB103D">
      <w:pPr>
        <w:pStyle w:val="Lijstalinea"/>
        <w:numPr>
          <w:ilvl w:val="0"/>
          <w:numId w:val="11"/>
        </w:numPr>
        <w:autoSpaceDE w:val="0"/>
        <w:autoSpaceDN w:val="0"/>
        <w:adjustRightInd w:val="0"/>
        <w:spacing w:line="300" w:lineRule="exact"/>
        <w:rPr>
          <w:rFonts w:ascii="Arial" w:hAnsi="Arial" w:cs="Arial"/>
          <w:sz w:val="20"/>
          <w:szCs w:val="20"/>
        </w:rPr>
      </w:pPr>
      <w:r w:rsidRPr="00FB103D">
        <w:rPr>
          <w:rFonts w:ascii="Arial" w:hAnsi="Arial" w:cs="Arial"/>
          <w:sz w:val="20"/>
          <w:szCs w:val="20"/>
        </w:rPr>
        <w:t>Voor wie onze school medisch en fysiek toegankelijk</w:t>
      </w:r>
      <w:r w:rsidR="00807B2B" w:rsidRPr="00FB103D">
        <w:rPr>
          <w:rFonts w:ascii="Arial" w:hAnsi="Arial" w:cs="Arial"/>
          <w:sz w:val="20"/>
          <w:szCs w:val="20"/>
        </w:rPr>
        <w:t xml:space="preserve"> is</w:t>
      </w:r>
    </w:p>
    <w:p w:rsidR="00E369C6" w:rsidRPr="00FB103D" w:rsidRDefault="00E369C6" w:rsidP="00FB103D">
      <w:pPr>
        <w:pStyle w:val="Lijstalinea"/>
        <w:numPr>
          <w:ilvl w:val="0"/>
          <w:numId w:val="11"/>
        </w:numPr>
        <w:autoSpaceDE w:val="0"/>
        <w:autoSpaceDN w:val="0"/>
        <w:adjustRightInd w:val="0"/>
        <w:spacing w:line="300" w:lineRule="exact"/>
        <w:rPr>
          <w:rFonts w:ascii="Arial" w:hAnsi="Arial" w:cs="Arial"/>
          <w:sz w:val="20"/>
          <w:szCs w:val="20"/>
        </w:rPr>
      </w:pPr>
      <w:r w:rsidRPr="00FB103D">
        <w:rPr>
          <w:rFonts w:ascii="Arial" w:hAnsi="Arial" w:cs="Arial"/>
          <w:sz w:val="20"/>
          <w:szCs w:val="20"/>
        </w:rPr>
        <w:t>Welke deskund</w:t>
      </w:r>
      <w:r w:rsidR="00790E69" w:rsidRPr="00FB103D">
        <w:rPr>
          <w:rFonts w:ascii="Arial" w:hAnsi="Arial" w:cs="Arial"/>
          <w:sz w:val="20"/>
          <w:szCs w:val="20"/>
        </w:rPr>
        <w:t>ig</w:t>
      </w:r>
      <w:r w:rsidRPr="00FB103D">
        <w:rPr>
          <w:rFonts w:ascii="Arial" w:hAnsi="Arial" w:cs="Arial"/>
          <w:sz w:val="20"/>
          <w:szCs w:val="20"/>
        </w:rPr>
        <w:t xml:space="preserve">heid </w:t>
      </w:r>
      <w:r w:rsidR="00807B2B" w:rsidRPr="00FB103D">
        <w:rPr>
          <w:rFonts w:ascii="Arial" w:hAnsi="Arial" w:cs="Arial"/>
          <w:sz w:val="20"/>
          <w:szCs w:val="20"/>
        </w:rPr>
        <w:t>ingezet wordt</w:t>
      </w:r>
      <w:r w:rsidRPr="00FB103D">
        <w:rPr>
          <w:rFonts w:ascii="Arial" w:hAnsi="Arial" w:cs="Arial"/>
          <w:sz w:val="20"/>
          <w:szCs w:val="20"/>
        </w:rPr>
        <w:t xml:space="preserve"> / met welke deskundigen </w:t>
      </w:r>
      <w:r w:rsidR="00807B2B" w:rsidRPr="00FB103D">
        <w:rPr>
          <w:rFonts w:ascii="Arial" w:hAnsi="Arial" w:cs="Arial"/>
          <w:sz w:val="20"/>
          <w:szCs w:val="20"/>
        </w:rPr>
        <w:t>wij samenwerken</w:t>
      </w:r>
    </w:p>
    <w:p w:rsidR="00E369C6" w:rsidRPr="00FB103D" w:rsidRDefault="00E369C6" w:rsidP="00FB103D">
      <w:pPr>
        <w:pStyle w:val="Lijstalinea"/>
        <w:numPr>
          <w:ilvl w:val="0"/>
          <w:numId w:val="11"/>
        </w:numPr>
        <w:autoSpaceDE w:val="0"/>
        <w:autoSpaceDN w:val="0"/>
        <w:adjustRightInd w:val="0"/>
        <w:spacing w:line="300" w:lineRule="exact"/>
        <w:rPr>
          <w:rFonts w:ascii="Arial" w:hAnsi="Arial" w:cs="Arial"/>
          <w:sz w:val="20"/>
          <w:szCs w:val="20"/>
        </w:rPr>
      </w:pPr>
      <w:r w:rsidRPr="00FB103D">
        <w:rPr>
          <w:rFonts w:ascii="Arial" w:hAnsi="Arial" w:cs="Arial"/>
          <w:sz w:val="20"/>
          <w:szCs w:val="20"/>
        </w:rPr>
        <w:t xml:space="preserve">Wat kenmerkend </w:t>
      </w:r>
      <w:r w:rsidR="00807B2B" w:rsidRPr="00FB103D">
        <w:rPr>
          <w:rFonts w:ascii="Arial" w:hAnsi="Arial" w:cs="Arial"/>
          <w:sz w:val="20"/>
          <w:szCs w:val="20"/>
        </w:rPr>
        <w:t xml:space="preserve">is </w:t>
      </w:r>
      <w:r w:rsidRPr="00FB103D">
        <w:rPr>
          <w:rFonts w:ascii="Arial" w:hAnsi="Arial" w:cs="Arial"/>
          <w:sz w:val="20"/>
          <w:szCs w:val="20"/>
        </w:rPr>
        <w:t xml:space="preserve">voor de kwaliteit van </w:t>
      </w:r>
      <w:r w:rsidR="00807B2B" w:rsidRPr="00FB103D">
        <w:rPr>
          <w:rFonts w:ascii="Arial" w:hAnsi="Arial" w:cs="Arial"/>
          <w:sz w:val="20"/>
          <w:szCs w:val="20"/>
        </w:rPr>
        <w:t xml:space="preserve">ons </w:t>
      </w:r>
      <w:r w:rsidR="00AF53C5">
        <w:rPr>
          <w:rFonts w:ascii="Arial" w:hAnsi="Arial" w:cs="Arial"/>
          <w:sz w:val="20"/>
          <w:szCs w:val="20"/>
        </w:rPr>
        <w:t>handelen</w:t>
      </w:r>
    </w:p>
    <w:p w:rsidR="00E369C6" w:rsidRPr="00AF53C5" w:rsidRDefault="00E369C6" w:rsidP="00222A6D">
      <w:pPr>
        <w:pStyle w:val="Lijstalinea"/>
        <w:numPr>
          <w:ilvl w:val="0"/>
          <w:numId w:val="11"/>
        </w:numPr>
        <w:autoSpaceDE w:val="0"/>
        <w:autoSpaceDN w:val="0"/>
        <w:adjustRightInd w:val="0"/>
        <w:spacing w:line="300" w:lineRule="exact"/>
        <w:rPr>
          <w:rFonts w:ascii="Arial" w:hAnsi="Arial" w:cs="Arial"/>
          <w:sz w:val="20"/>
          <w:szCs w:val="20"/>
        </w:rPr>
      </w:pPr>
      <w:r w:rsidRPr="00AF53C5">
        <w:rPr>
          <w:rFonts w:ascii="Arial" w:hAnsi="Arial" w:cs="Arial"/>
          <w:sz w:val="20"/>
          <w:szCs w:val="20"/>
        </w:rPr>
        <w:t>Wat onze verbeterpunten zijn</w:t>
      </w:r>
      <w:r w:rsidR="00807B2B" w:rsidRPr="00AF53C5">
        <w:rPr>
          <w:rFonts w:ascii="Arial" w:hAnsi="Arial" w:cs="Arial"/>
          <w:sz w:val="20"/>
          <w:szCs w:val="20"/>
        </w:rPr>
        <w:t>.</w:t>
      </w:r>
    </w:p>
    <w:p w:rsidR="00790E69" w:rsidRPr="00222A6D" w:rsidRDefault="00790E69" w:rsidP="00222A6D">
      <w:pPr>
        <w:autoSpaceDE w:val="0"/>
        <w:autoSpaceDN w:val="0"/>
        <w:adjustRightInd w:val="0"/>
        <w:spacing w:line="300" w:lineRule="exact"/>
        <w:rPr>
          <w:rFonts w:ascii="Arial" w:hAnsi="Arial" w:cs="Arial"/>
          <w:sz w:val="16"/>
          <w:szCs w:val="16"/>
        </w:rPr>
      </w:pPr>
    </w:p>
    <w:p w:rsidR="0077756F" w:rsidRPr="00222A6D" w:rsidRDefault="0077756F" w:rsidP="00222A6D">
      <w:pPr>
        <w:pStyle w:val="Lijstalinea"/>
        <w:numPr>
          <w:ilvl w:val="0"/>
          <w:numId w:val="14"/>
        </w:numPr>
        <w:autoSpaceDE w:val="0"/>
        <w:autoSpaceDN w:val="0"/>
        <w:adjustRightInd w:val="0"/>
        <w:spacing w:line="300" w:lineRule="exact"/>
        <w:ind w:left="284" w:hanging="284"/>
        <w:rPr>
          <w:rFonts w:ascii="Arial" w:hAnsi="Arial" w:cs="Arial"/>
          <w:sz w:val="16"/>
          <w:szCs w:val="16"/>
        </w:rPr>
      </w:pPr>
      <w:r w:rsidRPr="00222A6D">
        <w:rPr>
          <w:rFonts w:ascii="Arial" w:hAnsi="Arial" w:cs="Arial"/>
          <w:sz w:val="16"/>
          <w:szCs w:val="16"/>
        </w:rPr>
        <w:t>De basisondersteuning is vastgelegd in</w:t>
      </w:r>
      <w:r w:rsidR="00AF53C5">
        <w:rPr>
          <w:rFonts w:ascii="Arial" w:hAnsi="Arial" w:cs="Arial"/>
          <w:sz w:val="16"/>
          <w:szCs w:val="16"/>
        </w:rPr>
        <w:t xml:space="preserve"> het ondersteuningsplan van </w:t>
      </w:r>
      <w:r w:rsidRPr="00222A6D">
        <w:rPr>
          <w:rFonts w:ascii="Arial" w:hAnsi="Arial" w:cs="Arial"/>
          <w:sz w:val="16"/>
          <w:szCs w:val="16"/>
        </w:rPr>
        <w:t>samenwerkingsverband</w:t>
      </w:r>
      <w:r w:rsidR="00390AD5">
        <w:rPr>
          <w:rFonts w:ascii="Arial" w:hAnsi="Arial" w:cs="Arial"/>
          <w:sz w:val="16"/>
          <w:szCs w:val="16"/>
        </w:rPr>
        <w:t xml:space="preserve"> </w:t>
      </w:r>
      <w:r w:rsidR="00AF53C5">
        <w:rPr>
          <w:rFonts w:ascii="Arial" w:hAnsi="Arial" w:cs="Arial"/>
          <w:sz w:val="16"/>
          <w:szCs w:val="16"/>
        </w:rPr>
        <w:t xml:space="preserve"> Aan den IJssel</w:t>
      </w:r>
      <w:r w:rsidRPr="00222A6D">
        <w:rPr>
          <w:rFonts w:ascii="Arial" w:hAnsi="Arial" w:cs="Arial"/>
          <w:sz w:val="16"/>
          <w:szCs w:val="16"/>
        </w:rPr>
        <w:t xml:space="preserve">. Het betreft preventieve en licht </w:t>
      </w:r>
      <w:r w:rsidR="00222A6D" w:rsidRPr="00222A6D">
        <w:rPr>
          <w:rFonts w:ascii="Arial" w:hAnsi="Arial" w:cs="Arial"/>
          <w:sz w:val="16"/>
          <w:szCs w:val="16"/>
        </w:rPr>
        <w:t xml:space="preserve">curatieve </w:t>
      </w:r>
      <w:r w:rsidR="00AF53C5">
        <w:rPr>
          <w:rFonts w:ascii="Arial" w:hAnsi="Arial" w:cs="Arial"/>
          <w:sz w:val="16"/>
          <w:szCs w:val="16"/>
        </w:rPr>
        <w:t>ondersteuning</w:t>
      </w:r>
      <w:r w:rsidR="00222A6D" w:rsidRPr="00222A6D">
        <w:rPr>
          <w:rFonts w:ascii="Arial" w:hAnsi="Arial" w:cs="Arial"/>
          <w:sz w:val="16"/>
          <w:szCs w:val="16"/>
        </w:rPr>
        <w:t xml:space="preserve"> op o.a. het gebied van gedrag, lees- en rekenproblemen, meerbegaafdheid en </w:t>
      </w:r>
      <w:r w:rsidR="00222A6D">
        <w:rPr>
          <w:rFonts w:ascii="Arial" w:hAnsi="Arial" w:cs="Arial"/>
          <w:sz w:val="16"/>
          <w:szCs w:val="16"/>
        </w:rPr>
        <w:t>experti</w:t>
      </w:r>
      <w:r w:rsidR="00222A6D" w:rsidRPr="00222A6D">
        <w:rPr>
          <w:rFonts w:ascii="Arial" w:hAnsi="Arial" w:cs="Arial"/>
          <w:sz w:val="16"/>
          <w:szCs w:val="16"/>
        </w:rPr>
        <w:t>se</w:t>
      </w:r>
      <w:r w:rsidR="00AF53C5">
        <w:rPr>
          <w:rFonts w:ascii="Arial" w:hAnsi="Arial" w:cs="Arial"/>
          <w:sz w:val="16"/>
          <w:szCs w:val="16"/>
        </w:rPr>
        <w:t>-</w:t>
      </w:r>
      <w:r w:rsidR="00222A6D" w:rsidRPr="00222A6D">
        <w:rPr>
          <w:rFonts w:ascii="Arial" w:hAnsi="Arial" w:cs="Arial"/>
          <w:sz w:val="16"/>
          <w:szCs w:val="16"/>
        </w:rPr>
        <w:t>overdracht</w:t>
      </w:r>
      <w:r w:rsidR="00222A6D">
        <w:rPr>
          <w:rFonts w:ascii="Arial" w:hAnsi="Arial" w:cs="Arial"/>
          <w:sz w:val="16"/>
          <w:szCs w:val="16"/>
        </w:rPr>
        <w:t xml:space="preserve"> tussen onderwijsgevenden</w:t>
      </w:r>
      <w:r w:rsidR="00222A6D" w:rsidRPr="00222A6D">
        <w:rPr>
          <w:rFonts w:ascii="Arial" w:hAnsi="Arial" w:cs="Arial"/>
          <w:sz w:val="16"/>
          <w:szCs w:val="16"/>
        </w:rPr>
        <w:t>.</w:t>
      </w:r>
    </w:p>
    <w:p w:rsidR="00712838" w:rsidRPr="00222A6D" w:rsidRDefault="00712838" w:rsidP="00222A6D">
      <w:pPr>
        <w:pStyle w:val="Lijstalinea"/>
        <w:numPr>
          <w:ilvl w:val="0"/>
          <w:numId w:val="14"/>
        </w:numPr>
        <w:autoSpaceDE w:val="0"/>
        <w:autoSpaceDN w:val="0"/>
        <w:adjustRightInd w:val="0"/>
        <w:spacing w:line="300" w:lineRule="exact"/>
        <w:ind w:left="284" w:hanging="284"/>
        <w:rPr>
          <w:rFonts w:ascii="Arial" w:hAnsi="Arial" w:cs="Arial"/>
          <w:sz w:val="16"/>
          <w:szCs w:val="16"/>
        </w:rPr>
      </w:pPr>
      <w:r w:rsidRPr="00222A6D">
        <w:rPr>
          <w:rFonts w:ascii="Arial" w:hAnsi="Arial" w:cs="Arial"/>
          <w:iCs/>
          <w:sz w:val="16"/>
          <w:szCs w:val="16"/>
        </w:rPr>
        <w:t>Alle vormen van onderwijsondersteuning die de basisondersteuning overstijgen. Bij de extra ondersteuning gaat het doorgaans om individueel maatwerk voor leerlingen, in principe tijdelijk van aard.</w:t>
      </w:r>
    </w:p>
    <w:p w:rsidR="00712838" w:rsidRPr="00FB103D" w:rsidRDefault="00712838" w:rsidP="00FB103D">
      <w:pPr>
        <w:autoSpaceDE w:val="0"/>
        <w:autoSpaceDN w:val="0"/>
        <w:adjustRightInd w:val="0"/>
        <w:spacing w:line="300" w:lineRule="exact"/>
        <w:rPr>
          <w:rFonts w:ascii="Arial" w:hAnsi="Arial" w:cs="Arial"/>
          <w:sz w:val="20"/>
          <w:szCs w:val="20"/>
        </w:rPr>
      </w:pPr>
    </w:p>
    <w:p w:rsidR="00390AD5" w:rsidRDefault="00AF53C5" w:rsidP="00FB103D">
      <w:pPr>
        <w:autoSpaceDE w:val="0"/>
        <w:autoSpaceDN w:val="0"/>
        <w:adjustRightInd w:val="0"/>
        <w:spacing w:line="300" w:lineRule="exact"/>
        <w:rPr>
          <w:rFonts w:ascii="Arial" w:hAnsi="Arial" w:cs="Arial"/>
          <w:sz w:val="20"/>
          <w:szCs w:val="20"/>
        </w:rPr>
      </w:pPr>
      <w:r>
        <w:rPr>
          <w:rFonts w:ascii="Arial" w:hAnsi="Arial" w:cs="Arial"/>
          <w:sz w:val="20"/>
          <w:szCs w:val="20"/>
        </w:rPr>
        <w:t>Dit</w:t>
      </w:r>
      <w:r w:rsidR="00790E69" w:rsidRPr="00FB103D">
        <w:rPr>
          <w:rFonts w:ascii="Arial" w:hAnsi="Arial" w:cs="Arial"/>
          <w:sz w:val="20"/>
          <w:szCs w:val="20"/>
        </w:rPr>
        <w:t xml:space="preserve"> ondersteuningsprofiel kenmerkt </w:t>
      </w:r>
      <w:r w:rsidR="00390AD5">
        <w:rPr>
          <w:rFonts w:ascii="Arial" w:hAnsi="Arial" w:cs="Arial"/>
          <w:sz w:val="20"/>
          <w:szCs w:val="20"/>
        </w:rPr>
        <w:t xml:space="preserve">het </w:t>
      </w:r>
      <w:r w:rsidR="00790E69" w:rsidRPr="00FB103D">
        <w:rPr>
          <w:rFonts w:ascii="Arial" w:hAnsi="Arial" w:cs="Arial"/>
          <w:sz w:val="20"/>
          <w:szCs w:val="20"/>
        </w:rPr>
        <w:t>aanbod</w:t>
      </w:r>
      <w:r w:rsidR="00807B2B" w:rsidRPr="00FB103D">
        <w:rPr>
          <w:rFonts w:ascii="Arial" w:hAnsi="Arial" w:cs="Arial"/>
          <w:sz w:val="20"/>
          <w:szCs w:val="20"/>
        </w:rPr>
        <w:t xml:space="preserve"> </w:t>
      </w:r>
      <w:r>
        <w:rPr>
          <w:rFonts w:ascii="Arial" w:hAnsi="Arial" w:cs="Arial"/>
          <w:sz w:val="20"/>
          <w:szCs w:val="20"/>
        </w:rPr>
        <w:t xml:space="preserve">van onze school </w:t>
      </w:r>
      <w:r w:rsidR="00807B2B" w:rsidRPr="00FB103D">
        <w:rPr>
          <w:rFonts w:ascii="Arial" w:hAnsi="Arial" w:cs="Arial"/>
          <w:sz w:val="20"/>
          <w:szCs w:val="20"/>
        </w:rPr>
        <w:t>op de delen basisondersteuning en extra ondersteuning</w:t>
      </w:r>
      <w:r w:rsidR="00790E69" w:rsidRPr="00FB103D">
        <w:rPr>
          <w:rFonts w:ascii="Arial" w:hAnsi="Arial" w:cs="Arial"/>
          <w:sz w:val="20"/>
          <w:szCs w:val="20"/>
        </w:rPr>
        <w:t xml:space="preserve">. </w:t>
      </w:r>
      <w:r w:rsidR="00A17E98" w:rsidRPr="00FB103D">
        <w:rPr>
          <w:rFonts w:ascii="Arial" w:hAnsi="Arial" w:cs="Arial"/>
          <w:sz w:val="20"/>
          <w:szCs w:val="20"/>
        </w:rPr>
        <w:t>Hiermee wordt voor u als lezer zichtbaar wat het resultaat is van ons aanbod, met wie we dat bereiken en wa</w:t>
      </w:r>
      <w:r>
        <w:rPr>
          <w:rFonts w:ascii="Arial" w:hAnsi="Arial" w:cs="Arial"/>
          <w:sz w:val="20"/>
          <w:szCs w:val="20"/>
        </w:rPr>
        <w:t xml:space="preserve">t het handelen van onze school </w:t>
      </w:r>
      <w:r w:rsidR="00A17E98" w:rsidRPr="00FB103D">
        <w:rPr>
          <w:rFonts w:ascii="Arial" w:hAnsi="Arial" w:cs="Arial"/>
          <w:sz w:val="20"/>
          <w:szCs w:val="20"/>
        </w:rPr>
        <w:t xml:space="preserve">typeert. </w:t>
      </w:r>
      <w:r w:rsidR="00807B2B" w:rsidRPr="00FB103D">
        <w:rPr>
          <w:rFonts w:ascii="Arial" w:hAnsi="Arial" w:cs="Arial"/>
          <w:sz w:val="20"/>
          <w:szCs w:val="20"/>
        </w:rPr>
        <w:t>Ons aanbod maakt t</w:t>
      </w:r>
      <w:r w:rsidR="00790E69" w:rsidRPr="00FB103D">
        <w:rPr>
          <w:rFonts w:ascii="Arial" w:hAnsi="Arial" w:cs="Arial"/>
          <w:sz w:val="20"/>
          <w:szCs w:val="20"/>
        </w:rPr>
        <w:t xml:space="preserve">evens deel uit van een dekkend netwerk van onderwijsvoorzieningen binnen het samenwerkingsverband </w:t>
      </w:r>
    </w:p>
    <w:p w:rsidR="00790E69" w:rsidRPr="00FB103D" w:rsidRDefault="00790E69" w:rsidP="00FB103D">
      <w:pPr>
        <w:autoSpaceDE w:val="0"/>
        <w:autoSpaceDN w:val="0"/>
        <w:adjustRightInd w:val="0"/>
        <w:spacing w:line="300" w:lineRule="exact"/>
        <w:rPr>
          <w:rFonts w:ascii="Arial" w:hAnsi="Arial" w:cs="Arial"/>
          <w:sz w:val="20"/>
          <w:szCs w:val="20"/>
        </w:rPr>
      </w:pPr>
      <w:r w:rsidRPr="00FB103D">
        <w:rPr>
          <w:rFonts w:ascii="Arial" w:hAnsi="Arial" w:cs="Arial"/>
          <w:sz w:val="20"/>
          <w:szCs w:val="20"/>
        </w:rPr>
        <w:t>Aan den IJssel.</w:t>
      </w:r>
    </w:p>
    <w:p w:rsidR="00162570" w:rsidRPr="00FB103D" w:rsidRDefault="00162570" w:rsidP="00FB103D">
      <w:pPr>
        <w:spacing w:line="300" w:lineRule="exact"/>
        <w:rPr>
          <w:rFonts w:ascii="Arial" w:hAnsi="Arial" w:cs="Arial"/>
          <w:b/>
          <w:sz w:val="20"/>
          <w:szCs w:val="20"/>
        </w:rPr>
      </w:pPr>
    </w:p>
    <w:p w:rsidR="002A7EF4" w:rsidRPr="00AF53C5" w:rsidRDefault="00162570" w:rsidP="00AF53C5">
      <w:pPr>
        <w:tabs>
          <w:tab w:val="left" w:pos="4536"/>
          <w:tab w:val="left" w:pos="4820"/>
        </w:tabs>
        <w:spacing w:line="300" w:lineRule="exact"/>
        <w:rPr>
          <w:rFonts w:ascii="Arial" w:hAnsi="Arial" w:cs="Arial"/>
          <w:b/>
          <w:sz w:val="20"/>
          <w:szCs w:val="20"/>
        </w:rPr>
      </w:pPr>
      <w:r w:rsidRPr="00FB103D">
        <w:rPr>
          <w:rFonts w:ascii="Arial" w:hAnsi="Arial" w:cs="Arial"/>
          <w:b/>
          <w:sz w:val="20"/>
          <w:szCs w:val="20"/>
        </w:rPr>
        <w:t>Naam schoo</w:t>
      </w:r>
      <w:r w:rsidR="00AF53C5">
        <w:rPr>
          <w:rFonts w:ascii="Arial" w:hAnsi="Arial" w:cs="Arial"/>
          <w:b/>
          <w:sz w:val="20"/>
          <w:szCs w:val="20"/>
        </w:rPr>
        <w:t>l</w:t>
      </w:r>
      <w:r w:rsidR="00AF53C5">
        <w:rPr>
          <w:rFonts w:ascii="Arial" w:hAnsi="Arial" w:cs="Arial"/>
          <w:sz w:val="20"/>
          <w:szCs w:val="20"/>
        </w:rPr>
        <w:softHyphen/>
      </w:r>
      <w:r w:rsidR="00AF53C5">
        <w:rPr>
          <w:rFonts w:ascii="Arial" w:hAnsi="Arial" w:cs="Arial"/>
          <w:sz w:val="20"/>
          <w:szCs w:val="20"/>
        </w:rPr>
        <w:softHyphen/>
      </w:r>
      <w:r w:rsidR="00AF53C5">
        <w:rPr>
          <w:rFonts w:ascii="Arial" w:hAnsi="Arial" w:cs="Arial"/>
          <w:sz w:val="20"/>
          <w:szCs w:val="20"/>
        </w:rPr>
        <w:softHyphen/>
      </w:r>
      <w:r w:rsidR="00AF53C5">
        <w:rPr>
          <w:rFonts w:ascii="Arial" w:hAnsi="Arial" w:cs="Arial"/>
          <w:sz w:val="20"/>
          <w:szCs w:val="20"/>
        </w:rPr>
        <w:softHyphen/>
      </w:r>
      <w:r w:rsidR="00AF53C5">
        <w:rPr>
          <w:rFonts w:ascii="Arial" w:hAnsi="Arial" w:cs="Arial"/>
          <w:sz w:val="20"/>
          <w:szCs w:val="20"/>
        </w:rPr>
        <w:softHyphen/>
      </w:r>
      <w:r w:rsidR="00AF53C5">
        <w:rPr>
          <w:rFonts w:ascii="Arial" w:hAnsi="Arial" w:cs="Arial"/>
          <w:sz w:val="20"/>
          <w:szCs w:val="20"/>
        </w:rPr>
        <w:softHyphen/>
      </w:r>
      <w:r w:rsidR="00AF53C5">
        <w:rPr>
          <w:rFonts w:ascii="Arial" w:hAnsi="Arial" w:cs="Arial"/>
          <w:sz w:val="20"/>
          <w:szCs w:val="20"/>
        </w:rPr>
        <w:softHyphen/>
      </w:r>
      <w:r w:rsidR="00AF53C5">
        <w:rPr>
          <w:rFonts w:ascii="Arial" w:hAnsi="Arial" w:cs="Arial"/>
          <w:sz w:val="20"/>
          <w:szCs w:val="20"/>
        </w:rPr>
        <w:softHyphen/>
      </w:r>
      <w:r w:rsidR="00AF53C5">
        <w:rPr>
          <w:rFonts w:ascii="Arial" w:hAnsi="Arial" w:cs="Arial"/>
          <w:sz w:val="20"/>
          <w:szCs w:val="20"/>
        </w:rPr>
        <w:tab/>
      </w:r>
      <w:r w:rsidR="00AF53C5" w:rsidRPr="00AF53C5">
        <w:rPr>
          <w:rFonts w:ascii="Arial" w:hAnsi="Arial" w:cs="Arial"/>
          <w:b/>
          <w:sz w:val="20"/>
          <w:szCs w:val="20"/>
        </w:rPr>
        <w:t>:</w:t>
      </w:r>
      <w:r w:rsidR="00EC72C0">
        <w:rPr>
          <w:rFonts w:ascii="Arial" w:hAnsi="Arial" w:cs="Arial"/>
          <w:b/>
          <w:sz w:val="20"/>
          <w:szCs w:val="20"/>
        </w:rPr>
        <w:t xml:space="preserve"> het Octaaf</w:t>
      </w:r>
    </w:p>
    <w:p w:rsidR="00665D79" w:rsidRPr="00AF53C5" w:rsidRDefault="002A7EF4" w:rsidP="00AF53C5">
      <w:pPr>
        <w:tabs>
          <w:tab w:val="left" w:pos="4536"/>
          <w:tab w:val="left" w:pos="4820"/>
        </w:tabs>
        <w:spacing w:line="300" w:lineRule="exact"/>
        <w:rPr>
          <w:rFonts w:ascii="Arial" w:hAnsi="Arial" w:cs="Arial"/>
          <w:b/>
          <w:sz w:val="20"/>
          <w:szCs w:val="20"/>
        </w:rPr>
      </w:pPr>
      <w:proofErr w:type="spellStart"/>
      <w:r w:rsidRPr="00AF53C5">
        <w:rPr>
          <w:rFonts w:ascii="Arial" w:hAnsi="Arial" w:cs="Arial"/>
          <w:b/>
          <w:sz w:val="20"/>
          <w:szCs w:val="20"/>
        </w:rPr>
        <w:t>Brinnummer</w:t>
      </w:r>
      <w:proofErr w:type="spellEnd"/>
      <w:r w:rsidR="003F324B" w:rsidRPr="00AF53C5">
        <w:rPr>
          <w:rFonts w:ascii="Arial" w:hAnsi="Arial" w:cs="Arial"/>
          <w:b/>
          <w:sz w:val="20"/>
          <w:szCs w:val="20"/>
        </w:rPr>
        <w:t xml:space="preserve">  </w:t>
      </w:r>
      <w:r w:rsidR="00AF53C5" w:rsidRPr="00AF53C5">
        <w:rPr>
          <w:rFonts w:ascii="Arial" w:hAnsi="Arial" w:cs="Arial"/>
          <w:b/>
          <w:sz w:val="20"/>
          <w:szCs w:val="20"/>
        </w:rPr>
        <w:tab/>
        <w:t>:</w:t>
      </w:r>
      <w:r w:rsidR="00EC72C0">
        <w:rPr>
          <w:rFonts w:ascii="Arial" w:hAnsi="Arial" w:cs="Arial"/>
          <w:b/>
          <w:sz w:val="20"/>
          <w:szCs w:val="20"/>
        </w:rPr>
        <w:t xml:space="preserve"> 07JG</w:t>
      </w:r>
      <w:r w:rsidR="00AF53C5" w:rsidRPr="00AF53C5">
        <w:rPr>
          <w:rFonts w:ascii="Arial" w:hAnsi="Arial" w:cs="Arial"/>
          <w:b/>
          <w:sz w:val="20"/>
          <w:szCs w:val="20"/>
        </w:rPr>
        <w:tab/>
      </w:r>
    </w:p>
    <w:p w:rsidR="00665D79" w:rsidRPr="00AF53C5" w:rsidRDefault="00D92317" w:rsidP="00AF53C5">
      <w:pPr>
        <w:tabs>
          <w:tab w:val="left" w:pos="4536"/>
          <w:tab w:val="left" w:pos="4820"/>
        </w:tabs>
        <w:spacing w:line="300" w:lineRule="exact"/>
        <w:rPr>
          <w:rFonts w:ascii="Arial" w:hAnsi="Arial" w:cs="Arial"/>
          <w:b/>
          <w:sz w:val="20"/>
          <w:szCs w:val="20"/>
        </w:rPr>
      </w:pPr>
      <w:r w:rsidRPr="00AF53C5">
        <w:rPr>
          <w:rFonts w:ascii="Arial" w:hAnsi="Arial" w:cs="Arial"/>
          <w:b/>
          <w:sz w:val="20"/>
          <w:szCs w:val="20"/>
        </w:rPr>
        <w:t>Leerlingaantal</w:t>
      </w:r>
      <w:r w:rsidR="003F324B" w:rsidRPr="00AF53C5">
        <w:rPr>
          <w:rFonts w:ascii="Arial" w:hAnsi="Arial" w:cs="Arial"/>
          <w:b/>
          <w:sz w:val="20"/>
          <w:szCs w:val="20"/>
        </w:rPr>
        <w:t xml:space="preserve">  </w:t>
      </w:r>
      <w:r w:rsidR="00AF53C5" w:rsidRPr="00AF53C5">
        <w:rPr>
          <w:rFonts w:ascii="Arial" w:hAnsi="Arial" w:cs="Arial"/>
          <w:b/>
          <w:sz w:val="20"/>
          <w:szCs w:val="20"/>
        </w:rPr>
        <w:tab/>
        <w:t>:</w:t>
      </w:r>
      <w:r w:rsidR="00EC72C0">
        <w:rPr>
          <w:rFonts w:ascii="Arial" w:hAnsi="Arial" w:cs="Arial"/>
          <w:b/>
          <w:sz w:val="20"/>
          <w:szCs w:val="20"/>
        </w:rPr>
        <w:t xml:space="preserve"> 360</w:t>
      </w:r>
    </w:p>
    <w:p w:rsidR="00162570" w:rsidRPr="00FB103D" w:rsidRDefault="00D55103" w:rsidP="00AF53C5">
      <w:pPr>
        <w:tabs>
          <w:tab w:val="left" w:pos="4536"/>
          <w:tab w:val="left" w:pos="4820"/>
        </w:tabs>
        <w:spacing w:line="300" w:lineRule="exact"/>
        <w:rPr>
          <w:rFonts w:ascii="Arial" w:hAnsi="Arial" w:cs="Arial"/>
          <w:b/>
          <w:sz w:val="20"/>
          <w:szCs w:val="20"/>
        </w:rPr>
      </w:pPr>
      <w:r w:rsidRPr="00FB103D">
        <w:rPr>
          <w:rFonts w:ascii="Arial" w:hAnsi="Arial" w:cs="Arial"/>
          <w:b/>
          <w:sz w:val="20"/>
          <w:szCs w:val="20"/>
        </w:rPr>
        <w:t>Gemidd</w:t>
      </w:r>
      <w:r w:rsidR="00AF53C5">
        <w:rPr>
          <w:rFonts w:ascii="Arial" w:hAnsi="Arial" w:cs="Arial"/>
          <w:b/>
          <w:sz w:val="20"/>
          <w:szCs w:val="20"/>
        </w:rPr>
        <w:t>eld aantal leerlingen per groep</w:t>
      </w:r>
      <w:r w:rsidR="00AF53C5">
        <w:rPr>
          <w:rFonts w:ascii="Arial" w:hAnsi="Arial" w:cs="Arial"/>
          <w:b/>
          <w:sz w:val="20"/>
          <w:szCs w:val="20"/>
        </w:rPr>
        <w:tab/>
        <w:t>:</w:t>
      </w:r>
      <w:r w:rsidR="00EC72C0">
        <w:rPr>
          <w:rFonts w:ascii="Arial" w:hAnsi="Arial" w:cs="Arial"/>
          <w:b/>
          <w:sz w:val="20"/>
          <w:szCs w:val="20"/>
        </w:rPr>
        <w:t xml:space="preserve"> 26</w:t>
      </w:r>
      <w:r w:rsidR="005279A2">
        <w:rPr>
          <w:rFonts w:ascii="Arial" w:hAnsi="Arial" w:cs="Arial"/>
          <w:b/>
          <w:sz w:val="20"/>
          <w:szCs w:val="20"/>
        </w:rPr>
        <w:t>,5</w:t>
      </w:r>
    </w:p>
    <w:p w:rsidR="00162570" w:rsidRPr="00FB103D" w:rsidRDefault="00162570" w:rsidP="00FB103D">
      <w:pPr>
        <w:spacing w:line="300" w:lineRule="exact"/>
        <w:rPr>
          <w:rFonts w:ascii="Arial" w:hAnsi="Arial" w:cs="Arial"/>
          <w:i/>
          <w:sz w:val="20"/>
          <w:szCs w:val="20"/>
        </w:rPr>
      </w:pPr>
    </w:p>
    <w:p w:rsidR="009C01E8" w:rsidRPr="00FB103D" w:rsidRDefault="009C01E8" w:rsidP="00FB103D">
      <w:pPr>
        <w:spacing w:line="300" w:lineRule="exact"/>
        <w:rPr>
          <w:rFonts w:ascii="Arial" w:hAnsi="Arial" w:cs="Arial"/>
          <w:b/>
          <w:sz w:val="20"/>
          <w:szCs w:val="20"/>
        </w:rPr>
      </w:pPr>
      <w:r w:rsidRPr="00FB103D">
        <w:rPr>
          <w:rFonts w:ascii="Arial" w:hAnsi="Arial" w:cs="Arial"/>
          <w:b/>
          <w:sz w:val="20"/>
          <w:szCs w:val="20"/>
        </w:rPr>
        <w:t>Preventief &amp; planmatig handelen</w:t>
      </w:r>
    </w:p>
    <w:p w:rsidR="00D55103" w:rsidRPr="00FB103D" w:rsidRDefault="00D55103" w:rsidP="00FB103D">
      <w:pPr>
        <w:spacing w:line="300" w:lineRule="exact"/>
        <w:rPr>
          <w:rFonts w:ascii="Arial" w:hAnsi="Arial" w:cs="Arial"/>
          <w:sz w:val="20"/>
          <w:szCs w:val="20"/>
        </w:rPr>
      </w:pPr>
      <w:r w:rsidRPr="00FB103D">
        <w:rPr>
          <w:rFonts w:ascii="Arial" w:hAnsi="Arial" w:cs="Arial"/>
          <w:sz w:val="20"/>
          <w:szCs w:val="20"/>
        </w:rPr>
        <w:t>Hier kunt u leze</w:t>
      </w:r>
      <w:r w:rsidR="00AF53C5">
        <w:rPr>
          <w:rFonts w:ascii="Arial" w:hAnsi="Arial" w:cs="Arial"/>
          <w:sz w:val="20"/>
          <w:szCs w:val="20"/>
        </w:rPr>
        <w:t>n wat de resultaten zijn van onz</w:t>
      </w:r>
      <w:r w:rsidRPr="00FB103D">
        <w:rPr>
          <w:rFonts w:ascii="Arial" w:hAnsi="Arial" w:cs="Arial"/>
          <w:sz w:val="20"/>
          <w:szCs w:val="20"/>
        </w:rPr>
        <w:t xml:space="preserve">e school voor de leergebieden en </w:t>
      </w:r>
      <w:r w:rsidR="00807B2B" w:rsidRPr="00FB103D">
        <w:rPr>
          <w:rFonts w:ascii="Arial" w:hAnsi="Arial" w:cs="Arial"/>
          <w:sz w:val="20"/>
          <w:szCs w:val="20"/>
        </w:rPr>
        <w:t>de vakoverstijgende gebieden</w:t>
      </w:r>
      <w:r w:rsidRPr="00FB103D">
        <w:rPr>
          <w:rFonts w:ascii="Arial" w:hAnsi="Arial" w:cs="Arial"/>
          <w:sz w:val="20"/>
          <w:szCs w:val="20"/>
        </w:rPr>
        <w:t>.</w:t>
      </w:r>
    </w:p>
    <w:p w:rsidR="00807B2B" w:rsidRPr="00FB103D" w:rsidRDefault="00807B2B" w:rsidP="00FB103D">
      <w:pPr>
        <w:spacing w:line="300" w:lineRule="exact"/>
        <w:rPr>
          <w:rFonts w:ascii="Arial" w:hAnsi="Arial" w:cs="Arial"/>
          <w:sz w:val="20"/>
          <w:szCs w:val="20"/>
        </w:rPr>
      </w:pPr>
    </w:p>
    <w:p w:rsidR="00807B2B" w:rsidRPr="00FB103D" w:rsidRDefault="00807B2B" w:rsidP="00FB103D">
      <w:pPr>
        <w:spacing w:line="300" w:lineRule="exact"/>
        <w:rPr>
          <w:rFonts w:ascii="Arial" w:hAnsi="Arial" w:cs="Arial"/>
          <w:b/>
          <w:sz w:val="20"/>
          <w:szCs w:val="20"/>
        </w:rPr>
      </w:pPr>
      <w:r w:rsidRPr="00FB103D">
        <w:rPr>
          <w:rFonts w:ascii="Arial" w:hAnsi="Arial" w:cs="Arial"/>
          <w:b/>
          <w:sz w:val="20"/>
          <w:szCs w:val="20"/>
        </w:rPr>
        <w:t>Leergebieden (taal en rekenen)</w:t>
      </w:r>
    </w:p>
    <w:tbl>
      <w:tblPr>
        <w:tblW w:w="9639" w:type="dxa"/>
        <w:tblInd w:w="-284" w:type="dxa"/>
        <w:tblCellMar>
          <w:left w:w="70" w:type="dxa"/>
          <w:right w:w="70" w:type="dxa"/>
        </w:tblCellMar>
        <w:tblLook w:val="04A0" w:firstRow="1" w:lastRow="0" w:firstColumn="1" w:lastColumn="0" w:noHBand="0" w:noVBand="1"/>
      </w:tblPr>
      <w:tblGrid>
        <w:gridCol w:w="1378"/>
        <w:gridCol w:w="640"/>
        <w:gridCol w:w="820"/>
        <w:gridCol w:w="760"/>
        <w:gridCol w:w="700"/>
        <w:gridCol w:w="680"/>
        <w:gridCol w:w="680"/>
        <w:gridCol w:w="680"/>
        <w:gridCol w:w="680"/>
        <w:gridCol w:w="700"/>
        <w:gridCol w:w="780"/>
        <w:gridCol w:w="361"/>
        <w:gridCol w:w="780"/>
      </w:tblGrid>
      <w:tr w:rsidR="00807B2B" w:rsidRPr="00FB103D" w:rsidTr="00CD15A1">
        <w:trPr>
          <w:trHeight w:val="255"/>
        </w:trPr>
        <w:tc>
          <w:tcPr>
            <w:tcW w:w="8498" w:type="dxa"/>
            <w:gridSpan w:val="11"/>
            <w:tcBorders>
              <w:top w:val="nil"/>
              <w:left w:val="nil"/>
              <w:bottom w:val="nil"/>
              <w:right w:val="nil"/>
            </w:tcBorders>
            <w:shd w:val="clear" w:color="auto" w:fill="auto"/>
            <w:noWrap/>
            <w:vAlign w:val="bottom"/>
            <w:hideMark/>
          </w:tcPr>
          <w:p w:rsidR="00807B2B" w:rsidRPr="00FB103D" w:rsidRDefault="00807B2B" w:rsidP="00FB103D">
            <w:pPr>
              <w:spacing w:line="300" w:lineRule="exact"/>
              <w:ind w:firstLine="284"/>
              <w:rPr>
                <w:rFonts w:ascii="Arial" w:eastAsia="Times New Roman" w:hAnsi="Arial" w:cs="Arial"/>
                <w:sz w:val="20"/>
                <w:szCs w:val="20"/>
                <w:lang w:eastAsia="nl-NL"/>
              </w:rPr>
            </w:pPr>
            <w:r w:rsidRPr="00FB103D">
              <w:rPr>
                <w:rFonts w:ascii="Arial" w:eastAsia="Times New Roman" w:hAnsi="Arial" w:cs="Arial"/>
                <w:sz w:val="20"/>
                <w:szCs w:val="20"/>
                <w:lang w:eastAsia="nl-NL"/>
              </w:rPr>
              <w:t>Gerealisee</w:t>
            </w:r>
            <w:r w:rsidR="00AF53C5">
              <w:rPr>
                <w:rFonts w:ascii="Arial" w:eastAsia="Times New Roman" w:hAnsi="Arial" w:cs="Arial"/>
                <w:sz w:val="20"/>
                <w:szCs w:val="20"/>
                <w:lang w:eastAsia="nl-NL"/>
              </w:rPr>
              <w:t>rde opbrengsten van onze school</w:t>
            </w:r>
            <w:r w:rsidRPr="00FB103D">
              <w:rPr>
                <w:rFonts w:ascii="Arial" w:eastAsia="Times New Roman" w:hAnsi="Arial" w:cs="Arial"/>
                <w:sz w:val="20"/>
                <w:szCs w:val="20"/>
                <w:lang w:eastAsia="nl-NL"/>
              </w:rPr>
              <w:t xml:space="preserve"> in de </w:t>
            </w:r>
            <w:r w:rsidRPr="00FB103D">
              <w:rPr>
                <w:rFonts w:ascii="Arial" w:eastAsia="Times New Roman" w:hAnsi="Arial" w:cs="Arial"/>
                <w:b/>
                <w:sz w:val="20"/>
                <w:szCs w:val="20"/>
                <w:lang w:eastAsia="nl-NL"/>
              </w:rPr>
              <w:t>basisondersteuning</w:t>
            </w:r>
          </w:p>
        </w:tc>
        <w:tc>
          <w:tcPr>
            <w:tcW w:w="1141" w:type="dxa"/>
            <w:gridSpan w:val="2"/>
            <w:tcBorders>
              <w:top w:val="nil"/>
              <w:left w:val="nil"/>
              <w:bottom w:val="nil"/>
              <w:right w:val="nil"/>
            </w:tcBorders>
          </w:tcPr>
          <w:p w:rsidR="00807B2B" w:rsidRPr="00FB103D" w:rsidRDefault="00807B2B" w:rsidP="00FB103D">
            <w:pPr>
              <w:spacing w:line="300" w:lineRule="exact"/>
              <w:rPr>
                <w:rFonts w:ascii="Arial" w:eastAsia="Times New Roman" w:hAnsi="Arial" w:cs="Arial"/>
                <w:sz w:val="20"/>
                <w:szCs w:val="20"/>
                <w:lang w:eastAsia="nl-NL"/>
              </w:rPr>
            </w:pPr>
          </w:p>
        </w:tc>
      </w:tr>
      <w:tr w:rsidR="005279A2" w:rsidRPr="00B277BE" w:rsidTr="001342F8">
        <w:trPr>
          <w:gridAfter w:val="1"/>
          <w:wAfter w:w="780" w:type="dxa"/>
          <w:trHeight w:val="255"/>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Groep</w:t>
            </w:r>
            <w:r w:rsidRPr="005824E6">
              <w:rPr>
                <w:rFonts w:ascii="Times New Roman" w:eastAsia="Times New Roman" w:hAnsi="Times New Roman"/>
                <w:color w:val="000000"/>
                <w:sz w:val="20"/>
                <w:szCs w:val="20"/>
                <w:lang w:eastAsia="nl-NL"/>
              </w:rPr>
              <w:t xml:space="preserve"> </w:t>
            </w:r>
            <w:r w:rsidRPr="005824E6">
              <w:rPr>
                <w:rFonts w:ascii="Wingdings" w:eastAsia="Times New Roman" w:hAnsi="Wingdings"/>
                <w:b/>
                <w:bCs/>
                <w:color w:val="000000"/>
                <w:sz w:val="20"/>
                <w:szCs w:val="20"/>
                <w:lang w:eastAsia="nl-NL"/>
              </w:rPr>
              <w:t></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2</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3</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4</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5</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6</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8</w:t>
            </w:r>
          </w:p>
        </w:tc>
        <w:tc>
          <w:tcPr>
            <w:tcW w:w="1141" w:type="dxa"/>
            <w:gridSpan w:val="2"/>
            <w:tcBorders>
              <w:top w:val="single" w:sz="4" w:space="0" w:color="auto"/>
              <w:left w:val="nil"/>
              <w:bottom w:val="single" w:sz="4" w:space="0" w:color="auto"/>
              <w:right w:val="single" w:sz="4" w:space="0" w:color="auto"/>
            </w:tcBorders>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Uitstroom</w:t>
            </w:r>
          </w:p>
        </w:tc>
      </w:tr>
      <w:tr w:rsidR="005279A2" w:rsidRPr="00B277BE" w:rsidTr="001342F8">
        <w:trPr>
          <w:gridAfter w:val="1"/>
          <w:wAfter w:w="780" w:type="dxa"/>
          <w:trHeight w:val="300"/>
        </w:trPr>
        <w:tc>
          <w:tcPr>
            <w:tcW w:w="1378" w:type="dxa"/>
            <w:tcBorders>
              <w:top w:val="nil"/>
              <w:left w:val="single" w:sz="4" w:space="0" w:color="auto"/>
              <w:bottom w:val="single" w:sz="4" w:space="0" w:color="auto"/>
              <w:right w:val="single" w:sz="4" w:space="0" w:color="auto"/>
            </w:tcBorders>
            <w:shd w:val="clear" w:color="auto" w:fill="auto"/>
            <w:vAlign w:val="bottom"/>
            <w:hideMark/>
          </w:tcPr>
          <w:p w:rsidR="005279A2" w:rsidRPr="005824E6" w:rsidRDefault="005279A2" w:rsidP="001342F8">
            <w:pPr>
              <w:spacing w:line="240" w:lineRule="auto"/>
              <w:rPr>
                <w:rFonts w:ascii="Times New Roman" w:eastAsia="Times New Roman" w:hAnsi="Times New Roman"/>
                <w:b/>
                <w:bCs/>
                <w:color w:val="000000"/>
                <w:sz w:val="20"/>
                <w:szCs w:val="20"/>
                <w:lang w:eastAsia="nl-NL"/>
              </w:rPr>
            </w:pPr>
            <w:r w:rsidRPr="005824E6">
              <w:rPr>
                <w:rFonts w:ascii="Times New Roman" w:eastAsia="Times New Roman" w:hAnsi="Times New Roman"/>
                <w:b/>
                <w:bCs/>
                <w:color w:val="000000"/>
                <w:sz w:val="20"/>
                <w:szCs w:val="20"/>
                <w:lang w:eastAsia="nl-NL"/>
              </w:rPr>
              <w:t>le</w:t>
            </w:r>
            <w:r>
              <w:rPr>
                <w:rFonts w:ascii="Times New Roman" w:eastAsia="Times New Roman" w:hAnsi="Times New Roman"/>
                <w:b/>
                <w:bCs/>
                <w:color w:val="000000"/>
                <w:sz w:val="20"/>
                <w:szCs w:val="20"/>
                <w:lang w:eastAsia="nl-NL"/>
              </w:rPr>
              <w:t>ergebieden</w:t>
            </w:r>
          </w:p>
        </w:tc>
        <w:tc>
          <w:tcPr>
            <w:tcW w:w="640" w:type="dxa"/>
            <w:tcBorders>
              <w:top w:val="nil"/>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45%</w:t>
            </w:r>
          </w:p>
        </w:tc>
        <w:tc>
          <w:tcPr>
            <w:tcW w:w="820" w:type="dxa"/>
            <w:tcBorders>
              <w:top w:val="nil"/>
              <w:left w:val="nil"/>
              <w:bottom w:val="single" w:sz="4" w:space="0" w:color="auto"/>
              <w:right w:val="single" w:sz="4" w:space="0" w:color="auto"/>
            </w:tcBorders>
            <w:shd w:val="clear" w:color="000000" w:fill="99CCFF"/>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w:t>
            </w:r>
            <w:r>
              <w:rPr>
                <w:rFonts w:ascii="Times New Roman" w:eastAsia="Times New Roman" w:hAnsi="Times New Roman"/>
                <w:color w:val="000000"/>
                <w:sz w:val="18"/>
                <w:lang w:eastAsia="nl-NL"/>
              </w:rPr>
              <w:t>1+</w:t>
            </w:r>
          </w:p>
        </w:tc>
        <w:tc>
          <w:tcPr>
            <w:tcW w:w="760" w:type="dxa"/>
            <w:tcBorders>
              <w:top w:val="nil"/>
              <w:left w:val="nil"/>
              <w:bottom w:val="single" w:sz="4" w:space="0" w:color="auto"/>
              <w:right w:val="single" w:sz="4" w:space="0" w:color="auto"/>
            </w:tcBorders>
            <w:shd w:val="clear" w:color="000000" w:fill="99CCFF"/>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w:t>
            </w:r>
            <w:r>
              <w:rPr>
                <w:rFonts w:ascii="Times New Roman" w:eastAsia="Times New Roman" w:hAnsi="Times New Roman"/>
                <w:color w:val="000000"/>
                <w:sz w:val="18"/>
                <w:lang w:eastAsia="nl-NL"/>
              </w:rPr>
              <w:t>2+</w:t>
            </w:r>
          </w:p>
        </w:tc>
        <w:tc>
          <w:tcPr>
            <w:tcW w:w="700" w:type="dxa"/>
            <w:tcBorders>
              <w:top w:val="nil"/>
              <w:left w:val="nil"/>
              <w:bottom w:val="single" w:sz="4" w:space="0" w:color="auto"/>
              <w:right w:val="single" w:sz="4" w:space="0" w:color="auto"/>
            </w:tcBorders>
            <w:shd w:val="clear" w:color="000000" w:fill="99CCFF"/>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Pr>
                <w:rFonts w:ascii="Times New Roman" w:eastAsia="Times New Roman" w:hAnsi="Times New Roman"/>
                <w:color w:val="000000"/>
                <w:sz w:val="18"/>
                <w:lang w:eastAsia="nl-NL"/>
              </w:rPr>
              <w:t>E3+</w:t>
            </w:r>
          </w:p>
        </w:tc>
        <w:tc>
          <w:tcPr>
            <w:tcW w:w="680" w:type="dxa"/>
            <w:tcBorders>
              <w:top w:val="nil"/>
              <w:left w:val="nil"/>
              <w:bottom w:val="single" w:sz="4" w:space="0" w:color="auto"/>
              <w:right w:val="single" w:sz="4" w:space="0" w:color="auto"/>
            </w:tcBorders>
            <w:shd w:val="clear" w:color="000000" w:fill="99CCFF"/>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E4</w:t>
            </w:r>
            <w:r>
              <w:rPr>
                <w:rFonts w:ascii="Times New Roman" w:eastAsia="Times New Roman" w:hAnsi="Times New Roman"/>
                <w:color w:val="000000"/>
                <w:sz w:val="18"/>
                <w:lang w:eastAsia="nl-NL"/>
              </w:rPr>
              <w:t>+</w:t>
            </w:r>
          </w:p>
        </w:tc>
        <w:tc>
          <w:tcPr>
            <w:tcW w:w="680" w:type="dxa"/>
            <w:tcBorders>
              <w:top w:val="nil"/>
              <w:left w:val="nil"/>
              <w:bottom w:val="single" w:sz="4" w:space="0" w:color="auto"/>
              <w:right w:val="single" w:sz="4" w:space="0" w:color="auto"/>
            </w:tcBorders>
            <w:shd w:val="clear" w:color="000000" w:fill="99CCFF"/>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E5</w:t>
            </w:r>
            <w:r>
              <w:rPr>
                <w:rFonts w:ascii="Times New Roman" w:eastAsia="Times New Roman" w:hAnsi="Times New Roman"/>
                <w:color w:val="000000"/>
                <w:sz w:val="18"/>
                <w:lang w:eastAsia="nl-NL"/>
              </w:rPr>
              <w:t>+</w:t>
            </w:r>
          </w:p>
        </w:tc>
        <w:tc>
          <w:tcPr>
            <w:tcW w:w="680" w:type="dxa"/>
            <w:tcBorders>
              <w:top w:val="nil"/>
              <w:left w:val="nil"/>
              <w:bottom w:val="single" w:sz="4" w:space="0" w:color="auto"/>
              <w:right w:val="single" w:sz="4" w:space="0" w:color="auto"/>
            </w:tcBorders>
            <w:shd w:val="clear" w:color="000000" w:fill="99CCFF"/>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E6</w:t>
            </w:r>
            <w:r>
              <w:rPr>
                <w:rFonts w:ascii="Times New Roman" w:eastAsia="Times New Roman" w:hAnsi="Times New Roman"/>
                <w:color w:val="000000"/>
                <w:sz w:val="18"/>
                <w:lang w:eastAsia="nl-NL"/>
              </w:rPr>
              <w:t>+</w:t>
            </w:r>
          </w:p>
        </w:tc>
        <w:tc>
          <w:tcPr>
            <w:tcW w:w="680" w:type="dxa"/>
            <w:tcBorders>
              <w:top w:val="nil"/>
              <w:left w:val="nil"/>
              <w:bottom w:val="single" w:sz="4" w:space="0" w:color="auto"/>
              <w:right w:val="single" w:sz="4" w:space="0" w:color="auto"/>
            </w:tcBorders>
            <w:shd w:val="clear" w:color="000000" w:fill="99CCFF"/>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E7</w:t>
            </w:r>
            <w:r>
              <w:rPr>
                <w:rFonts w:ascii="Times New Roman" w:eastAsia="Times New Roman" w:hAnsi="Times New Roman"/>
                <w:color w:val="000000"/>
                <w:sz w:val="18"/>
                <w:lang w:eastAsia="nl-NL"/>
              </w:rPr>
              <w:t>+</w:t>
            </w:r>
          </w:p>
        </w:tc>
        <w:tc>
          <w:tcPr>
            <w:tcW w:w="700" w:type="dxa"/>
            <w:tcBorders>
              <w:top w:val="nil"/>
              <w:left w:val="nil"/>
              <w:bottom w:val="single" w:sz="4" w:space="0" w:color="auto"/>
              <w:right w:val="single" w:sz="4" w:space="0" w:color="auto"/>
            </w:tcBorders>
            <w:shd w:val="clear" w:color="000000" w:fill="99CCFF"/>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M8+</w:t>
            </w:r>
          </w:p>
        </w:tc>
        <w:tc>
          <w:tcPr>
            <w:tcW w:w="1141" w:type="dxa"/>
            <w:gridSpan w:val="2"/>
            <w:tcBorders>
              <w:top w:val="nil"/>
              <w:left w:val="nil"/>
              <w:bottom w:val="single" w:sz="4" w:space="0" w:color="auto"/>
              <w:right w:val="single" w:sz="4" w:space="0" w:color="auto"/>
            </w:tcBorders>
            <w:shd w:val="clear" w:color="000000" w:fill="99CCFF"/>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Havo&gt;</w:t>
            </w:r>
          </w:p>
        </w:tc>
      </w:tr>
      <w:tr w:rsidR="005279A2" w:rsidRPr="00B277BE" w:rsidTr="001342F8">
        <w:trPr>
          <w:gridAfter w:val="1"/>
          <w:wAfter w:w="780" w:type="dxa"/>
          <w:trHeight w:val="255"/>
        </w:trPr>
        <w:tc>
          <w:tcPr>
            <w:tcW w:w="1378" w:type="dxa"/>
            <w:tcBorders>
              <w:top w:val="nil"/>
              <w:left w:val="single" w:sz="4" w:space="0" w:color="auto"/>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 </w:t>
            </w:r>
          </w:p>
        </w:tc>
        <w:tc>
          <w:tcPr>
            <w:tcW w:w="640" w:type="dxa"/>
            <w:tcBorders>
              <w:top w:val="nil"/>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80%</w:t>
            </w:r>
          </w:p>
        </w:tc>
        <w:tc>
          <w:tcPr>
            <w:tcW w:w="820" w:type="dxa"/>
            <w:tcBorders>
              <w:top w:val="nil"/>
              <w:left w:val="nil"/>
              <w:bottom w:val="single" w:sz="4" w:space="0" w:color="auto"/>
              <w:right w:val="single" w:sz="4" w:space="0" w:color="auto"/>
            </w:tcBorders>
            <w:shd w:val="clear" w:color="000000" w:fill="CCFFCC"/>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w:t>
            </w:r>
            <w:r>
              <w:rPr>
                <w:rFonts w:ascii="Times New Roman" w:eastAsia="Times New Roman" w:hAnsi="Times New Roman"/>
                <w:color w:val="000000"/>
                <w:sz w:val="18"/>
                <w:lang w:eastAsia="nl-NL"/>
              </w:rPr>
              <w:t>1</w:t>
            </w:r>
          </w:p>
        </w:tc>
        <w:tc>
          <w:tcPr>
            <w:tcW w:w="760" w:type="dxa"/>
            <w:tcBorders>
              <w:top w:val="nil"/>
              <w:left w:val="nil"/>
              <w:bottom w:val="single" w:sz="4" w:space="0" w:color="auto"/>
              <w:right w:val="single" w:sz="4" w:space="0" w:color="auto"/>
            </w:tcBorders>
            <w:shd w:val="clear" w:color="000000" w:fill="CCFFCC"/>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w:t>
            </w:r>
            <w:r>
              <w:rPr>
                <w:rFonts w:ascii="Times New Roman" w:eastAsia="Times New Roman" w:hAnsi="Times New Roman"/>
                <w:color w:val="000000"/>
                <w:sz w:val="18"/>
                <w:lang w:eastAsia="nl-NL"/>
              </w:rPr>
              <w:t>2</w:t>
            </w:r>
          </w:p>
        </w:tc>
        <w:tc>
          <w:tcPr>
            <w:tcW w:w="700" w:type="dxa"/>
            <w:tcBorders>
              <w:top w:val="nil"/>
              <w:left w:val="nil"/>
              <w:bottom w:val="single" w:sz="4" w:space="0" w:color="auto"/>
              <w:right w:val="single" w:sz="4" w:space="0" w:color="auto"/>
            </w:tcBorders>
            <w:shd w:val="clear" w:color="000000" w:fill="CCFFCC"/>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Pr>
                <w:rFonts w:ascii="Times New Roman" w:eastAsia="Times New Roman" w:hAnsi="Times New Roman"/>
                <w:color w:val="000000"/>
                <w:sz w:val="18"/>
                <w:lang w:eastAsia="nl-NL"/>
              </w:rPr>
              <w:t>E3</w:t>
            </w:r>
          </w:p>
        </w:tc>
        <w:tc>
          <w:tcPr>
            <w:tcW w:w="680" w:type="dxa"/>
            <w:tcBorders>
              <w:top w:val="nil"/>
              <w:left w:val="nil"/>
              <w:bottom w:val="single" w:sz="4" w:space="0" w:color="auto"/>
              <w:right w:val="single" w:sz="4" w:space="0" w:color="auto"/>
            </w:tcBorders>
            <w:shd w:val="clear" w:color="000000" w:fill="CCFFCC"/>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E4</w:t>
            </w:r>
          </w:p>
        </w:tc>
        <w:tc>
          <w:tcPr>
            <w:tcW w:w="680" w:type="dxa"/>
            <w:tcBorders>
              <w:top w:val="nil"/>
              <w:left w:val="nil"/>
              <w:bottom w:val="single" w:sz="4" w:space="0" w:color="auto"/>
              <w:right w:val="single" w:sz="4" w:space="0" w:color="auto"/>
            </w:tcBorders>
            <w:shd w:val="clear" w:color="000000" w:fill="CCFFCC"/>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E5</w:t>
            </w:r>
          </w:p>
        </w:tc>
        <w:tc>
          <w:tcPr>
            <w:tcW w:w="680" w:type="dxa"/>
            <w:tcBorders>
              <w:top w:val="nil"/>
              <w:left w:val="nil"/>
              <w:bottom w:val="single" w:sz="4" w:space="0" w:color="auto"/>
              <w:right w:val="single" w:sz="4" w:space="0" w:color="auto"/>
            </w:tcBorders>
            <w:shd w:val="clear" w:color="000000" w:fill="CCFFCC"/>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E6</w:t>
            </w:r>
          </w:p>
        </w:tc>
        <w:tc>
          <w:tcPr>
            <w:tcW w:w="680" w:type="dxa"/>
            <w:tcBorders>
              <w:top w:val="nil"/>
              <w:left w:val="nil"/>
              <w:bottom w:val="single" w:sz="4" w:space="0" w:color="auto"/>
              <w:right w:val="single" w:sz="4" w:space="0" w:color="auto"/>
            </w:tcBorders>
            <w:shd w:val="clear" w:color="000000" w:fill="CCFFCC"/>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E7</w:t>
            </w:r>
          </w:p>
        </w:tc>
        <w:tc>
          <w:tcPr>
            <w:tcW w:w="700" w:type="dxa"/>
            <w:tcBorders>
              <w:top w:val="nil"/>
              <w:left w:val="nil"/>
              <w:bottom w:val="single" w:sz="4" w:space="0" w:color="auto"/>
              <w:right w:val="single" w:sz="4" w:space="0" w:color="auto"/>
            </w:tcBorders>
            <w:shd w:val="clear" w:color="000000" w:fill="CCFFCC"/>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M8</w:t>
            </w:r>
          </w:p>
        </w:tc>
        <w:tc>
          <w:tcPr>
            <w:tcW w:w="1141" w:type="dxa"/>
            <w:gridSpan w:val="2"/>
            <w:tcBorders>
              <w:top w:val="nil"/>
              <w:left w:val="nil"/>
              <w:bottom w:val="single" w:sz="4" w:space="0" w:color="auto"/>
              <w:right w:val="single" w:sz="4" w:space="0" w:color="auto"/>
            </w:tcBorders>
            <w:shd w:val="clear" w:color="000000" w:fill="CCFFCC"/>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vmbo-TL</w:t>
            </w:r>
          </w:p>
        </w:tc>
      </w:tr>
      <w:tr w:rsidR="005279A2" w:rsidRPr="00B277BE" w:rsidTr="001342F8">
        <w:trPr>
          <w:gridAfter w:val="1"/>
          <w:wAfter w:w="780" w:type="dxa"/>
          <w:trHeight w:val="255"/>
        </w:trPr>
        <w:tc>
          <w:tcPr>
            <w:tcW w:w="1378" w:type="dxa"/>
            <w:tcBorders>
              <w:top w:val="nil"/>
              <w:left w:val="single" w:sz="4" w:space="0" w:color="auto"/>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 </w:t>
            </w:r>
          </w:p>
        </w:tc>
        <w:tc>
          <w:tcPr>
            <w:tcW w:w="640" w:type="dxa"/>
            <w:tcBorders>
              <w:top w:val="nil"/>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90%</w:t>
            </w:r>
          </w:p>
        </w:tc>
        <w:tc>
          <w:tcPr>
            <w:tcW w:w="820" w:type="dxa"/>
            <w:tcBorders>
              <w:top w:val="nil"/>
              <w:left w:val="nil"/>
              <w:bottom w:val="single" w:sz="4" w:space="0" w:color="auto"/>
              <w:right w:val="single" w:sz="4" w:space="0" w:color="auto"/>
            </w:tcBorders>
            <w:shd w:val="clear" w:color="000000" w:fill="FFFF99"/>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w:t>
            </w:r>
            <w:r>
              <w:rPr>
                <w:rFonts w:ascii="Times New Roman" w:eastAsia="Times New Roman" w:hAnsi="Times New Roman"/>
                <w:color w:val="000000"/>
                <w:sz w:val="18"/>
                <w:lang w:eastAsia="nl-NL"/>
              </w:rPr>
              <w:t>1</w:t>
            </w:r>
          </w:p>
        </w:tc>
        <w:tc>
          <w:tcPr>
            <w:tcW w:w="760" w:type="dxa"/>
            <w:tcBorders>
              <w:top w:val="nil"/>
              <w:left w:val="nil"/>
              <w:bottom w:val="single" w:sz="4" w:space="0" w:color="auto"/>
              <w:right w:val="single" w:sz="4" w:space="0" w:color="auto"/>
            </w:tcBorders>
            <w:shd w:val="clear" w:color="000000" w:fill="FFFF99"/>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M</w:t>
            </w:r>
            <w:r>
              <w:rPr>
                <w:rFonts w:ascii="Times New Roman" w:eastAsia="Times New Roman" w:hAnsi="Times New Roman"/>
                <w:color w:val="000000"/>
                <w:sz w:val="18"/>
                <w:lang w:eastAsia="nl-NL"/>
              </w:rPr>
              <w:t>2</w:t>
            </w:r>
          </w:p>
        </w:tc>
        <w:tc>
          <w:tcPr>
            <w:tcW w:w="700" w:type="dxa"/>
            <w:tcBorders>
              <w:top w:val="nil"/>
              <w:left w:val="nil"/>
              <w:bottom w:val="single" w:sz="4" w:space="0" w:color="auto"/>
              <w:right w:val="single" w:sz="4" w:space="0" w:color="auto"/>
            </w:tcBorders>
            <w:shd w:val="clear" w:color="000000" w:fill="FFFF99"/>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Pr>
                <w:rFonts w:ascii="Times New Roman" w:eastAsia="Times New Roman" w:hAnsi="Times New Roman"/>
                <w:color w:val="000000"/>
                <w:sz w:val="18"/>
                <w:lang w:eastAsia="nl-NL"/>
              </w:rPr>
              <w:t>M</w:t>
            </w:r>
            <w:r w:rsidRPr="005509D3">
              <w:rPr>
                <w:rFonts w:ascii="Times New Roman" w:eastAsia="Times New Roman" w:hAnsi="Times New Roman"/>
                <w:color w:val="000000"/>
                <w:sz w:val="18"/>
                <w:lang w:eastAsia="nl-NL"/>
              </w:rPr>
              <w:t>3</w:t>
            </w:r>
          </w:p>
        </w:tc>
        <w:tc>
          <w:tcPr>
            <w:tcW w:w="680" w:type="dxa"/>
            <w:tcBorders>
              <w:top w:val="nil"/>
              <w:left w:val="nil"/>
              <w:bottom w:val="single" w:sz="4" w:space="0" w:color="auto"/>
              <w:right w:val="single" w:sz="4" w:space="0" w:color="auto"/>
            </w:tcBorders>
            <w:shd w:val="clear" w:color="000000" w:fill="FFFF99"/>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Pr>
                <w:rFonts w:ascii="Times New Roman" w:eastAsia="Times New Roman" w:hAnsi="Times New Roman"/>
                <w:color w:val="000000"/>
                <w:sz w:val="18"/>
                <w:lang w:eastAsia="nl-NL"/>
              </w:rPr>
              <w:t>M</w:t>
            </w:r>
            <w:r w:rsidRPr="005509D3">
              <w:rPr>
                <w:rFonts w:ascii="Times New Roman" w:eastAsia="Times New Roman" w:hAnsi="Times New Roman"/>
                <w:color w:val="000000"/>
                <w:sz w:val="18"/>
                <w:lang w:eastAsia="nl-NL"/>
              </w:rPr>
              <w:t>4</w:t>
            </w:r>
          </w:p>
        </w:tc>
        <w:tc>
          <w:tcPr>
            <w:tcW w:w="680" w:type="dxa"/>
            <w:tcBorders>
              <w:top w:val="nil"/>
              <w:left w:val="nil"/>
              <w:bottom w:val="single" w:sz="4" w:space="0" w:color="auto"/>
              <w:right w:val="single" w:sz="4" w:space="0" w:color="auto"/>
            </w:tcBorders>
            <w:shd w:val="clear" w:color="000000" w:fill="FFFF99"/>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Pr>
                <w:rFonts w:ascii="Times New Roman" w:eastAsia="Times New Roman" w:hAnsi="Times New Roman"/>
                <w:color w:val="000000"/>
                <w:sz w:val="18"/>
                <w:lang w:eastAsia="nl-NL"/>
              </w:rPr>
              <w:t>M5</w:t>
            </w:r>
          </w:p>
        </w:tc>
        <w:tc>
          <w:tcPr>
            <w:tcW w:w="680" w:type="dxa"/>
            <w:tcBorders>
              <w:top w:val="nil"/>
              <w:left w:val="nil"/>
              <w:bottom w:val="single" w:sz="4" w:space="0" w:color="auto"/>
              <w:right w:val="single" w:sz="4" w:space="0" w:color="auto"/>
            </w:tcBorders>
            <w:shd w:val="clear" w:color="000000" w:fill="FFFF99"/>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M6</w:t>
            </w:r>
          </w:p>
        </w:tc>
        <w:tc>
          <w:tcPr>
            <w:tcW w:w="680" w:type="dxa"/>
            <w:tcBorders>
              <w:top w:val="nil"/>
              <w:left w:val="nil"/>
              <w:bottom w:val="single" w:sz="4" w:space="0" w:color="auto"/>
              <w:right w:val="single" w:sz="4" w:space="0" w:color="auto"/>
            </w:tcBorders>
            <w:shd w:val="clear" w:color="000000" w:fill="FFFF99"/>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E6</w:t>
            </w:r>
          </w:p>
        </w:tc>
        <w:tc>
          <w:tcPr>
            <w:tcW w:w="700" w:type="dxa"/>
            <w:tcBorders>
              <w:top w:val="nil"/>
              <w:left w:val="nil"/>
              <w:bottom w:val="single" w:sz="4" w:space="0" w:color="auto"/>
              <w:right w:val="single" w:sz="4" w:space="0" w:color="auto"/>
            </w:tcBorders>
            <w:shd w:val="clear" w:color="000000" w:fill="FFFF99"/>
            <w:vAlign w:val="bottom"/>
            <w:hideMark/>
          </w:tcPr>
          <w:p w:rsidR="005279A2" w:rsidRPr="005509D3" w:rsidRDefault="005279A2" w:rsidP="001342F8">
            <w:pPr>
              <w:spacing w:line="240" w:lineRule="auto"/>
              <w:jc w:val="center"/>
              <w:rPr>
                <w:rFonts w:ascii="Times New Roman" w:eastAsia="Times New Roman" w:hAnsi="Times New Roman"/>
                <w:color w:val="000000"/>
                <w:sz w:val="18"/>
                <w:lang w:eastAsia="nl-NL"/>
              </w:rPr>
            </w:pPr>
            <w:r w:rsidRPr="005509D3">
              <w:rPr>
                <w:rFonts w:ascii="Times New Roman" w:eastAsia="Times New Roman" w:hAnsi="Times New Roman"/>
                <w:color w:val="000000"/>
                <w:sz w:val="18"/>
                <w:lang w:eastAsia="nl-NL"/>
              </w:rPr>
              <w:t>M7</w:t>
            </w:r>
          </w:p>
        </w:tc>
        <w:tc>
          <w:tcPr>
            <w:tcW w:w="1141" w:type="dxa"/>
            <w:gridSpan w:val="2"/>
            <w:tcBorders>
              <w:top w:val="nil"/>
              <w:left w:val="nil"/>
              <w:bottom w:val="single" w:sz="4" w:space="0" w:color="auto"/>
              <w:right w:val="single" w:sz="4" w:space="0" w:color="auto"/>
            </w:tcBorders>
            <w:shd w:val="clear" w:color="000000" w:fill="FFFF99"/>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vmbo-BBL</w:t>
            </w:r>
          </w:p>
        </w:tc>
      </w:tr>
      <w:tr w:rsidR="00807B2B" w:rsidRPr="00FB103D" w:rsidTr="00CD15A1">
        <w:trPr>
          <w:trHeight w:val="255"/>
        </w:trPr>
        <w:tc>
          <w:tcPr>
            <w:tcW w:w="8498" w:type="dxa"/>
            <w:gridSpan w:val="11"/>
            <w:tcBorders>
              <w:top w:val="nil"/>
              <w:left w:val="nil"/>
              <w:bottom w:val="nil"/>
              <w:right w:val="nil"/>
            </w:tcBorders>
            <w:shd w:val="clear" w:color="auto" w:fill="auto"/>
            <w:noWrap/>
            <w:vAlign w:val="bottom"/>
          </w:tcPr>
          <w:p w:rsidR="00807B2B" w:rsidRPr="00FB103D" w:rsidRDefault="00807B2B" w:rsidP="00FB103D">
            <w:pPr>
              <w:spacing w:line="300" w:lineRule="exact"/>
              <w:ind w:firstLine="284"/>
              <w:rPr>
                <w:rFonts w:ascii="Arial" w:hAnsi="Arial" w:cs="Arial"/>
                <w:color w:val="595959" w:themeColor="text1" w:themeTint="A6"/>
                <w:sz w:val="20"/>
                <w:szCs w:val="20"/>
              </w:rPr>
            </w:pPr>
            <w:r w:rsidRPr="00FB103D">
              <w:rPr>
                <w:rFonts w:ascii="Arial" w:hAnsi="Arial" w:cs="Arial"/>
                <w:color w:val="595959" w:themeColor="text1" w:themeTint="A6"/>
                <w:sz w:val="20"/>
                <w:szCs w:val="20"/>
              </w:rPr>
              <w:t>.</w:t>
            </w:r>
          </w:p>
          <w:p w:rsidR="00244DFE" w:rsidRDefault="00807B2B" w:rsidP="00FB103D">
            <w:pPr>
              <w:spacing w:line="300" w:lineRule="exact"/>
              <w:ind w:firstLine="284"/>
              <w:rPr>
                <w:rFonts w:ascii="Arial" w:hAnsi="Arial" w:cs="Arial"/>
                <w:sz w:val="20"/>
                <w:szCs w:val="20"/>
              </w:rPr>
            </w:pPr>
            <w:r w:rsidRPr="00FB103D">
              <w:rPr>
                <w:rFonts w:ascii="Arial" w:hAnsi="Arial" w:cs="Arial"/>
                <w:sz w:val="20"/>
                <w:szCs w:val="20"/>
              </w:rPr>
              <w:t>Onze school meet de resultaten voor a</w:t>
            </w:r>
            <w:r w:rsidR="005279A2">
              <w:rPr>
                <w:rFonts w:ascii="Arial" w:hAnsi="Arial" w:cs="Arial"/>
                <w:sz w:val="20"/>
                <w:szCs w:val="20"/>
              </w:rPr>
              <w:t>lle groepen op de leergebieden 2x</w:t>
            </w:r>
            <w:r w:rsidRPr="00FB103D">
              <w:rPr>
                <w:rFonts w:ascii="Arial" w:hAnsi="Arial" w:cs="Arial"/>
                <w:sz w:val="20"/>
                <w:szCs w:val="20"/>
              </w:rPr>
              <w:t xml:space="preserve"> keer per jaar</w:t>
            </w:r>
            <w:r w:rsidR="00244DFE">
              <w:rPr>
                <w:rFonts w:ascii="Arial" w:hAnsi="Arial" w:cs="Arial"/>
                <w:sz w:val="20"/>
                <w:szCs w:val="20"/>
              </w:rPr>
              <w:t xml:space="preserve"> met</w:t>
            </w:r>
          </w:p>
          <w:p w:rsidR="00807B2B" w:rsidRPr="00FB103D" w:rsidRDefault="00244DFE" w:rsidP="00FB103D">
            <w:pPr>
              <w:spacing w:line="300" w:lineRule="exact"/>
              <w:ind w:firstLine="284"/>
              <w:rPr>
                <w:rFonts w:ascii="Arial" w:hAnsi="Arial" w:cs="Arial"/>
                <w:sz w:val="20"/>
                <w:szCs w:val="20"/>
              </w:rPr>
            </w:pPr>
            <w:r>
              <w:rPr>
                <w:rFonts w:ascii="Arial" w:hAnsi="Arial" w:cs="Arial"/>
                <w:sz w:val="20"/>
                <w:szCs w:val="20"/>
              </w:rPr>
              <w:t>een onafhankelijke toets</w:t>
            </w:r>
            <w:r w:rsidR="00807B2B" w:rsidRPr="00FB103D">
              <w:rPr>
                <w:rFonts w:ascii="Arial" w:hAnsi="Arial" w:cs="Arial"/>
                <w:sz w:val="20"/>
                <w:szCs w:val="20"/>
              </w:rPr>
              <w:t>.</w:t>
            </w:r>
          </w:p>
          <w:p w:rsidR="00807B2B" w:rsidRPr="00FB103D" w:rsidRDefault="00807B2B" w:rsidP="00FB103D">
            <w:pPr>
              <w:spacing w:line="300" w:lineRule="exact"/>
              <w:rPr>
                <w:rFonts w:ascii="Arial" w:hAnsi="Arial" w:cs="Arial"/>
                <w:color w:val="595959" w:themeColor="text1" w:themeTint="A6"/>
                <w:sz w:val="20"/>
                <w:szCs w:val="20"/>
              </w:rPr>
            </w:pPr>
          </w:p>
          <w:p w:rsidR="00807B2B" w:rsidRPr="00FB103D" w:rsidRDefault="00807B2B" w:rsidP="00FB103D">
            <w:pPr>
              <w:spacing w:line="300" w:lineRule="exact"/>
              <w:rPr>
                <w:rFonts w:ascii="Arial" w:eastAsia="Times New Roman" w:hAnsi="Arial" w:cs="Arial"/>
                <w:sz w:val="20"/>
                <w:szCs w:val="20"/>
                <w:lang w:eastAsia="nl-NL"/>
              </w:rPr>
            </w:pPr>
          </w:p>
        </w:tc>
        <w:tc>
          <w:tcPr>
            <w:tcW w:w="1141" w:type="dxa"/>
            <w:gridSpan w:val="2"/>
            <w:tcBorders>
              <w:top w:val="nil"/>
              <w:left w:val="nil"/>
              <w:bottom w:val="nil"/>
              <w:right w:val="nil"/>
            </w:tcBorders>
          </w:tcPr>
          <w:p w:rsidR="00807B2B" w:rsidRPr="00FB103D" w:rsidRDefault="00807B2B" w:rsidP="00FB103D">
            <w:pPr>
              <w:spacing w:line="300" w:lineRule="exact"/>
              <w:rPr>
                <w:rFonts w:ascii="Arial" w:eastAsia="Times New Roman" w:hAnsi="Arial" w:cs="Arial"/>
                <w:sz w:val="20"/>
                <w:szCs w:val="20"/>
                <w:lang w:eastAsia="nl-NL"/>
              </w:rPr>
            </w:pPr>
          </w:p>
        </w:tc>
      </w:tr>
    </w:tbl>
    <w:p w:rsidR="00807B2B" w:rsidRPr="00FB103D" w:rsidRDefault="00807B2B" w:rsidP="00FB103D">
      <w:pPr>
        <w:spacing w:line="300" w:lineRule="exact"/>
        <w:rPr>
          <w:rFonts w:ascii="Arial" w:hAnsi="Arial" w:cs="Arial"/>
          <w:b/>
          <w:sz w:val="20"/>
          <w:szCs w:val="20"/>
        </w:rPr>
      </w:pPr>
      <w:r w:rsidRPr="00FB103D">
        <w:rPr>
          <w:rFonts w:ascii="Arial" w:hAnsi="Arial" w:cs="Arial"/>
          <w:b/>
          <w:sz w:val="20"/>
          <w:szCs w:val="20"/>
        </w:rPr>
        <w:lastRenderedPageBreak/>
        <w:t>Vakoverstijgende leergebieden (sociaal gedrag en leren leren)</w:t>
      </w:r>
    </w:p>
    <w:p w:rsidR="00790E69" w:rsidRPr="00FB103D" w:rsidRDefault="00807B2B" w:rsidP="00FB103D">
      <w:pPr>
        <w:spacing w:line="300" w:lineRule="exact"/>
        <w:rPr>
          <w:rFonts w:ascii="Arial" w:hAnsi="Arial" w:cs="Arial"/>
          <w:sz w:val="20"/>
          <w:szCs w:val="20"/>
        </w:rPr>
      </w:pPr>
      <w:r w:rsidRPr="00FB103D">
        <w:rPr>
          <w:rFonts w:ascii="Arial" w:eastAsia="Times New Roman" w:hAnsi="Arial" w:cs="Arial"/>
          <w:sz w:val="20"/>
          <w:szCs w:val="20"/>
          <w:lang w:eastAsia="nl-NL"/>
        </w:rPr>
        <w:t xml:space="preserve">Gerealiseerde opbrengsten van onze </w:t>
      </w:r>
      <w:r w:rsidR="00FF17DB" w:rsidRPr="00FB103D">
        <w:rPr>
          <w:rFonts w:ascii="Arial" w:eastAsia="Times New Roman" w:hAnsi="Arial" w:cs="Arial"/>
          <w:sz w:val="20"/>
          <w:szCs w:val="20"/>
          <w:lang w:eastAsia="nl-NL"/>
        </w:rPr>
        <w:t xml:space="preserve">school </w:t>
      </w:r>
      <w:r w:rsidRPr="00FB103D">
        <w:rPr>
          <w:rFonts w:ascii="Arial" w:eastAsia="Times New Roman" w:hAnsi="Arial" w:cs="Arial"/>
          <w:sz w:val="20"/>
          <w:szCs w:val="20"/>
          <w:lang w:eastAsia="nl-NL"/>
        </w:rPr>
        <w:t xml:space="preserve">in de </w:t>
      </w:r>
      <w:r w:rsidRPr="00FB103D">
        <w:rPr>
          <w:rFonts w:ascii="Arial" w:eastAsia="Times New Roman" w:hAnsi="Arial" w:cs="Arial"/>
          <w:b/>
          <w:sz w:val="20"/>
          <w:szCs w:val="20"/>
          <w:lang w:eastAsia="nl-NL"/>
        </w:rPr>
        <w:t>basisondersteuning</w:t>
      </w:r>
    </w:p>
    <w:tbl>
      <w:tblPr>
        <w:tblW w:w="9639" w:type="dxa"/>
        <w:tblCellMar>
          <w:left w:w="70" w:type="dxa"/>
          <w:right w:w="70" w:type="dxa"/>
        </w:tblCellMar>
        <w:tblLook w:val="04A0" w:firstRow="1" w:lastRow="0" w:firstColumn="1" w:lastColumn="0" w:noHBand="0" w:noVBand="1"/>
      </w:tblPr>
      <w:tblGrid>
        <w:gridCol w:w="1596"/>
        <w:gridCol w:w="640"/>
        <w:gridCol w:w="780"/>
        <w:gridCol w:w="807"/>
        <w:gridCol w:w="747"/>
        <w:gridCol w:w="690"/>
        <w:gridCol w:w="667"/>
        <w:gridCol w:w="661"/>
        <w:gridCol w:w="680"/>
        <w:gridCol w:w="680"/>
        <w:gridCol w:w="691"/>
        <w:gridCol w:w="1000"/>
      </w:tblGrid>
      <w:tr w:rsidR="005279A2" w:rsidRPr="005824E6" w:rsidTr="001342F8">
        <w:trPr>
          <w:trHeight w:val="255"/>
        </w:trPr>
        <w:tc>
          <w:tcPr>
            <w:tcW w:w="1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 xml:space="preserve">Leeftijd  </w:t>
            </w:r>
            <w:r w:rsidRPr="005824E6">
              <w:rPr>
                <w:rFonts w:ascii="Wingdings" w:eastAsia="Times New Roman" w:hAnsi="Wingdings"/>
                <w:b/>
                <w:bCs/>
                <w:color w:val="000000"/>
                <w:sz w:val="20"/>
                <w:szCs w:val="20"/>
                <w:lang w:eastAsia="nl-NL"/>
              </w:rPr>
              <w:t></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 </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4</w:t>
            </w:r>
          </w:p>
        </w:tc>
        <w:tc>
          <w:tcPr>
            <w:tcW w:w="807"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5</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6</w:t>
            </w:r>
          </w:p>
        </w:tc>
        <w:tc>
          <w:tcPr>
            <w:tcW w:w="69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7</w:t>
            </w:r>
          </w:p>
        </w:tc>
        <w:tc>
          <w:tcPr>
            <w:tcW w:w="667"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8</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9</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10</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11</w:t>
            </w:r>
          </w:p>
        </w:tc>
        <w:tc>
          <w:tcPr>
            <w:tcW w:w="691" w:type="dxa"/>
            <w:tcBorders>
              <w:top w:val="single" w:sz="4" w:space="0" w:color="auto"/>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12</w:t>
            </w:r>
          </w:p>
        </w:tc>
        <w:tc>
          <w:tcPr>
            <w:tcW w:w="1000" w:type="dxa"/>
            <w:tcBorders>
              <w:top w:val="single" w:sz="4" w:space="0" w:color="auto"/>
              <w:left w:val="nil"/>
              <w:bottom w:val="single" w:sz="4" w:space="0" w:color="auto"/>
              <w:right w:val="single" w:sz="4" w:space="0" w:color="auto"/>
            </w:tcBorders>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Uitstroom</w:t>
            </w:r>
          </w:p>
        </w:tc>
      </w:tr>
      <w:tr w:rsidR="005279A2" w:rsidRPr="005824E6" w:rsidTr="001342F8">
        <w:trPr>
          <w:trHeight w:val="300"/>
        </w:trPr>
        <w:tc>
          <w:tcPr>
            <w:tcW w:w="1596" w:type="dxa"/>
            <w:vMerge w:val="restart"/>
            <w:tcBorders>
              <w:top w:val="nil"/>
              <w:left w:val="single" w:sz="4" w:space="0" w:color="auto"/>
              <w:right w:val="single" w:sz="4" w:space="0" w:color="auto"/>
            </w:tcBorders>
            <w:shd w:val="clear" w:color="auto" w:fill="auto"/>
            <w:vAlign w:val="bottom"/>
            <w:hideMark/>
          </w:tcPr>
          <w:p w:rsidR="005279A2" w:rsidRPr="005824E6" w:rsidRDefault="005279A2" w:rsidP="001342F8">
            <w:pPr>
              <w:spacing w:line="240" w:lineRule="auto"/>
              <w:rPr>
                <w:rFonts w:ascii="Times New Roman" w:eastAsia="Times New Roman" w:hAnsi="Times New Roman"/>
                <w:b/>
                <w:bCs/>
                <w:color w:val="000000"/>
                <w:sz w:val="20"/>
                <w:szCs w:val="20"/>
                <w:lang w:eastAsia="nl-NL"/>
              </w:rPr>
            </w:pPr>
            <w:r>
              <w:rPr>
                <w:rFonts w:ascii="Times New Roman" w:eastAsia="Times New Roman" w:hAnsi="Times New Roman"/>
                <w:b/>
                <w:bCs/>
                <w:color w:val="000000"/>
                <w:sz w:val="20"/>
                <w:szCs w:val="20"/>
                <w:lang w:eastAsia="nl-NL"/>
              </w:rPr>
              <w:t>vakoverstijgende</w:t>
            </w:r>
          </w:p>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sidRPr="005824E6">
              <w:rPr>
                <w:rFonts w:ascii="Times New Roman" w:eastAsia="Times New Roman" w:hAnsi="Times New Roman"/>
                <w:color w:val="000000"/>
                <w:sz w:val="20"/>
                <w:szCs w:val="20"/>
                <w:lang w:eastAsia="nl-NL"/>
              </w:rPr>
              <w:t> </w:t>
            </w:r>
            <w:r w:rsidRPr="005824E6">
              <w:rPr>
                <w:rFonts w:ascii="Times New Roman" w:eastAsia="Times New Roman" w:hAnsi="Times New Roman"/>
                <w:b/>
                <w:bCs/>
                <w:color w:val="000000"/>
                <w:sz w:val="20"/>
                <w:szCs w:val="20"/>
                <w:lang w:eastAsia="nl-NL"/>
              </w:rPr>
              <w:t>le</w:t>
            </w:r>
            <w:r>
              <w:rPr>
                <w:rFonts w:ascii="Times New Roman" w:eastAsia="Times New Roman" w:hAnsi="Times New Roman"/>
                <w:b/>
                <w:bCs/>
                <w:color w:val="000000"/>
                <w:sz w:val="20"/>
                <w:szCs w:val="20"/>
                <w:lang w:eastAsia="nl-NL"/>
              </w:rPr>
              <w:t>ergebieden</w:t>
            </w:r>
          </w:p>
          <w:p w:rsidR="005279A2" w:rsidRPr="005824E6" w:rsidRDefault="005279A2" w:rsidP="001342F8">
            <w:pPr>
              <w:jc w:val="center"/>
              <w:rPr>
                <w:rFonts w:ascii="Times New Roman" w:eastAsia="Times New Roman" w:hAnsi="Times New Roman"/>
                <w:b/>
                <w:bCs/>
                <w:color w:val="000000"/>
                <w:sz w:val="20"/>
                <w:szCs w:val="20"/>
                <w:lang w:eastAsia="nl-NL"/>
              </w:rPr>
            </w:pPr>
            <w:r w:rsidRPr="005824E6">
              <w:rPr>
                <w:rFonts w:ascii="Times New Roman" w:eastAsia="Times New Roman" w:hAnsi="Times New Roman"/>
                <w:color w:val="000000"/>
                <w:sz w:val="20"/>
                <w:szCs w:val="20"/>
                <w:lang w:eastAsia="nl-NL"/>
              </w:rPr>
              <w:t> </w:t>
            </w:r>
          </w:p>
        </w:tc>
        <w:tc>
          <w:tcPr>
            <w:tcW w:w="640" w:type="dxa"/>
            <w:tcBorders>
              <w:top w:val="nil"/>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780" w:type="dxa"/>
            <w:tcBorders>
              <w:top w:val="nil"/>
              <w:left w:val="nil"/>
              <w:bottom w:val="single" w:sz="4" w:space="0" w:color="auto"/>
              <w:right w:val="single" w:sz="4" w:space="0" w:color="auto"/>
            </w:tcBorders>
            <w:shd w:val="clear" w:color="000000" w:fill="99CCFF"/>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807" w:type="dxa"/>
            <w:tcBorders>
              <w:top w:val="nil"/>
              <w:left w:val="nil"/>
              <w:bottom w:val="single" w:sz="4" w:space="0" w:color="auto"/>
              <w:right w:val="single" w:sz="4" w:space="0" w:color="auto"/>
            </w:tcBorders>
            <w:shd w:val="clear" w:color="000000" w:fill="99CCFF"/>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747" w:type="dxa"/>
            <w:tcBorders>
              <w:top w:val="nil"/>
              <w:left w:val="nil"/>
              <w:bottom w:val="single" w:sz="4" w:space="0" w:color="auto"/>
              <w:right w:val="single" w:sz="4" w:space="0" w:color="auto"/>
            </w:tcBorders>
            <w:shd w:val="clear" w:color="000000" w:fill="99CCFF"/>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75%</w:t>
            </w:r>
          </w:p>
        </w:tc>
        <w:tc>
          <w:tcPr>
            <w:tcW w:w="690" w:type="dxa"/>
            <w:tcBorders>
              <w:top w:val="nil"/>
              <w:left w:val="nil"/>
              <w:bottom w:val="single" w:sz="4" w:space="0" w:color="auto"/>
              <w:right w:val="single" w:sz="4" w:space="0" w:color="auto"/>
            </w:tcBorders>
            <w:shd w:val="clear" w:color="000000" w:fill="99CCFF"/>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75%</w:t>
            </w:r>
          </w:p>
        </w:tc>
        <w:tc>
          <w:tcPr>
            <w:tcW w:w="667" w:type="dxa"/>
            <w:tcBorders>
              <w:top w:val="nil"/>
              <w:left w:val="nil"/>
              <w:bottom w:val="single" w:sz="4" w:space="0" w:color="auto"/>
              <w:right w:val="single" w:sz="4" w:space="0" w:color="auto"/>
            </w:tcBorders>
            <w:shd w:val="clear" w:color="000000" w:fill="99CCFF"/>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75%</w:t>
            </w:r>
          </w:p>
        </w:tc>
        <w:tc>
          <w:tcPr>
            <w:tcW w:w="661" w:type="dxa"/>
            <w:tcBorders>
              <w:top w:val="nil"/>
              <w:left w:val="nil"/>
              <w:bottom w:val="single" w:sz="4" w:space="0" w:color="auto"/>
              <w:right w:val="single" w:sz="4" w:space="0" w:color="auto"/>
            </w:tcBorders>
            <w:shd w:val="clear" w:color="000000" w:fill="99CCFF"/>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75%</w:t>
            </w:r>
          </w:p>
        </w:tc>
        <w:tc>
          <w:tcPr>
            <w:tcW w:w="680" w:type="dxa"/>
            <w:tcBorders>
              <w:top w:val="nil"/>
              <w:left w:val="nil"/>
              <w:bottom w:val="single" w:sz="4" w:space="0" w:color="auto"/>
              <w:right w:val="single" w:sz="4" w:space="0" w:color="auto"/>
            </w:tcBorders>
            <w:shd w:val="clear" w:color="000000" w:fill="99CCFF"/>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75%</w:t>
            </w:r>
          </w:p>
        </w:tc>
        <w:tc>
          <w:tcPr>
            <w:tcW w:w="680" w:type="dxa"/>
            <w:tcBorders>
              <w:top w:val="nil"/>
              <w:left w:val="nil"/>
              <w:bottom w:val="single" w:sz="4" w:space="0" w:color="auto"/>
              <w:right w:val="single" w:sz="4" w:space="0" w:color="auto"/>
            </w:tcBorders>
            <w:shd w:val="clear" w:color="000000" w:fill="99CCFF"/>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75%</w:t>
            </w:r>
          </w:p>
        </w:tc>
        <w:tc>
          <w:tcPr>
            <w:tcW w:w="691" w:type="dxa"/>
            <w:tcBorders>
              <w:top w:val="nil"/>
              <w:left w:val="nil"/>
              <w:bottom w:val="single" w:sz="4" w:space="0" w:color="auto"/>
              <w:right w:val="single" w:sz="4" w:space="0" w:color="auto"/>
            </w:tcBorders>
            <w:shd w:val="clear" w:color="000000" w:fill="99CCFF"/>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75%</w:t>
            </w:r>
          </w:p>
        </w:tc>
        <w:tc>
          <w:tcPr>
            <w:tcW w:w="1000" w:type="dxa"/>
            <w:tcBorders>
              <w:top w:val="nil"/>
              <w:left w:val="nil"/>
              <w:bottom w:val="single" w:sz="4" w:space="0" w:color="auto"/>
              <w:right w:val="single" w:sz="4" w:space="0" w:color="auto"/>
            </w:tcBorders>
            <w:shd w:val="clear" w:color="000000" w:fill="99CCFF"/>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r>
      <w:tr w:rsidR="005279A2" w:rsidRPr="005824E6" w:rsidTr="001342F8">
        <w:trPr>
          <w:trHeight w:val="255"/>
        </w:trPr>
        <w:tc>
          <w:tcPr>
            <w:tcW w:w="1596" w:type="dxa"/>
            <w:vMerge/>
            <w:tcBorders>
              <w:left w:val="single" w:sz="4" w:space="0" w:color="auto"/>
              <w:right w:val="single" w:sz="4" w:space="0" w:color="auto"/>
            </w:tcBorders>
            <w:shd w:val="clear" w:color="auto" w:fill="auto"/>
            <w:vAlign w:val="bottom"/>
            <w:hideMark/>
          </w:tcPr>
          <w:p w:rsidR="005279A2" w:rsidRPr="005824E6" w:rsidRDefault="005279A2" w:rsidP="001342F8">
            <w:pPr>
              <w:jc w:val="center"/>
              <w:rPr>
                <w:rFonts w:ascii="Times New Roman" w:eastAsia="Times New Roman" w:hAnsi="Times New Roman"/>
                <w:color w:val="000000"/>
                <w:sz w:val="20"/>
                <w:szCs w:val="20"/>
                <w:lang w:eastAsia="nl-NL"/>
              </w:rPr>
            </w:pPr>
          </w:p>
        </w:tc>
        <w:tc>
          <w:tcPr>
            <w:tcW w:w="640" w:type="dxa"/>
            <w:tcBorders>
              <w:top w:val="nil"/>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780" w:type="dxa"/>
            <w:tcBorders>
              <w:top w:val="nil"/>
              <w:left w:val="nil"/>
              <w:bottom w:val="single" w:sz="4" w:space="0" w:color="auto"/>
              <w:right w:val="single" w:sz="4" w:space="0" w:color="auto"/>
            </w:tcBorders>
            <w:shd w:val="clear" w:color="000000" w:fill="CCFFCC"/>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807" w:type="dxa"/>
            <w:tcBorders>
              <w:top w:val="nil"/>
              <w:left w:val="nil"/>
              <w:bottom w:val="single" w:sz="4" w:space="0" w:color="auto"/>
              <w:right w:val="single" w:sz="4" w:space="0" w:color="auto"/>
            </w:tcBorders>
            <w:shd w:val="clear" w:color="000000" w:fill="CCFFCC"/>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747" w:type="dxa"/>
            <w:tcBorders>
              <w:top w:val="nil"/>
              <w:left w:val="nil"/>
              <w:bottom w:val="single" w:sz="4" w:space="0" w:color="auto"/>
              <w:right w:val="single" w:sz="4" w:space="0" w:color="auto"/>
            </w:tcBorders>
            <w:shd w:val="clear" w:color="000000" w:fill="CCFFCC"/>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90" w:type="dxa"/>
            <w:tcBorders>
              <w:top w:val="nil"/>
              <w:left w:val="nil"/>
              <w:bottom w:val="single" w:sz="4" w:space="0" w:color="auto"/>
              <w:right w:val="single" w:sz="4" w:space="0" w:color="auto"/>
            </w:tcBorders>
            <w:shd w:val="clear" w:color="000000" w:fill="CCFFCC"/>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67" w:type="dxa"/>
            <w:tcBorders>
              <w:top w:val="nil"/>
              <w:left w:val="nil"/>
              <w:bottom w:val="single" w:sz="4" w:space="0" w:color="auto"/>
              <w:right w:val="single" w:sz="4" w:space="0" w:color="auto"/>
            </w:tcBorders>
            <w:shd w:val="clear" w:color="000000" w:fill="CCFFCC"/>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61" w:type="dxa"/>
            <w:tcBorders>
              <w:top w:val="nil"/>
              <w:left w:val="nil"/>
              <w:bottom w:val="single" w:sz="4" w:space="0" w:color="auto"/>
              <w:right w:val="single" w:sz="4" w:space="0" w:color="auto"/>
            </w:tcBorders>
            <w:shd w:val="clear" w:color="000000" w:fill="CCFFCC"/>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80" w:type="dxa"/>
            <w:tcBorders>
              <w:top w:val="nil"/>
              <w:left w:val="nil"/>
              <w:bottom w:val="single" w:sz="4" w:space="0" w:color="auto"/>
              <w:right w:val="single" w:sz="4" w:space="0" w:color="auto"/>
            </w:tcBorders>
            <w:shd w:val="clear" w:color="000000" w:fill="CCFFCC"/>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80" w:type="dxa"/>
            <w:tcBorders>
              <w:top w:val="nil"/>
              <w:left w:val="nil"/>
              <w:bottom w:val="single" w:sz="4" w:space="0" w:color="auto"/>
              <w:right w:val="single" w:sz="4" w:space="0" w:color="auto"/>
            </w:tcBorders>
            <w:shd w:val="clear" w:color="000000" w:fill="CCFFCC"/>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91" w:type="dxa"/>
            <w:tcBorders>
              <w:top w:val="nil"/>
              <w:left w:val="nil"/>
              <w:bottom w:val="single" w:sz="4" w:space="0" w:color="auto"/>
              <w:right w:val="single" w:sz="4" w:space="0" w:color="auto"/>
            </w:tcBorders>
            <w:shd w:val="clear" w:color="000000" w:fill="CCFFCC"/>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1000" w:type="dxa"/>
            <w:tcBorders>
              <w:top w:val="nil"/>
              <w:left w:val="nil"/>
              <w:bottom w:val="single" w:sz="4" w:space="0" w:color="auto"/>
              <w:right w:val="single" w:sz="4" w:space="0" w:color="auto"/>
            </w:tcBorders>
            <w:shd w:val="clear" w:color="000000" w:fill="CCFFCC"/>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r>
      <w:tr w:rsidR="005279A2" w:rsidRPr="005824E6" w:rsidTr="001342F8">
        <w:trPr>
          <w:trHeight w:val="255"/>
        </w:trPr>
        <w:tc>
          <w:tcPr>
            <w:tcW w:w="1596" w:type="dxa"/>
            <w:vMerge/>
            <w:tcBorders>
              <w:left w:val="single" w:sz="4" w:space="0" w:color="auto"/>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40" w:type="dxa"/>
            <w:tcBorders>
              <w:top w:val="nil"/>
              <w:left w:val="nil"/>
              <w:bottom w:val="single" w:sz="4" w:space="0" w:color="auto"/>
              <w:right w:val="single" w:sz="4" w:space="0" w:color="auto"/>
            </w:tcBorders>
            <w:shd w:val="clear" w:color="auto" w:fill="auto"/>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780" w:type="dxa"/>
            <w:tcBorders>
              <w:top w:val="nil"/>
              <w:left w:val="nil"/>
              <w:bottom w:val="single" w:sz="4" w:space="0" w:color="auto"/>
              <w:right w:val="single" w:sz="4" w:space="0" w:color="auto"/>
            </w:tcBorders>
            <w:shd w:val="clear" w:color="000000" w:fill="FFFF99"/>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807" w:type="dxa"/>
            <w:tcBorders>
              <w:top w:val="nil"/>
              <w:left w:val="nil"/>
              <w:bottom w:val="single" w:sz="4" w:space="0" w:color="auto"/>
              <w:right w:val="single" w:sz="4" w:space="0" w:color="auto"/>
            </w:tcBorders>
            <w:shd w:val="clear" w:color="000000" w:fill="FFFF99"/>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747" w:type="dxa"/>
            <w:tcBorders>
              <w:top w:val="nil"/>
              <w:left w:val="nil"/>
              <w:bottom w:val="single" w:sz="4" w:space="0" w:color="auto"/>
              <w:right w:val="single" w:sz="4" w:space="0" w:color="auto"/>
            </w:tcBorders>
            <w:shd w:val="clear" w:color="000000" w:fill="FFFF99"/>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90" w:type="dxa"/>
            <w:tcBorders>
              <w:top w:val="nil"/>
              <w:left w:val="nil"/>
              <w:bottom w:val="single" w:sz="4" w:space="0" w:color="auto"/>
              <w:right w:val="single" w:sz="4" w:space="0" w:color="auto"/>
            </w:tcBorders>
            <w:shd w:val="clear" w:color="000000" w:fill="FFFF99"/>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67" w:type="dxa"/>
            <w:tcBorders>
              <w:top w:val="nil"/>
              <w:left w:val="nil"/>
              <w:bottom w:val="single" w:sz="4" w:space="0" w:color="auto"/>
              <w:right w:val="single" w:sz="4" w:space="0" w:color="auto"/>
            </w:tcBorders>
            <w:shd w:val="clear" w:color="000000" w:fill="FFFF99"/>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61" w:type="dxa"/>
            <w:tcBorders>
              <w:top w:val="nil"/>
              <w:left w:val="nil"/>
              <w:bottom w:val="single" w:sz="4" w:space="0" w:color="auto"/>
              <w:right w:val="single" w:sz="4" w:space="0" w:color="auto"/>
            </w:tcBorders>
            <w:shd w:val="clear" w:color="000000" w:fill="FFFF99"/>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80" w:type="dxa"/>
            <w:tcBorders>
              <w:top w:val="nil"/>
              <w:left w:val="nil"/>
              <w:bottom w:val="single" w:sz="4" w:space="0" w:color="auto"/>
              <w:right w:val="single" w:sz="4" w:space="0" w:color="auto"/>
            </w:tcBorders>
            <w:shd w:val="clear" w:color="000000" w:fill="FFFF99"/>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80" w:type="dxa"/>
            <w:tcBorders>
              <w:top w:val="nil"/>
              <w:left w:val="nil"/>
              <w:bottom w:val="single" w:sz="4" w:space="0" w:color="auto"/>
              <w:right w:val="single" w:sz="4" w:space="0" w:color="auto"/>
            </w:tcBorders>
            <w:shd w:val="clear" w:color="000000" w:fill="FFFF99"/>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691" w:type="dxa"/>
            <w:tcBorders>
              <w:top w:val="nil"/>
              <w:left w:val="nil"/>
              <w:bottom w:val="single" w:sz="4" w:space="0" w:color="auto"/>
              <w:right w:val="single" w:sz="4" w:space="0" w:color="auto"/>
            </w:tcBorders>
            <w:shd w:val="clear" w:color="000000" w:fill="FFFF99"/>
            <w:vAlign w:val="bottom"/>
            <w:hideMark/>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c>
          <w:tcPr>
            <w:tcW w:w="1000" w:type="dxa"/>
            <w:tcBorders>
              <w:top w:val="nil"/>
              <w:left w:val="nil"/>
              <w:bottom w:val="single" w:sz="4" w:space="0" w:color="auto"/>
              <w:right w:val="single" w:sz="4" w:space="0" w:color="auto"/>
            </w:tcBorders>
            <w:shd w:val="clear" w:color="000000" w:fill="FFFF99"/>
          </w:tcPr>
          <w:p w:rsidR="005279A2" w:rsidRPr="005824E6" w:rsidRDefault="005279A2" w:rsidP="001342F8">
            <w:pPr>
              <w:spacing w:line="240" w:lineRule="auto"/>
              <w:jc w:val="center"/>
              <w:rPr>
                <w:rFonts w:ascii="Times New Roman" w:eastAsia="Times New Roman" w:hAnsi="Times New Roman"/>
                <w:color w:val="000000"/>
                <w:sz w:val="20"/>
                <w:szCs w:val="20"/>
                <w:lang w:eastAsia="nl-NL"/>
              </w:rPr>
            </w:pPr>
          </w:p>
        </w:tc>
      </w:tr>
    </w:tbl>
    <w:p w:rsidR="00FB103D" w:rsidRDefault="00FB103D" w:rsidP="00FB103D">
      <w:pPr>
        <w:spacing w:line="300" w:lineRule="exact"/>
        <w:rPr>
          <w:rFonts w:ascii="Arial" w:hAnsi="Arial" w:cs="Arial"/>
          <w:sz w:val="20"/>
          <w:szCs w:val="20"/>
        </w:rPr>
      </w:pPr>
    </w:p>
    <w:p w:rsidR="00D55103" w:rsidRPr="00FB103D" w:rsidRDefault="00807B2B" w:rsidP="00FB103D">
      <w:pPr>
        <w:spacing w:line="300" w:lineRule="exact"/>
        <w:rPr>
          <w:rFonts w:ascii="Arial" w:hAnsi="Arial" w:cs="Arial"/>
          <w:sz w:val="20"/>
          <w:szCs w:val="20"/>
        </w:rPr>
      </w:pPr>
      <w:r w:rsidRPr="00FB103D">
        <w:rPr>
          <w:rFonts w:ascii="Arial" w:hAnsi="Arial" w:cs="Arial"/>
          <w:sz w:val="20"/>
          <w:szCs w:val="20"/>
        </w:rPr>
        <w:t>Onze</w:t>
      </w:r>
      <w:r w:rsidR="00D55103" w:rsidRPr="00FB103D">
        <w:rPr>
          <w:rFonts w:ascii="Arial" w:hAnsi="Arial" w:cs="Arial"/>
          <w:sz w:val="20"/>
          <w:szCs w:val="20"/>
        </w:rPr>
        <w:t xml:space="preserve"> school meet de resultaten </w:t>
      </w:r>
      <w:r w:rsidR="002A7EF4" w:rsidRPr="00FB103D">
        <w:rPr>
          <w:rFonts w:ascii="Arial" w:hAnsi="Arial" w:cs="Arial"/>
          <w:sz w:val="20"/>
          <w:szCs w:val="20"/>
        </w:rPr>
        <w:t xml:space="preserve">voor alle groepen </w:t>
      </w:r>
      <w:r w:rsidR="005279A2">
        <w:rPr>
          <w:rFonts w:ascii="Arial" w:hAnsi="Arial" w:cs="Arial"/>
          <w:sz w:val="20"/>
          <w:szCs w:val="20"/>
        </w:rPr>
        <w:t>voor gedrag 2x</w:t>
      </w:r>
      <w:r w:rsidR="00D55103" w:rsidRPr="00FB103D">
        <w:rPr>
          <w:rFonts w:ascii="Arial" w:hAnsi="Arial" w:cs="Arial"/>
          <w:sz w:val="20"/>
          <w:szCs w:val="20"/>
        </w:rPr>
        <w:t xml:space="preserve"> keer per jaar.</w:t>
      </w:r>
    </w:p>
    <w:p w:rsidR="00CE6524" w:rsidRPr="00FB103D" w:rsidRDefault="00CE6524" w:rsidP="00FB103D">
      <w:pPr>
        <w:spacing w:line="300" w:lineRule="exact"/>
        <w:rPr>
          <w:rFonts w:ascii="Arial" w:hAnsi="Arial" w:cs="Arial"/>
          <w:sz w:val="20"/>
          <w:szCs w:val="20"/>
        </w:rPr>
      </w:pPr>
      <w:r w:rsidRPr="00FB103D">
        <w:rPr>
          <w:rFonts w:ascii="Arial" w:hAnsi="Arial" w:cs="Arial"/>
          <w:sz w:val="20"/>
          <w:szCs w:val="20"/>
        </w:rPr>
        <w:t xml:space="preserve">Onze school heeft een doelgerichte aanpak voor gedrag  </w:t>
      </w:r>
      <w:r w:rsidR="005279A2" w:rsidRPr="005279A2">
        <w:rPr>
          <w:rFonts w:ascii="Arial" w:hAnsi="Arial" w:cs="Arial"/>
          <w:b/>
          <w:sz w:val="20"/>
          <w:szCs w:val="20"/>
        </w:rPr>
        <w:t>X</w:t>
      </w:r>
      <w:r w:rsidRPr="00FB103D">
        <w:rPr>
          <w:rFonts w:ascii="Arial" w:hAnsi="Arial" w:cs="Arial"/>
          <w:sz w:val="20"/>
          <w:szCs w:val="20"/>
        </w:rPr>
        <w:t xml:space="preserve"> ja</w:t>
      </w:r>
      <w:r w:rsidR="00FB103D">
        <w:rPr>
          <w:rFonts w:ascii="Arial" w:hAnsi="Arial" w:cs="Arial"/>
          <w:sz w:val="20"/>
          <w:szCs w:val="20"/>
        </w:rPr>
        <w:t xml:space="preserve">   </w:t>
      </w:r>
      <w:r w:rsidRPr="00FB103D">
        <w:rPr>
          <w:rFonts w:ascii="Arial" w:hAnsi="Arial" w:cs="Arial"/>
          <w:sz w:val="20"/>
          <w:szCs w:val="20"/>
        </w:rPr>
        <w:sym w:font="Wingdings" w:char="F06F"/>
      </w:r>
      <w:r w:rsidRPr="00FB103D">
        <w:rPr>
          <w:rFonts w:ascii="Arial" w:hAnsi="Arial" w:cs="Arial"/>
          <w:sz w:val="20"/>
          <w:szCs w:val="20"/>
        </w:rPr>
        <w:t xml:space="preserve"> nee</w:t>
      </w:r>
    </w:p>
    <w:p w:rsidR="00D55103" w:rsidRPr="00FB103D" w:rsidRDefault="00D55103" w:rsidP="00FB103D">
      <w:pPr>
        <w:spacing w:line="300" w:lineRule="exact"/>
        <w:rPr>
          <w:rFonts w:ascii="Arial" w:hAnsi="Arial" w:cs="Arial"/>
          <w:sz w:val="20"/>
          <w:szCs w:val="20"/>
        </w:rPr>
      </w:pPr>
    </w:p>
    <w:p w:rsidR="00D55103" w:rsidRPr="00FB103D" w:rsidRDefault="00743607" w:rsidP="00FB103D">
      <w:pPr>
        <w:spacing w:line="300" w:lineRule="exact"/>
        <w:rPr>
          <w:rFonts w:ascii="Arial" w:hAnsi="Arial" w:cs="Arial"/>
          <w:sz w:val="20"/>
          <w:szCs w:val="20"/>
        </w:rPr>
      </w:pPr>
      <w:r w:rsidRPr="00FB103D">
        <w:rPr>
          <w:rFonts w:ascii="Arial" w:hAnsi="Arial" w:cs="Arial"/>
          <w:sz w:val="20"/>
          <w:szCs w:val="20"/>
        </w:rPr>
        <w:t xml:space="preserve">De </w:t>
      </w:r>
      <w:r w:rsidR="002B1F40">
        <w:rPr>
          <w:rFonts w:ascii="Arial" w:hAnsi="Arial" w:cs="Arial"/>
          <w:sz w:val="20"/>
          <w:szCs w:val="20"/>
        </w:rPr>
        <w:t xml:space="preserve">gemiddelde </w:t>
      </w:r>
      <w:r w:rsidRPr="00FB103D">
        <w:rPr>
          <w:rFonts w:ascii="Arial" w:hAnsi="Arial" w:cs="Arial"/>
          <w:sz w:val="20"/>
          <w:szCs w:val="20"/>
        </w:rPr>
        <w:t xml:space="preserve">resultaten </w:t>
      </w:r>
      <w:r w:rsidR="002B1F40">
        <w:rPr>
          <w:rFonts w:ascii="Arial" w:hAnsi="Arial" w:cs="Arial"/>
          <w:sz w:val="20"/>
          <w:szCs w:val="20"/>
        </w:rPr>
        <w:t xml:space="preserve">over de afgelopen 4 jaar </w:t>
      </w:r>
      <w:r w:rsidR="002A7EF4" w:rsidRPr="00FB103D">
        <w:rPr>
          <w:rFonts w:ascii="Arial" w:hAnsi="Arial" w:cs="Arial"/>
          <w:sz w:val="20"/>
          <w:szCs w:val="20"/>
        </w:rPr>
        <w:t xml:space="preserve">zijn, gericht op </w:t>
      </w:r>
      <w:r w:rsidR="00D55103" w:rsidRPr="00FB103D">
        <w:rPr>
          <w:rFonts w:ascii="Arial" w:hAnsi="Arial" w:cs="Arial"/>
          <w:sz w:val="20"/>
          <w:szCs w:val="20"/>
        </w:rPr>
        <w:t xml:space="preserve">de uitstroom </w:t>
      </w:r>
      <w:r w:rsidR="002A7EF4" w:rsidRPr="00FB103D">
        <w:rPr>
          <w:rFonts w:ascii="Arial" w:hAnsi="Arial" w:cs="Arial"/>
          <w:sz w:val="20"/>
          <w:szCs w:val="20"/>
        </w:rPr>
        <w:t>in alle groepen</w:t>
      </w:r>
      <w:r w:rsidR="00807B2B" w:rsidRPr="00FB103D">
        <w:rPr>
          <w:rFonts w:ascii="Arial" w:hAnsi="Arial" w:cs="Arial"/>
          <w:sz w:val="20"/>
          <w:szCs w:val="20"/>
        </w:rPr>
        <w:t>,</w:t>
      </w:r>
      <w:r w:rsidR="002A7EF4" w:rsidRPr="00FB103D">
        <w:rPr>
          <w:rFonts w:ascii="Arial" w:hAnsi="Arial" w:cs="Arial"/>
          <w:sz w:val="20"/>
          <w:szCs w:val="20"/>
        </w:rPr>
        <w:t xml:space="preserve"> </w:t>
      </w:r>
      <w:r w:rsidR="00D55103" w:rsidRPr="00FB103D">
        <w:rPr>
          <w:rFonts w:ascii="Arial" w:hAnsi="Arial" w:cs="Arial"/>
          <w:sz w:val="20"/>
          <w:szCs w:val="20"/>
        </w:rPr>
        <w:t>als volgt:</w:t>
      </w:r>
    </w:p>
    <w:p w:rsidR="00D55103" w:rsidRPr="00FB103D" w:rsidRDefault="005279A2" w:rsidP="00FB103D">
      <w:pPr>
        <w:spacing w:line="300" w:lineRule="exact"/>
        <w:rPr>
          <w:rFonts w:ascii="Arial" w:hAnsi="Arial" w:cs="Arial"/>
          <w:sz w:val="20"/>
          <w:szCs w:val="20"/>
        </w:rPr>
      </w:pPr>
      <w:r>
        <w:rPr>
          <w:rFonts w:ascii="Arial" w:hAnsi="Arial" w:cs="Arial"/>
          <w:sz w:val="20"/>
          <w:szCs w:val="20"/>
        </w:rPr>
        <w:t>55</w:t>
      </w:r>
      <w:r w:rsidR="00D55103" w:rsidRPr="00FB103D">
        <w:rPr>
          <w:rFonts w:ascii="Arial" w:hAnsi="Arial" w:cs="Arial"/>
          <w:sz w:val="20"/>
          <w:szCs w:val="20"/>
        </w:rPr>
        <w:t xml:space="preserve"> % volgt de leerroute naar HAVO/VWO</w:t>
      </w:r>
    </w:p>
    <w:p w:rsidR="00D55103" w:rsidRPr="00FB103D" w:rsidRDefault="005279A2" w:rsidP="00FB103D">
      <w:pPr>
        <w:spacing w:line="300" w:lineRule="exact"/>
        <w:rPr>
          <w:rFonts w:ascii="Arial" w:hAnsi="Arial" w:cs="Arial"/>
          <w:sz w:val="20"/>
          <w:szCs w:val="20"/>
        </w:rPr>
      </w:pPr>
      <w:r>
        <w:rPr>
          <w:rFonts w:ascii="Arial" w:hAnsi="Arial" w:cs="Arial"/>
          <w:sz w:val="20"/>
          <w:szCs w:val="20"/>
        </w:rPr>
        <w:t>35</w:t>
      </w:r>
      <w:r w:rsidR="00D55103" w:rsidRPr="00FB103D">
        <w:rPr>
          <w:rFonts w:ascii="Arial" w:hAnsi="Arial" w:cs="Arial"/>
          <w:sz w:val="20"/>
          <w:szCs w:val="20"/>
        </w:rPr>
        <w:t xml:space="preserve"> % volgt de leerroute naar VMBO-TL</w:t>
      </w:r>
    </w:p>
    <w:p w:rsidR="00D55103" w:rsidRPr="00FB103D" w:rsidRDefault="005279A2" w:rsidP="00FB103D">
      <w:pPr>
        <w:spacing w:line="300" w:lineRule="exact"/>
        <w:rPr>
          <w:rFonts w:ascii="Arial" w:hAnsi="Arial" w:cs="Arial"/>
          <w:sz w:val="20"/>
          <w:szCs w:val="20"/>
        </w:rPr>
      </w:pPr>
      <w:r>
        <w:rPr>
          <w:rFonts w:ascii="Arial" w:hAnsi="Arial" w:cs="Arial"/>
          <w:sz w:val="20"/>
          <w:szCs w:val="20"/>
        </w:rPr>
        <w:t>10</w:t>
      </w:r>
      <w:r w:rsidR="00D55103" w:rsidRPr="00FB103D">
        <w:rPr>
          <w:rFonts w:ascii="Arial" w:hAnsi="Arial" w:cs="Arial"/>
          <w:sz w:val="20"/>
          <w:szCs w:val="20"/>
        </w:rPr>
        <w:t xml:space="preserve"> % volgt de leerroute naar VMBO-BBL</w:t>
      </w:r>
    </w:p>
    <w:p w:rsidR="00D55103" w:rsidRPr="00FB103D" w:rsidRDefault="005279A2" w:rsidP="00FB103D">
      <w:pPr>
        <w:spacing w:line="300" w:lineRule="exact"/>
        <w:rPr>
          <w:rFonts w:ascii="Arial" w:hAnsi="Arial" w:cs="Arial"/>
          <w:sz w:val="20"/>
          <w:szCs w:val="20"/>
        </w:rPr>
      </w:pPr>
      <w:r>
        <w:rPr>
          <w:rFonts w:ascii="Arial" w:hAnsi="Arial" w:cs="Arial"/>
          <w:sz w:val="20"/>
          <w:szCs w:val="20"/>
        </w:rPr>
        <w:t xml:space="preserve"> 0</w:t>
      </w:r>
      <w:r w:rsidR="00D55103" w:rsidRPr="00FB103D">
        <w:rPr>
          <w:rFonts w:ascii="Arial" w:hAnsi="Arial" w:cs="Arial"/>
          <w:sz w:val="20"/>
          <w:szCs w:val="20"/>
        </w:rPr>
        <w:t xml:space="preserve"> % volgt de leerroute naar Praktijkonderwijs</w:t>
      </w:r>
      <w:r w:rsidR="00AF53C5">
        <w:rPr>
          <w:rFonts w:ascii="Arial" w:hAnsi="Arial" w:cs="Arial"/>
          <w:sz w:val="20"/>
          <w:szCs w:val="20"/>
        </w:rPr>
        <w:t>.</w:t>
      </w:r>
    </w:p>
    <w:p w:rsidR="00743607" w:rsidRPr="00FB103D" w:rsidRDefault="00743607" w:rsidP="00FB103D">
      <w:pPr>
        <w:spacing w:line="300" w:lineRule="exact"/>
        <w:rPr>
          <w:rFonts w:ascii="Arial" w:hAnsi="Arial" w:cs="Arial"/>
          <w:sz w:val="20"/>
          <w:szCs w:val="20"/>
        </w:rPr>
      </w:pPr>
    </w:p>
    <w:p w:rsidR="00B15A1D" w:rsidRPr="00FB103D" w:rsidRDefault="00DC5145" w:rsidP="00FB103D">
      <w:pPr>
        <w:spacing w:line="300" w:lineRule="exact"/>
        <w:rPr>
          <w:rFonts w:ascii="Arial" w:hAnsi="Arial" w:cs="Arial"/>
          <w:b/>
          <w:sz w:val="20"/>
          <w:szCs w:val="20"/>
        </w:rPr>
      </w:pPr>
      <w:r w:rsidRPr="00FB103D">
        <w:rPr>
          <w:rFonts w:ascii="Arial" w:hAnsi="Arial" w:cs="Arial"/>
          <w:b/>
          <w:sz w:val="20"/>
          <w:szCs w:val="20"/>
        </w:rPr>
        <w:t>De school biedt voorzieningen voor leerlingen met een</w:t>
      </w:r>
      <w:r w:rsidR="00B15A1D" w:rsidRPr="00FB103D">
        <w:rPr>
          <w:rFonts w:ascii="Arial" w:hAnsi="Arial" w:cs="Arial"/>
          <w:b/>
          <w:sz w:val="20"/>
          <w:szCs w:val="20"/>
        </w:rPr>
        <w:t>:</w:t>
      </w:r>
    </w:p>
    <w:p w:rsidR="00B15A1D" w:rsidRPr="00FB103D" w:rsidRDefault="00CE6524" w:rsidP="00FB103D">
      <w:pPr>
        <w:spacing w:line="300" w:lineRule="exact"/>
        <w:rPr>
          <w:rFonts w:ascii="Arial" w:hAnsi="Arial" w:cs="Arial"/>
          <w:sz w:val="20"/>
          <w:szCs w:val="20"/>
        </w:rPr>
      </w:pPr>
      <w:r w:rsidRPr="00FB103D">
        <w:rPr>
          <w:rFonts w:ascii="Arial" w:hAnsi="Arial" w:cs="Arial"/>
          <w:sz w:val="20"/>
          <w:szCs w:val="20"/>
        </w:rPr>
        <w:sym w:font="Wingdings" w:char="F06F"/>
      </w:r>
      <w:r w:rsidRPr="00FB103D">
        <w:rPr>
          <w:rFonts w:ascii="Arial" w:hAnsi="Arial" w:cs="Arial"/>
          <w:sz w:val="20"/>
          <w:szCs w:val="20"/>
        </w:rPr>
        <w:t xml:space="preserve"> </w:t>
      </w:r>
      <w:r w:rsidR="00AF53C5">
        <w:rPr>
          <w:rFonts w:ascii="Arial" w:hAnsi="Arial" w:cs="Arial"/>
          <w:sz w:val="20"/>
          <w:szCs w:val="20"/>
        </w:rPr>
        <w:t>motorische beperking</w:t>
      </w:r>
      <w:r w:rsidR="00B15A1D" w:rsidRPr="00FB103D">
        <w:rPr>
          <w:rFonts w:ascii="Arial" w:hAnsi="Arial" w:cs="Arial"/>
          <w:sz w:val="20"/>
          <w:szCs w:val="20"/>
        </w:rPr>
        <w:tab/>
      </w:r>
      <w:r w:rsidR="00B15A1D" w:rsidRPr="00FB103D">
        <w:rPr>
          <w:rFonts w:ascii="Arial" w:hAnsi="Arial" w:cs="Arial"/>
          <w:sz w:val="20"/>
          <w:szCs w:val="20"/>
        </w:rPr>
        <w:sym w:font="Wingdings" w:char="F06F"/>
      </w:r>
      <w:r w:rsidR="00DC5145" w:rsidRPr="00FB103D">
        <w:rPr>
          <w:rFonts w:ascii="Arial" w:hAnsi="Arial" w:cs="Arial"/>
          <w:sz w:val="20"/>
          <w:szCs w:val="20"/>
        </w:rPr>
        <w:t xml:space="preserve"> ja</w:t>
      </w:r>
      <w:r w:rsidR="00FB103D">
        <w:rPr>
          <w:rFonts w:ascii="Arial" w:hAnsi="Arial" w:cs="Arial"/>
          <w:sz w:val="20"/>
          <w:szCs w:val="20"/>
        </w:rPr>
        <w:tab/>
      </w:r>
      <w:r w:rsidR="005279A2" w:rsidRPr="005279A2">
        <w:rPr>
          <w:rFonts w:ascii="Arial" w:hAnsi="Arial" w:cs="Arial"/>
          <w:b/>
          <w:sz w:val="20"/>
          <w:szCs w:val="20"/>
        </w:rPr>
        <w:t>X</w:t>
      </w:r>
      <w:r w:rsidR="00DC5145" w:rsidRPr="00FB103D">
        <w:rPr>
          <w:rFonts w:ascii="Arial" w:hAnsi="Arial" w:cs="Arial"/>
          <w:sz w:val="20"/>
          <w:szCs w:val="20"/>
        </w:rPr>
        <w:t xml:space="preserve"> deels</w:t>
      </w:r>
    </w:p>
    <w:p w:rsidR="00B15A1D" w:rsidRPr="00FB103D" w:rsidRDefault="00CE6524" w:rsidP="00FB103D">
      <w:pPr>
        <w:spacing w:line="300" w:lineRule="exact"/>
        <w:rPr>
          <w:rFonts w:ascii="Arial" w:hAnsi="Arial" w:cs="Arial"/>
          <w:sz w:val="20"/>
          <w:szCs w:val="20"/>
        </w:rPr>
      </w:pPr>
      <w:r w:rsidRPr="00FB103D">
        <w:rPr>
          <w:rFonts w:ascii="Arial" w:hAnsi="Arial" w:cs="Arial"/>
          <w:sz w:val="20"/>
          <w:szCs w:val="20"/>
        </w:rPr>
        <w:sym w:font="Wingdings" w:char="F06F"/>
      </w:r>
      <w:r w:rsidRPr="00FB103D">
        <w:rPr>
          <w:rFonts w:ascii="Arial" w:hAnsi="Arial" w:cs="Arial"/>
          <w:sz w:val="20"/>
          <w:szCs w:val="20"/>
        </w:rPr>
        <w:t xml:space="preserve"> </w:t>
      </w:r>
      <w:r w:rsidR="00B15A1D" w:rsidRPr="00FB103D">
        <w:rPr>
          <w:rFonts w:ascii="Arial" w:hAnsi="Arial" w:cs="Arial"/>
          <w:sz w:val="20"/>
          <w:szCs w:val="20"/>
        </w:rPr>
        <w:t>visuele bep</w:t>
      </w:r>
      <w:r w:rsidR="00AF53C5">
        <w:rPr>
          <w:rFonts w:ascii="Arial" w:hAnsi="Arial" w:cs="Arial"/>
          <w:sz w:val="20"/>
          <w:szCs w:val="20"/>
        </w:rPr>
        <w:t>erking</w:t>
      </w:r>
      <w:r w:rsidR="00743607" w:rsidRPr="00FB103D">
        <w:rPr>
          <w:rFonts w:ascii="Arial" w:hAnsi="Arial" w:cs="Arial"/>
          <w:sz w:val="20"/>
          <w:szCs w:val="20"/>
        </w:rPr>
        <w:tab/>
      </w:r>
      <w:r w:rsidRPr="00FB103D">
        <w:rPr>
          <w:rFonts w:ascii="Arial" w:hAnsi="Arial" w:cs="Arial"/>
          <w:sz w:val="20"/>
          <w:szCs w:val="20"/>
        </w:rPr>
        <w:tab/>
      </w:r>
      <w:r w:rsidR="005279A2" w:rsidRPr="005279A2">
        <w:rPr>
          <w:rFonts w:ascii="Arial" w:hAnsi="Arial" w:cs="Arial"/>
          <w:b/>
          <w:sz w:val="20"/>
          <w:szCs w:val="20"/>
        </w:rPr>
        <w:t>X</w:t>
      </w:r>
      <w:r w:rsidR="00FB103D">
        <w:rPr>
          <w:rFonts w:ascii="Arial" w:hAnsi="Arial" w:cs="Arial"/>
          <w:sz w:val="20"/>
          <w:szCs w:val="20"/>
        </w:rPr>
        <w:t xml:space="preserve"> ja</w:t>
      </w:r>
      <w:r w:rsidR="00FB103D">
        <w:rPr>
          <w:rFonts w:ascii="Arial" w:hAnsi="Arial" w:cs="Arial"/>
          <w:sz w:val="20"/>
          <w:szCs w:val="20"/>
        </w:rPr>
        <w:tab/>
      </w:r>
      <w:r w:rsidR="00DC5145" w:rsidRPr="00FB103D">
        <w:rPr>
          <w:rFonts w:ascii="Arial" w:hAnsi="Arial" w:cs="Arial"/>
          <w:sz w:val="20"/>
          <w:szCs w:val="20"/>
        </w:rPr>
        <w:sym w:font="Wingdings" w:char="F06F"/>
      </w:r>
      <w:r w:rsidR="00DC5145" w:rsidRPr="00FB103D">
        <w:rPr>
          <w:rFonts w:ascii="Arial" w:hAnsi="Arial" w:cs="Arial"/>
          <w:sz w:val="20"/>
          <w:szCs w:val="20"/>
        </w:rPr>
        <w:t xml:space="preserve"> deels</w:t>
      </w:r>
    </w:p>
    <w:p w:rsidR="00B15A1D" w:rsidRPr="00FB103D" w:rsidRDefault="00CE6524" w:rsidP="00FB103D">
      <w:pPr>
        <w:spacing w:line="300" w:lineRule="exact"/>
        <w:rPr>
          <w:rFonts w:ascii="Arial" w:hAnsi="Arial" w:cs="Arial"/>
          <w:sz w:val="20"/>
          <w:szCs w:val="20"/>
        </w:rPr>
      </w:pPr>
      <w:r w:rsidRPr="00FB103D">
        <w:rPr>
          <w:rFonts w:ascii="Arial" w:hAnsi="Arial" w:cs="Arial"/>
          <w:sz w:val="20"/>
          <w:szCs w:val="20"/>
        </w:rPr>
        <w:sym w:font="Wingdings" w:char="F06F"/>
      </w:r>
      <w:r w:rsidRPr="00FB103D">
        <w:rPr>
          <w:rFonts w:ascii="Arial" w:hAnsi="Arial" w:cs="Arial"/>
          <w:sz w:val="20"/>
          <w:szCs w:val="20"/>
        </w:rPr>
        <w:t xml:space="preserve"> </w:t>
      </w:r>
      <w:r w:rsidR="00B15A1D" w:rsidRPr="00FB103D">
        <w:rPr>
          <w:rFonts w:ascii="Arial" w:hAnsi="Arial" w:cs="Arial"/>
          <w:sz w:val="20"/>
          <w:szCs w:val="20"/>
        </w:rPr>
        <w:t xml:space="preserve">auditieve </w:t>
      </w:r>
      <w:r w:rsidR="00AF53C5">
        <w:rPr>
          <w:rFonts w:ascii="Arial" w:hAnsi="Arial" w:cs="Arial"/>
          <w:sz w:val="20"/>
          <w:szCs w:val="20"/>
        </w:rPr>
        <w:t>beperking</w:t>
      </w:r>
      <w:r w:rsidR="00AF53C5">
        <w:rPr>
          <w:rFonts w:ascii="Arial" w:hAnsi="Arial" w:cs="Arial"/>
          <w:sz w:val="20"/>
          <w:szCs w:val="20"/>
        </w:rPr>
        <w:tab/>
      </w:r>
      <w:r w:rsidRPr="00FB103D">
        <w:rPr>
          <w:rFonts w:ascii="Arial" w:hAnsi="Arial" w:cs="Arial"/>
          <w:sz w:val="20"/>
          <w:szCs w:val="20"/>
        </w:rPr>
        <w:tab/>
      </w:r>
      <w:r w:rsidR="005279A2" w:rsidRPr="005279A2">
        <w:rPr>
          <w:rFonts w:ascii="Arial" w:hAnsi="Arial" w:cs="Arial"/>
          <w:b/>
          <w:sz w:val="20"/>
          <w:szCs w:val="20"/>
        </w:rPr>
        <w:t>X</w:t>
      </w:r>
      <w:r w:rsidR="00FB103D">
        <w:rPr>
          <w:rFonts w:ascii="Arial" w:hAnsi="Arial" w:cs="Arial"/>
          <w:sz w:val="20"/>
          <w:szCs w:val="20"/>
        </w:rPr>
        <w:t xml:space="preserve"> ja</w:t>
      </w:r>
      <w:r w:rsidR="00FB103D">
        <w:rPr>
          <w:rFonts w:ascii="Arial" w:hAnsi="Arial" w:cs="Arial"/>
          <w:sz w:val="20"/>
          <w:szCs w:val="20"/>
        </w:rPr>
        <w:tab/>
      </w:r>
      <w:r w:rsidR="00DC5145" w:rsidRPr="00FB103D">
        <w:rPr>
          <w:rFonts w:ascii="Arial" w:hAnsi="Arial" w:cs="Arial"/>
          <w:sz w:val="20"/>
          <w:szCs w:val="20"/>
        </w:rPr>
        <w:sym w:font="Wingdings" w:char="F06F"/>
      </w:r>
      <w:r w:rsidR="00DC5145" w:rsidRPr="00FB103D">
        <w:rPr>
          <w:rFonts w:ascii="Arial" w:hAnsi="Arial" w:cs="Arial"/>
          <w:sz w:val="20"/>
          <w:szCs w:val="20"/>
        </w:rPr>
        <w:t xml:space="preserve"> deels</w:t>
      </w:r>
    </w:p>
    <w:p w:rsidR="00B15A1D" w:rsidRDefault="00B15A1D" w:rsidP="00FB103D">
      <w:pPr>
        <w:spacing w:line="300" w:lineRule="exact"/>
        <w:rPr>
          <w:rFonts w:ascii="Arial" w:hAnsi="Arial" w:cs="Arial"/>
          <w:sz w:val="20"/>
          <w:szCs w:val="20"/>
        </w:rPr>
      </w:pPr>
    </w:p>
    <w:p w:rsidR="005279A2" w:rsidRPr="005279A2" w:rsidRDefault="005279A2" w:rsidP="005279A2">
      <w:pPr>
        <w:pStyle w:val="Lijstalinea"/>
        <w:numPr>
          <w:ilvl w:val="0"/>
          <w:numId w:val="15"/>
        </w:numPr>
        <w:rPr>
          <w:szCs w:val="17"/>
        </w:rPr>
      </w:pPr>
      <w:r w:rsidRPr="005279A2">
        <w:rPr>
          <w:szCs w:val="17"/>
        </w:rPr>
        <w:t xml:space="preserve">Het Octaaf is bereikbaar met een rolstoel, voor de bovenverdieping moet gebruik gemaakt van de lift van Het Mozaïek (buurschool).  </w:t>
      </w:r>
    </w:p>
    <w:p w:rsidR="005279A2" w:rsidRPr="00FB103D" w:rsidRDefault="005279A2" w:rsidP="00FB103D">
      <w:pPr>
        <w:spacing w:line="300" w:lineRule="exact"/>
        <w:rPr>
          <w:rFonts w:ascii="Arial" w:hAnsi="Arial" w:cs="Arial"/>
          <w:sz w:val="20"/>
          <w:szCs w:val="20"/>
        </w:rPr>
      </w:pPr>
    </w:p>
    <w:p w:rsidR="00743607" w:rsidRPr="00FB103D" w:rsidRDefault="00DC5145" w:rsidP="00FB103D">
      <w:pPr>
        <w:spacing w:line="300" w:lineRule="exact"/>
        <w:rPr>
          <w:rFonts w:ascii="Arial" w:hAnsi="Arial" w:cs="Arial"/>
          <w:b/>
          <w:sz w:val="20"/>
          <w:szCs w:val="20"/>
        </w:rPr>
      </w:pPr>
      <w:r w:rsidRPr="00FB103D">
        <w:rPr>
          <w:rFonts w:ascii="Arial" w:hAnsi="Arial" w:cs="Arial"/>
          <w:b/>
          <w:sz w:val="20"/>
          <w:szCs w:val="20"/>
        </w:rPr>
        <w:t>M</w:t>
      </w:r>
      <w:r w:rsidR="002917D2" w:rsidRPr="00FB103D">
        <w:rPr>
          <w:rFonts w:ascii="Arial" w:hAnsi="Arial" w:cs="Arial"/>
          <w:b/>
          <w:sz w:val="20"/>
          <w:szCs w:val="20"/>
        </w:rPr>
        <w:t>e</w:t>
      </w:r>
      <w:r w:rsidRPr="00FB103D">
        <w:rPr>
          <w:rFonts w:ascii="Arial" w:hAnsi="Arial" w:cs="Arial"/>
          <w:b/>
          <w:sz w:val="20"/>
          <w:szCs w:val="20"/>
        </w:rPr>
        <w:t>dische handelingen</w:t>
      </w:r>
      <w:r w:rsidR="002917D2" w:rsidRPr="00FB103D">
        <w:rPr>
          <w:rFonts w:ascii="Arial" w:hAnsi="Arial" w:cs="Arial"/>
          <w:b/>
          <w:sz w:val="20"/>
          <w:szCs w:val="20"/>
        </w:rPr>
        <w:t>:</w:t>
      </w:r>
      <w:r w:rsidR="007B0EF7" w:rsidRPr="00FB103D">
        <w:rPr>
          <w:rFonts w:ascii="Arial" w:hAnsi="Arial" w:cs="Arial"/>
          <w:b/>
          <w:sz w:val="20"/>
          <w:szCs w:val="20"/>
        </w:rPr>
        <w:t xml:space="preserve"> </w:t>
      </w:r>
    </w:p>
    <w:p w:rsidR="002917D2" w:rsidRPr="00FB103D" w:rsidRDefault="007B0EF7" w:rsidP="00FB103D">
      <w:pPr>
        <w:spacing w:line="300" w:lineRule="exact"/>
        <w:rPr>
          <w:rFonts w:ascii="Arial" w:hAnsi="Arial" w:cs="Arial"/>
          <w:sz w:val="20"/>
          <w:szCs w:val="20"/>
        </w:rPr>
      </w:pPr>
      <w:r w:rsidRPr="00FB103D">
        <w:rPr>
          <w:rFonts w:ascii="Arial" w:hAnsi="Arial" w:cs="Arial"/>
          <w:sz w:val="20"/>
          <w:szCs w:val="20"/>
        </w:rPr>
        <w:t>Hierbij is het</w:t>
      </w:r>
      <w:r w:rsidR="00961BC8" w:rsidRPr="00FB103D">
        <w:rPr>
          <w:rFonts w:ascii="Arial" w:hAnsi="Arial" w:cs="Arial"/>
          <w:sz w:val="20"/>
          <w:szCs w:val="20"/>
        </w:rPr>
        <w:t xml:space="preserve"> onderscheid tussen levensbedreigende</w:t>
      </w:r>
      <w:r w:rsidR="00FB103D">
        <w:rPr>
          <w:rFonts w:ascii="Arial" w:hAnsi="Arial" w:cs="Arial"/>
          <w:sz w:val="20"/>
          <w:szCs w:val="20"/>
        </w:rPr>
        <w:t xml:space="preserve">* </w:t>
      </w:r>
      <w:r w:rsidR="00961BC8" w:rsidRPr="00FB103D">
        <w:rPr>
          <w:rFonts w:ascii="Arial" w:hAnsi="Arial" w:cs="Arial"/>
          <w:sz w:val="20"/>
          <w:szCs w:val="20"/>
        </w:rPr>
        <w:t>en n</w:t>
      </w:r>
      <w:r w:rsidRPr="00FB103D">
        <w:rPr>
          <w:rFonts w:ascii="Arial" w:hAnsi="Arial" w:cs="Arial"/>
          <w:sz w:val="20"/>
          <w:szCs w:val="20"/>
        </w:rPr>
        <w:t>iet levensbedreigende situaties essentieel.</w:t>
      </w:r>
    </w:p>
    <w:p w:rsidR="00712838" w:rsidRDefault="00FB103D" w:rsidP="00FB103D">
      <w:pPr>
        <w:pStyle w:val="Lijstalinea"/>
        <w:spacing w:line="300" w:lineRule="exact"/>
        <w:ind w:left="0"/>
        <w:rPr>
          <w:rFonts w:ascii="Arial" w:hAnsi="Arial" w:cs="Arial"/>
          <w:sz w:val="16"/>
          <w:szCs w:val="16"/>
        </w:rPr>
      </w:pPr>
      <w:r w:rsidRPr="00FB103D">
        <w:rPr>
          <w:rFonts w:ascii="Arial" w:hAnsi="Arial" w:cs="Arial"/>
          <w:sz w:val="16"/>
          <w:szCs w:val="16"/>
        </w:rPr>
        <w:t>*</w:t>
      </w:r>
      <w:r w:rsidR="00712838" w:rsidRPr="00FB103D">
        <w:rPr>
          <w:rFonts w:ascii="Arial" w:hAnsi="Arial" w:cs="Arial"/>
          <w:sz w:val="16"/>
          <w:szCs w:val="16"/>
        </w:rPr>
        <w:t xml:space="preserve">Hieronder wordt verstaan </w:t>
      </w:r>
      <w:r w:rsidRPr="00FB103D">
        <w:rPr>
          <w:rFonts w:ascii="Arial" w:hAnsi="Arial" w:cs="Arial"/>
          <w:sz w:val="16"/>
          <w:szCs w:val="16"/>
        </w:rPr>
        <w:t xml:space="preserve">levensbedreigende </w:t>
      </w:r>
      <w:r w:rsidR="00712838" w:rsidRPr="00FB103D">
        <w:rPr>
          <w:rFonts w:ascii="Arial" w:hAnsi="Arial" w:cs="Arial"/>
          <w:sz w:val="16"/>
          <w:szCs w:val="16"/>
        </w:rPr>
        <w:t xml:space="preserve">situaties die kunnen voortkomen uit </w:t>
      </w:r>
      <w:r w:rsidR="006E2F6B">
        <w:rPr>
          <w:rFonts w:ascii="Arial" w:hAnsi="Arial" w:cs="Arial"/>
          <w:sz w:val="16"/>
          <w:szCs w:val="16"/>
        </w:rPr>
        <w:t>een gediagnosticeerd ziektebeeld</w:t>
      </w:r>
      <w:r w:rsidR="00712838" w:rsidRPr="00FB103D">
        <w:rPr>
          <w:rFonts w:ascii="Arial" w:hAnsi="Arial" w:cs="Arial"/>
          <w:sz w:val="16"/>
          <w:szCs w:val="16"/>
        </w:rPr>
        <w:t xml:space="preserve"> bij een leerling.</w:t>
      </w:r>
    </w:p>
    <w:p w:rsidR="00FB103D" w:rsidRPr="00FB103D" w:rsidRDefault="00FB103D" w:rsidP="00FB103D">
      <w:pPr>
        <w:pStyle w:val="Lijstalinea"/>
        <w:spacing w:line="300" w:lineRule="exact"/>
        <w:ind w:left="0"/>
        <w:rPr>
          <w:rFonts w:ascii="Arial" w:hAnsi="Arial" w:cs="Arial"/>
          <w:sz w:val="16"/>
          <w:szCs w:val="16"/>
        </w:rPr>
      </w:pPr>
    </w:p>
    <w:p w:rsidR="00961BC8" w:rsidRPr="00FB103D" w:rsidRDefault="005279A2" w:rsidP="006E2F6B">
      <w:pPr>
        <w:tabs>
          <w:tab w:val="left" w:pos="426"/>
        </w:tabs>
        <w:spacing w:line="300" w:lineRule="exact"/>
        <w:rPr>
          <w:rFonts w:ascii="Arial" w:hAnsi="Arial" w:cs="Arial"/>
          <w:sz w:val="20"/>
          <w:szCs w:val="20"/>
        </w:rPr>
      </w:pPr>
      <w:r w:rsidRPr="005279A2">
        <w:rPr>
          <w:rFonts w:ascii="Arial" w:hAnsi="Arial" w:cs="Arial"/>
          <w:b/>
          <w:sz w:val="20"/>
          <w:szCs w:val="20"/>
        </w:rPr>
        <w:t>X</w:t>
      </w:r>
      <w:r w:rsidR="00743607" w:rsidRPr="00FB103D">
        <w:rPr>
          <w:rFonts w:ascii="Arial" w:hAnsi="Arial" w:cs="Arial"/>
          <w:sz w:val="20"/>
          <w:szCs w:val="20"/>
        </w:rPr>
        <w:tab/>
      </w:r>
      <w:r w:rsidR="001B556F" w:rsidRPr="00FB103D">
        <w:rPr>
          <w:rFonts w:ascii="Arial" w:hAnsi="Arial" w:cs="Arial"/>
          <w:sz w:val="20"/>
          <w:szCs w:val="20"/>
        </w:rPr>
        <w:t>dagelijkse aanwezigheid van BHV</w:t>
      </w:r>
      <w:r w:rsidR="00D17C33" w:rsidRPr="00FB103D">
        <w:rPr>
          <w:rFonts w:ascii="Arial" w:hAnsi="Arial" w:cs="Arial"/>
          <w:sz w:val="20"/>
          <w:szCs w:val="20"/>
        </w:rPr>
        <w:t>’er</w:t>
      </w:r>
    </w:p>
    <w:p w:rsidR="005279A2" w:rsidRPr="004E4238" w:rsidRDefault="005279A2" w:rsidP="004E4238">
      <w:pPr>
        <w:tabs>
          <w:tab w:val="left" w:pos="426"/>
        </w:tabs>
        <w:spacing w:line="300" w:lineRule="exact"/>
        <w:ind w:left="426" w:hanging="426"/>
        <w:rPr>
          <w:rFonts w:ascii="Arial" w:hAnsi="Arial" w:cs="Arial"/>
          <w:sz w:val="20"/>
          <w:szCs w:val="20"/>
        </w:rPr>
      </w:pPr>
      <w:r w:rsidRPr="005279A2">
        <w:rPr>
          <w:rFonts w:ascii="Arial" w:hAnsi="Arial" w:cs="Arial"/>
          <w:b/>
          <w:sz w:val="20"/>
          <w:szCs w:val="20"/>
        </w:rPr>
        <w:t>X</w:t>
      </w:r>
      <w:r w:rsidR="00743607" w:rsidRPr="00FB103D">
        <w:rPr>
          <w:rFonts w:ascii="Arial" w:hAnsi="Arial" w:cs="Arial"/>
          <w:sz w:val="20"/>
          <w:szCs w:val="20"/>
        </w:rPr>
        <w:tab/>
      </w:r>
      <w:r w:rsidRPr="004E4238">
        <w:rPr>
          <w:rFonts w:ascii="Arial" w:hAnsi="Arial" w:cs="Arial"/>
          <w:sz w:val="20"/>
          <w:szCs w:val="20"/>
        </w:rPr>
        <w:t>De groepsleerkracht, draagt binnen wettelijke kaders, RVKO afspraken en afspraken met de ouders de beperkte verantwoordelijkheid om beperkte medische handelingen uit te voeren, die met ouders zijn afgesproken (dit altijd vooraf in overleg met de directie).</w:t>
      </w:r>
    </w:p>
    <w:p w:rsidR="00162570" w:rsidRDefault="00162570" w:rsidP="00FB103D">
      <w:pPr>
        <w:spacing w:line="300" w:lineRule="exact"/>
        <w:rPr>
          <w:rFonts w:ascii="Arial" w:hAnsi="Arial" w:cs="Arial"/>
          <w:sz w:val="20"/>
          <w:szCs w:val="20"/>
        </w:rPr>
      </w:pPr>
    </w:p>
    <w:p w:rsidR="003D6E42" w:rsidRDefault="003D6E42" w:rsidP="003D6E42">
      <w:pPr>
        <w:spacing w:line="276" w:lineRule="auto"/>
        <w:rPr>
          <w:sz w:val="18"/>
        </w:rPr>
      </w:pPr>
      <w:r w:rsidRPr="006D561E">
        <w:rPr>
          <w:sz w:val="18"/>
        </w:rPr>
        <w:t xml:space="preserve">Wij </w:t>
      </w:r>
      <w:r>
        <w:rPr>
          <w:sz w:val="18"/>
        </w:rPr>
        <w:t>staan</w:t>
      </w:r>
      <w:r w:rsidRPr="006D561E">
        <w:rPr>
          <w:sz w:val="18"/>
        </w:rPr>
        <w:t xml:space="preserve"> open voor alle aanmeldingen en </w:t>
      </w:r>
      <w:r>
        <w:rPr>
          <w:sz w:val="18"/>
        </w:rPr>
        <w:t xml:space="preserve">kijken </w:t>
      </w:r>
      <w:r w:rsidRPr="006D561E">
        <w:rPr>
          <w:sz w:val="18"/>
        </w:rPr>
        <w:t xml:space="preserve"> per individu of wij in staat zijn de juiste zorg aan de leerling te kunnen bieden. Dit met in achtneming van de beperkingen die wij ervaren in groepsgrootte, zorgzwaarte/ondersteuningsbehoefte per groep, deskundigheid van leerkrachten en mogelijkheden om deskundigheid van externen in te kunnen zetten bij leerlingen met specifieke onderwijsbehoeften. </w:t>
      </w:r>
      <w:r>
        <w:rPr>
          <w:sz w:val="18"/>
        </w:rPr>
        <w:t>Deze bepalen of wij een kind kunnen begeleiden en dus plaatsen of dat een andere school een betere keus is.</w:t>
      </w:r>
    </w:p>
    <w:p w:rsidR="003D6E42" w:rsidRDefault="003D6E42" w:rsidP="003D6E42">
      <w:pPr>
        <w:spacing w:line="276" w:lineRule="auto"/>
        <w:rPr>
          <w:sz w:val="18"/>
        </w:rPr>
      </w:pPr>
      <w:r w:rsidRPr="006D561E">
        <w:rPr>
          <w:sz w:val="18"/>
        </w:rPr>
        <w:t>Wij vinden het belangrijk om na te komen wat wij beloven</w:t>
      </w:r>
      <w:r>
        <w:rPr>
          <w:sz w:val="18"/>
        </w:rPr>
        <w:t xml:space="preserve"> en bekijken daarom iedere situatie opnieuw en maken de afspraken die er voor dit kind in deze situatie nodig is.</w:t>
      </w:r>
    </w:p>
    <w:p w:rsidR="003D6E42" w:rsidRDefault="003D6E42" w:rsidP="003D6E42">
      <w:pPr>
        <w:spacing w:line="276" w:lineRule="auto"/>
        <w:rPr>
          <w:sz w:val="18"/>
        </w:rPr>
      </w:pPr>
    </w:p>
    <w:p w:rsidR="003D6E42" w:rsidRPr="00CE7C01" w:rsidRDefault="003D6E42" w:rsidP="003D6E42">
      <w:pPr>
        <w:spacing w:line="240" w:lineRule="auto"/>
        <w:ind w:right="203"/>
        <w:rPr>
          <w:rFonts w:cs="Arial"/>
          <w:sz w:val="18"/>
        </w:rPr>
      </w:pPr>
      <w:r w:rsidRPr="00CE7C01">
        <w:rPr>
          <w:rFonts w:cs="Arial"/>
          <w:sz w:val="18"/>
        </w:rPr>
        <w:t>Voor het Octaaf gelden als belangrijke voorwaarden om leerlingen met een complexe</w:t>
      </w:r>
      <w:r>
        <w:rPr>
          <w:rFonts w:cs="Arial"/>
          <w:sz w:val="18"/>
        </w:rPr>
        <w:br/>
        <w:t>p</w:t>
      </w:r>
      <w:r w:rsidRPr="00CE7C01">
        <w:rPr>
          <w:rFonts w:cs="Arial"/>
          <w:sz w:val="18"/>
        </w:rPr>
        <w:t>roblematiek goed te kunnen begeleiden</w:t>
      </w:r>
      <w:r w:rsidRPr="00CE7C01">
        <w:rPr>
          <w:sz w:val="18"/>
        </w:rPr>
        <w:t>:</w:t>
      </w:r>
      <w:r w:rsidRPr="00CE7C01">
        <w:rPr>
          <w:rFonts w:cs="Arial"/>
          <w:sz w:val="18"/>
        </w:rPr>
        <w:t xml:space="preserve"> </w:t>
      </w:r>
    </w:p>
    <w:p w:rsidR="003D6E42" w:rsidRPr="00CE7C01" w:rsidRDefault="003D6E42" w:rsidP="003D6E42">
      <w:pPr>
        <w:numPr>
          <w:ilvl w:val="0"/>
          <w:numId w:val="16"/>
        </w:numPr>
        <w:tabs>
          <w:tab w:val="clear" w:pos="720"/>
          <w:tab w:val="left" w:pos="360"/>
        </w:tabs>
        <w:spacing w:line="240" w:lineRule="auto"/>
        <w:ind w:left="0" w:right="203" w:firstLine="0"/>
        <w:rPr>
          <w:sz w:val="18"/>
        </w:rPr>
      </w:pPr>
      <w:r w:rsidRPr="00CE7C01">
        <w:rPr>
          <w:sz w:val="18"/>
        </w:rPr>
        <w:t>de grootte en samenstelling van de groepen;</w:t>
      </w:r>
    </w:p>
    <w:p w:rsidR="003D6E42" w:rsidRPr="00CE7C01" w:rsidRDefault="003D6E42" w:rsidP="003D6E42">
      <w:pPr>
        <w:numPr>
          <w:ilvl w:val="0"/>
          <w:numId w:val="16"/>
        </w:numPr>
        <w:tabs>
          <w:tab w:val="clear" w:pos="720"/>
          <w:tab w:val="left" w:pos="360"/>
        </w:tabs>
        <w:spacing w:line="240" w:lineRule="auto"/>
        <w:ind w:left="0" w:right="203" w:firstLine="0"/>
        <w:rPr>
          <w:sz w:val="18"/>
        </w:rPr>
      </w:pPr>
      <w:r w:rsidRPr="00CE7C01">
        <w:rPr>
          <w:rFonts w:cs="Arial"/>
          <w:sz w:val="18"/>
        </w:rPr>
        <w:t>de veiligheid van de leerling of andere leerlingen</w:t>
      </w:r>
      <w:r w:rsidRPr="00CE7C01">
        <w:rPr>
          <w:sz w:val="18"/>
        </w:rPr>
        <w:t>;</w:t>
      </w:r>
    </w:p>
    <w:p w:rsidR="003D6E42" w:rsidRDefault="003D6E42" w:rsidP="003D6E42">
      <w:pPr>
        <w:numPr>
          <w:ilvl w:val="0"/>
          <w:numId w:val="16"/>
        </w:numPr>
        <w:tabs>
          <w:tab w:val="clear" w:pos="720"/>
          <w:tab w:val="left" w:pos="360"/>
        </w:tabs>
        <w:spacing w:line="240" w:lineRule="auto"/>
        <w:ind w:left="0" w:right="203" w:firstLine="0"/>
        <w:rPr>
          <w:sz w:val="18"/>
        </w:rPr>
      </w:pPr>
      <w:r w:rsidRPr="00CE7C01">
        <w:rPr>
          <w:sz w:val="18"/>
        </w:rPr>
        <w:t>het aantal (complexe) zorgleerlingen in een groep;</w:t>
      </w:r>
    </w:p>
    <w:p w:rsidR="00994B31" w:rsidRDefault="00994B31" w:rsidP="00994B31">
      <w:pPr>
        <w:tabs>
          <w:tab w:val="left" w:pos="360"/>
        </w:tabs>
        <w:spacing w:line="240" w:lineRule="auto"/>
        <w:ind w:right="203"/>
        <w:rPr>
          <w:sz w:val="18"/>
        </w:rPr>
      </w:pPr>
    </w:p>
    <w:p w:rsidR="00994B31" w:rsidRPr="00CE7C01" w:rsidRDefault="00994B31" w:rsidP="00994B31">
      <w:pPr>
        <w:tabs>
          <w:tab w:val="left" w:pos="360"/>
        </w:tabs>
        <w:spacing w:line="240" w:lineRule="auto"/>
        <w:ind w:right="203"/>
        <w:rPr>
          <w:sz w:val="18"/>
        </w:rPr>
      </w:pPr>
    </w:p>
    <w:p w:rsidR="003D6E42" w:rsidRPr="00B3119C" w:rsidRDefault="003D6E42" w:rsidP="003D6E42">
      <w:pPr>
        <w:numPr>
          <w:ilvl w:val="0"/>
          <w:numId w:val="16"/>
        </w:numPr>
        <w:tabs>
          <w:tab w:val="clear" w:pos="720"/>
          <w:tab w:val="left" w:pos="360"/>
        </w:tabs>
        <w:spacing w:line="240" w:lineRule="auto"/>
        <w:ind w:left="0" w:right="203" w:firstLine="0"/>
        <w:rPr>
          <w:rFonts w:cs="Arial"/>
          <w:sz w:val="18"/>
        </w:rPr>
      </w:pPr>
      <w:r w:rsidRPr="00B3119C">
        <w:rPr>
          <w:sz w:val="18"/>
        </w:rPr>
        <w:lastRenderedPageBreak/>
        <w:t>als hulp te specialistisch wordt en de begeleiding van de leerling als te intensief wordt</w:t>
      </w:r>
    </w:p>
    <w:p w:rsidR="003D6E42" w:rsidRPr="00B3119C" w:rsidRDefault="003D6E42" w:rsidP="003D6E42">
      <w:pPr>
        <w:tabs>
          <w:tab w:val="left" w:pos="360"/>
        </w:tabs>
        <w:spacing w:line="240" w:lineRule="auto"/>
        <w:ind w:right="203"/>
        <w:rPr>
          <w:rFonts w:cs="Arial"/>
          <w:sz w:val="18"/>
        </w:rPr>
      </w:pPr>
      <w:r>
        <w:rPr>
          <w:sz w:val="18"/>
        </w:rPr>
        <w:tab/>
      </w:r>
      <w:r w:rsidRPr="00B3119C">
        <w:rPr>
          <w:sz w:val="18"/>
        </w:rPr>
        <w:t xml:space="preserve">ervaren </w:t>
      </w:r>
      <w:r>
        <w:rPr>
          <w:sz w:val="18"/>
        </w:rPr>
        <w:t>d</w:t>
      </w:r>
      <w:r w:rsidRPr="00B3119C">
        <w:rPr>
          <w:sz w:val="18"/>
        </w:rPr>
        <w:t xml:space="preserve">oor de </w:t>
      </w:r>
      <w:r>
        <w:rPr>
          <w:sz w:val="18"/>
        </w:rPr>
        <w:t>school</w:t>
      </w:r>
      <w:r w:rsidRPr="00B3119C">
        <w:rPr>
          <w:sz w:val="18"/>
        </w:rPr>
        <w:t>;</w:t>
      </w:r>
    </w:p>
    <w:p w:rsidR="003D6E42" w:rsidRPr="00CE7C01" w:rsidRDefault="003D6E42" w:rsidP="003D6E42">
      <w:pPr>
        <w:numPr>
          <w:ilvl w:val="0"/>
          <w:numId w:val="16"/>
        </w:numPr>
        <w:tabs>
          <w:tab w:val="clear" w:pos="720"/>
          <w:tab w:val="left" w:pos="360"/>
        </w:tabs>
        <w:spacing w:line="240" w:lineRule="auto"/>
        <w:ind w:left="0" w:right="203" w:firstLine="0"/>
        <w:rPr>
          <w:rFonts w:cs="Arial"/>
          <w:sz w:val="18"/>
        </w:rPr>
      </w:pPr>
      <w:r w:rsidRPr="00CE7C01">
        <w:rPr>
          <w:sz w:val="18"/>
        </w:rPr>
        <w:t>indien de leerling te beperkt is in zijn/haar zelfstandigheid;</w:t>
      </w:r>
    </w:p>
    <w:p w:rsidR="003D6E42" w:rsidRPr="00CE7C01" w:rsidRDefault="003D6E42" w:rsidP="003D6E42">
      <w:pPr>
        <w:numPr>
          <w:ilvl w:val="0"/>
          <w:numId w:val="16"/>
        </w:numPr>
        <w:tabs>
          <w:tab w:val="clear" w:pos="720"/>
          <w:tab w:val="left" w:pos="360"/>
        </w:tabs>
        <w:spacing w:line="240" w:lineRule="auto"/>
        <w:ind w:left="0" w:right="203" w:firstLine="0"/>
        <w:rPr>
          <w:rFonts w:cs="Arial"/>
          <w:sz w:val="18"/>
        </w:rPr>
      </w:pPr>
      <w:r w:rsidRPr="00CE7C01">
        <w:rPr>
          <w:sz w:val="18"/>
        </w:rPr>
        <w:t>het leervermogen te beperkt is, waardoor de leerling niet leer- of ontwikkelbaar is;</w:t>
      </w:r>
    </w:p>
    <w:p w:rsidR="003D6E42" w:rsidRPr="00CE7C01" w:rsidRDefault="003D6E42" w:rsidP="003D6E42">
      <w:pPr>
        <w:numPr>
          <w:ilvl w:val="0"/>
          <w:numId w:val="16"/>
        </w:numPr>
        <w:tabs>
          <w:tab w:val="clear" w:pos="720"/>
          <w:tab w:val="left" w:pos="360"/>
        </w:tabs>
        <w:spacing w:line="240" w:lineRule="auto"/>
        <w:ind w:left="0" w:right="203" w:firstLine="0"/>
        <w:rPr>
          <w:rFonts w:cs="Arial"/>
          <w:sz w:val="18"/>
        </w:rPr>
      </w:pPr>
      <w:r w:rsidRPr="00CE7C01">
        <w:rPr>
          <w:sz w:val="18"/>
        </w:rPr>
        <w:t>de ontwikkeling vindt</w:t>
      </w:r>
      <w:r>
        <w:rPr>
          <w:sz w:val="18"/>
        </w:rPr>
        <w:t>,</w:t>
      </w:r>
      <w:r w:rsidRPr="00CE7C01">
        <w:rPr>
          <w:sz w:val="18"/>
        </w:rPr>
        <w:t xml:space="preserve"> ondanks de inzet van de leerling en leerkracht</w:t>
      </w:r>
      <w:r>
        <w:rPr>
          <w:sz w:val="18"/>
        </w:rPr>
        <w:t>,</w:t>
      </w:r>
      <w:r w:rsidRPr="00CE7C01">
        <w:rPr>
          <w:sz w:val="18"/>
        </w:rPr>
        <w:t xml:space="preserve"> niet plaats;</w:t>
      </w:r>
    </w:p>
    <w:p w:rsidR="003D6E42" w:rsidRPr="00CE7C01" w:rsidRDefault="003D6E42" w:rsidP="003D6E42">
      <w:pPr>
        <w:numPr>
          <w:ilvl w:val="0"/>
          <w:numId w:val="16"/>
        </w:numPr>
        <w:tabs>
          <w:tab w:val="clear" w:pos="720"/>
          <w:tab w:val="left" w:pos="360"/>
        </w:tabs>
        <w:spacing w:line="240" w:lineRule="auto"/>
        <w:ind w:left="0" w:right="203" w:firstLine="0"/>
        <w:rPr>
          <w:rFonts w:cs="Arial"/>
          <w:sz w:val="18"/>
        </w:rPr>
      </w:pPr>
      <w:r w:rsidRPr="00CE7C01">
        <w:rPr>
          <w:sz w:val="18"/>
        </w:rPr>
        <w:t xml:space="preserve">de problematiek van de leerling te complex is of wanneer sprake is van meervoudige </w:t>
      </w:r>
      <w:r w:rsidRPr="00CE7C01">
        <w:rPr>
          <w:sz w:val="18"/>
        </w:rPr>
        <w:tab/>
        <w:t>problematiek;</w:t>
      </w:r>
    </w:p>
    <w:p w:rsidR="003D6E42" w:rsidRPr="00CE7C01" w:rsidRDefault="003D6E42" w:rsidP="003D6E42">
      <w:pPr>
        <w:numPr>
          <w:ilvl w:val="0"/>
          <w:numId w:val="16"/>
        </w:numPr>
        <w:tabs>
          <w:tab w:val="clear" w:pos="720"/>
          <w:tab w:val="left" w:pos="360"/>
        </w:tabs>
        <w:spacing w:line="240" w:lineRule="auto"/>
        <w:ind w:left="0" w:right="203" w:firstLine="0"/>
        <w:rPr>
          <w:rFonts w:cs="Arial"/>
          <w:b/>
          <w:sz w:val="18"/>
        </w:rPr>
      </w:pPr>
      <w:r w:rsidRPr="00CE7C01">
        <w:rPr>
          <w:sz w:val="18"/>
        </w:rPr>
        <w:t xml:space="preserve">het welbevinden van </w:t>
      </w:r>
      <w:r>
        <w:rPr>
          <w:sz w:val="18"/>
        </w:rPr>
        <w:t>de</w:t>
      </w:r>
      <w:r w:rsidRPr="00CE7C01">
        <w:rPr>
          <w:sz w:val="18"/>
        </w:rPr>
        <w:t xml:space="preserve"> betreffende </w:t>
      </w:r>
      <w:r>
        <w:rPr>
          <w:sz w:val="18"/>
        </w:rPr>
        <w:t>leerling</w:t>
      </w:r>
      <w:r w:rsidRPr="00CE7C01">
        <w:rPr>
          <w:sz w:val="18"/>
        </w:rPr>
        <w:t xml:space="preserve"> of de anderen in gevaar komt door de </w:t>
      </w:r>
      <w:r w:rsidRPr="00CE7C01">
        <w:rPr>
          <w:sz w:val="18"/>
        </w:rPr>
        <w:tab/>
        <w:t xml:space="preserve">problematiek </w:t>
      </w:r>
      <w:r>
        <w:rPr>
          <w:sz w:val="18"/>
        </w:rPr>
        <w:t xml:space="preserve"> </w:t>
      </w:r>
      <w:r w:rsidRPr="00CE7C01">
        <w:rPr>
          <w:sz w:val="18"/>
        </w:rPr>
        <w:t>van de leerling;</w:t>
      </w:r>
    </w:p>
    <w:p w:rsidR="003D6E42" w:rsidRPr="00CE7C01" w:rsidRDefault="003D6E42" w:rsidP="003D6E42">
      <w:pPr>
        <w:numPr>
          <w:ilvl w:val="0"/>
          <w:numId w:val="16"/>
        </w:numPr>
        <w:tabs>
          <w:tab w:val="clear" w:pos="720"/>
          <w:tab w:val="left" w:pos="360"/>
        </w:tabs>
        <w:spacing w:line="240" w:lineRule="auto"/>
        <w:ind w:left="0" w:right="203" w:firstLine="0"/>
        <w:rPr>
          <w:rFonts w:cs="Arial"/>
          <w:sz w:val="18"/>
        </w:rPr>
      </w:pPr>
      <w:r w:rsidRPr="00CE7C01">
        <w:rPr>
          <w:sz w:val="18"/>
        </w:rPr>
        <w:t>wanneer de indicatie, dus ingezette hulp, wegvalt.</w:t>
      </w:r>
    </w:p>
    <w:p w:rsidR="003D6E42" w:rsidRPr="00CE7C01" w:rsidRDefault="003D6E42" w:rsidP="003D6E42">
      <w:pPr>
        <w:numPr>
          <w:ilvl w:val="0"/>
          <w:numId w:val="16"/>
        </w:numPr>
        <w:tabs>
          <w:tab w:val="clear" w:pos="720"/>
          <w:tab w:val="left" w:pos="360"/>
        </w:tabs>
        <w:spacing w:line="240" w:lineRule="auto"/>
        <w:ind w:left="0" w:right="203" w:firstLine="0"/>
        <w:rPr>
          <w:sz w:val="18"/>
        </w:rPr>
      </w:pPr>
      <w:r w:rsidRPr="00CE7C01">
        <w:rPr>
          <w:rFonts w:cs="Arial"/>
          <w:sz w:val="18"/>
        </w:rPr>
        <w:t>de samenwerking, medewerking en ondersteuning van de ouders.</w:t>
      </w:r>
    </w:p>
    <w:p w:rsidR="003D6E42" w:rsidRPr="00CE7C01" w:rsidRDefault="003D6E42" w:rsidP="003D6E42">
      <w:pPr>
        <w:spacing w:line="276" w:lineRule="auto"/>
        <w:rPr>
          <w:sz w:val="18"/>
        </w:rPr>
      </w:pPr>
      <w:r w:rsidRPr="00CE7C01">
        <w:rPr>
          <w:rFonts w:cs="Arial"/>
          <w:sz w:val="18"/>
        </w:rPr>
        <w:t>Deze punten vormen in het algemeen de grenzen van onze mogelijkheden om leerlingen met een (complexe) problematiek ‘passend onderwijs’ te bieden, waarbij het voor ons doorslaggevend is dat w</w:t>
      </w:r>
      <w:r>
        <w:rPr>
          <w:rFonts w:cs="Arial"/>
          <w:sz w:val="18"/>
        </w:rPr>
        <w:t>ij</w:t>
      </w:r>
      <w:r w:rsidRPr="00CE7C01">
        <w:rPr>
          <w:rFonts w:cs="Arial"/>
          <w:sz w:val="18"/>
        </w:rPr>
        <w:t xml:space="preserve"> onze leerlingen verder willen helpen in hun ontwikkeling en niet willen dienen als opvang- of zorginstelling.</w:t>
      </w:r>
    </w:p>
    <w:p w:rsidR="003D6E42" w:rsidRPr="00FB103D" w:rsidRDefault="003D6E42" w:rsidP="00FB103D">
      <w:pPr>
        <w:spacing w:line="300" w:lineRule="exact"/>
        <w:rPr>
          <w:rFonts w:ascii="Arial" w:hAnsi="Arial" w:cs="Arial"/>
          <w:sz w:val="20"/>
          <w:szCs w:val="20"/>
        </w:rPr>
      </w:pPr>
    </w:p>
    <w:p w:rsidR="009C01E8" w:rsidRPr="00FB103D" w:rsidRDefault="009C01E8" w:rsidP="00FB103D">
      <w:pPr>
        <w:spacing w:line="300" w:lineRule="exact"/>
        <w:rPr>
          <w:rFonts w:ascii="Arial" w:hAnsi="Arial" w:cs="Arial"/>
          <w:sz w:val="20"/>
          <w:szCs w:val="20"/>
        </w:rPr>
      </w:pPr>
      <w:r w:rsidRPr="00FB103D">
        <w:rPr>
          <w:rFonts w:ascii="Arial" w:hAnsi="Arial" w:cs="Arial"/>
          <w:b/>
          <w:sz w:val="20"/>
          <w:szCs w:val="20"/>
        </w:rPr>
        <w:t>Inrichting van de ondersteuningstructuur</w:t>
      </w:r>
    </w:p>
    <w:p w:rsidR="00B07CC1" w:rsidRPr="00FB103D" w:rsidRDefault="00743607" w:rsidP="00FB103D">
      <w:pPr>
        <w:spacing w:line="300" w:lineRule="exact"/>
        <w:rPr>
          <w:rFonts w:ascii="Arial" w:hAnsi="Arial" w:cs="Arial"/>
          <w:sz w:val="20"/>
          <w:szCs w:val="20"/>
        </w:rPr>
      </w:pPr>
      <w:r w:rsidRPr="00FB103D">
        <w:rPr>
          <w:rFonts w:ascii="Arial" w:hAnsi="Arial" w:cs="Arial"/>
          <w:sz w:val="20"/>
          <w:szCs w:val="20"/>
        </w:rPr>
        <w:t>In deze tabel kunt u aflezen welke (specialistische) kennis binnen de school aanwez</w:t>
      </w:r>
      <w:r w:rsidR="00A571F2" w:rsidRPr="00FB103D">
        <w:rPr>
          <w:rFonts w:ascii="Arial" w:hAnsi="Arial" w:cs="Arial"/>
          <w:sz w:val="20"/>
          <w:szCs w:val="20"/>
        </w:rPr>
        <w:t>ig is en hoe deze wordt ingezet binnen de basisondersteuning en de extra ondersteuning.</w:t>
      </w:r>
    </w:p>
    <w:p w:rsidR="00C411B8" w:rsidRPr="00FB103D" w:rsidRDefault="00C411B8" w:rsidP="00FB103D">
      <w:pPr>
        <w:spacing w:line="300" w:lineRule="exact"/>
        <w:rPr>
          <w:rFonts w:ascii="Arial" w:hAnsi="Arial" w:cs="Arial"/>
          <w:sz w:val="20"/>
          <w:szCs w:val="20"/>
        </w:rPr>
      </w:pPr>
    </w:p>
    <w:tbl>
      <w:tblPr>
        <w:tblStyle w:val="Tabelraster"/>
        <w:tblW w:w="9180" w:type="dxa"/>
        <w:tblLook w:val="04A0" w:firstRow="1" w:lastRow="0" w:firstColumn="1" w:lastColumn="0" w:noHBand="0" w:noVBand="1"/>
      </w:tblPr>
      <w:tblGrid>
        <w:gridCol w:w="4928"/>
        <w:gridCol w:w="4252"/>
      </w:tblGrid>
      <w:tr w:rsidR="00B07CC1" w:rsidRPr="00FB103D" w:rsidTr="00B07CC1">
        <w:tc>
          <w:tcPr>
            <w:tcW w:w="4928" w:type="dxa"/>
          </w:tcPr>
          <w:p w:rsidR="00B07CC1" w:rsidRPr="00FB103D" w:rsidRDefault="00743607" w:rsidP="00FB103D">
            <w:pPr>
              <w:spacing w:line="300" w:lineRule="exact"/>
              <w:rPr>
                <w:rFonts w:ascii="Arial" w:hAnsi="Arial" w:cs="Arial"/>
                <w:sz w:val="20"/>
                <w:szCs w:val="20"/>
              </w:rPr>
            </w:pPr>
            <w:r w:rsidRPr="00FB103D">
              <w:rPr>
                <w:rFonts w:ascii="Arial" w:hAnsi="Arial" w:cs="Arial"/>
                <w:sz w:val="20"/>
                <w:szCs w:val="20"/>
              </w:rPr>
              <w:t>Aantal uren</w:t>
            </w:r>
            <w:r w:rsidR="00B07CC1" w:rsidRPr="00FB103D">
              <w:rPr>
                <w:rFonts w:ascii="Arial" w:hAnsi="Arial" w:cs="Arial"/>
                <w:sz w:val="20"/>
                <w:szCs w:val="20"/>
              </w:rPr>
              <w:t xml:space="preserve"> in de </w:t>
            </w:r>
            <w:r w:rsidR="00B07CC1" w:rsidRPr="00FB103D">
              <w:rPr>
                <w:rFonts w:ascii="Arial" w:hAnsi="Arial" w:cs="Arial"/>
                <w:b/>
                <w:sz w:val="20"/>
                <w:szCs w:val="20"/>
              </w:rPr>
              <w:t xml:space="preserve">basisondersteuning </w:t>
            </w:r>
            <w:r w:rsidR="00B07CC1" w:rsidRPr="00FB103D">
              <w:rPr>
                <w:rFonts w:ascii="Arial" w:hAnsi="Arial" w:cs="Arial"/>
                <w:sz w:val="20"/>
                <w:szCs w:val="20"/>
              </w:rPr>
              <w:t xml:space="preserve"> ger</w:t>
            </w:r>
            <w:r w:rsidR="006E2F6B">
              <w:rPr>
                <w:rFonts w:ascii="Arial" w:hAnsi="Arial" w:cs="Arial"/>
                <w:sz w:val="20"/>
                <w:szCs w:val="20"/>
              </w:rPr>
              <w:t>icht op 90% van de leerlingen</w:t>
            </w:r>
          </w:p>
          <w:p w:rsidR="00B07CC1" w:rsidRPr="00FB103D" w:rsidRDefault="00B07CC1" w:rsidP="00FB103D">
            <w:pPr>
              <w:spacing w:line="300" w:lineRule="exact"/>
              <w:rPr>
                <w:rFonts w:ascii="Arial" w:hAnsi="Arial" w:cs="Arial"/>
                <w:sz w:val="20"/>
                <w:szCs w:val="20"/>
              </w:rPr>
            </w:pPr>
          </w:p>
        </w:tc>
        <w:tc>
          <w:tcPr>
            <w:tcW w:w="4252" w:type="dxa"/>
          </w:tcPr>
          <w:p w:rsidR="00B07CC1" w:rsidRPr="00FB103D" w:rsidRDefault="00743607" w:rsidP="00FB103D">
            <w:pPr>
              <w:spacing w:line="300" w:lineRule="exact"/>
              <w:rPr>
                <w:rFonts w:ascii="Arial" w:hAnsi="Arial" w:cs="Arial"/>
                <w:sz w:val="20"/>
                <w:szCs w:val="20"/>
              </w:rPr>
            </w:pPr>
            <w:r w:rsidRPr="00FB103D">
              <w:rPr>
                <w:rFonts w:ascii="Arial" w:hAnsi="Arial" w:cs="Arial"/>
                <w:sz w:val="20"/>
                <w:szCs w:val="20"/>
              </w:rPr>
              <w:t>Aantal uren</w:t>
            </w:r>
            <w:r w:rsidR="00B07CC1" w:rsidRPr="00FB103D">
              <w:rPr>
                <w:rFonts w:ascii="Arial" w:hAnsi="Arial" w:cs="Arial"/>
                <w:sz w:val="20"/>
                <w:szCs w:val="20"/>
              </w:rPr>
              <w:t xml:space="preserve"> in de</w:t>
            </w:r>
            <w:r w:rsidR="00B07CC1" w:rsidRPr="00FB103D">
              <w:rPr>
                <w:rFonts w:ascii="Arial" w:hAnsi="Arial" w:cs="Arial"/>
                <w:b/>
                <w:sz w:val="20"/>
                <w:szCs w:val="20"/>
              </w:rPr>
              <w:t xml:space="preserve"> extra ondersteuning</w:t>
            </w:r>
            <w:r w:rsidRPr="00FB103D">
              <w:rPr>
                <w:rFonts w:ascii="Arial" w:hAnsi="Arial" w:cs="Arial"/>
                <w:b/>
                <w:sz w:val="20"/>
                <w:szCs w:val="20"/>
              </w:rPr>
              <w:t xml:space="preserve">. </w:t>
            </w:r>
            <w:r w:rsidR="00B07CC1" w:rsidRPr="00FB103D">
              <w:rPr>
                <w:rFonts w:ascii="Arial" w:hAnsi="Arial" w:cs="Arial"/>
                <w:sz w:val="20"/>
                <w:szCs w:val="20"/>
              </w:rPr>
              <w:t xml:space="preserve">Deze is gericht op </w:t>
            </w:r>
            <w:r w:rsidR="00A571F2" w:rsidRPr="00FB103D">
              <w:rPr>
                <w:rFonts w:ascii="Arial" w:hAnsi="Arial" w:cs="Arial"/>
                <w:sz w:val="20"/>
                <w:szCs w:val="20"/>
              </w:rPr>
              <w:t>individuele leerlingen</w:t>
            </w:r>
            <w:r w:rsidR="006415CC" w:rsidRPr="00FB103D">
              <w:rPr>
                <w:rFonts w:ascii="Arial" w:hAnsi="Arial" w:cs="Arial"/>
                <w:sz w:val="20"/>
                <w:szCs w:val="20"/>
              </w:rPr>
              <w:t xml:space="preserve"> en wordt </w:t>
            </w:r>
            <w:r w:rsidR="00A571F2" w:rsidRPr="00FB103D">
              <w:rPr>
                <w:rFonts w:ascii="Arial" w:hAnsi="Arial" w:cs="Arial"/>
                <w:sz w:val="20"/>
                <w:szCs w:val="20"/>
              </w:rPr>
              <w:t>bekostigd</w:t>
            </w:r>
            <w:r w:rsidR="006415CC" w:rsidRPr="00FB103D">
              <w:rPr>
                <w:rFonts w:ascii="Arial" w:hAnsi="Arial" w:cs="Arial"/>
                <w:sz w:val="20"/>
                <w:szCs w:val="20"/>
              </w:rPr>
              <w:t xml:space="preserve"> door het samenwerkings</w:t>
            </w:r>
            <w:r w:rsidR="006E2F6B">
              <w:rPr>
                <w:rFonts w:ascii="Arial" w:hAnsi="Arial" w:cs="Arial"/>
                <w:sz w:val="20"/>
                <w:szCs w:val="20"/>
              </w:rPr>
              <w:t>-</w:t>
            </w:r>
            <w:r w:rsidR="006415CC" w:rsidRPr="00FB103D">
              <w:rPr>
                <w:rFonts w:ascii="Arial" w:hAnsi="Arial" w:cs="Arial"/>
                <w:sz w:val="20"/>
                <w:szCs w:val="20"/>
              </w:rPr>
              <w:t>verband</w:t>
            </w:r>
          </w:p>
          <w:p w:rsidR="00B07CC1" w:rsidRPr="00FB103D" w:rsidRDefault="00B07CC1" w:rsidP="00FB103D">
            <w:pPr>
              <w:spacing w:line="300" w:lineRule="exact"/>
              <w:rPr>
                <w:rFonts w:ascii="Arial" w:hAnsi="Arial" w:cs="Arial"/>
                <w:sz w:val="20"/>
                <w:szCs w:val="20"/>
              </w:rPr>
            </w:pPr>
          </w:p>
        </w:tc>
      </w:tr>
      <w:tr w:rsidR="00B07CC1" w:rsidRPr="00FB103D" w:rsidTr="00B07CC1">
        <w:tc>
          <w:tcPr>
            <w:tcW w:w="4928" w:type="dxa"/>
          </w:tcPr>
          <w:p w:rsidR="003D6E42" w:rsidRPr="00B277BE" w:rsidRDefault="003D6E42" w:rsidP="003D6E42">
            <w:pPr>
              <w:tabs>
                <w:tab w:val="left" w:pos="1985"/>
              </w:tabs>
              <w:rPr>
                <w:sz w:val="16"/>
                <w:szCs w:val="16"/>
              </w:rPr>
            </w:pPr>
            <w:r w:rsidRPr="00B277BE">
              <w:rPr>
                <w:sz w:val="16"/>
                <w:szCs w:val="16"/>
              </w:rPr>
              <w:t>* Primaire proces:</w:t>
            </w:r>
            <w:r w:rsidRPr="00B277BE">
              <w:rPr>
                <w:sz w:val="16"/>
                <w:szCs w:val="16"/>
              </w:rPr>
              <w:tab/>
            </w:r>
            <w:r w:rsidRPr="00B277BE">
              <w:rPr>
                <w:sz w:val="16"/>
                <w:szCs w:val="16"/>
              </w:rPr>
              <w:tab/>
              <w:t>600 uren per week</w:t>
            </w:r>
          </w:p>
          <w:p w:rsidR="003D6E42" w:rsidRPr="00B277BE" w:rsidRDefault="003D6E42" w:rsidP="003D6E42">
            <w:pPr>
              <w:tabs>
                <w:tab w:val="left" w:pos="1985"/>
              </w:tabs>
              <w:rPr>
                <w:sz w:val="16"/>
                <w:szCs w:val="16"/>
              </w:rPr>
            </w:pPr>
            <w:r w:rsidRPr="00B277BE">
              <w:rPr>
                <w:sz w:val="16"/>
                <w:szCs w:val="16"/>
              </w:rPr>
              <w:t>* Gedragsproblemen:</w:t>
            </w:r>
            <w:r w:rsidRPr="00B277BE">
              <w:rPr>
                <w:sz w:val="16"/>
                <w:szCs w:val="16"/>
              </w:rPr>
              <w:tab/>
            </w:r>
            <w:r w:rsidRPr="00B277BE">
              <w:rPr>
                <w:sz w:val="16"/>
                <w:szCs w:val="16"/>
              </w:rPr>
              <w:tab/>
              <w:t>4 uren</w:t>
            </w:r>
          </w:p>
          <w:p w:rsidR="003D6E42" w:rsidRPr="00B277BE" w:rsidRDefault="003D6E42" w:rsidP="003D6E42">
            <w:pPr>
              <w:tabs>
                <w:tab w:val="left" w:pos="1985"/>
              </w:tabs>
              <w:rPr>
                <w:sz w:val="16"/>
                <w:szCs w:val="16"/>
              </w:rPr>
            </w:pPr>
            <w:r w:rsidRPr="00B277BE">
              <w:rPr>
                <w:sz w:val="16"/>
                <w:szCs w:val="16"/>
              </w:rPr>
              <w:t xml:space="preserve">* Hoogbegaafdheid: </w:t>
            </w:r>
            <w:r w:rsidRPr="00B277BE">
              <w:rPr>
                <w:sz w:val="16"/>
                <w:szCs w:val="16"/>
              </w:rPr>
              <w:tab/>
            </w:r>
            <w:r w:rsidRPr="00B277BE">
              <w:rPr>
                <w:sz w:val="16"/>
                <w:szCs w:val="16"/>
              </w:rPr>
              <w:tab/>
              <w:t>8 uren</w:t>
            </w:r>
          </w:p>
          <w:p w:rsidR="003D6E42" w:rsidRPr="00B277BE" w:rsidRDefault="003D6E42" w:rsidP="003D6E42">
            <w:pPr>
              <w:tabs>
                <w:tab w:val="left" w:pos="1985"/>
              </w:tabs>
              <w:rPr>
                <w:sz w:val="16"/>
                <w:szCs w:val="16"/>
              </w:rPr>
            </w:pPr>
            <w:r w:rsidRPr="00B277BE">
              <w:rPr>
                <w:sz w:val="16"/>
                <w:szCs w:val="16"/>
              </w:rPr>
              <w:t xml:space="preserve">*individuele </w:t>
            </w:r>
            <w:proofErr w:type="spellStart"/>
            <w:r w:rsidRPr="00B277BE">
              <w:rPr>
                <w:sz w:val="16"/>
                <w:szCs w:val="16"/>
              </w:rPr>
              <w:t>ll</w:t>
            </w:r>
            <w:proofErr w:type="spellEnd"/>
            <w:r w:rsidRPr="00B277BE">
              <w:rPr>
                <w:sz w:val="16"/>
                <w:szCs w:val="16"/>
              </w:rPr>
              <w:t xml:space="preserve"> begeleiding 12 uur</w:t>
            </w:r>
          </w:p>
          <w:p w:rsidR="00743607" w:rsidRPr="00FB103D" w:rsidRDefault="00743607" w:rsidP="003D6E42">
            <w:pPr>
              <w:tabs>
                <w:tab w:val="left" w:pos="1985"/>
              </w:tabs>
              <w:spacing w:line="300" w:lineRule="exact"/>
              <w:rPr>
                <w:rFonts w:ascii="Arial" w:hAnsi="Arial" w:cs="Arial"/>
                <w:sz w:val="20"/>
                <w:szCs w:val="20"/>
              </w:rPr>
            </w:pPr>
          </w:p>
        </w:tc>
        <w:tc>
          <w:tcPr>
            <w:tcW w:w="4252" w:type="dxa"/>
          </w:tcPr>
          <w:p w:rsidR="003D6E42" w:rsidRPr="00B277BE" w:rsidRDefault="003D6E42" w:rsidP="003D6E42">
            <w:pPr>
              <w:tabs>
                <w:tab w:val="left" w:pos="1985"/>
              </w:tabs>
              <w:rPr>
                <w:sz w:val="16"/>
                <w:szCs w:val="16"/>
              </w:rPr>
            </w:pPr>
            <w:r w:rsidRPr="00B277BE">
              <w:rPr>
                <w:sz w:val="16"/>
                <w:szCs w:val="16"/>
              </w:rPr>
              <w:t>*</w:t>
            </w:r>
            <w:r>
              <w:rPr>
                <w:sz w:val="16"/>
                <w:szCs w:val="16"/>
              </w:rPr>
              <w:t xml:space="preserve"> I</w:t>
            </w:r>
            <w:r w:rsidRPr="00B277BE">
              <w:rPr>
                <w:sz w:val="16"/>
                <w:szCs w:val="16"/>
              </w:rPr>
              <w:t xml:space="preserve">ndividuele </w:t>
            </w:r>
            <w:proofErr w:type="spellStart"/>
            <w:r w:rsidRPr="00B277BE">
              <w:rPr>
                <w:sz w:val="16"/>
                <w:szCs w:val="16"/>
              </w:rPr>
              <w:t>ll</w:t>
            </w:r>
            <w:proofErr w:type="spellEnd"/>
            <w:r w:rsidRPr="00B277BE">
              <w:rPr>
                <w:sz w:val="16"/>
                <w:szCs w:val="16"/>
              </w:rPr>
              <w:t xml:space="preserve"> begeleiding 12 uur</w:t>
            </w:r>
          </w:p>
          <w:p w:rsidR="003D6E42" w:rsidRDefault="003D6E42" w:rsidP="003D6E42">
            <w:pPr>
              <w:tabs>
                <w:tab w:val="left" w:pos="1867"/>
              </w:tabs>
              <w:rPr>
                <w:sz w:val="16"/>
                <w:szCs w:val="16"/>
              </w:rPr>
            </w:pPr>
            <w:r>
              <w:rPr>
                <w:sz w:val="16"/>
                <w:szCs w:val="16"/>
              </w:rPr>
              <w:t xml:space="preserve">Afhankelijk van de begeleidingsbehoefte van de leerlingen. </w:t>
            </w:r>
          </w:p>
          <w:p w:rsidR="006415CC" w:rsidRPr="00FB103D" w:rsidRDefault="003D6E42" w:rsidP="003D6E42">
            <w:pPr>
              <w:tabs>
                <w:tab w:val="left" w:pos="1867"/>
              </w:tabs>
              <w:spacing w:line="300" w:lineRule="exact"/>
              <w:rPr>
                <w:rFonts w:ascii="Arial" w:hAnsi="Arial" w:cs="Arial"/>
                <w:sz w:val="20"/>
                <w:szCs w:val="20"/>
              </w:rPr>
            </w:pPr>
            <w:r>
              <w:rPr>
                <w:sz w:val="16"/>
                <w:szCs w:val="16"/>
              </w:rPr>
              <w:t>(2015-2016: Dyslexie, dyscalculie, Visus, Gedrag, Spraak-taal)</w:t>
            </w:r>
          </w:p>
        </w:tc>
      </w:tr>
    </w:tbl>
    <w:p w:rsidR="00FB103D" w:rsidRDefault="00FB103D" w:rsidP="00FB103D">
      <w:pPr>
        <w:spacing w:line="300" w:lineRule="exact"/>
        <w:rPr>
          <w:rFonts w:ascii="Arial" w:hAnsi="Arial" w:cs="Arial"/>
          <w:sz w:val="20"/>
          <w:szCs w:val="20"/>
        </w:rPr>
      </w:pPr>
    </w:p>
    <w:p w:rsidR="00770C3A" w:rsidRPr="00FB103D" w:rsidRDefault="00770C3A" w:rsidP="00FB103D">
      <w:pPr>
        <w:spacing w:line="300" w:lineRule="exact"/>
        <w:rPr>
          <w:rFonts w:ascii="Arial" w:hAnsi="Arial" w:cs="Arial"/>
          <w:sz w:val="20"/>
          <w:szCs w:val="20"/>
        </w:rPr>
      </w:pPr>
      <w:r w:rsidRPr="00FB103D">
        <w:rPr>
          <w:rFonts w:ascii="Arial" w:hAnsi="Arial" w:cs="Arial"/>
          <w:sz w:val="20"/>
          <w:szCs w:val="20"/>
        </w:rPr>
        <w:t>NB:</w:t>
      </w:r>
      <w:r w:rsidRPr="00FB103D">
        <w:rPr>
          <w:rFonts w:ascii="Arial" w:hAnsi="Arial" w:cs="Arial"/>
          <w:sz w:val="20"/>
          <w:szCs w:val="20"/>
        </w:rPr>
        <w:tab/>
        <w:t xml:space="preserve">Indien achter een ondersteuningsvorm geen urenaantal is vermeld, betekent dit dat de </w:t>
      </w:r>
      <w:r w:rsidRPr="00FB103D">
        <w:rPr>
          <w:rFonts w:ascii="Arial" w:hAnsi="Arial" w:cs="Arial"/>
          <w:sz w:val="20"/>
          <w:szCs w:val="20"/>
        </w:rPr>
        <w:tab/>
        <w:t xml:space="preserve">expertise wel binnen de school aanwezig is, maar dat deze niet in </w:t>
      </w:r>
      <w:r w:rsidR="006415CC" w:rsidRPr="00FB103D">
        <w:rPr>
          <w:rFonts w:ascii="Arial" w:hAnsi="Arial" w:cs="Arial"/>
          <w:sz w:val="20"/>
          <w:szCs w:val="20"/>
        </w:rPr>
        <w:t xml:space="preserve">de directe begeleiding van </w:t>
      </w:r>
      <w:r w:rsidR="006415CC" w:rsidRPr="00FB103D">
        <w:rPr>
          <w:rFonts w:ascii="Arial" w:hAnsi="Arial" w:cs="Arial"/>
          <w:sz w:val="20"/>
          <w:szCs w:val="20"/>
        </w:rPr>
        <w:tab/>
        <w:t>leerlingen ingezet kan worden (maar wel als ondersteuning voor de collega’s).</w:t>
      </w:r>
    </w:p>
    <w:p w:rsidR="001B556F" w:rsidRPr="00FB103D" w:rsidRDefault="001B556F" w:rsidP="00FB103D">
      <w:pPr>
        <w:spacing w:line="300" w:lineRule="exact"/>
        <w:rPr>
          <w:rFonts w:ascii="Arial" w:hAnsi="Arial" w:cs="Arial"/>
          <w:sz w:val="20"/>
          <w:szCs w:val="20"/>
        </w:rPr>
      </w:pPr>
    </w:p>
    <w:p w:rsidR="009C01E8" w:rsidRPr="00FB103D" w:rsidRDefault="009C01E8" w:rsidP="00FB103D">
      <w:pPr>
        <w:spacing w:line="300" w:lineRule="exact"/>
        <w:rPr>
          <w:rFonts w:ascii="Arial" w:hAnsi="Arial" w:cs="Arial"/>
          <w:b/>
          <w:sz w:val="20"/>
          <w:szCs w:val="20"/>
        </w:rPr>
      </w:pPr>
      <w:r w:rsidRPr="00FB103D">
        <w:rPr>
          <w:rFonts w:ascii="Arial" w:hAnsi="Arial" w:cs="Arial"/>
          <w:b/>
          <w:sz w:val="20"/>
          <w:szCs w:val="20"/>
        </w:rPr>
        <w:t>Kwaliteit</w:t>
      </w:r>
    </w:p>
    <w:p w:rsidR="006415CC" w:rsidRPr="00FB103D" w:rsidRDefault="006415CC" w:rsidP="00FB103D">
      <w:pPr>
        <w:spacing w:line="300" w:lineRule="exact"/>
        <w:rPr>
          <w:rFonts w:ascii="Arial" w:hAnsi="Arial" w:cs="Arial"/>
          <w:sz w:val="20"/>
          <w:szCs w:val="20"/>
        </w:rPr>
      </w:pPr>
      <w:r w:rsidRPr="00FB103D">
        <w:rPr>
          <w:rFonts w:ascii="Arial" w:hAnsi="Arial" w:cs="Arial"/>
          <w:sz w:val="20"/>
          <w:szCs w:val="20"/>
        </w:rPr>
        <w:t xml:space="preserve">In dit onderdeel kunt u lezen hoe de kwaliteit en werkwijze van </w:t>
      </w:r>
      <w:r w:rsidR="00A3101F">
        <w:rPr>
          <w:rFonts w:ascii="Arial" w:hAnsi="Arial" w:cs="Arial"/>
          <w:sz w:val="20"/>
          <w:szCs w:val="20"/>
        </w:rPr>
        <w:t>minstens 80</w:t>
      </w:r>
      <w:r w:rsidR="002A7EF4" w:rsidRPr="00FB103D">
        <w:rPr>
          <w:rFonts w:ascii="Arial" w:hAnsi="Arial" w:cs="Arial"/>
          <w:sz w:val="20"/>
          <w:szCs w:val="20"/>
        </w:rPr>
        <w:t>%</w:t>
      </w:r>
      <w:r w:rsidR="006E2F6B">
        <w:rPr>
          <w:rFonts w:ascii="Arial" w:hAnsi="Arial" w:cs="Arial"/>
          <w:sz w:val="20"/>
          <w:szCs w:val="20"/>
        </w:rPr>
        <w:t xml:space="preserve"> van </w:t>
      </w:r>
      <w:r w:rsidRPr="00FB103D">
        <w:rPr>
          <w:rFonts w:ascii="Arial" w:hAnsi="Arial" w:cs="Arial"/>
          <w:sz w:val="20"/>
          <w:szCs w:val="20"/>
        </w:rPr>
        <w:t>het team wordt getypeerd.</w:t>
      </w:r>
    </w:p>
    <w:p w:rsidR="006415CC" w:rsidRPr="00FB103D" w:rsidRDefault="006415CC" w:rsidP="00FB103D">
      <w:pPr>
        <w:spacing w:line="300" w:lineRule="exact"/>
        <w:rPr>
          <w:rFonts w:ascii="Arial" w:hAnsi="Arial" w:cs="Arial"/>
          <w:sz w:val="20"/>
          <w:szCs w:val="20"/>
        </w:rPr>
      </w:pPr>
    </w:p>
    <w:p w:rsidR="007E0514" w:rsidRPr="00FB103D" w:rsidRDefault="004F04EF" w:rsidP="00FB103D">
      <w:pPr>
        <w:spacing w:line="300" w:lineRule="exact"/>
        <w:rPr>
          <w:rFonts w:ascii="Arial" w:hAnsi="Arial" w:cs="Arial"/>
          <w:b/>
          <w:sz w:val="20"/>
          <w:szCs w:val="20"/>
        </w:rPr>
      </w:pPr>
      <w:r w:rsidRPr="00FB103D">
        <w:rPr>
          <w:rFonts w:ascii="Arial" w:hAnsi="Arial" w:cs="Arial"/>
          <w:b/>
          <w:sz w:val="20"/>
          <w:szCs w:val="20"/>
        </w:rPr>
        <w:t>Het d</w:t>
      </w:r>
      <w:r w:rsidR="007E0514" w:rsidRPr="00FB103D">
        <w:rPr>
          <w:rFonts w:ascii="Arial" w:hAnsi="Arial" w:cs="Arial"/>
          <w:b/>
          <w:sz w:val="20"/>
          <w:szCs w:val="20"/>
        </w:rPr>
        <w:t>idactisch handelen</w:t>
      </w:r>
      <w:r w:rsidRPr="00FB103D">
        <w:rPr>
          <w:rFonts w:ascii="Arial" w:hAnsi="Arial" w:cs="Arial"/>
          <w:b/>
          <w:sz w:val="20"/>
          <w:szCs w:val="20"/>
        </w:rPr>
        <w:t xml:space="preserve"> van het team wordt getypeerd door</w:t>
      </w:r>
      <w:r w:rsidR="007E0514" w:rsidRPr="00FB103D">
        <w:rPr>
          <w:rFonts w:ascii="Arial" w:hAnsi="Arial" w:cs="Arial"/>
          <w:b/>
          <w:sz w:val="20"/>
          <w:szCs w:val="20"/>
        </w:rPr>
        <w:t>:</w:t>
      </w:r>
    </w:p>
    <w:p w:rsidR="00C163D7" w:rsidRPr="00FB103D" w:rsidRDefault="00C163D7" w:rsidP="00FB103D">
      <w:pPr>
        <w:spacing w:line="300" w:lineRule="exact"/>
        <w:rPr>
          <w:rFonts w:ascii="Arial" w:hAnsi="Arial" w:cs="Arial"/>
          <w:sz w:val="20"/>
          <w:szCs w:val="20"/>
        </w:rPr>
      </w:pPr>
      <w:r w:rsidRPr="00FB103D">
        <w:rPr>
          <w:rFonts w:ascii="Arial" w:hAnsi="Arial" w:cs="Arial"/>
          <w:sz w:val="20"/>
          <w:szCs w:val="20"/>
        </w:rPr>
        <w:t>D</w:t>
      </w:r>
      <w:r w:rsidR="007E0514" w:rsidRPr="00FB103D">
        <w:rPr>
          <w:rFonts w:ascii="Arial" w:hAnsi="Arial" w:cs="Arial"/>
          <w:sz w:val="20"/>
          <w:szCs w:val="20"/>
        </w:rPr>
        <w:t>ifferent</w:t>
      </w:r>
      <w:r w:rsidRPr="00FB103D">
        <w:rPr>
          <w:rFonts w:ascii="Arial" w:hAnsi="Arial" w:cs="Arial"/>
          <w:sz w:val="20"/>
          <w:szCs w:val="20"/>
        </w:rPr>
        <w:t>iatie in</w:t>
      </w:r>
      <w:r w:rsidR="004F04EF" w:rsidRPr="00FB103D">
        <w:rPr>
          <w:rFonts w:ascii="Arial" w:hAnsi="Arial" w:cs="Arial"/>
          <w:sz w:val="20"/>
          <w:szCs w:val="20"/>
        </w:rPr>
        <w:t xml:space="preserve"> zowel</w:t>
      </w:r>
      <w:r w:rsidR="007E214E" w:rsidRPr="00FB103D">
        <w:rPr>
          <w:rFonts w:ascii="Arial" w:hAnsi="Arial" w:cs="Arial"/>
          <w:sz w:val="20"/>
          <w:szCs w:val="20"/>
        </w:rPr>
        <w:t>:</w:t>
      </w:r>
      <w:r w:rsidR="004F04EF" w:rsidRPr="00FB103D">
        <w:rPr>
          <w:rFonts w:ascii="Arial" w:hAnsi="Arial" w:cs="Arial"/>
          <w:sz w:val="20"/>
          <w:szCs w:val="20"/>
        </w:rPr>
        <w:t xml:space="preserve">  </w:t>
      </w:r>
      <w:r w:rsidR="00977B37" w:rsidRPr="00977B37">
        <w:rPr>
          <w:rFonts w:ascii="Arial" w:hAnsi="Arial" w:cs="Arial"/>
          <w:b/>
          <w:sz w:val="20"/>
          <w:szCs w:val="20"/>
        </w:rPr>
        <w:t>X</w:t>
      </w:r>
      <w:r w:rsidR="00977B37">
        <w:rPr>
          <w:rFonts w:ascii="Arial" w:hAnsi="Arial" w:cs="Arial"/>
          <w:sz w:val="20"/>
          <w:szCs w:val="20"/>
        </w:rPr>
        <w:t xml:space="preserve"> </w:t>
      </w:r>
      <w:r w:rsidRPr="00FB103D">
        <w:rPr>
          <w:rFonts w:ascii="Arial" w:hAnsi="Arial" w:cs="Arial"/>
          <w:sz w:val="20"/>
          <w:szCs w:val="20"/>
        </w:rPr>
        <w:t>instructie</w:t>
      </w:r>
      <w:r w:rsidR="004F04EF" w:rsidRPr="00FB103D">
        <w:rPr>
          <w:rFonts w:ascii="Arial" w:hAnsi="Arial" w:cs="Arial"/>
          <w:sz w:val="20"/>
          <w:szCs w:val="20"/>
        </w:rPr>
        <w:t xml:space="preserve">  </w:t>
      </w:r>
      <w:r w:rsidR="00A571F2" w:rsidRPr="00FB103D">
        <w:rPr>
          <w:rFonts w:ascii="Arial" w:hAnsi="Arial" w:cs="Arial"/>
          <w:sz w:val="20"/>
          <w:szCs w:val="20"/>
        </w:rPr>
        <w:t xml:space="preserve"> </w:t>
      </w:r>
      <w:r w:rsidR="00977B37" w:rsidRPr="00977B37">
        <w:rPr>
          <w:rFonts w:ascii="Arial" w:hAnsi="Arial" w:cs="Arial"/>
          <w:b/>
          <w:sz w:val="20"/>
          <w:szCs w:val="20"/>
        </w:rPr>
        <w:t>X</w:t>
      </w:r>
      <w:r w:rsidR="00A571F2" w:rsidRPr="00FB103D">
        <w:rPr>
          <w:rFonts w:ascii="Arial" w:hAnsi="Arial" w:cs="Arial"/>
          <w:sz w:val="20"/>
          <w:szCs w:val="20"/>
        </w:rPr>
        <w:t xml:space="preserve"> </w:t>
      </w:r>
      <w:r w:rsidR="004F04EF" w:rsidRPr="00FB103D">
        <w:rPr>
          <w:rFonts w:ascii="Arial" w:hAnsi="Arial" w:cs="Arial"/>
          <w:sz w:val="20"/>
          <w:szCs w:val="20"/>
        </w:rPr>
        <w:t>verwerking</w:t>
      </w:r>
      <w:r w:rsidRPr="00FB103D">
        <w:rPr>
          <w:rFonts w:ascii="Arial" w:hAnsi="Arial" w:cs="Arial"/>
          <w:sz w:val="20"/>
          <w:szCs w:val="20"/>
        </w:rPr>
        <w:t xml:space="preserve"> </w:t>
      </w:r>
      <w:r w:rsidR="004F04EF" w:rsidRPr="00FB103D">
        <w:rPr>
          <w:rFonts w:ascii="Arial" w:hAnsi="Arial" w:cs="Arial"/>
          <w:sz w:val="20"/>
          <w:szCs w:val="20"/>
        </w:rPr>
        <w:t xml:space="preserve">  </w:t>
      </w:r>
      <w:r w:rsidR="00977B37" w:rsidRPr="00977B37">
        <w:rPr>
          <w:rFonts w:ascii="Arial" w:hAnsi="Arial" w:cs="Arial"/>
          <w:b/>
          <w:sz w:val="20"/>
          <w:szCs w:val="20"/>
        </w:rPr>
        <w:t>X</w:t>
      </w:r>
      <w:r w:rsidR="004F04EF" w:rsidRPr="00FB103D">
        <w:rPr>
          <w:rFonts w:ascii="Arial" w:hAnsi="Arial" w:cs="Arial"/>
          <w:sz w:val="20"/>
          <w:szCs w:val="20"/>
        </w:rPr>
        <w:t xml:space="preserve"> leertijd</w:t>
      </w:r>
    </w:p>
    <w:p w:rsidR="006415CC" w:rsidRPr="00FB103D" w:rsidRDefault="00977B37" w:rsidP="00FB103D">
      <w:pPr>
        <w:spacing w:line="300" w:lineRule="exact"/>
        <w:rPr>
          <w:rFonts w:ascii="Arial" w:hAnsi="Arial" w:cs="Arial"/>
          <w:sz w:val="20"/>
          <w:szCs w:val="20"/>
        </w:rPr>
      </w:pPr>
      <w:r w:rsidRPr="00977B37">
        <w:rPr>
          <w:rFonts w:ascii="Arial" w:hAnsi="Arial" w:cs="Arial"/>
          <w:b/>
          <w:sz w:val="20"/>
          <w:szCs w:val="20"/>
        </w:rPr>
        <w:t>X</w:t>
      </w:r>
      <w:r w:rsidR="004A75E4" w:rsidRPr="00FB103D">
        <w:rPr>
          <w:rFonts w:ascii="Arial" w:hAnsi="Arial" w:cs="Arial"/>
          <w:sz w:val="20"/>
          <w:szCs w:val="20"/>
        </w:rPr>
        <w:t xml:space="preserve"> sturend vanuit</w:t>
      </w:r>
      <w:r w:rsidR="00511851" w:rsidRPr="00FB103D">
        <w:rPr>
          <w:rFonts w:ascii="Arial" w:hAnsi="Arial" w:cs="Arial"/>
          <w:sz w:val="20"/>
          <w:szCs w:val="20"/>
        </w:rPr>
        <w:t xml:space="preserve"> </w:t>
      </w:r>
      <w:r w:rsidR="00A3101F">
        <w:rPr>
          <w:rFonts w:ascii="Arial" w:hAnsi="Arial" w:cs="Arial"/>
          <w:sz w:val="20"/>
          <w:szCs w:val="20"/>
        </w:rPr>
        <w:t xml:space="preserve">het </w:t>
      </w:r>
      <w:r w:rsidR="00511851" w:rsidRPr="00FB103D">
        <w:rPr>
          <w:rFonts w:ascii="Arial" w:hAnsi="Arial" w:cs="Arial"/>
          <w:sz w:val="20"/>
          <w:szCs w:val="20"/>
        </w:rPr>
        <w:t>instructiemodel</w:t>
      </w:r>
      <w:r w:rsidR="00511851" w:rsidRPr="00FB103D">
        <w:rPr>
          <w:rFonts w:ascii="Arial" w:hAnsi="Arial" w:cs="Arial"/>
          <w:sz w:val="20"/>
          <w:szCs w:val="20"/>
        </w:rPr>
        <w:tab/>
      </w:r>
      <w:r w:rsidR="00511851" w:rsidRPr="00FB103D">
        <w:rPr>
          <w:rFonts w:ascii="Arial" w:hAnsi="Arial" w:cs="Arial"/>
          <w:sz w:val="20"/>
          <w:szCs w:val="20"/>
        </w:rPr>
        <w:tab/>
      </w:r>
      <w:r w:rsidR="00511851" w:rsidRPr="00FB103D">
        <w:rPr>
          <w:rFonts w:ascii="Arial" w:hAnsi="Arial" w:cs="Arial"/>
          <w:sz w:val="20"/>
          <w:szCs w:val="20"/>
        </w:rPr>
        <w:tab/>
      </w:r>
      <w:r w:rsidR="00511851" w:rsidRPr="00FB103D">
        <w:rPr>
          <w:rFonts w:ascii="Arial" w:hAnsi="Arial" w:cs="Arial"/>
          <w:sz w:val="20"/>
          <w:szCs w:val="20"/>
        </w:rPr>
        <w:tab/>
      </w:r>
      <w:r w:rsidR="004A75E4" w:rsidRPr="00FB103D">
        <w:rPr>
          <w:rFonts w:ascii="Arial" w:hAnsi="Arial" w:cs="Arial"/>
          <w:sz w:val="20"/>
          <w:szCs w:val="20"/>
        </w:rPr>
        <w:tab/>
      </w:r>
    </w:p>
    <w:p w:rsidR="007E214E" w:rsidRPr="00FB103D" w:rsidRDefault="00994B31" w:rsidP="00FB103D">
      <w:pPr>
        <w:spacing w:line="300" w:lineRule="exact"/>
        <w:rPr>
          <w:rFonts w:ascii="Arial" w:hAnsi="Arial" w:cs="Arial"/>
          <w:sz w:val="20"/>
          <w:szCs w:val="20"/>
        </w:rPr>
      </w:pPr>
      <w:r w:rsidRPr="00994B31">
        <w:rPr>
          <w:rFonts w:ascii="Arial" w:hAnsi="Arial" w:cs="Arial"/>
          <w:b/>
          <w:sz w:val="20"/>
          <w:szCs w:val="20"/>
        </w:rPr>
        <w:t>X</w:t>
      </w:r>
      <w:r w:rsidR="006415CC" w:rsidRPr="00FB103D">
        <w:rPr>
          <w:rFonts w:ascii="Arial" w:hAnsi="Arial" w:cs="Arial"/>
          <w:sz w:val="20"/>
          <w:szCs w:val="20"/>
        </w:rPr>
        <w:t xml:space="preserve"> instructie aan meerdere niveaus</w:t>
      </w:r>
    </w:p>
    <w:p w:rsidR="006415CC" w:rsidRPr="00FB103D" w:rsidRDefault="00977B37" w:rsidP="00FB103D">
      <w:pPr>
        <w:spacing w:line="300" w:lineRule="exact"/>
        <w:rPr>
          <w:rFonts w:ascii="Arial" w:hAnsi="Arial" w:cs="Arial"/>
          <w:sz w:val="20"/>
          <w:szCs w:val="20"/>
        </w:rPr>
      </w:pPr>
      <w:r w:rsidRPr="00977B37">
        <w:rPr>
          <w:rFonts w:ascii="Arial" w:hAnsi="Arial" w:cs="Arial"/>
          <w:b/>
          <w:sz w:val="20"/>
          <w:szCs w:val="20"/>
        </w:rPr>
        <w:t>X</w:t>
      </w:r>
      <w:r w:rsidR="006415CC" w:rsidRPr="00FB103D">
        <w:rPr>
          <w:rFonts w:ascii="Arial" w:hAnsi="Arial" w:cs="Arial"/>
          <w:sz w:val="20"/>
          <w:szCs w:val="20"/>
        </w:rPr>
        <w:t xml:space="preserve"> samenwerkend leren</w:t>
      </w:r>
      <w:r w:rsidR="006415CC" w:rsidRPr="00FB103D">
        <w:rPr>
          <w:rFonts w:ascii="Arial" w:hAnsi="Arial" w:cs="Arial"/>
          <w:sz w:val="20"/>
          <w:szCs w:val="20"/>
        </w:rPr>
        <w:tab/>
      </w:r>
    </w:p>
    <w:p w:rsidR="006415CC" w:rsidRPr="00FB103D" w:rsidRDefault="00977B37" w:rsidP="00FB103D">
      <w:pPr>
        <w:spacing w:line="300" w:lineRule="exact"/>
        <w:rPr>
          <w:rFonts w:ascii="Arial" w:hAnsi="Arial" w:cs="Arial"/>
          <w:sz w:val="20"/>
          <w:szCs w:val="20"/>
        </w:rPr>
      </w:pPr>
      <w:r w:rsidRPr="00977B37">
        <w:rPr>
          <w:rFonts w:ascii="Arial" w:hAnsi="Arial" w:cs="Arial"/>
          <w:b/>
          <w:sz w:val="20"/>
          <w:szCs w:val="20"/>
        </w:rPr>
        <w:t>X</w:t>
      </w:r>
      <w:r w:rsidR="006415CC" w:rsidRPr="00FB103D">
        <w:rPr>
          <w:rFonts w:ascii="Arial" w:hAnsi="Arial" w:cs="Arial"/>
          <w:sz w:val="20"/>
          <w:szCs w:val="20"/>
        </w:rPr>
        <w:t xml:space="preserve"> de ontwikkeling van de leerling volgend</w:t>
      </w:r>
    </w:p>
    <w:p w:rsidR="006415CC" w:rsidRPr="00FB103D" w:rsidRDefault="006415CC" w:rsidP="00FB103D">
      <w:pPr>
        <w:spacing w:line="300" w:lineRule="exact"/>
        <w:rPr>
          <w:rFonts w:ascii="Arial" w:hAnsi="Arial" w:cs="Arial"/>
          <w:b/>
          <w:sz w:val="20"/>
          <w:szCs w:val="20"/>
        </w:rPr>
      </w:pPr>
    </w:p>
    <w:p w:rsidR="004A75E4" w:rsidRPr="00FB103D" w:rsidRDefault="004A75E4" w:rsidP="00FB103D">
      <w:pPr>
        <w:spacing w:line="300" w:lineRule="exact"/>
        <w:rPr>
          <w:rFonts w:ascii="Arial" w:hAnsi="Arial" w:cs="Arial"/>
          <w:b/>
          <w:sz w:val="20"/>
          <w:szCs w:val="20"/>
        </w:rPr>
      </w:pPr>
      <w:r w:rsidRPr="00FB103D">
        <w:rPr>
          <w:rFonts w:ascii="Arial" w:hAnsi="Arial" w:cs="Arial"/>
          <w:b/>
          <w:sz w:val="20"/>
          <w:szCs w:val="20"/>
        </w:rPr>
        <w:t>Het pedagogisch handelen van het team wordt getypeerd door:</w:t>
      </w:r>
    </w:p>
    <w:p w:rsidR="00A3101F" w:rsidRDefault="00B376D0" w:rsidP="00FB103D">
      <w:pPr>
        <w:spacing w:line="300" w:lineRule="exact"/>
        <w:rPr>
          <w:rFonts w:ascii="Arial" w:hAnsi="Arial" w:cs="Arial"/>
          <w:sz w:val="20"/>
          <w:szCs w:val="20"/>
        </w:rPr>
      </w:pPr>
      <w:r w:rsidRPr="00B376D0">
        <w:rPr>
          <w:rFonts w:ascii="Arial" w:hAnsi="Arial" w:cs="Arial"/>
          <w:b/>
          <w:sz w:val="20"/>
          <w:szCs w:val="20"/>
        </w:rPr>
        <w:t>X</w:t>
      </w:r>
      <w:r w:rsidR="00162570" w:rsidRPr="00FB103D">
        <w:rPr>
          <w:rFonts w:ascii="Arial" w:hAnsi="Arial" w:cs="Arial"/>
          <w:sz w:val="20"/>
          <w:szCs w:val="20"/>
        </w:rPr>
        <w:t xml:space="preserve"> benoemen</w:t>
      </w:r>
      <w:r w:rsidR="004A75E4" w:rsidRPr="00FB103D">
        <w:rPr>
          <w:rFonts w:ascii="Arial" w:hAnsi="Arial" w:cs="Arial"/>
          <w:sz w:val="20"/>
          <w:szCs w:val="20"/>
        </w:rPr>
        <w:t xml:space="preserve"> en visueel maken van doelen </w:t>
      </w:r>
      <w:r w:rsidR="00A571F2" w:rsidRPr="00FB103D">
        <w:rPr>
          <w:rFonts w:ascii="Arial" w:hAnsi="Arial" w:cs="Arial"/>
          <w:sz w:val="20"/>
          <w:szCs w:val="20"/>
        </w:rPr>
        <w:t xml:space="preserve">t.a.v. gedrag en </w:t>
      </w:r>
      <w:r w:rsidR="009A2E5C">
        <w:rPr>
          <w:rFonts w:ascii="Arial" w:hAnsi="Arial" w:cs="Arial"/>
          <w:sz w:val="20"/>
          <w:szCs w:val="20"/>
        </w:rPr>
        <w:t>leren leren (</w:t>
      </w:r>
      <w:r w:rsidR="00A571F2" w:rsidRPr="00FB103D">
        <w:rPr>
          <w:rFonts w:ascii="Arial" w:hAnsi="Arial" w:cs="Arial"/>
          <w:sz w:val="20"/>
          <w:szCs w:val="20"/>
        </w:rPr>
        <w:t>werkhouding</w:t>
      </w:r>
      <w:r w:rsidR="009A2E5C">
        <w:rPr>
          <w:rFonts w:ascii="Arial" w:hAnsi="Arial" w:cs="Arial"/>
          <w:sz w:val="20"/>
          <w:szCs w:val="20"/>
        </w:rPr>
        <w:t xml:space="preserve">, aanpak en </w:t>
      </w:r>
      <w:r w:rsidR="00A3101F">
        <w:rPr>
          <w:rFonts w:ascii="Arial" w:hAnsi="Arial" w:cs="Arial"/>
          <w:sz w:val="20"/>
          <w:szCs w:val="20"/>
        </w:rPr>
        <w:t xml:space="preserve">  </w:t>
      </w:r>
    </w:p>
    <w:p w:rsidR="007E0514" w:rsidRPr="00FB103D" w:rsidRDefault="00A3101F" w:rsidP="00FB103D">
      <w:pPr>
        <w:spacing w:line="300" w:lineRule="exact"/>
        <w:rPr>
          <w:rFonts w:ascii="Arial" w:hAnsi="Arial" w:cs="Arial"/>
          <w:sz w:val="20"/>
          <w:szCs w:val="20"/>
        </w:rPr>
      </w:pPr>
      <w:r>
        <w:rPr>
          <w:rFonts w:ascii="Arial" w:hAnsi="Arial" w:cs="Arial"/>
          <w:sz w:val="20"/>
          <w:szCs w:val="20"/>
        </w:rPr>
        <w:t xml:space="preserve">    </w:t>
      </w:r>
      <w:r w:rsidR="009A2E5C">
        <w:rPr>
          <w:rFonts w:ascii="Arial" w:hAnsi="Arial" w:cs="Arial"/>
          <w:sz w:val="20"/>
          <w:szCs w:val="20"/>
        </w:rPr>
        <w:t>organiseren)</w:t>
      </w:r>
      <w:r w:rsidR="00A571F2" w:rsidRPr="00FB103D">
        <w:rPr>
          <w:rFonts w:ascii="Arial" w:hAnsi="Arial" w:cs="Arial"/>
          <w:sz w:val="20"/>
          <w:szCs w:val="20"/>
        </w:rPr>
        <w:t xml:space="preserve"> </w:t>
      </w:r>
      <w:r w:rsidR="004A75E4" w:rsidRPr="00FB103D">
        <w:rPr>
          <w:rFonts w:ascii="Arial" w:hAnsi="Arial" w:cs="Arial"/>
          <w:sz w:val="20"/>
          <w:szCs w:val="20"/>
        </w:rPr>
        <w:t>gedurende de dag</w:t>
      </w:r>
      <w:r w:rsidR="006415CC" w:rsidRPr="00FB103D">
        <w:rPr>
          <w:rFonts w:ascii="Arial" w:hAnsi="Arial" w:cs="Arial"/>
          <w:sz w:val="20"/>
          <w:szCs w:val="20"/>
        </w:rPr>
        <w:t>.</w:t>
      </w:r>
    </w:p>
    <w:p w:rsidR="007E0514" w:rsidRPr="00FB103D" w:rsidRDefault="006415CC" w:rsidP="00FB103D">
      <w:pPr>
        <w:spacing w:line="300" w:lineRule="exact"/>
        <w:rPr>
          <w:rFonts w:ascii="Arial" w:hAnsi="Arial" w:cs="Arial"/>
          <w:sz w:val="20"/>
          <w:szCs w:val="20"/>
        </w:rPr>
      </w:pPr>
      <w:r w:rsidRPr="00FB103D">
        <w:rPr>
          <w:rFonts w:ascii="Arial" w:hAnsi="Arial" w:cs="Arial"/>
          <w:sz w:val="20"/>
          <w:szCs w:val="20"/>
        </w:rPr>
        <w:t>O</w:t>
      </w:r>
      <w:r w:rsidR="00511851" w:rsidRPr="00FB103D">
        <w:rPr>
          <w:rFonts w:ascii="Arial" w:hAnsi="Arial" w:cs="Arial"/>
          <w:sz w:val="20"/>
          <w:szCs w:val="20"/>
        </w:rPr>
        <w:t>verwegend positieve bekrachtiging van</w:t>
      </w:r>
      <w:r w:rsidR="000F6FB7" w:rsidRPr="00FB103D">
        <w:rPr>
          <w:rFonts w:ascii="Arial" w:hAnsi="Arial" w:cs="Arial"/>
          <w:sz w:val="20"/>
          <w:szCs w:val="20"/>
        </w:rPr>
        <w:t>:</w:t>
      </w:r>
      <w:r w:rsidR="00511851" w:rsidRPr="00FB103D">
        <w:rPr>
          <w:rFonts w:ascii="Arial" w:hAnsi="Arial" w:cs="Arial"/>
          <w:sz w:val="20"/>
          <w:szCs w:val="20"/>
        </w:rPr>
        <w:t xml:space="preserve"> </w:t>
      </w:r>
      <w:r w:rsidR="00B376D0" w:rsidRPr="00B376D0">
        <w:rPr>
          <w:rFonts w:ascii="Arial" w:hAnsi="Arial" w:cs="Arial"/>
          <w:b/>
          <w:sz w:val="20"/>
          <w:szCs w:val="20"/>
        </w:rPr>
        <w:t>X</w:t>
      </w:r>
      <w:r w:rsidR="000F6FB7" w:rsidRPr="00FB103D">
        <w:rPr>
          <w:rFonts w:ascii="Arial" w:hAnsi="Arial" w:cs="Arial"/>
          <w:sz w:val="20"/>
          <w:szCs w:val="20"/>
        </w:rPr>
        <w:t xml:space="preserve"> </w:t>
      </w:r>
      <w:r w:rsidR="00511851" w:rsidRPr="00FB103D">
        <w:rPr>
          <w:rFonts w:ascii="Arial" w:hAnsi="Arial" w:cs="Arial"/>
          <w:sz w:val="20"/>
          <w:szCs w:val="20"/>
        </w:rPr>
        <w:t>vakinhoudelijk gedrag</w:t>
      </w:r>
      <w:r w:rsidR="004A75E4" w:rsidRPr="00FB103D">
        <w:rPr>
          <w:rFonts w:ascii="Arial" w:hAnsi="Arial" w:cs="Arial"/>
          <w:sz w:val="20"/>
          <w:szCs w:val="20"/>
        </w:rPr>
        <w:t xml:space="preserve"> </w:t>
      </w:r>
      <w:r w:rsidR="00511851" w:rsidRPr="00FB103D">
        <w:rPr>
          <w:rFonts w:ascii="Arial" w:hAnsi="Arial" w:cs="Arial"/>
          <w:sz w:val="20"/>
          <w:szCs w:val="20"/>
        </w:rPr>
        <w:t xml:space="preserve">  </w:t>
      </w:r>
      <w:r w:rsidR="00B376D0" w:rsidRPr="00B376D0">
        <w:rPr>
          <w:rFonts w:ascii="Arial" w:hAnsi="Arial" w:cs="Arial"/>
          <w:b/>
          <w:sz w:val="20"/>
          <w:szCs w:val="20"/>
        </w:rPr>
        <w:t>X</w:t>
      </w:r>
      <w:r w:rsidR="004A75E4" w:rsidRPr="00FB103D">
        <w:rPr>
          <w:rFonts w:ascii="Arial" w:hAnsi="Arial" w:cs="Arial"/>
          <w:sz w:val="20"/>
          <w:szCs w:val="20"/>
        </w:rPr>
        <w:t xml:space="preserve"> </w:t>
      </w:r>
      <w:r w:rsidR="00511851" w:rsidRPr="00FB103D">
        <w:rPr>
          <w:rFonts w:ascii="Arial" w:hAnsi="Arial" w:cs="Arial"/>
          <w:sz w:val="20"/>
          <w:szCs w:val="20"/>
        </w:rPr>
        <w:t>vakoverstijgend gedrag</w:t>
      </w:r>
      <w:r w:rsidR="00A3101F">
        <w:rPr>
          <w:rFonts w:ascii="Arial" w:hAnsi="Arial" w:cs="Arial"/>
          <w:sz w:val="20"/>
          <w:szCs w:val="20"/>
        </w:rPr>
        <w:t>.</w:t>
      </w:r>
    </w:p>
    <w:p w:rsidR="006415CC" w:rsidRDefault="006415CC" w:rsidP="00FB103D">
      <w:pPr>
        <w:spacing w:line="300" w:lineRule="exact"/>
        <w:rPr>
          <w:rFonts w:ascii="Arial" w:hAnsi="Arial" w:cs="Arial"/>
          <w:sz w:val="20"/>
          <w:szCs w:val="20"/>
        </w:rPr>
      </w:pPr>
    </w:p>
    <w:p w:rsidR="00B376D0" w:rsidRDefault="00B376D0" w:rsidP="00FB103D">
      <w:pPr>
        <w:spacing w:line="300" w:lineRule="exact"/>
        <w:rPr>
          <w:rFonts w:ascii="Arial" w:hAnsi="Arial" w:cs="Arial"/>
          <w:sz w:val="20"/>
          <w:szCs w:val="20"/>
        </w:rPr>
      </w:pPr>
    </w:p>
    <w:p w:rsidR="00B376D0" w:rsidRPr="00FB103D" w:rsidRDefault="00B376D0" w:rsidP="00FB103D">
      <w:pPr>
        <w:spacing w:line="300" w:lineRule="exact"/>
        <w:rPr>
          <w:rFonts w:ascii="Arial" w:hAnsi="Arial" w:cs="Arial"/>
          <w:sz w:val="20"/>
          <w:szCs w:val="20"/>
        </w:rPr>
      </w:pPr>
    </w:p>
    <w:p w:rsidR="007E0514" w:rsidRPr="00FB103D" w:rsidRDefault="007E0514" w:rsidP="00FB103D">
      <w:pPr>
        <w:spacing w:line="300" w:lineRule="exact"/>
        <w:rPr>
          <w:rFonts w:ascii="Arial" w:hAnsi="Arial" w:cs="Arial"/>
          <w:b/>
          <w:sz w:val="20"/>
          <w:szCs w:val="20"/>
        </w:rPr>
      </w:pPr>
      <w:r w:rsidRPr="00FB103D">
        <w:rPr>
          <w:rFonts w:ascii="Arial" w:hAnsi="Arial" w:cs="Arial"/>
          <w:b/>
          <w:sz w:val="20"/>
          <w:szCs w:val="20"/>
        </w:rPr>
        <w:t>Leertijd:</w:t>
      </w:r>
    </w:p>
    <w:p w:rsidR="00895F72" w:rsidRPr="00FB103D" w:rsidRDefault="00E24525" w:rsidP="00FB103D">
      <w:pPr>
        <w:spacing w:line="300" w:lineRule="exact"/>
        <w:rPr>
          <w:rFonts w:ascii="Arial" w:hAnsi="Arial" w:cs="Arial"/>
          <w:sz w:val="20"/>
          <w:szCs w:val="20"/>
        </w:rPr>
      </w:pPr>
      <w:r w:rsidRPr="00E24525">
        <w:rPr>
          <w:rFonts w:ascii="Arial" w:hAnsi="Arial" w:cs="Arial"/>
          <w:b/>
          <w:sz w:val="20"/>
          <w:szCs w:val="20"/>
        </w:rPr>
        <w:t>X</w:t>
      </w:r>
      <w:r w:rsidR="00A3101F">
        <w:rPr>
          <w:rFonts w:ascii="Arial" w:hAnsi="Arial" w:cs="Arial"/>
          <w:sz w:val="20"/>
          <w:szCs w:val="20"/>
        </w:rPr>
        <w:t xml:space="preserve"> g</w:t>
      </w:r>
      <w:r w:rsidR="00895F72" w:rsidRPr="00FB103D">
        <w:rPr>
          <w:rFonts w:ascii="Arial" w:hAnsi="Arial" w:cs="Arial"/>
          <w:sz w:val="20"/>
          <w:szCs w:val="20"/>
        </w:rPr>
        <w:t>eplande leertijd op de roosters is gelijk aan de gestelde leertijd.</w:t>
      </w:r>
    </w:p>
    <w:p w:rsidR="007E0514" w:rsidRPr="00FB103D" w:rsidRDefault="00E24525" w:rsidP="00FB103D">
      <w:pPr>
        <w:spacing w:line="300" w:lineRule="exact"/>
        <w:rPr>
          <w:rFonts w:ascii="Arial" w:hAnsi="Arial" w:cs="Arial"/>
          <w:sz w:val="20"/>
          <w:szCs w:val="20"/>
        </w:rPr>
      </w:pPr>
      <w:r w:rsidRPr="00E24525">
        <w:rPr>
          <w:rFonts w:ascii="Arial" w:hAnsi="Arial" w:cs="Arial"/>
          <w:b/>
          <w:sz w:val="20"/>
          <w:szCs w:val="20"/>
        </w:rPr>
        <w:t>X</w:t>
      </w:r>
      <w:r w:rsidR="007E0514" w:rsidRPr="00FB103D">
        <w:rPr>
          <w:rFonts w:ascii="Arial" w:hAnsi="Arial" w:cs="Arial"/>
          <w:sz w:val="20"/>
          <w:szCs w:val="20"/>
        </w:rPr>
        <w:t xml:space="preserve"> </w:t>
      </w:r>
      <w:r w:rsidR="00A3101F">
        <w:rPr>
          <w:rFonts w:ascii="Arial" w:hAnsi="Arial" w:cs="Arial"/>
          <w:sz w:val="20"/>
          <w:szCs w:val="20"/>
        </w:rPr>
        <w:t>i</w:t>
      </w:r>
      <w:r w:rsidR="006415CC" w:rsidRPr="00FB103D">
        <w:rPr>
          <w:rFonts w:ascii="Arial" w:hAnsi="Arial" w:cs="Arial"/>
          <w:sz w:val="20"/>
          <w:szCs w:val="20"/>
        </w:rPr>
        <w:t xml:space="preserve">ndien nodig </w:t>
      </w:r>
      <w:r w:rsidR="00756173" w:rsidRPr="00FB103D">
        <w:rPr>
          <w:rFonts w:ascii="Arial" w:hAnsi="Arial" w:cs="Arial"/>
          <w:sz w:val="20"/>
          <w:szCs w:val="20"/>
        </w:rPr>
        <w:t>organiseren</w:t>
      </w:r>
      <w:r w:rsidR="00895F72" w:rsidRPr="00FB103D">
        <w:rPr>
          <w:rFonts w:ascii="Arial" w:hAnsi="Arial" w:cs="Arial"/>
          <w:sz w:val="20"/>
          <w:szCs w:val="20"/>
        </w:rPr>
        <w:t xml:space="preserve"> teamleden </w:t>
      </w:r>
      <w:r w:rsidR="00756173" w:rsidRPr="00FB103D">
        <w:rPr>
          <w:rFonts w:ascii="Arial" w:hAnsi="Arial" w:cs="Arial"/>
          <w:sz w:val="20"/>
          <w:szCs w:val="20"/>
        </w:rPr>
        <w:t xml:space="preserve">meer </w:t>
      </w:r>
      <w:r w:rsidR="00895F72" w:rsidRPr="00FB103D">
        <w:rPr>
          <w:rFonts w:ascii="Arial" w:hAnsi="Arial" w:cs="Arial"/>
          <w:sz w:val="20"/>
          <w:szCs w:val="20"/>
        </w:rPr>
        <w:t>leertijd bovenop de basisleertijd.</w:t>
      </w:r>
      <w:r w:rsidR="007E0514" w:rsidRPr="00FB103D">
        <w:rPr>
          <w:rFonts w:ascii="Arial" w:hAnsi="Arial" w:cs="Arial"/>
          <w:sz w:val="20"/>
          <w:szCs w:val="20"/>
        </w:rPr>
        <w:t xml:space="preserve"> </w:t>
      </w:r>
    </w:p>
    <w:p w:rsidR="006415CC" w:rsidRPr="00FB103D" w:rsidRDefault="006415CC" w:rsidP="00FB103D">
      <w:pPr>
        <w:spacing w:line="300" w:lineRule="exact"/>
        <w:rPr>
          <w:rFonts w:ascii="Arial" w:hAnsi="Arial" w:cs="Arial"/>
          <w:sz w:val="20"/>
          <w:szCs w:val="20"/>
        </w:rPr>
      </w:pPr>
    </w:p>
    <w:p w:rsidR="00895F72" w:rsidRPr="00FB103D" w:rsidRDefault="007E0514" w:rsidP="00FB103D">
      <w:pPr>
        <w:spacing w:line="300" w:lineRule="exact"/>
        <w:rPr>
          <w:rFonts w:ascii="Arial" w:hAnsi="Arial" w:cs="Arial"/>
          <w:b/>
          <w:sz w:val="20"/>
          <w:szCs w:val="20"/>
        </w:rPr>
      </w:pPr>
      <w:r w:rsidRPr="00FB103D">
        <w:rPr>
          <w:rFonts w:ascii="Arial" w:hAnsi="Arial" w:cs="Arial"/>
          <w:b/>
          <w:sz w:val="20"/>
          <w:szCs w:val="20"/>
        </w:rPr>
        <w:t>Leersto</w:t>
      </w:r>
      <w:r w:rsidR="00895F72" w:rsidRPr="00FB103D">
        <w:rPr>
          <w:rFonts w:ascii="Arial" w:hAnsi="Arial" w:cs="Arial"/>
          <w:b/>
          <w:sz w:val="20"/>
          <w:szCs w:val="20"/>
        </w:rPr>
        <w:t>fdo</w:t>
      </w:r>
      <w:r w:rsidRPr="00FB103D">
        <w:rPr>
          <w:rFonts w:ascii="Arial" w:hAnsi="Arial" w:cs="Arial"/>
          <w:b/>
          <w:sz w:val="20"/>
          <w:szCs w:val="20"/>
        </w:rPr>
        <w:t>elen:</w:t>
      </w:r>
    </w:p>
    <w:p w:rsidR="007E0514" w:rsidRPr="00FB103D" w:rsidRDefault="00E24525" w:rsidP="00FB103D">
      <w:pPr>
        <w:spacing w:line="300" w:lineRule="exact"/>
        <w:rPr>
          <w:rFonts w:ascii="Arial" w:hAnsi="Arial" w:cs="Arial"/>
          <w:sz w:val="20"/>
          <w:szCs w:val="20"/>
        </w:rPr>
      </w:pPr>
      <w:r w:rsidRPr="00E24525">
        <w:rPr>
          <w:rFonts w:ascii="Arial" w:hAnsi="Arial" w:cs="Arial"/>
          <w:b/>
          <w:sz w:val="20"/>
          <w:szCs w:val="20"/>
        </w:rPr>
        <w:t>X</w:t>
      </w:r>
      <w:r w:rsidR="007E0514" w:rsidRPr="00FB103D">
        <w:rPr>
          <w:rFonts w:ascii="Arial" w:hAnsi="Arial" w:cs="Arial"/>
          <w:sz w:val="20"/>
          <w:szCs w:val="20"/>
        </w:rPr>
        <w:t xml:space="preserve"> </w:t>
      </w:r>
      <w:r w:rsidR="00A3101F">
        <w:rPr>
          <w:rFonts w:ascii="Arial" w:hAnsi="Arial" w:cs="Arial"/>
          <w:sz w:val="20"/>
          <w:szCs w:val="20"/>
        </w:rPr>
        <w:t>l</w:t>
      </w:r>
      <w:r w:rsidR="00895F72" w:rsidRPr="00FB103D">
        <w:rPr>
          <w:rFonts w:ascii="Arial" w:hAnsi="Arial" w:cs="Arial"/>
          <w:sz w:val="20"/>
          <w:szCs w:val="20"/>
        </w:rPr>
        <w:t>eerstofdoelen</w:t>
      </w:r>
      <w:r w:rsidR="00A3101F">
        <w:rPr>
          <w:rFonts w:ascii="Arial" w:hAnsi="Arial" w:cs="Arial"/>
          <w:sz w:val="20"/>
          <w:szCs w:val="20"/>
        </w:rPr>
        <w:t xml:space="preserve"> </w:t>
      </w:r>
      <w:r w:rsidR="00756173" w:rsidRPr="00FB103D">
        <w:rPr>
          <w:rFonts w:ascii="Arial" w:hAnsi="Arial" w:cs="Arial"/>
          <w:sz w:val="20"/>
          <w:szCs w:val="20"/>
        </w:rPr>
        <w:t>(tussendoelen)</w:t>
      </w:r>
      <w:r w:rsidR="00895F72" w:rsidRPr="00FB103D">
        <w:rPr>
          <w:rFonts w:ascii="Arial" w:hAnsi="Arial" w:cs="Arial"/>
          <w:sz w:val="20"/>
          <w:szCs w:val="20"/>
        </w:rPr>
        <w:t xml:space="preserve"> worden gepland in groepsplannen</w:t>
      </w:r>
      <w:r w:rsidR="00756173" w:rsidRPr="00FB103D">
        <w:rPr>
          <w:rFonts w:ascii="Arial" w:hAnsi="Arial" w:cs="Arial"/>
          <w:sz w:val="20"/>
          <w:szCs w:val="20"/>
        </w:rPr>
        <w:t xml:space="preserve"> tot en met groep 8</w:t>
      </w:r>
    </w:p>
    <w:p w:rsidR="007E0514" w:rsidRDefault="00E24525" w:rsidP="00FB103D">
      <w:pPr>
        <w:spacing w:line="300" w:lineRule="exact"/>
        <w:rPr>
          <w:rFonts w:ascii="Arial" w:hAnsi="Arial" w:cs="Arial"/>
          <w:b/>
          <w:sz w:val="20"/>
          <w:szCs w:val="20"/>
        </w:rPr>
      </w:pPr>
      <w:r w:rsidRPr="00E24525">
        <w:rPr>
          <w:rFonts w:ascii="Arial" w:hAnsi="Arial" w:cs="Arial"/>
          <w:b/>
          <w:sz w:val="20"/>
          <w:szCs w:val="20"/>
        </w:rPr>
        <w:t>X</w:t>
      </w:r>
      <w:r w:rsidR="007E214E" w:rsidRPr="00FB103D">
        <w:rPr>
          <w:rFonts w:ascii="Arial" w:hAnsi="Arial" w:cs="Arial"/>
          <w:sz w:val="20"/>
          <w:szCs w:val="20"/>
        </w:rPr>
        <w:t xml:space="preserve"> </w:t>
      </w:r>
      <w:r w:rsidR="00A3101F">
        <w:rPr>
          <w:rFonts w:ascii="Arial" w:hAnsi="Arial" w:cs="Arial"/>
          <w:sz w:val="20"/>
          <w:szCs w:val="20"/>
        </w:rPr>
        <w:t>h</w:t>
      </w:r>
      <w:r w:rsidR="006C1576" w:rsidRPr="00FB103D">
        <w:rPr>
          <w:rFonts w:ascii="Arial" w:hAnsi="Arial" w:cs="Arial"/>
          <w:sz w:val="20"/>
          <w:szCs w:val="20"/>
        </w:rPr>
        <w:t xml:space="preserve">et leerstofaanbod in de groepen wordt zo veel en zo lang mogelijk centraal aangeboden </w:t>
      </w:r>
    </w:p>
    <w:p w:rsidR="00994B31" w:rsidRPr="00994B31" w:rsidRDefault="00994B31" w:rsidP="00FB103D">
      <w:pPr>
        <w:spacing w:line="300" w:lineRule="exact"/>
        <w:rPr>
          <w:rFonts w:ascii="Arial" w:hAnsi="Arial" w:cs="Arial"/>
          <w:sz w:val="20"/>
          <w:szCs w:val="20"/>
        </w:rPr>
      </w:pPr>
      <w:r w:rsidRPr="00994B31">
        <w:rPr>
          <w:rFonts w:ascii="Arial" w:hAnsi="Arial" w:cs="Arial"/>
          <w:sz w:val="20"/>
          <w:szCs w:val="20"/>
        </w:rPr>
        <w:t xml:space="preserve">   (Zie </w:t>
      </w:r>
      <w:r>
        <w:rPr>
          <w:rFonts w:ascii="Arial" w:hAnsi="Arial" w:cs="Arial"/>
          <w:sz w:val="20"/>
          <w:szCs w:val="20"/>
        </w:rPr>
        <w:t xml:space="preserve">ook: inrichting van de </w:t>
      </w:r>
      <w:proofErr w:type="spellStart"/>
      <w:r>
        <w:rPr>
          <w:rFonts w:ascii="Arial" w:hAnsi="Arial" w:cs="Arial"/>
          <w:sz w:val="20"/>
          <w:szCs w:val="20"/>
        </w:rPr>
        <w:t>ondersteunings</w:t>
      </w:r>
      <w:r w:rsidRPr="00994B31">
        <w:rPr>
          <w:rFonts w:ascii="Arial" w:hAnsi="Arial" w:cs="Arial"/>
          <w:sz w:val="20"/>
          <w:szCs w:val="20"/>
        </w:rPr>
        <w:t>tructuur</w:t>
      </w:r>
      <w:proofErr w:type="spellEnd"/>
      <w:r w:rsidRPr="00994B31">
        <w:rPr>
          <w:rFonts w:ascii="Arial" w:hAnsi="Arial" w:cs="Arial"/>
          <w:sz w:val="20"/>
          <w:szCs w:val="20"/>
        </w:rPr>
        <w:t>)</w:t>
      </w:r>
    </w:p>
    <w:p w:rsidR="006C1576" w:rsidRPr="00FB103D" w:rsidRDefault="006C1576" w:rsidP="00FB103D">
      <w:pPr>
        <w:spacing w:line="300" w:lineRule="exact"/>
        <w:rPr>
          <w:rFonts w:ascii="Arial" w:hAnsi="Arial" w:cs="Arial"/>
          <w:sz w:val="20"/>
          <w:szCs w:val="20"/>
        </w:rPr>
      </w:pPr>
    </w:p>
    <w:p w:rsidR="006C1576" w:rsidRPr="00FB103D" w:rsidRDefault="00766E73" w:rsidP="00FB103D">
      <w:pPr>
        <w:spacing w:line="300" w:lineRule="exact"/>
        <w:rPr>
          <w:rFonts w:ascii="Arial" w:hAnsi="Arial" w:cs="Arial"/>
          <w:sz w:val="20"/>
          <w:szCs w:val="20"/>
        </w:rPr>
      </w:pPr>
      <w:r w:rsidRPr="00FB103D">
        <w:rPr>
          <w:rFonts w:ascii="Arial" w:hAnsi="Arial" w:cs="Arial"/>
          <w:b/>
          <w:sz w:val="20"/>
          <w:szCs w:val="20"/>
        </w:rPr>
        <w:t>Klasse</w:t>
      </w:r>
      <w:r w:rsidR="00511851" w:rsidRPr="00FB103D">
        <w:rPr>
          <w:rFonts w:ascii="Arial" w:hAnsi="Arial" w:cs="Arial"/>
          <w:b/>
          <w:sz w:val="20"/>
          <w:szCs w:val="20"/>
        </w:rPr>
        <w:t>nmanagem</w:t>
      </w:r>
      <w:r w:rsidRPr="00FB103D">
        <w:rPr>
          <w:rFonts w:ascii="Arial" w:hAnsi="Arial" w:cs="Arial"/>
          <w:b/>
          <w:sz w:val="20"/>
          <w:szCs w:val="20"/>
        </w:rPr>
        <w:t xml:space="preserve">ent: </w:t>
      </w:r>
    </w:p>
    <w:p w:rsidR="00756173" w:rsidRPr="00FB103D" w:rsidRDefault="006C1576" w:rsidP="00FB103D">
      <w:pPr>
        <w:spacing w:line="300" w:lineRule="exact"/>
        <w:rPr>
          <w:rFonts w:ascii="Arial" w:hAnsi="Arial" w:cs="Arial"/>
          <w:b/>
          <w:sz w:val="20"/>
          <w:szCs w:val="20"/>
        </w:rPr>
      </w:pPr>
      <w:r w:rsidRPr="00FB103D">
        <w:rPr>
          <w:rFonts w:ascii="Arial" w:hAnsi="Arial" w:cs="Arial"/>
          <w:sz w:val="20"/>
          <w:szCs w:val="20"/>
        </w:rPr>
        <w:t>H</w:t>
      </w:r>
      <w:r w:rsidR="00766E73" w:rsidRPr="00FB103D">
        <w:rPr>
          <w:rFonts w:ascii="Arial" w:hAnsi="Arial" w:cs="Arial"/>
          <w:sz w:val="20"/>
          <w:szCs w:val="20"/>
        </w:rPr>
        <w:t xml:space="preserve">et team voert </w:t>
      </w:r>
      <w:r w:rsidR="00756173" w:rsidRPr="00FB103D">
        <w:rPr>
          <w:rFonts w:ascii="Arial" w:hAnsi="Arial" w:cs="Arial"/>
          <w:sz w:val="20"/>
          <w:szCs w:val="20"/>
        </w:rPr>
        <w:t>in tijd, ruimte en middelen:</w:t>
      </w:r>
    </w:p>
    <w:p w:rsidR="00756173" w:rsidRPr="00FB103D" w:rsidRDefault="00766E73" w:rsidP="00FB103D">
      <w:pPr>
        <w:spacing w:line="300" w:lineRule="exact"/>
        <w:rPr>
          <w:rFonts w:ascii="Arial" w:hAnsi="Arial" w:cs="Arial"/>
          <w:sz w:val="20"/>
          <w:szCs w:val="20"/>
        </w:rPr>
      </w:pPr>
      <w:r w:rsidRPr="00FB103D">
        <w:rPr>
          <w:rFonts w:ascii="Arial" w:hAnsi="Arial" w:cs="Arial"/>
          <w:sz w:val="20"/>
          <w:szCs w:val="20"/>
        </w:rPr>
        <w:sym w:font="Wingdings" w:char="F06F"/>
      </w:r>
      <w:r w:rsidR="007E214E" w:rsidRPr="00FB103D">
        <w:rPr>
          <w:rFonts w:ascii="Arial" w:hAnsi="Arial" w:cs="Arial"/>
          <w:sz w:val="20"/>
          <w:szCs w:val="20"/>
        </w:rPr>
        <w:t xml:space="preserve"> éé</w:t>
      </w:r>
      <w:r w:rsidRPr="00FB103D">
        <w:rPr>
          <w:rFonts w:ascii="Arial" w:hAnsi="Arial" w:cs="Arial"/>
          <w:sz w:val="20"/>
          <w:szCs w:val="20"/>
        </w:rPr>
        <w:t xml:space="preserve">n aanpak uit        </w:t>
      </w:r>
      <w:r w:rsidR="00756173" w:rsidRPr="00FB103D">
        <w:rPr>
          <w:rFonts w:ascii="Arial" w:hAnsi="Arial" w:cs="Arial"/>
          <w:sz w:val="20"/>
          <w:szCs w:val="20"/>
        </w:rPr>
        <w:sym w:font="Wingdings" w:char="F06F"/>
      </w:r>
      <w:r w:rsidR="00756173" w:rsidRPr="00FB103D">
        <w:rPr>
          <w:rFonts w:ascii="Arial" w:hAnsi="Arial" w:cs="Arial"/>
          <w:sz w:val="20"/>
          <w:szCs w:val="20"/>
        </w:rPr>
        <w:t xml:space="preserve"> twee aanpakken uit </w:t>
      </w:r>
      <w:r w:rsidR="00756173" w:rsidRPr="00FB103D">
        <w:rPr>
          <w:rFonts w:ascii="Arial" w:hAnsi="Arial" w:cs="Arial"/>
          <w:sz w:val="20"/>
          <w:szCs w:val="20"/>
        </w:rPr>
        <w:tab/>
      </w:r>
      <w:r w:rsidR="006B4578" w:rsidRPr="006B4578">
        <w:rPr>
          <w:rFonts w:ascii="Arial" w:hAnsi="Arial" w:cs="Arial"/>
          <w:b/>
          <w:sz w:val="20"/>
          <w:szCs w:val="20"/>
        </w:rPr>
        <w:t>X</w:t>
      </w:r>
      <w:r w:rsidR="00756173" w:rsidRPr="00FB103D">
        <w:rPr>
          <w:rFonts w:ascii="Arial" w:hAnsi="Arial" w:cs="Arial"/>
          <w:sz w:val="20"/>
          <w:szCs w:val="20"/>
        </w:rPr>
        <w:t xml:space="preserve"> drie aanpakken uit </w:t>
      </w:r>
      <w:r w:rsidR="00756173" w:rsidRPr="00FB103D">
        <w:rPr>
          <w:rFonts w:ascii="Arial" w:hAnsi="Arial" w:cs="Arial"/>
          <w:sz w:val="20"/>
          <w:szCs w:val="20"/>
        </w:rPr>
        <w:tab/>
      </w:r>
      <w:r w:rsidR="000525C6" w:rsidRPr="00FB103D">
        <w:rPr>
          <w:rFonts w:ascii="Arial" w:hAnsi="Arial" w:cs="Arial"/>
          <w:sz w:val="20"/>
          <w:szCs w:val="20"/>
        </w:rPr>
        <w:sym w:font="Wingdings" w:char="F06F"/>
      </w:r>
      <w:r w:rsidR="00756173" w:rsidRPr="00FB103D">
        <w:rPr>
          <w:rFonts w:ascii="Arial" w:hAnsi="Arial" w:cs="Arial"/>
          <w:sz w:val="20"/>
          <w:szCs w:val="20"/>
        </w:rPr>
        <w:t xml:space="preserve"> vier aanpakken uit </w:t>
      </w:r>
    </w:p>
    <w:p w:rsidR="00766E73" w:rsidRPr="00FB103D" w:rsidRDefault="00766E73" w:rsidP="00FB103D">
      <w:pPr>
        <w:spacing w:line="300" w:lineRule="exact"/>
        <w:rPr>
          <w:rFonts w:ascii="Arial" w:hAnsi="Arial" w:cs="Arial"/>
          <w:b/>
          <w:sz w:val="20"/>
          <w:szCs w:val="20"/>
        </w:rPr>
      </w:pPr>
    </w:p>
    <w:p w:rsidR="00481017" w:rsidRPr="00994B31" w:rsidRDefault="00481017" w:rsidP="00FB103D">
      <w:pPr>
        <w:spacing w:line="300" w:lineRule="exact"/>
        <w:rPr>
          <w:rFonts w:ascii="Arial" w:hAnsi="Arial" w:cs="Arial"/>
          <w:sz w:val="20"/>
          <w:szCs w:val="20"/>
        </w:rPr>
      </w:pPr>
      <w:r w:rsidRPr="00FB103D">
        <w:rPr>
          <w:rFonts w:ascii="Arial" w:hAnsi="Arial" w:cs="Arial"/>
          <w:b/>
          <w:sz w:val="20"/>
          <w:szCs w:val="20"/>
        </w:rPr>
        <w:t xml:space="preserve">Kwaliteitsverbetering: </w:t>
      </w:r>
      <w:r w:rsidR="00A3101F" w:rsidRPr="00994B31">
        <w:rPr>
          <w:rFonts w:ascii="Arial" w:hAnsi="Arial" w:cs="Arial"/>
          <w:sz w:val="20"/>
          <w:szCs w:val="20"/>
        </w:rPr>
        <w:t>o</w:t>
      </w:r>
      <w:r w:rsidRPr="00994B31">
        <w:rPr>
          <w:rFonts w:ascii="Arial" w:hAnsi="Arial" w:cs="Arial"/>
          <w:sz w:val="20"/>
          <w:szCs w:val="20"/>
        </w:rPr>
        <w:t>p welk(e) onderwijskenmerk(en) richt u komend jaar u</w:t>
      </w:r>
      <w:r w:rsidR="00511851" w:rsidRPr="00994B31">
        <w:rPr>
          <w:rFonts w:ascii="Arial" w:hAnsi="Arial" w:cs="Arial"/>
          <w:sz w:val="20"/>
          <w:szCs w:val="20"/>
        </w:rPr>
        <w:t>w</w:t>
      </w:r>
      <w:r w:rsidRPr="00994B31">
        <w:rPr>
          <w:rFonts w:ascii="Arial" w:hAnsi="Arial" w:cs="Arial"/>
          <w:sz w:val="20"/>
          <w:szCs w:val="20"/>
        </w:rPr>
        <w:t xml:space="preserve"> verbeterplan:</w:t>
      </w:r>
    </w:p>
    <w:p w:rsidR="004A6DF1" w:rsidRPr="00994B31" w:rsidRDefault="004A6DF1" w:rsidP="004A6DF1">
      <w:pPr>
        <w:pStyle w:val="Lijstalinea"/>
        <w:numPr>
          <w:ilvl w:val="0"/>
          <w:numId w:val="10"/>
        </w:numPr>
        <w:rPr>
          <w:rFonts w:ascii="Arial" w:hAnsi="Arial" w:cs="Arial"/>
          <w:sz w:val="20"/>
          <w:szCs w:val="20"/>
        </w:rPr>
      </w:pP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r>
      <w:r w:rsidRPr="00994B31">
        <w:rPr>
          <w:rFonts w:ascii="Arial" w:hAnsi="Arial" w:cs="Arial"/>
          <w:sz w:val="20"/>
          <w:szCs w:val="20"/>
        </w:rPr>
        <w:softHyphen/>
        <w:t>Verbeteren van het didactisch en pedagogisch handelen</w:t>
      </w:r>
    </w:p>
    <w:p w:rsidR="004A6DF1" w:rsidRPr="00994B31" w:rsidRDefault="004A6DF1" w:rsidP="004A6DF1">
      <w:pPr>
        <w:pStyle w:val="Lijstalinea"/>
        <w:numPr>
          <w:ilvl w:val="0"/>
          <w:numId w:val="10"/>
        </w:numPr>
        <w:rPr>
          <w:rFonts w:ascii="Arial" w:hAnsi="Arial" w:cs="Arial"/>
          <w:sz w:val="20"/>
          <w:szCs w:val="20"/>
        </w:rPr>
      </w:pPr>
      <w:r w:rsidRPr="00994B31">
        <w:rPr>
          <w:rFonts w:ascii="Arial" w:hAnsi="Arial" w:cs="Arial"/>
          <w:sz w:val="20"/>
          <w:szCs w:val="20"/>
        </w:rPr>
        <w:t>Doelgericht werken aan sociaal gedrag (vakoverstijgend)</w:t>
      </w:r>
    </w:p>
    <w:p w:rsidR="004A6DF1" w:rsidRPr="00994B31" w:rsidRDefault="004A6DF1" w:rsidP="004A6DF1">
      <w:pPr>
        <w:pStyle w:val="Lijstalinea"/>
        <w:numPr>
          <w:ilvl w:val="0"/>
          <w:numId w:val="10"/>
        </w:numPr>
        <w:rPr>
          <w:rFonts w:ascii="Arial" w:hAnsi="Arial" w:cs="Arial"/>
          <w:sz w:val="20"/>
          <w:szCs w:val="20"/>
        </w:rPr>
      </w:pPr>
      <w:r w:rsidRPr="00994B31">
        <w:rPr>
          <w:rFonts w:ascii="Arial" w:hAnsi="Arial" w:cs="Arial"/>
          <w:sz w:val="20"/>
          <w:szCs w:val="20"/>
        </w:rPr>
        <w:t>(Zoveel mogelijk) convergente differentiatie</w:t>
      </w:r>
    </w:p>
    <w:p w:rsidR="004A6DF1" w:rsidRPr="00994B31" w:rsidRDefault="004A6DF1" w:rsidP="004A6DF1">
      <w:pPr>
        <w:pStyle w:val="Lijstalinea"/>
        <w:numPr>
          <w:ilvl w:val="0"/>
          <w:numId w:val="10"/>
        </w:numPr>
        <w:rPr>
          <w:rFonts w:ascii="Arial" w:hAnsi="Arial" w:cs="Arial"/>
          <w:sz w:val="20"/>
          <w:szCs w:val="20"/>
        </w:rPr>
      </w:pPr>
      <w:r w:rsidRPr="00994B31">
        <w:rPr>
          <w:rFonts w:ascii="Arial" w:hAnsi="Arial" w:cs="Arial"/>
          <w:sz w:val="20"/>
          <w:szCs w:val="20"/>
        </w:rPr>
        <w:t>Organisatie en klassenmanagement bij een convergente werkwijze</w:t>
      </w:r>
    </w:p>
    <w:p w:rsidR="004A6DF1" w:rsidRPr="00994B31" w:rsidRDefault="004A6DF1" w:rsidP="004A6DF1">
      <w:pPr>
        <w:rPr>
          <w:rFonts w:ascii="Arial" w:hAnsi="Arial" w:cs="Arial"/>
          <w:sz w:val="20"/>
          <w:szCs w:val="20"/>
        </w:rPr>
      </w:pPr>
      <w:r w:rsidRPr="00994B31">
        <w:rPr>
          <w:rFonts w:ascii="Arial" w:hAnsi="Arial" w:cs="Arial"/>
          <w:sz w:val="20"/>
          <w:szCs w:val="20"/>
        </w:rPr>
        <w:t>De interventies op de onderwijskenmerken zullen in samenhang met elkaar worden aangepakt.</w:t>
      </w:r>
    </w:p>
    <w:p w:rsidR="006C1576" w:rsidRPr="00FB103D" w:rsidRDefault="006C1576" w:rsidP="004A6DF1">
      <w:pPr>
        <w:pStyle w:val="Lijstalinea"/>
        <w:spacing w:line="300" w:lineRule="exact"/>
        <w:ind w:left="567"/>
        <w:rPr>
          <w:rFonts w:ascii="Arial" w:hAnsi="Arial" w:cs="Arial"/>
          <w:sz w:val="20"/>
          <w:szCs w:val="20"/>
        </w:rPr>
      </w:pPr>
      <w:bookmarkStart w:id="0" w:name="_GoBack"/>
      <w:bookmarkEnd w:id="0"/>
    </w:p>
    <w:sectPr w:rsidR="006C1576" w:rsidRPr="00FB103D" w:rsidSect="007D53DD">
      <w:footerReference w:type="default" r:id="rId11"/>
      <w:pgSz w:w="11906" w:h="16838" w:code="9"/>
      <w:pgMar w:top="1276" w:right="1418" w:bottom="851" w:left="1418"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DE" w:rsidRDefault="00F84EDE" w:rsidP="008734B4">
      <w:r>
        <w:separator/>
      </w:r>
    </w:p>
  </w:endnote>
  <w:endnote w:type="continuationSeparator" w:id="0">
    <w:p w:rsidR="00F84EDE" w:rsidRDefault="00F84EDE"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723003"/>
      <w:docPartObj>
        <w:docPartGallery w:val="Page Numbers (Bottom of Page)"/>
        <w:docPartUnique/>
      </w:docPartObj>
    </w:sdtPr>
    <w:sdtEndPr>
      <w:rPr>
        <w:rFonts w:ascii="Arial" w:hAnsi="Arial" w:cs="Arial"/>
        <w:sz w:val="16"/>
        <w:szCs w:val="16"/>
      </w:rPr>
    </w:sdtEndPr>
    <w:sdtContent>
      <w:p w:rsidR="00FE6E05" w:rsidRPr="00FE6E05" w:rsidRDefault="00FE6E05">
        <w:pPr>
          <w:pStyle w:val="Voettekst"/>
          <w:jc w:val="right"/>
          <w:rPr>
            <w:rFonts w:ascii="Arial" w:hAnsi="Arial" w:cs="Arial"/>
            <w:sz w:val="16"/>
            <w:szCs w:val="16"/>
          </w:rPr>
        </w:pPr>
        <w:r w:rsidRPr="00FE6E05">
          <w:rPr>
            <w:rFonts w:ascii="Arial" w:hAnsi="Arial" w:cs="Arial"/>
            <w:sz w:val="16"/>
            <w:szCs w:val="16"/>
          </w:rPr>
          <w:fldChar w:fldCharType="begin"/>
        </w:r>
        <w:r w:rsidRPr="00FE6E05">
          <w:rPr>
            <w:rFonts w:ascii="Arial" w:hAnsi="Arial" w:cs="Arial"/>
            <w:sz w:val="16"/>
            <w:szCs w:val="16"/>
          </w:rPr>
          <w:instrText>PAGE   \* MERGEFORMAT</w:instrText>
        </w:r>
        <w:r w:rsidRPr="00FE6E05">
          <w:rPr>
            <w:rFonts w:ascii="Arial" w:hAnsi="Arial" w:cs="Arial"/>
            <w:sz w:val="16"/>
            <w:szCs w:val="16"/>
          </w:rPr>
          <w:fldChar w:fldCharType="separate"/>
        </w:r>
        <w:r w:rsidR="00994B31">
          <w:rPr>
            <w:rFonts w:ascii="Arial" w:hAnsi="Arial" w:cs="Arial"/>
            <w:noProof/>
            <w:sz w:val="16"/>
            <w:szCs w:val="16"/>
          </w:rPr>
          <w:t>4</w:t>
        </w:r>
        <w:r w:rsidRPr="00FE6E05">
          <w:rPr>
            <w:rFonts w:ascii="Arial" w:hAnsi="Arial" w:cs="Arial"/>
            <w:sz w:val="16"/>
            <w:szCs w:val="16"/>
          </w:rPr>
          <w:fldChar w:fldCharType="end"/>
        </w:r>
      </w:p>
    </w:sdtContent>
  </w:sdt>
  <w:p w:rsidR="00FE6E05" w:rsidRDefault="00FE6E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DE" w:rsidRDefault="00F84EDE" w:rsidP="008734B4">
      <w:r>
        <w:separator/>
      </w:r>
    </w:p>
  </w:footnote>
  <w:footnote w:type="continuationSeparator" w:id="0">
    <w:p w:rsidR="00F84EDE" w:rsidRDefault="00F84EDE" w:rsidP="00873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897"/>
    <w:multiLevelType w:val="hybridMultilevel"/>
    <w:tmpl w:val="42FADC82"/>
    <w:lvl w:ilvl="0" w:tplc="24120B0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20022B"/>
    <w:multiLevelType w:val="hybridMultilevel"/>
    <w:tmpl w:val="B89A5F5C"/>
    <w:lvl w:ilvl="0" w:tplc="271E205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E73FF9"/>
    <w:multiLevelType w:val="hybridMultilevel"/>
    <w:tmpl w:val="C7EE7C50"/>
    <w:lvl w:ilvl="0" w:tplc="B11C13F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3D6789"/>
    <w:multiLevelType w:val="hybridMultilevel"/>
    <w:tmpl w:val="7D500818"/>
    <w:lvl w:ilvl="0" w:tplc="31A4EC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700959"/>
    <w:multiLevelType w:val="hybridMultilevel"/>
    <w:tmpl w:val="9CF289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2C3986"/>
    <w:multiLevelType w:val="hybridMultilevel"/>
    <w:tmpl w:val="00BED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B66262"/>
    <w:multiLevelType w:val="hybridMultilevel"/>
    <w:tmpl w:val="09C04C10"/>
    <w:lvl w:ilvl="0" w:tplc="17CA17CC">
      <w:start w:val="1"/>
      <w:numFmt w:val="decimal"/>
      <w:pStyle w:val="NummerRotterda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A146EF1"/>
    <w:multiLevelType w:val="hybridMultilevel"/>
    <w:tmpl w:val="824620EC"/>
    <w:lvl w:ilvl="0" w:tplc="C1603494">
      <w:start w:val="1"/>
      <w:numFmt w:val="decimal"/>
      <w:pStyle w:val="KopVerslagItem"/>
      <w:lvlText w:val="%1."/>
      <w:lvlJc w:val="left"/>
      <w:pPr>
        <w:ind w:left="3" w:hanging="360"/>
      </w:pPr>
      <w:rPr>
        <w:rFonts w:ascii="Verdana" w:hAnsi="Verdana" w:hint="default"/>
        <w:b w:val="0"/>
        <w:i w:val="0"/>
        <w:sz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FFA36D0"/>
    <w:multiLevelType w:val="hybridMultilevel"/>
    <w:tmpl w:val="A53A400C"/>
    <w:lvl w:ilvl="0" w:tplc="650623B4">
      <w:start w:val="1"/>
      <w:numFmt w:val="bullet"/>
      <w:pStyle w:val="Opsomming1eniveauRotterdam"/>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F14C30"/>
    <w:multiLevelType w:val="hybridMultilevel"/>
    <w:tmpl w:val="922056D0"/>
    <w:lvl w:ilvl="0" w:tplc="5D94691A">
      <w:start w:val="1"/>
      <w:numFmt w:val="decimal"/>
      <w:lvlText w:val="(%1)"/>
      <w:lvlJc w:val="left"/>
      <w:pPr>
        <w:ind w:left="720" w:hanging="360"/>
      </w:pPr>
      <w:rPr>
        <w:rFonts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6CA21C8"/>
    <w:multiLevelType w:val="hybridMultilevel"/>
    <w:tmpl w:val="79F04F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5266A31"/>
    <w:multiLevelType w:val="hybridMultilevel"/>
    <w:tmpl w:val="DFF67AF0"/>
    <w:lvl w:ilvl="0" w:tplc="534275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6CC6155"/>
    <w:multiLevelType w:val="hybridMultilevel"/>
    <w:tmpl w:val="511ABD02"/>
    <w:lvl w:ilvl="0" w:tplc="A9FEEB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45C3BCF"/>
    <w:multiLevelType w:val="hybridMultilevel"/>
    <w:tmpl w:val="5FBAEE3A"/>
    <w:lvl w:ilvl="0" w:tplc="8998FA2A">
      <w:start w:val="1"/>
      <w:numFmt w:val="decimal"/>
      <w:pStyle w:val="NummervetRotterdam"/>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CEC4A5D"/>
    <w:multiLevelType w:val="hybridMultilevel"/>
    <w:tmpl w:val="4874F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2"/>
  </w:num>
  <w:num w:numId="5">
    <w:abstractNumId w:val="7"/>
  </w:num>
  <w:num w:numId="6">
    <w:abstractNumId w:val="7"/>
    <w:lvlOverride w:ilvl="0">
      <w:startOverride w:val="1"/>
    </w:lvlOverride>
  </w:num>
  <w:num w:numId="7">
    <w:abstractNumId w:val="0"/>
  </w:num>
  <w:num w:numId="8">
    <w:abstractNumId w:val="4"/>
  </w:num>
  <w:num w:numId="9">
    <w:abstractNumId w:val="1"/>
  </w:num>
  <w:num w:numId="10">
    <w:abstractNumId w:val="2"/>
  </w:num>
  <w:num w:numId="11">
    <w:abstractNumId w:val="5"/>
  </w:num>
  <w:num w:numId="12">
    <w:abstractNumId w:val="11"/>
  </w:num>
  <w:num w:numId="13">
    <w:abstractNumId w:val="3"/>
  </w:num>
  <w:num w:numId="14">
    <w:abstractNumId w:val="9"/>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2F"/>
    <w:rsid w:val="000202C9"/>
    <w:rsid w:val="000525C6"/>
    <w:rsid w:val="000739FC"/>
    <w:rsid w:val="00076983"/>
    <w:rsid w:val="00077A55"/>
    <w:rsid w:val="000842EB"/>
    <w:rsid w:val="000973C4"/>
    <w:rsid w:val="00097CC2"/>
    <w:rsid w:val="000A17E2"/>
    <w:rsid w:val="000B312D"/>
    <w:rsid w:val="000D0A42"/>
    <w:rsid w:val="000F6FB7"/>
    <w:rsid w:val="001271C9"/>
    <w:rsid w:val="001333CF"/>
    <w:rsid w:val="00145D4D"/>
    <w:rsid w:val="0015104A"/>
    <w:rsid w:val="00162570"/>
    <w:rsid w:val="001748C1"/>
    <w:rsid w:val="00190E88"/>
    <w:rsid w:val="00192448"/>
    <w:rsid w:val="00192FC7"/>
    <w:rsid w:val="001A2C90"/>
    <w:rsid w:val="001A5024"/>
    <w:rsid w:val="001B1F68"/>
    <w:rsid w:val="001B556F"/>
    <w:rsid w:val="001B5D88"/>
    <w:rsid w:val="002064D7"/>
    <w:rsid w:val="00216F36"/>
    <w:rsid w:val="00222A6D"/>
    <w:rsid w:val="0023526D"/>
    <w:rsid w:val="00236D95"/>
    <w:rsid w:val="00244DFE"/>
    <w:rsid w:val="002456BD"/>
    <w:rsid w:val="002515E6"/>
    <w:rsid w:val="00251AEF"/>
    <w:rsid w:val="00253156"/>
    <w:rsid w:val="00255DC9"/>
    <w:rsid w:val="002917D2"/>
    <w:rsid w:val="0029317C"/>
    <w:rsid w:val="002A7EF4"/>
    <w:rsid w:val="002B1F40"/>
    <w:rsid w:val="002B3FAB"/>
    <w:rsid w:val="002B6FE7"/>
    <w:rsid w:val="002C4C40"/>
    <w:rsid w:val="002D0A55"/>
    <w:rsid w:val="002E5BD5"/>
    <w:rsid w:val="00312A4F"/>
    <w:rsid w:val="0033245B"/>
    <w:rsid w:val="00334815"/>
    <w:rsid w:val="00343D40"/>
    <w:rsid w:val="00356E5C"/>
    <w:rsid w:val="003635CA"/>
    <w:rsid w:val="003773BD"/>
    <w:rsid w:val="00390AD5"/>
    <w:rsid w:val="0039513F"/>
    <w:rsid w:val="003A1F1B"/>
    <w:rsid w:val="003A7496"/>
    <w:rsid w:val="003B1D13"/>
    <w:rsid w:val="003D6E42"/>
    <w:rsid w:val="003E70AF"/>
    <w:rsid w:val="003F324B"/>
    <w:rsid w:val="003F4F60"/>
    <w:rsid w:val="00421088"/>
    <w:rsid w:val="00425EA0"/>
    <w:rsid w:val="00450148"/>
    <w:rsid w:val="00451596"/>
    <w:rsid w:val="00452694"/>
    <w:rsid w:val="0045319D"/>
    <w:rsid w:val="0046050B"/>
    <w:rsid w:val="00475168"/>
    <w:rsid w:val="00481017"/>
    <w:rsid w:val="00483F23"/>
    <w:rsid w:val="004A2D81"/>
    <w:rsid w:val="004A53F9"/>
    <w:rsid w:val="004A6DF1"/>
    <w:rsid w:val="004A722F"/>
    <w:rsid w:val="004A75E4"/>
    <w:rsid w:val="004B0F2B"/>
    <w:rsid w:val="004B4F2F"/>
    <w:rsid w:val="004D247D"/>
    <w:rsid w:val="004E4238"/>
    <w:rsid w:val="004F04EF"/>
    <w:rsid w:val="004F177E"/>
    <w:rsid w:val="004F4179"/>
    <w:rsid w:val="00507308"/>
    <w:rsid w:val="00511851"/>
    <w:rsid w:val="0052254C"/>
    <w:rsid w:val="005279A2"/>
    <w:rsid w:val="005509D3"/>
    <w:rsid w:val="005546EF"/>
    <w:rsid w:val="00554E9D"/>
    <w:rsid w:val="0058643B"/>
    <w:rsid w:val="00593185"/>
    <w:rsid w:val="005A1415"/>
    <w:rsid w:val="005B286D"/>
    <w:rsid w:val="005B3F70"/>
    <w:rsid w:val="005B6D2F"/>
    <w:rsid w:val="005D2B0A"/>
    <w:rsid w:val="005E0611"/>
    <w:rsid w:val="005E4986"/>
    <w:rsid w:val="005F1662"/>
    <w:rsid w:val="005F3D87"/>
    <w:rsid w:val="006018EC"/>
    <w:rsid w:val="00603111"/>
    <w:rsid w:val="00636548"/>
    <w:rsid w:val="006404C7"/>
    <w:rsid w:val="00640B5A"/>
    <w:rsid w:val="006415CC"/>
    <w:rsid w:val="0065192E"/>
    <w:rsid w:val="00652990"/>
    <w:rsid w:val="0066047B"/>
    <w:rsid w:val="00665D79"/>
    <w:rsid w:val="006710AF"/>
    <w:rsid w:val="006769C1"/>
    <w:rsid w:val="00682438"/>
    <w:rsid w:val="00687F80"/>
    <w:rsid w:val="006A2249"/>
    <w:rsid w:val="006A6240"/>
    <w:rsid w:val="006B0922"/>
    <w:rsid w:val="006B4578"/>
    <w:rsid w:val="006C1576"/>
    <w:rsid w:val="006C5685"/>
    <w:rsid w:val="006D13EE"/>
    <w:rsid w:val="006D427D"/>
    <w:rsid w:val="006E2F6B"/>
    <w:rsid w:val="007064A2"/>
    <w:rsid w:val="00712838"/>
    <w:rsid w:val="00735E86"/>
    <w:rsid w:val="00743607"/>
    <w:rsid w:val="00746D01"/>
    <w:rsid w:val="00756173"/>
    <w:rsid w:val="00756228"/>
    <w:rsid w:val="0075709B"/>
    <w:rsid w:val="00766E73"/>
    <w:rsid w:val="00770C3A"/>
    <w:rsid w:val="00775164"/>
    <w:rsid w:val="00775BB1"/>
    <w:rsid w:val="0077756F"/>
    <w:rsid w:val="00782D38"/>
    <w:rsid w:val="00790E69"/>
    <w:rsid w:val="007A7CFE"/>
    <w:rsid w:val="007B0EF7"/>
    <w:rsid w:val="007B3BEB"/>
    <w:rsid w:val="007C4DC6"/>
    <w:rsid w:val="007D53DD"/>
    <w:rsid w:val="007E0514"/>
    <w:rsid w:val="007E19A9"/>
    <w:rsid w:val="007E214E"/>
    <w:rsid w:val="007E7F61"/>
    <w:rsid w:val="00801C5C"/>
    <w:rsid w:val="008074C6"/>
    <w:rsid w:val="00807B2B"/>
    <w:rsid w:val="00822C14"/>
    <w:rsid w:val="008307DD"/>
    <w:rsid w:val="0085318F"/>
    <w:rsid w:val="008733F5"/>
    <w:rsid w:val="008734B4"/>
    <w:rsid w:val="00895B74"/>
    <w:rsid w:val="00895F72"/>
    <w:rsid w:val="00897243"/>
    <w:rsid w:val="008C5287"/>
    <w:rsid w:val="008D4C66"/>
    <w:rsid w:val="008E36B0"/>
    <w:rsid w:val="008E3C4D"/>
    <w:rsid w:val="00916E59"/>
    <w:rsid w:val="00920139"/>
    <w:rsid w:val="00922DC4"/>
    <w:rsid w:val="00943A4E"/>
    <w:rsid w:val="00946721"/>
    <w:rsid w:val="00955CB3"/>
    <w:rsid w:val="009574AA"/>
    <w:rsid w:val="00961BC8"/>
    <w:rsid w:val="00963235"/>
    <w:rsid w:val="00977984"/>
    <w:rsid w:val="00977B37"/>
    <w:rsid w:val="00990EC1"/>
    <w:rsid w:val="00992727"/>
    <w:rsid w:val="00994B31"/>
    <w:rsid w:val="009A0EE1"/>
    <w:rsid w:val="009A1D6C"/>
    <w:rsid w:val="009A2E5C"/>
    <w:rsid w:val="009A79F0"/>
    <w:rsid w:val="009B7205"/>
    <w:rsid w:val="009C01E8"/>
    <w:rsid w:val="00A101CB"/>
    <w:rsid w:val="00A10F41"/>
    <w:rsid w:val="00A17E98"/>
    <w:rsid w:val="00A21A78"/>
    <w:rsid w:val="00A22063"/>
    <w:rsid w:val="00A278E2"/>
    <w:rsid w:val="00A3101F"/>
    <w:rsid w:val="00A34345"/>
    <w:rsid w:val="00A36987"/>
    <w:rsid w:val="00A571F2"/>
    <w:rsid w:val="00A754C7"/>
    <w:rsid w:val="00AB19F7"/>
    <w:rsid w:val="00AB20F5"/>
    <w:rsid w:val="00AD2859"/>
    <w:rsid w:val="00AD44D5"/>
    <w:rsid w:val="00AE0496"/>
    <w:rsid w:val="00AE2DE1"/>
    <w:rsid w:val="00AF53C5"/>
    <w:rsid w:val="00B0311E"/>
    <w:rsid w:val="00B07718"/>
    <w:rsid w:val="00B07CC1"/>
    <w:rsid w:val="00B15A1D"/>
    <w:rsid w:val="00B25C9D"/>
    <w:rsid w:val="00B270B4"/>
    <w:rsid w:val="00B376D0"/>
    <w:rsid w:val="00B50C8C"/>
    <w:rsid w:val="00B5375E"/>
    <w:rsid w:val="00B649F6"/>
    <w:rsid w:val="00B74A2C"/>
    <w:rsid w:val="00BA2AA9"/>
    <w:rsid w:val="00BB03F3"/>
    <w:rsid w:val="00BB065E"/>
    <w:rsid w:val="00BD0D8F"/>
    <w:rsid w:val="00BD1D04"/>
    <w:rsid w:val="00BE1D89"/>
    <w:rsid w:val="00BF1125"/>
    <w:rsid w:val="00BF33D9"/>
    <w:rsid w:val="00BF70B4"/>
    <w:rsid w:val="00C05AE0"/>
    <w:rsid w:val="00C077FF"/>
    <w:rsid w:val="00C14A2D"/>
    <w:rsid w:val="00C163D7"/>
    <w:rsid w:val="00C248FC"/>
    <w:rsid w:val="00C40899"/>
    <w:rsid w:val="00C411B8"/>
    <w:rsid w:val="00C41652"/>
    <w:rsid w:val="00C47897"/>
    <w:rsid w:val="00C974F4"/>
    <w:rsid w:val="00C9775D"/>
    <w:rsid w:val="00CA0CAD"/>
    <w:rsid w:val="00CA4AB7"/>
    <w:rsid w:val="00CA58A5"/>
    <w:rsid w:val="00CA6D7C"/>
    <w:rsid w:val="00CC3465"/>
    <w:rsid w:val="00CD361B"/>
    <w:rsid w:val="00CD6D08"/>
    <w:rsid w:val="00CE6524"/>
    <w:rsid w:val="00D17C33"/>
    <w:rsid w:val="00D55103"/>
    <w:rsid w:val="00D56ABA"/>
    <w:rsid w:val="00D7409D"/>
    <w:rsid w:val="00D92317"/>
    <w:rsid w:val="00DA5416"/>
    <w:rsid w:val="00DC5145"/>
    <w:rsid w:val="00DC5E57"/>
    <w:rsid w:val="00E01FE4"/>
    <w:rsid w:val="00E06DB1"/>
    <w:rsid w:val="00E24525"/>
    <w:rsid w:val="00E247B5"/>
    <w:rsid w:val="00E369C6"/>
    <w:rsid w:val="00E63C0E"/>
    <w:rsid w:val="00E74590"/>
    <w:rsid w:val="00EC02BE"/>
    <w:rsid w:val="00EC2025"/>
    <w:rsid w:val="00EC72C0"/>
    <w:rsid w:val="00F32FEC"/>
    <w:rsid w:val="00F33948"/>
    <w:rsid w:val="00F42755"/>
    <w:rsid w:val="00F448CA"/>
    <w:rsid w:val="00F529AF"/>
    <w:rsid w:val="00F67FA9"/>
    <w:rsid w:val="00F72A48"/>
    <w:rsid w:val="00F80D6F"/>
    <w:rsid w:val="00F84EDE"/>
    <w:rsid w:val="00F86854"/>
    <w:rsid w:val="00F9281B"/>
    <w:rsid w:val="00FB103D"/>
    <w:rsid w:val="00FC0E00"/>
    <w:rsid w:val="00FC6496"/>
    <w:rsid w:val="00FD45A3"/>
    <w:rsid w:val="00FE59E7"/>
    <w:rsid w:val="00FE6E05"/>
    <w:rsid w:val="00FF17DB"/>
    <w:rsid w:val="00FF7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locked="1" w:uiPriority="9"/>
    <w:lsdException w:name="heading 6" w:locked="1" w:uiPriority="9"/>
    <w:lsdException w:name="heading 7" w:locked="1" w:uiPriority="9" w:qFormat="1"/>
    <w:lsdException w:name="heading 8" w:locked="1" w:uiPriority="9" w:qFormat="1"/>
    <w:lsdException w:name="heading 9" w:locked="1"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unhideWhenUsed="0"/>
    <w:lsdException w:name="Default Paragraph Font" w:uiPriority="1"/>
    <w:lsdException w:name="Subtitle" w:locked="1" w:uiPriority="11" w:unhideWhenUsed="0"/>
    <w:lsdException w:name="Strong" w:locked="1" w:uiPriority="22" w:unhideWhenUsed="0"/>
    <w:lsdException w:name="Emphasis" w:locked="1"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lsdException w:name="Quote" w:locked="1" w:uiPriority="29" w:unhideWhenUsed="0"/>
    <w:lsdException w:name="Intense Quote" w:locked="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lsdException w:name="Intense Emphasis" w:locked="1" w:uiPriority="21" w:unhideWhenUsed="0"/>
    <w:lsdException w:name="Subtle Reference" w:locked="1" w:uiPriority="31" w:unhideWhenUsed="0"/>
    <w:lsdException w:name="Intense Reference" w:locked="1" w:uiPriority="32" w:unhideWhenUsed="0"/>
    <w:lsdException w:name="Book Title" w:locked="1" w:uiPriority="33" w:unhideWhenUsed="0"/>
    <w:lsdException w:name="Bibliography" w:uiPriority="37"/>
    <w:lsdException w:name="TOC Heading" w:uiPriority="39"/>
  </w:latentStyles>
  <w:style w:type="paragraph" w:default="1" w:styleId="Standaard">
    <w:name w:val="Normal"/>
    <w:qFormat/>
    <w:rsid w:val="00895B74"/>
    <w:pPr>
      <w:spacing w:line="300" w:lineRule="atLeast"/>
    </w:pPr>
    <w:rPr>
      <w:sz w:val="17"/>
    </w:rPr>
  </w:style>
  <w:style w:type="paragraph" w:styleId="Kop1">
    <w:name w:val="heading 1"/>
    <w:aliases w:val="KopAfdeling"/>
    <w:basedOn w:val="Standaard"/>
    <w:next w:val="Standaard"/>
    <w:link w:val="Kop1Char"/>
    <w:uiPriority w:val="9"/>
    <w:semiHidden/>
    <w:qFormat/>
    <w:rsid w:val="008E36B0"/>
    <w:pPr>
      <w:outlineLvl w:val="0"/>
    </w:pPr>
    <w:rPr>
      <w:rFonts w:eastAsiaTheme="majorEastAsia" w:cstheme="majorBidi"/>
      <w:b/>
      <w:bCs/>
      <w:sz w:val="20"/>
      <w:szCs w:val="28"/>
    </w:rPr>
  </w:style>
  <w:style w:type="paragraph" w:styleId="Kop2">
    <w:name w:val="heading 2"/>
    <w:basedOn w:val="Standaard"/>
    <w:next w:val="Standaard"/>
    <w:link w:val="Kop2Char"/>
    <w:uiPriority w:val="9"/>
    <w:semiHidden/>
    <w:qFormat/>
    <w:rsid w:val="008E36B0"/>
    <w:pPr>
      <w:outlineLvl w:val="1"/>
    </w:pPr>
    <w:rPr>
      <w:rFonts w:eastAsiaTheme="majorEastAsia" w:cstheme="majorBidi"/>
      <w:b/>
      <w:bCs/>
      <w:i/>
      <w:sz w:val="20"/>
      <w:szCs w:val="26"/>
    </w:rPr>
  </w:style>
  <w:style w:type="paragraph" w:styleId="Kop3">
    <w:name w:val="heading 3"/>
    <w:basedOn w:val="Standaard"/>
    <w:next w:val="Standaard"/>
    <w:link w:val="Kop3Char"/>
    <w:uiPriority w:val="9"/>
    <w:semiHidden/>
    <w:qFormat/>
    <w:rsid w:val="008E36B0"/>
    <w:pPr>
      <w:outlineLvl w:val="2"/>
    </w:pPr>
    <w:rPr>
      <w:rFonts w:eastAsiaTheme="majorEastAsia" w:cstheme="majorBidi"/>
      <w:bCs/>
      <w:i/>
      <w:sz w:val="20"/>
    </w:rPr>
  </w:style>
  <w:style w:type="paragraph" w:styleId="Kop4">
    <w:name w:val="heading 4"/>
    <w:aliases w:val="DocumentTitel"/>
    <w:basedOn w:val="Standaard"/>
    <w:next w:val="Standaard"/>
    <w:link w:val="Kop4Char"/>
    <w:uiPriority w:val="9"/>
    <w:semiHidden/>
    <w:rsid w:val="008E36B0"/>
    <w:pPr>
      <w:outlineLvl w:val="3"/>
    </w:pPr>
    <w:rPr>
      <w:rFonts w:eastAsiaTheme="majorEastAsia" w:cstheme="majorBidi"/>
      <w:b/>
      <w:bCs/>
      <w:iCs/>
      <w:sz w:val="30"/>
    </w:rPr>
  </w:style>
  <w:style w:type="paragraph" w:styleId="Kop5">
    <w:name w:val="heading 5"/>
    <w:basedOn w:val="Standaard"/>
    <w:next w:val="Standaard"/>
    <w:link w:val="Kop5Char"/>
    <w:uiPriority w:val="9"/>
    <w:semiHidden/>
    <w:locked/>
    <w:rsid w:val="00746D0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AD2859"/>
    <w:rPr>
      <w:rFonts w:eastAsiaTheme="majorEastAsia" w:cstheme="majorBidi"/>
      <w:b/>
      <w:bCs/>
      <w:i/>
      <w:sz w:val="20"/>
      <w:szCs w:val="26"/>
    </w:rPr>
  </w:style>
  <w:style w:type="character" w:customStyle="1" w:styleId="Kop1Char">
    <w:name w:val="Kop 1 Char"/>
    <w:aliases w:val="KopAfdeling Char"/>
    <w:basedOn w:val="Standaardalinea-lettertype"/>
    <w:link w:val="Kop1"/>
    <w:uiPriority w:val="9"/>
    <w:semiHidden/>
    <w:rsid w:val="00AD2859"/>
    <w:rPr>
      <w:rFonts w:eastAsiaTheme="majorEastAsia" w:cstheme="majorBidi"/>
      <w:b/>
      <w:bCs/>
      <w:sz w:val="20"/>
      <w:szCs w:val="28"/>
    </w:rPr>
  </w:style>
  <w:style w:type="character" w:customStyle="1" w:styleId="Kop3Char">
    <w:name w:val="Kop 3 Char"/>
    <w:basedOn w:val="Standaardalinea-lettertype"/>
    <w:link w:val="Kop3"/>
    <w:uiPriority w:val="9"/>
    <w:semiHidden/>
    <w:rsid w:val="00AD2859"/>
    <w:rPr>
      <w:rFonts w:eastAsiaTheme="majorEastAsia" w:cstheme="majorBidi"/>
      <w:bCs/>
      <w:i/>
      <w:sz w:val="20"/>
    </w:rPr>
  </w:style>
  <w:style w:type="character" w:customStyle="1" w:styleId="Kop4Char">
    <w:name w:val="Kop 4 Char"/>
    <w:aliases w:val="DocumentTitel Char"/>
    <w:basedOn w:val="Standaardalinea-lettertype"/>
    <w:link w:val="Kop4"/>
    <w:uiPriority w:val="9"/>
    <w:semiHidden/>
    <w:rsid w:val="00AD2859"/>
    <w:rPr>
      <w:rFonts w:eastAsiaTheme="majorEastAsia" w:cstheme="majorBidi"/>
      <w:b/>
      <w:bCs/>
      <w:iCs/>
      <w:sz w:val="30"/>
    </w:rPr>
  </w:style>
  <w:style w:type="character" w:customStyle="1" w:styleId="Kop5Char">
    <w:name w:val="Kop 5 Char"/>
    <w:basedOn w:val="Standaardalinea-lettertype"/>
    <w:link w:val="Kop5"/>
    <w:uiPriority w:val="9"/>
    <w:semiHidden/>
    <w:rsid w:val="007E19A9"/>
    <w:rPr>
      <w:rFonts w:asciiTheme="majorHAnsi" w:eastAsiaTheme="majorEastAsia" w:hAnsiTheme="majorHAnsi" w:cstheme="majorBidi"/>
      <w:color w:val="243F60" w:themeColor="accent1" w:themeShade="7F"/>
    </w:rPr>
  </w:style>
  <w:style w:type="paragraph" w:customStyle="1" w:styleId="KopReferentie">
    <w:name w:val="KopReferentie"/>
    <w:basedOn w:val="Standaard"/>
    <w:next w:val="Standaard"/>
    <w:qFormat/>
    <w:rsid w:val="00C974F4"/>
    <w:pPr>
      <w:spacing w:line="240" w:lineRule="atLeast"/>
      <w:jc w:val="right"/>
    </w:pPr>
    <w:rPr>
      <w:sz w:val="14"/>
    </w:rPr>
  </w:style>
  <w:style w:type="paragraph" w:customStyle="1" w:styleId="VoettekstRotterdam">
    <w:name w:val="Voettekst Rotterdam"/>
    <w:basedOn w:val="Standaard"/>
    <w:semiHidden/>
    <w:qFormat/>
    <w:rsid w:val="003773BD"/>
    <w:pPr>
      <w:tabs>
        <w:tab w:val="center" w:pos="4536"/>
        <w:tab w:val="right" w:pos="9072"/>
      </w:tabs>
    </w:pPr>
  </w:style>
  <w:style w:type="paragraph" w:styleId="Geenafstand">
    <w:name w:val="No Spacing"/>
    <w:uiPriority w:val="1"/>
    <w:semiHidden/>
    <w:rsid w:val="009574AA"/>
    <w:pPr>
      <w:suppressAutoHyphens/>
    </w:pPr>
  </w:style>
  <w:style w:type="paragraph" w:customStyle="1" w:styleId="NummerRotterdam">
    <w:name w:val="Nummer Rotterdam"/>
    <w:basedOn w:val="Standaard"/>
    <w:next w:val="Standaard"/>
    <w:semiHidden/>
    <w:qFormat/>
    <w:rsid w:val="00BE1D89"/>
    <w:pPr>
      <w:numPr>
        <w:numId w:val="1"/>
      </w:numPr>
      <w:ind w:left="357" w:hanging="357"/>
    </w:pPr>
  </w:style>
  <w:style w:type="paragraph" w:customStyle="1" w:styleId="NummervetRotterdam">
    <w:name w:val="Nummer vet Rotterdam"/>
    <w:basedOn w:val="Standaard"/>
    <w:next w:val="Standaard"/>
    <w:semiHidden/>
    <w:qFormat/>
    <w:rsid w:val="00BE1D89"/>
    <w:pPr>
      <w:numPr>
        <w:numId w:val="2"/>
      </w:numPr>
      <w:ind w:left="357" w:hanging="357"/>
    </w:pPr>
    <w:rPr>
      <w:b/>
    </w:rPr>
  </w:style>
  <w:style w:type="paragraph" w:customStyle="1" w:styleId="Opsomming1eniveauRotterdam">
    <w:name w:val="Opsomming 1e niveau Rotterdam"/>
    <w:basedOn w:val="Standaard"/>
    <w:next w:val="Standaard"/>
    <w:semiHidden/>
    <w:qFormat/>
    <w:rsid w:val="00BE1D89"/>
    <w:pPr>
      <w:numPr>
        <w:numId w:val="3"/>
      </w:numPr>
      <w:ind w:left="357" w:hanging="357"/>
    </w:pPr>
  </w:style>
  <w:style w:type="paragraph" w:customStyle="1" w:styleId="Documenttitel">
    <w:name w:val="Documenttitel"/>
    <w:basedOn w:val="Standaard"/>
    <w:next w:val="Standaard"/>
    <w:qFormat/>
    <w:rsid w:val="00AD2859"/>
    <w:rPr>
      <w:b/>
      <w:sz w:val="30"/>
    </w:rPr>
  </w:style>
  <w:style w:type="character" w:styleId="Paginanummer">
    <w:name w:val="page number"/>
    <w:aliases w:val="Paginanummer Eduniek"/>
    <w:basedOn w:val="Standaardalinea-lettertype"/>
    <w:uiPriority w:val="99"/>
    <w:semiHidden/>
    <w:rsid w:val="005E4986"/>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paragraph" w:styleId="Kopvaninhoudsopgave">
    <w:name w:val="TOC Heading"/>
    <w:aliases w:val="Kop inhoudsopgave"/>
    <w:basedOn w:val="Kop1"/>
    <w:next w:val="Standaard"/>
    <w:uiPriority w:val="39"/>
    <w:semiHidden/>
    <w:rsid w:val="00AB19F7"/>
    <w:pPr>
      <w:spacing w:before="480" w:after="120" w:line="276" w:lineRule="auto"/>
      <w:outlineLvl w:val="9"/>
    </w:pPr>
  </w:style>
  <w:style w:type="character" w:styleId="Hyperlink">
    <w:name w:val="Hyperlink"/>
    <w:basedOn w:val="Standaardalinea-lettertype"/>
    <w:uiPriority w:val="99"/>
    <w:unhideWhenUsed/>
    <w:rsid w:val="0045319D"/>
    <w:rPr>
      <w:color w:val="0000FF" w:themeColor="hyperlink"/>
      <w:u w:val="single"/>
    </w:rPr>
  </w:style>
  <w:style w:type="paragraph" w:customStyle="1" w:styleId="Afzenderklein">
    <w:name w:val="Afzenderklein"/>
    <w:basedOn w:val="Standaard"/>
    <w:next w:val="Standaard"/>
    <w:qFormat/>
    <w:rsid w:val="00AD2859"/>
    <w:pPr>
      <w:spacing w:line="240" w:lineRule="atLeast"/>
    </w:pPr>
    <w:rPr>
      <w:sz w:val="14"/>
    </w:rPr>
  </w:style>
  <w:style w:type="paragraph" w:customStyle="1" w:styleId="KopVerslagItem">
    <w:name w:val="KopVerslagItem"/>
    <w:basedOn w:val="Standaard"/>
    <w:next w:val="Standaard"/>
    <w:qFormat/>
    <w:rsid w:val="00895B74"/>
    <w:pPr>
      <w:numPr>
        <w:numId w:val="5"/>
      </w:numPr>
    </w:pPr>
    <w:rPr>
      <w:b/>
    </w:rPr>
  </w:style>
  <w:style w:type="paragraph" w:customStyle="1" w:styleId="Kopafdeling">
    <w:name w:val="Kopafdeling"/>
    <w:basedOn w:val="Standaard"/>
    <w:next w:val="Standaard"/>
    <w:qFormat/>
    <w:rsid w:val="00DC5E57"/>
    <w:rPr>
      <w:b/>
      <w:sz w:val="20"/>
    </w:rPr>
  </w:style>
  <w:style w:type="paragraph" w:styleId="Voettekst">
    <w:name w:val="footer"/>
    <w:basedOn w:val="Standaard"/>
    <w:link w:val="VoettekstChar"/>
    <w:uiPriority w:val="99"/>
    <w:unhideWhenUsed/>
    <w:rsid w:val="005B6D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6D2F"/>
    <w:rPr>
      <w:sz w:val="17"/>
    </w:rPr>
  </w:style>
  <w:style w:type="paragraph" w:styleId="Lijstalinea">
    <w:name w:val="List Paragraph"/>
    <w:basedOn w:val="Standaard"/>
    <w:uiPriority w:val="34"/>
    <w:semiHidden/>
    <w:locked/>
    <w:rsid w:val="0029317C"/>
    <w:pPr>
      <w:ind w:left="720"/>
      <w:contextualSpacing/>
    </w:pPr>
  </w:style>
  <w:style w:type="character" w:styleId="Verwijzingopmerking">
    <w:name w:val="annotation reference"/>
    <w:basedOn w:val="Standaardalinea-lettertype"/>
    <w:uiPriority w:val="99"/>
    <w:semiHidden/>
    <w:unhideWhenUsed/>
    <w:rsid w:val="00483F23"/>
    <w:rPr>
      <w:sz w:val="16"/>
      <w:szCs w:val="16"/>
    </w:rPr>
  </w:style>
  <w:style w:type="paragraph" w:styleId="Tekstopmerking">
    <w:name w:val="annotation text"/>
    <w:basedOn w:val="Standaard"/>
    <w:link w:val="TekstopmerkingChar"/>
    <w:uiPriority w:val="99"/>
    <w:semiHidden/>
    <w:unhideWhenUsed/>
    <w:rsid w:val="00483F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3F23"/>
    <w:rPr>
      <w:sz w:val="20"/>
      <w:szCs w:val="20"/>
    </w:rPr>
  </w:style>
  <w:style w:type="paragraph" w:styleId="Onderwerpvanopmerking">
    <w:name w:val="annotation subject"/>
    <w:basedOn w:val="Tekstopmerking"/>
    <w:next w:val="Tekstopmerking"/>
    <w:link w:val="OnderwerpvanopmerkingChar"/>
    <w:uiPriority w:val="99"/>
    <w:semiHidden/>
    <w:unhideWhenUsed/>
    <w:rsid w:val="00483F23"/>
    <w:rPr>
      <w:b/>
      <w:bCs/>
    </w:rPr>
  </w:style>
  <w:style w:type="character" w:customStyle="1" w:styleId="OnderwerpvanopmerkingChar">
    <w:name w:val="Onderwerp van opmerking Char"/>
    <w:basedOn w:val="TekstopmerkingChar"/>
    <w:link w:val="Onderwerpvanopmerking"/>
    <w:uiPriority w:val="99"/>
    <w:semiHidden/>
    <w:rsid w:val="00483F23"/>
    <w:rPr>
      <w:b/>
      <w:bCs/>
      <w:sz w:val="20"/>
      <w:szCs w:val="20"/>
    </w:rPr>
  </w:style>
  <w:style w:type="table" w:styleId="Tabelraster">
    <w:name w:val="Table Grid"/>
    <w:basedOn w:val="Standaardtabel"/>
    <w:uiPriority w:val="59"/>
    <w:rsid w:val="00C4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locked="1" w:uiPriority="9"/>
    <w:lsdException w:name="heading 6" w:locked="1" w:uiPriority="9"/>
    <w:lsdException w:name="heading 7" w:locked="1" w:uiPriority="9" w:qFormat="1"/>
    <w:lsdException w:name="heading 8" w:locked="1" w:uiPriority="9" w:qFormat="1"/>
    <w:lsdException w:name="heading 9" w:locked="1"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unhideWhenUsed="0"/>
    <w:lsdException w:name="Default Paragraph Font" w:uiPriority="1"/>
    <w:lsdException w:name="Subtitle" w:locked="1" w:uiPriority="11" w:unhideWhenUsed="0"/>
    <w:lsdException w:name="Strong" w:locked="1" w:uiPriority="22" w:unhideWhenUsed="0"/>
    <w:lsdException w:name="Emphasis" w:locked="1"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lsdException w:name="Quote" w:locked="1" w:uiPriority="29" w:unhideWhenUsed="0"/>
    <w:lsdException w:name="Intense Quote" w:locked="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lsdException w:name="Intense Emphasis" w:locked="1" w:uiPriority="21" w:unhideWhenUsed="0"/>
    <w:lsdException w:name="Subtle Reference" w:locked="1" w:uiPriority="31" w:unhideWhenUsed="0"/>
    <w:lsdException w:name="Intense Reference" w:locked="1" w:uiPriority="32" w:unhideWhenUsed="0"/>
    <w:lsdException w:name="Book Title" w:locked="1" w:uiPriority="33" w:unhideWhenUsed="0"/>
    <w:lsdException w:name="Bibliography" w:uiPriority="37"/>
    <w:lsdException w:name="TOC Heading" w:uiPriority="39"/>
  </w:latentStyles>
  <w:style w:type="paragraph" w:default="1" w:styleId="Standaard">
    <w:name w:val="Normal"/>
    <w:qFormat/>
    <w:rsid w:val="00895B74"/>
    <w:pPr>
      <w:spacing w:line="300" w:lineRule="atLeast"/>
    </w:pPr>
    <w:rPr>
      <w:sz w:val="17"/>
    </w:rPr>
  </w:style>
  <w:style w:type="paragraph" w:styleId="Kop1">
    <w:name w:val="heading 1"/>
    <w:aliases w:val="KopAfdeling"/>
    <w:basedOn w:val="Standaard"/>
    <w:next w:val="Standaard"/>
    <w:link w:val="Kop1Char"/>
    <w:uiPriority w:val="9"/>
    <w:semiHidden/>
    <w:qFormat/>
    <w:rsid w:val="008E36B0"/>
    <w:pPr>
      <w:outlineLvl w:val="0"/>
    </w:pPr>
    <w:rPr>
      <w:rFonts w:eastAsiaTheme="majorEastAsia" w:cstheme="majorBidi"/>
      <w:b/>
      <w:bCs/>
      <w:sz w:val="20"/>
      <w:szCs w:val="28"/>
    </w:rPr>
  </w:style>
  <w:style w:type="paragraph" w:styleId="Kop2">
    <w:name w:val="heading 2"/>
    <w:basedOn w:val="Standaard"/>
    <w:next w:val="Standaard"/>
    <w:link w:val="Kop2Char"/>
    <w:uiPriority w:val="9"/>
    <w:semiHidden/>
    <w:qFormat/>
    <w:rsid w:val="008E36B0"/>
    <w:pPr>
      <w:outlineLvl w:val="1"/>
    </w:pPr>
    <w:rPr>
      <w:rFonts w:eastAsiaTheme="majorEastAsia" w:cstheme="majorBidi"/>
      <w:b/>
      <w:bCs/>
      <w:i/>
      <w:sz w:val="20"/>
      <w:szCs w:val="26"/>
    </w:rPr>
  </w:style>
  <w:style w:type="paragraph" w:styleId="Kop3">
    <w:name w:val="heading 3"/>
    <w:basedOn w:val="Standaard"/>
    <w:next w:val="Standaard"/>
    <w:link w:val="Kop3Char"/>
    <w:uiPriority w:val="9"/>
    <w:semiHidden/>
    <w:qFormat/>
    <w:rsid w:val="008E36B0"/>
    <w:pPr>
      <w:outlineLvl w:val="2"/>
    </w:pPr>
    <w:rPr>
      <w:rFonts w:eastAsiaTheme="majorEastAsia" w:cstheme="majorBidi"/>
      <w:bCs/>
      <w:i/>
      <w:sz w:val="20"/>
    </w:rPr>
  </w:style>
  <w:style w:type="paragraph" w:styleId="Kop4">
    <w:name w:val="heading 4"/>
    <w:aliases w:val="DocumentTitel"/>
    <w:basedOn w:val="Standaard"/>
    <w:next w:val="Standaard"/>
    <w:link w:val="Kop4Char"/>
    <w:uiPriority w:val="9"/>
    <w:semiHidden/>
    <w:rsid w:val="008E36B0"/>
    <w:pPr>
      <w:outlineLvl w:val="3"/>
    </w:pPr>
    <w:rPr>
      <w:rFonts w:eastAsiaTheme="majorEastAsia" w:cstheme="majorBidi"/>
      <w:b/>
      <w:bCs/>
      <w:iCs/>
      <w:sz w:val="30"/>
    </w:rPr>
  </w:style>
  <w:style w:type="paragraph" w:styleId="Kop5">
    <w:name w:val="heading 5"/>
    <w:basedOn w:val="Standaard"/>
    <w:next w:val="Standaard"/>
    <w:link w:val="Kop5Char"/>
    <w:uiPriority w:val="9"/>
    <w:semiHidden/>
    <w:locked/>
    <w:rsid w:val="00746D0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AD2859"/>
    <w:rPr>
      <w:rFonts w:eastAsiaTheme="majorEastAsia" w:cstheme="majorBidi"/>
      <w:b/>
      <w:bCs/>
      <w:i/>
      <w:sz w:val="20"/>
      <w:szCs w:val="26"/>
    </w:rPr>
  </w:style>
  <w:style w:type="character" w:customStyle="1" w:styleId="Kop1Char">
    <w:name w:val="Kop 1 Char"/>
    <w:aliases w:val="KopAfdeling Char"/>
    <w:basedOn w:val="Standaardalinea-lettertype"/>
    <w:link w:val="Kop1"/>
    <w:uiPriority w:val="9"/>
    <w:semiHidden/>
    <w:rsid w:val="00AD2859"/>
    <w:rPr>
      <w:rFonts w:eastAsiaTheme="majorEastAsia" w:cstheme="majorBidi"/>
      <w:b/>
      <w:bCs/>
      <w:sz w:val="20"/>
      <w:szCs w:val="28"/>
    </w:rPr>
  </w:style>
  <w:style w:type="character" w:customStyle="1" w:styleId="Kop3Char">
    <w:name w:val="Kop 3 Char"/>
    <w:basedOn w:val="Standaardalinea-lettertype"/>
    <w:link w:val="Kop3"/>
    <w:uiPriority w:val="9"/>
    <w:semiHidden/>
    <w:rsid w:val="00AD2859"/>
    <w:rPr>
      <w:rFonts w:eastAsiaTheme="majorEastAsia" w:cstheme="majorBidi"/>
      <w:bCs/>
      <w:i/>
      <w:sz w:val="20"/>
    </w:rPr>
  </w:style>
  <w:style w:type="character" w:customStyle="1" w:styleId="Kop4Char">
    <w:name w:val="Kop 4 Char"/>
    <w:aliases w:val="DocumentTitel Char"/>
    <w:basedOn w:val="Standaardalinea-lettertype"/>
    <w:link w:val="Kop4"/>
    <w:uiPriority w:val="9"/>
    <w:semiHidden/>
    <w:rsid w:val="00AD2859"/>
    <w:rPr>
      <w:rFonts w:eastAsiaTheme="majorEastAsia" w:cstheme="majorBidi"/>
      <w:b/>
      <w:bCs/>
      <w:iCs/>
      <w:sz w:val="30"/>
    </w:rPr>
  </w:style>
  <w:style w:type="character" w:customStyle="1" w:styleId="Kop5Char">
    <w:name w:val="Kop 5 Char"/>
    <w:basedOn w:val="Standaardalinea-lettertype"/>
    <w:link w:val="Kop5"/>
    <w:uiPriority w:val="9"/>
    <w:semiHidden/>
    <w:rsid w:val="007E19A9"/>
    <w:rPr>
      <w:rFonts w:asciiTheme="majorHAnsi" w:eastAsiaTheme="majorEastAsia" w:hAnsiTheme="majorHAnsi" w:cstheme="majorBidi"/>
      <w:color w:val="243F60" w:themeColor="accent1" w:themeShade="7F"/>
    </w:rPr>
  </w:style>
  <w:style w:type="paragraph" w:customStyle="1" w:styleId="KopReferentie">
    <w:name w:val="KopReferentie"/>
    <w:basedOn w:val="Standaard"/>
    <w:next w:val="Standaard"/>
    <w:qFormat/>
    <w:rsid w:val="00C974F4"/>
    <w:pPr>
      <w:spacing w:line="240" w:lineRule="atLeast"/>
      <w:jc w:val="right"/>
    </w:pPr>
    <w:rPr>
      <w:sz w:val="14"/>
    </w:rPr>
  </w:style>
  <w:style w:type="paragraph" w:customStyle="1" w:styleId="VoettekstRotterdam">
    <w:name w:val="Voettekst Rotterdam"/>
    <w:basedOn w:val="Standaard"/>
    <w:semiHidden/>
    <w:qFormat/>
    <w:rsid w:val="003773BD"/>
    <w:pPr>
      <w:tabs>
        <w:tab w:val="center" w:pos="4536"/>
        <w:tab w:val="right" w:pos="9072"/>
      </w:tabs>
    </w:pPr>
  </w:style>
  <w:style w:type="paragraph" w:styleId="Geenafstand">
    <w:name w:val="No Spacing"/>
    <w:uiPriority w:val="1"/>
    <w:semiHidden/>
    <w:rsid w:val="009574AA"/>
    <w:pPr>
      <w:suppressAutoHyphens/>
    </w:pPr>
  </w:style>
  <w:style w:type="paragraph" w:customStyle="1" w:styleId="NummerRotterdam">
    <w:name w:val="Nummer Rotterdam"/>
    <w:basedOn w:val="Standaard"/>
    <w:next w:val="Standaard"/>
    <w:semiHidden/>
    <w:qFormat/>
    <w:rsid w:val="00BE1D89"/>
    <w:pPr>
      <w:numPr>
        <w:numId w:val="1"/>
      </w:numPr>
      <w:ind w:left="357" w:hanging="357"/>
    </w:pPr>
  </w:style>
  <w:style w:type="paragraph" w:customStyle="1" w:styleId="NummervetRotterdam">
    <w:name w:val="Nummer vet Rotterdam"/>
    <w:basedOn w:val="Standaard"/>
    <w:next w:val="Standaard"/>
    <w:semiHidden/>
    <w:qFormat/>
    <w:rsid w:val="00BE1D89"/>
    <w:pPr>
      <w:numPr>
        <w:numId w:val="2"/>
      </w:numPr>
      <w:ind w:left="357" w:hanging="357"/>
    </w:pPr>
    <w:rPr>
      <w:b/>
    </w:rPr>
  </w:style>
  <w:style w:type="paragraph" w:customStyle="1" w:styleId="Opsomming1eniveauRotterdam">
    <w:name w:val="Opsomming 1e niveau Rotterdam"/>
    <w:basedOn w:val="Standaard"/>
    <w:next w:val="Standaard"/>
    <w:semiHidden/>
    <w:qFormat/>
    <w:rsid w:val="00BE1D89"/>
    <w:pPr>
      <w:numPr>
        <w:numId w:val="3"/>
      </w:numPr>
      <w:ind w:left="357" w:hanging="357"/>
    </w:pPr>
  </w:style>
  <w:style w:type="paragraph" w:customStyle="1" w:styleId="Documenttitel">
    <w:name w:val="Documenttitel"/>
    <w:basedOn w:val="Standaard"/>
    <w:next w:val="Standaard"/>
    <w:qFormat/>
    <w:rsid w:val="00AD2859"/>
    <w:rPr>
      <w:b/>
      <w:sz w:val="30"/>
    </w:rPr>
  </w:style>
  <w:style w:type="character" w:styleId="Paginanummer">
    <w:name w:val="page number"/>
    <w:aliases w:val="Paginanummer Eduniek"/>
    <w:basedOn w:val="Standaardalinea-lettertype"/>
    <w:uiPriority w:val="99"/>
    <w:semiHidden/>
    <w:rsid w:val="005E4986"/>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paragraph" w:styleId="Kopvaninhoudsopgave">
    <w:name w:val="TOC Heading"/>
    <w:aliases w:val="Kop inhoudsopgave"/>
    <w:basedOn w:val="Kop1"/>
    <w:next w:val="Standaard"/>
    <w:uiPriority w:val="39"/>
    <w:semiHidden/>
    <w:rsid w:val="00AB19F7"/>
    <w:pPr>
      <w:spacing w:before="480" w:after="120" w:line="276" w:lineRule="auto"/>
      <w:outlineLvl w:val="9"/>
    </w:pPr>
  </w:style>
  <w:style w:type="character" w:styleId="Hyperlink">
    <w:name w:val="Hyperlink"/>
    <w:basedOn w:val="Standaardalinea-lettertype"/>
    <w:uiPriority w:val="99"/>
    <w:unhideWhenUsed/>
    <w:rsid w:val="0045319D"/>
    <w:rPr>
      <w:color w:val="0000FF" w:themeColor="hyperlink"/>
      <w:u w:val="single"/>
    </w:rPr>
  </w:style>
  <w:style w:type="paragraph" w:customStyle="1" w:styleId="Afzenderklein">
    <w:name w:val="Afzenderklein"/>
    <w:basedOn w:val="Standaard"/>
    <w:next w:val="Standaard"/>
    <w:qFormat/>
    <w:rsid w:val="00AD2859"/>
    <w:pPr>
      <w:spacing w:line="240" w:lineRule="atLeast"/>
    </w:pPr>
    <w:rPr>
      <w:sz w:val="14"/>
    </w:rPr>
  </w:style>
  <w:style w:type="paragraph" w:customStyle="1" w:styleId="KopVerslagItem">
    <w:name w:val="KopVerslagItem"/>
    <w:basedOn w:val="Standaard"/>
    <w:next w:val="Standaard"/>
    <w:qFormat/>
    <w:rsid w:val="00895B74"/>
    <w:pPr>
      <w:numPr>
        <w:numId w:val="5"/>
      </w:numPr>
    </w:pPr>
    <w:rPr>
      <w:b/>
    </w:rPr>
  </w:style>
  <w:style w:type="paragraph" w:customStyle="1" w:styleId="Kopafdeling">
    <w:name w:val="Kopafdeling"/>
    <w:basedOn w:val="Standaard"/>
    <w:next w:val="Standaard"/>
    <w:qFormat/>
    <w:rsid w:val="00DC5E57"/>
    <w:rPr>
      <w:b/>
      <w:sz w:val="20"/>
    </w:rPr>
  </w:style>
  <w:style w:type="paragraph" w:styleId="Voettekst">
    <w:name w:val="footer"/>
    <w:basedOn w:val="Standaard"/>
    <w:link w:val="VoettekstChar"/>
    <w:uiPriority w:val="99"/>
    <w:unhideWhenUsed/>
    <w:rsid w:val="005B6D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6D2F"/>
    <w:rPr>
      <w:sz w:val="17"/>
    </w:rPr>
  </w:style>
  <w:style w:type="paragraph" w:styleId="Lijstalinea">
    <w:name w:val="List Paragraph"/>
    <w:basedOn w:val="Standaard"/>
    <w:uiPriority w:val="34"/>
    <w:semiHidden/>
    <w:locked/>
    <w:rsid w:val="0029317C"/>
    <w:pPr>
      <w:ind w:left="720"/>
      <w:contextualSpacing/>
    </w:pPr>
  </w:style>
  <w:style w:type="character" w:styleId="Verwijzingopmerking">
    <w:name w:val="annotation reference"/>
    <w:basedOn w:val="Standaardalinea-lettertype"/>
    <w:uiPriority w:val="99"/>
    <w:semiHidden/>
    <w:unhideWhenUsed/>
    <w:rsid w:val="00483F23"/>
    <w:rPr>
      <w:sz w:val="16"/>
      <w:szCs w:val="16"/>
    </w:rPr>
  </w:style>
  <w:style w:type="paragraph" w:styleId="Tekstopmerking">
    <w:name w:val="annotation text"/>
    <w:basedOn w:val="Standaard"/>
    <w:link w:val="TekstopmerkingChar"/>
    <w:uiPriority w:val="99"/>
    <w:semiHidden/>
    <w:unhideWhenUsed/>
    <w:rsid w:val="00483F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3F23"/>
    <w:rPr>
      <w:sz w:val="20"/>
      <w:szCs w:val="20"/>
    </w:rPr>
  </w:style>
  <w:style w:type="paragraph" w:styleId="Onderwerpvanopmerking">
    <w:name w:val="annotation subject"/>
    <w:basedOn w:val="Tekstopmerking"/>
    <w:next w:val="Tekstopmerking"/>
    <w:link w:val="OnderwerpvanopmerkingChar"/>
    <w:uiPriority w:val="99"/>
    <w:semiHidden/>
    <w:unhideWhenUsed/>
    <w:rsid w:val="00483F23"/>
    <w:rPr>
      <w:b/>
      <w:bCs/>
    </w:rPr>
  </w:style>
  <w:style w:type="character" w:customStyle="1" w:styleId="OnderwerpvanopmerkingChar">
    <w:name w:val="Onderwerp van opmerking Char"/>
    <w:basedOn w:val="TekstopmerkingChar"/>
    <w:link w:val="Onderwerpvanopmerking"/>
    <w:uiPriority w:val="99"/>
    <w:semiHidden/>
    <w:rsid w:val="00483F23"/>
    <w:rPr>
      <w:b/>
      <w:bCs/>
      <w:sz w:val="20"/>
      <w:szCs w:val="20"/>
    </w:rPr>
  </w:style>
  <w:style w:type="table" w:styleId="Tabelraster">
    <w:name w:val="Table Grid"/>
    <w:basedOn w:val="Standaardtabel"/>
    <w:uiPriority w:val="59"/>
    <w:rsid w:val="00C4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057E6-75FB-49BE-843A-1DA2E5E8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1319C6F4</Template>
  <TotalTime>0</TotalTime>
  <Pages>4</Pages>
  <Words>1244</Words>
  <Characters>6842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 Medewerker</dc:creator>
  <cp:lastModifiedBy>Femke Privé</cp:lastModifiedBy>
  <cp:revision>2</cp:revision>
  <cp:lastPrinted>2016-04-01T08:33:00Z</cp:lastPrinted>
  <dcterms:created xsi:type="dcterms:W3CDTF">2016-04-21T08:23:00Z</dcterms:created>
  <dcterms:modified xsi:type="dcterms:W3CDTF">2016-04-21T08:23:00Z</dcterms:modified>
</cp:coreProperties>
</file>