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tbl>
      <w:tblPr>
        <w:tblStyle w:val="Tabelraster"/>
        <w:tblW w:w="10386" w:type="dxa"/>
        <w:tblInd w:w="-582" w:type="dxa"/>
        <w:tblLook w:val="04A0" w:firstRow="1" w:lastRow="0" w:firstColumn="1" w:lastColumn="0" w:noHBand="0" w:noVBand="1"/>
      </w:tblPr>
      <w:tblGrid>
        <w:gridCol w:w="5526"/>
        <w:gridCol w:w="4860"/>
      </w:tblGrid>
      <w:tr xmlns:wp14="http://schemas.microsoft.com/office/word/2010/wordml" w:rsidR="00F36DAB" w:rsidTr="27BAEA28" w14:paraId="262F96C3" wp14:textId="77777777">
        <w:tc>
          <w:tcPr>
            <w:tcW w:w="10386" w:type="dxa"/>
            <w:gridSpan w:val="2"/>
            <w:tcBorders>
              <w:top w:val="single" w:color="CC0099" w:sz="12" w:space="0"/>
              <w:left w:val="single" w:color="CC0099" w:sz="12" w:space="0"/>
              <w:right w:val="single" w:color="CC0099" w:sz="12" w:space="0"/>
            </w:tcBorders>
            <w:shd w:val="clear" w:color="auto" w:fill="CC0099"/>
            <w:tcMar/>
          </w:tcPr>
          <w:p w:rsidRPr="00F36DAB" w:rsidR="00F36DAB" w:rsidP="00F36DAB" w:rsidRDefault="00F36DAB" w14:paraId="672A6659" wp14:textId="77777777">
            <w:pPr>
              <w:jc w:val="center"/>
              <w:rPr>
                <w:rFonts w:ascii="Verdana" w:hAnsi="Verdana"/>
                <w:b/>
                <w:color w:val="FFFFFF" w:themeColor="background1"/>
              </w:rPr>
            </w:pPr>
          </w:p>
          <w:p w:rsidRPr="00F36DAB" w:rsidR="00F36DAB" w:rsidP="00F36DAB" w:rsidRDefault="00F36DAB" w14:paraId="6CB67516" wp14:textId="77777777">
            <w:pPr>
              <w:spacing w:line="276" w:lineRule="auto"/>
              <w:jc w:val="center"/>
              <w:rPr>
                <w:rFonts w:ascii="Verdana" w:hAnsi="Verdana"/>
                <w:b/>
                <w:color w:val="FFFFFF" w:themeColor="background1"/>
                <w:sz w:val="24"/>
                <w:szCs w:val="24"/>
              </w:rPr>
            </w:pPr>
            <w:r w:rsidRPr="00F36DAB">
              <w:rPr>
                <w:rFonts w:ascii="Verdana" w:hAnsi="Verdana"/>
                <w:b/>
                <w:color w:val="FFFFFF" w:themeColor="background1"/>
                <w:sz w:val="24"/>
                <w:szCs w:val="24"/>
              </w:rPr>
              <w:t>K</w:t>
            </w:r>
            <w:r w:rsidR="0075300A">
              <w:rPr>
                <w:rFonts w:ascii="Verdana" w:hAnsi="Verdana"/>
                <w:b/>
                <w:color w:val="FFFFFF" w:themeColor="background1"/>
                <w:sz w:val="24"/>
                <w:szCs w:val="24"/>
              </w:rPr>
              <w:t>waliteitsk</w:t>
            </w:r>
            <w:r w:rsidRPr="00F36DAB">
              <w:rPr>
                <w:rFonts w:ascii="Verdana" w:hAnsi="Verdana"/>
                <w:b/>
                <w:color w:val="FFFFFF" w:themeColor="background1"/>
                <w:sz w:val="24"/>
                <w:szCs w:val="24"/>
              </w:rPr>
              <w:t>aart</w:t>
            </w:r>
            <w:r w:rsidR="0075300A">
              <w:rPr>
                <w:rFonts w:ascii="Verdana" w:hAnsi="Verdana"/>
                <w:b/>
                <w:color w:val="FFFFFF" w:themeColor="background1"/>
                <w:sz w:val="24"/>
                <w:szCs w:val="24"/>
              </w:rPr>
              <w:t xml:space="preserve"> pest</w:t>
            </w:r>
            <w:r w:rsidR="00D55798">
              <w:rPr>
                <w:rFonts w:ascii="Verdana" w:hAnsi="Verdana"/>
                <w:b/>
                <w:color w:val="FFFFFF" w:themeColor="background1"/>
                <w:sz w:val="24"/>
                <w:szCs w:val="24"/>
              </w:rPr>
              <w:t>en</w:t>
            </w:r>
          </w:p>
          <w:p w:rsidRPr="00F36DAB" w:rsidR="00F36DAB" w:rsidP="00F36DAB" w:rsidRDefault="00F36DAB" w14:paraId="5CC336F3" wp14:textId="77777777">
            <w:pPr>
              <w:spacing w:line="276" w:lineRule="auto"/>
              <w:jc w:val="center"/>
              <w:rPr>
                <w:rFonts w:ascii="Verdana" w:hAnsi="Verdana"/>
                <w:b/>
                <w:color w:val="FFFFFF" w:themeColor="background1"/>
                <w:sz w:val="24"/>
                <w:szCs w:val="24"/>
              </w:rPr>
            </w:pPr>
            <w:r w:rsidRPr="00F36DAB">
              <w:rPr>
                <w:rFonts w:ascii="Verdana" w:hAnsi="Verdana"/>
                <w:b/>
                <w:color w:val="FFFFFF" w:themeColor="background1"/>
                <w:sz w:val="24"/>
                <w:szCs w:val="24"/>
              </w:rPr>
              <w:t xml:space="preserve"> Vakgebied: </w:t>
            </w:r>
            <w:r w:rsidR="0075300A">
              <w:rPr>
                <w:rFonts w:ascii="Verdana" w:hAnsi="Verdana"/>
                <w:b/>
                <w:color w:val="FFFFFF" w:themeColor="background1"/>
                <w:sz w:val="24"/>
                <w:szCs w:val="24"/>
              </w:rPr>
              <w:t>sociaal emotionele ontwikkeling</w:t>
            </w:r>
          </w:p>
          <w:p w:rsidR="00F36DAB" w:rsidRDefault="00F36DAB" w14:paraId="0A37501D" wp14:textId="77777777"/>
        </w:tc>
      </w:tr>
      <w:tr xmlns:wp14="http://schemas.microsoft.com/office/word/2010/wordml" w:rsidR="00F36DAB" w:rsidTr="27BAEA28" w14:paraId="5DAB6C7B" wp14:textId="77777777">
        <w:tc>
          <w:tcPr>
            <w:tcW w:w="5526" w:type="dxa"/>
            <w:tcBorders>
              <w:top w:val="single" w:color="CC0099" w:sz="12" w:space="0"/>
              <w:left w:val="single" w:color="CC0099" w:sz="12" w:space="0"/>
              <w:bottom w:val="single" w:color="CC0099" w:sz="12" w:space="0"/>
              <w:right w:val="single" w:color="CC0099" w:sz="12" w:space="0"/>
            </w:tcBorders>
            <w:tcMar/>
          </w:tcPr>
          <w:p w:rsidRPr="00724C02" w:rsidR="00F36DAB" w:rsidP="27BAEA28" w:rsidRDefault="00F36DAB" w14:paraId="02EB378F" wp14:textId="343D7B6D">
            <w:pPr>
              <w:rPr>
                <w:rFonts w:ascii="Verdana" w:hAnsi="Verdana"/>
                <w:b w:val="1"/>
                <w:bCs w:val="1"/>
              </w:rPr>
            </w:pPr>
            <w:r w:rsidRPr="27BAEA28" w:rsidR="27BAEA28">
              <w:rPr>
                <w:rFonts w:ascii="Verdana" w:hAnsi="Verdana"/>
                <w:b w:val="1"/>
                <w:bCs w:val="1"/>
              </w:rPr>
              <w:t>Instemming MR op 14-03-22</w:t>
            </w:r>
          </w:p>
        </w:tc>
        <w:tc>
          <w:tcPr>
            <w:tcW w:w="4860" w:type="dxa"/>
            <w:tcBorders>
              <w:top w:val="single" w:color="CC0099" w:sz="12" w:space="0"/>
              <w:left w:val="single" w:color="CC0099" w:sz="12" w:space="0"/>
              <w:bottom w:val="single" w:color="CC0099" w:sz="12" w:space="0"/>
              <w:right w:val="single" w:color="CC0099" w:sz="12" w:space="0"/>
            </w:tcBorders>
            <w:tcMar/>
          </w:tcPr>
          <w:p w:rsidR="002A4A98" w:rsidP="00DF4A2B" w:rsidRDefault="002A4A98" w14:paraId="6A05A809" wp14:textId="77777777">
            <w:pPr>
              <w:rPr>
                <w:rFonts w:ascii="Verdana" w:hAnsi="Verdana"/>
                <w:b/>
              </w:rPr>
            </w:pPr>
          </w:p>
          <w:p w:rsidRPr="00EE1B7A" w:rsidR="00DF4A2B" w:rsidP="00DF4A2B" w:rsidRDefault="00DF4A2B" w14:paraId="5A39BBE3" wp14:textId="77777777">
            <w:pPr>
              <w:rPr>
                <w:rFonts w:ascii="Verdana" w:hAnsi="Verdana"/>
                <w:b/>
              </w:rPr>
            </w:pPr>
          </w:p>
        </w:tc>
      </w:tr>
      <w:tr xmlns:wp14="http://schemas.microsoft.com/office/word/2010/wordml" w:rsidR="00F36DAB" w:rsidTr="27BAEA28" w14:paraId="1C1E1BE7" wp14:textId="77777777">
        <w:tc>
          <w:tcPr>
            <w:tcW w:w="5526" w:type="dxa"/>
            <w:tcBorders>
              <w:top w:val="single" w:color="CC0099" w:sz="12" w:space="0"/>
              <w:left w:val="single" w:color="CC0099" w:sz="12" w:space="0"/>
              <w:bottom w:val="single" w:color="CC0099" w:sz="12" w:space="0"/>
              <w:right w:val="single" w:color="CC0099" w:sz="12" w:space="0"/>
            </w:tcBorders>
            <w:tcMar/>
          </w:tcPr>
          <w:p w:rsidRPr="00EE1B7A" w:rsidR="00F36DAB" w:rsidRDefault="00F36DAB" w14:paraId="7AE75326" wp14:textId="77777777">
            <w:pPr>
              <w:rPr>
                <w:rFonts w:ascii="Verdana" w:hAnsi="Verdana"/>
              </w:rPr>
            </w:pPr>
            <w:r w:rsidRPr="00EE1B7A">
              <w:rPr>
                <w:rFonts w:ascii="Verdana" w:hAnsi="Verdana"/>
              </w:rPr>
              <w:t>Verantwoordelijke</w:t>
            </w:r>
          </w:p>
        </w:tc>
        <w:tc>
          <w:tcPr>
            <w:tcW w:w="4860" w:type="dxa"/>
            <w:tcBorders>
              <w:top w:val="single" w:color="CC0099" w:sz="12" w:space="0"/>
              <w:left w:val="single" w:color="CC0099" w:sz="12" w:space="0"/>
              <w:bottom w:val="single" w:color="CC0099" w:sz="12" w:space="0"/>
              <w:right w:val="single" w:color="CC0099" w:sz="12" w:space="0"/>
            </w:tcBorders>
            <w:tcMar/>
          </w:tcPr>
          <w:p w:rsidR="00F36DAB" w:rsidRDefault="00F36DAB" w14:paraId="41C8F396" wp14:textId="77777777">
            <w:pPr>
              <w:rPr>
                <w:rFonts w:ascii="Verdana" w:hAnsi="Verdana"/>
                <w:b/>
              </w:rPr>
            </w:pPr>
          </w:p>
          <w:p w:rsidRPr="00EE1B7A" w:rsidR="002A4A98" w:rsidRDefault="0075300A" w14:paraId="3EDF1D49" wp14:textId="77777777">
            <w:pPr>
              <w:rPr>
                <w:rFonts w:ascii="Verdana" w:hAnsi="Verdana"/>
                <w:b/>
              </w:rPr>
            </w:pPr>
            <w:r>
              <w:rPr>
                <w:rFonts w:ascii="Verdana" w:hAnsi="Verdana"/>
                <w:b/>
              </w:rPr>
              <w:t>Jessy Cleophas</w:t>
            </w:r>
          </w:p>
        </w:tc>
      </w:tr>
      <w:tr xmlns:wp14="http://schemas.microsoft.com/office/word/2010/wordml" w:rsidR="00F36DAB" w:rsidTr="27BAEA28" w14:paraId="6444A232" wp14:textId="77777777">
        <w:tc>
          <w:tcPr>
            <w:tcW w:w="5526" w:type="dxa"/>
            <w:tcBorders>
              <w:top w:val="single" w:color="CC0099" w:sz="12" w:space="0"/>
              <w:left w:val="single" w:color="CC0099" w:sz="12" w:space="0"/>
              <w:bottom w:val="single" w:color="CC0099" w:sz="12" w:space="0"/>
              <w:right w:val="single" w:color="CC0099" w:sz="12" w:space="0"/>
            </w:tcBorders>
            <w:tcMar/>
          </w:tcPr>
          <w:p w:rsidR="00F36DAB" w:rsidRDefault="00F36DAB" w14:paraId="2BFFE6E7" wp14:textId="77777777">
            <w:pPr>
              <w:rPr>
                <w:rFonts w:ascii="Verdana" w:hAnsi="Verdana"/>
              </w:rPr>
            </w:pPr>
            <w:r w:rsidRPr="00EE1B7A">
              <w:rPr>
                <w:rFonts w:ascii="Verdana" w:hAnsi="Verdana"/>
              </w:rPr>
              <w:t xml:space="preserve">Geëvalueerd </w:t>
            </w:r>
          </w:p>
          <w:p w:rsidRPr="00EE1B7A" w:rsidR="002A4A98" w:rsidRDefault="002A4A98" w14:paraId="72A3D3EC" wp14:textId="77777777">
            <w:pPr>
              <w:rPr>
                <w:rFonts w:ascii="Verdana" w:hAnsi="Verdana"/>
              </w:rPr>
            </w:pPr>
          </w:p>
        </w:tc>
        <w:tc>
          <w:tcPr>
            <w:tcW w:w="4860" w:type="dxa"/>
            <w:tcBorders>
              <w:top w:val="single" w:color="CC0099" w:sz="12" w:space="0"/>
              <w:left w:val="single" w:color="CC0099" w:sz="12" w:space="0"/>
              <w:bottom w:val="single" w:color="CC0099" w:sz="12" w:space="0"/>
              <w:right w:val="single" w:color="CC0099" w:sz="12" w:space="0"/>
            </w:tcBorders>
            <w:tcMar/>
          </w:tcPr>
          <w:p w:rsidRPr="00EE1B7A" w:rsidR="00F36DAB" w:rsidRDefault="00F36DAB" w14:paraId="0D0B940D" wp14:textId="77777777">
            <w:pPr>
              <w:rPr>
                <w:rFonts w:ascii="Verdana" w:hAnsi="Verdana"/>
                <w:b/>
              </w:rPr>
            </w:pPr>
          </w:p>
        </w:tc>
      </w:tr>
      <w:tr xmlns:wp14="http://schemas.microsoft.com/office/word/2010/wordml" w:rsidR="00EE1B7A" w:rsidTr="27BAEA28" w14:paraId="7AF6363E" wp14:textId="77777777">
        <w:trPr>
          <w:trHeight w:val="10666"/>
        </w:trPr>
        <w:tc>
          <w:tcPr>
            <w:tcW w:w="10386" w:type="dxa"/>
            <w:gridSpan w:val="2"/>
            <w:tcBorders>
              <w:top w:val="single" w:color="CC0099" w:sz="12" w:space="0"/>
              <w:left w:val="single" w:color="CC0099" w:sz="12" w:space="0"/>
              <w:bottom w:val="single" w:color="CC0099" w:sz="12" w:space="0"/>
              <w:right w:val="single" w:color="CC0099" w:sz="12" w:space="0"/>
            </w:tcBorders>
            <w:shd w:val="clear" w:color="auto" w:fill="FFFFFF" w:themeFill="background1"/>
            <w:tcMar/>
          </w:tcPr>
          <w:p w:rsidR="002A4A98" w:rsidRDefault="002A4A98" w14:paraId="0E27B00A" wp14:textId="77777777">
            <w:pPr>
              <w:rPr>
                <w:rFonts w:ascii="Verdana" w:hAnsi="Verdana"/>
                <w:b/>
              </w:rPr>
            </w:pPr>
          </w:p>
          <w:p w:rsidR="00EE1B7A" w:rsidRDefault="00EE1B7A" w14:paraId="0D4FE4D6" wp14:textId="77777777">
            <w:pPr>
              <w:rPr>
                <w:rFonts w:ascii="Verdana" w:hAnsi="Verdana"/>
                <w:b/>
              </w:rPr>
            </w:pPr>
            <w:r>
              <w:rPr>
                <w:rFonts w:ascii="Verdana" w:hAnsi="Verdana"/>
                <w:b/>
              </w:rPr>
              <w:t>Doel</w:t>
            </w:r>
          </w:p>
          <w:p w:rsidR="00616A46" w:rsidRDefault="0075300A" w14:paraId="45699B4A" wp14:textId="77777777">
            <w:pPr>
              <w:rPr>
                <w:rFonts w:ascii="Verdana" w:hAnsi="Verdana"/>
              </w:rPr>
            </w:pPr>
            <w:r>
              <w:rPr>
                <w:rFonts w:ascii="Verdana" w:hAnsi="Verdana"/>
              </w:rPr>
              <w:t>Op deze kaart wordt</w:t>
            </w:r>
            <w:r w:rsidR="00616A46">
              <w:rPr>
                <w:rFonts w:ascii="Verdana" w:hAnsi="Verdana"/>
              </w:rPr>
              <w:t xml:space="preserve"> de aanpak met betrekking tot </w:t>
            </w:r>
            <w:r w:rsidRPr="00E15332" w:rsidR="00616A46">
              <w:rPr>
                <w:rFonts w:ascii="Verdana" w:hAnsi="Verdana"/>
                <w:color w:val="00B050"/>
              </w:rPr>
              <w:t xml:space="preserve">pesten </w:t>
            </w:r>
            <w:r w:rsidR="00616A46">
              <w:rPr>
                <w:rFonts w:ascii="Verdana" w:hAnsi="Verdana"/>
              </w:rPr>
              <w:t>op De Drie Linden beschreven.</w:t>
            </w:r>
          </w:p>
          <w:p w:rsidR="00E15332" w:rsidRDefault="00E15332" w14:paraId="60061E4C" wp14:textId="77777777">
            <w:pPr>
              <w:rPr>
                <w:rFonts w:ascii="Verdana" w:hAnsi="Verdana"/>
                <w:b/>
              </w:rPr>
            </w:pPr>
          </w:p>
          <w:p w:rsidRPr="0075300A" w:rsidR="00EE1B7A" w:rsidRDefault="0075300A" w14:paraId="7CA29A7D" wp14:textId="77777777">
            <w:pPr>
              <w:rPr>
                <w:rFonts w:ascii="Verdana" w:hAnsi="Verdana"/>
                <w:b/>
              </w:rPr>
            </w:pPr>
            <w:r>
              <w:rPr>
                <w:rFonts w:ascii="Verdana" w:hAnsi="Verdana"/>
                <w:b/>
              </w:rPr>
              <w:t>Sociale Veiligheid</w:t>
            </w:r>
          </w:p>
          <w:p w:rsidR="0075300A" w:rsidRDefault="0075300A" w14:paraId="6A55DDD9" wp14:textId="77777777">
            <w:pPr>
              <w:rPr>
                <w:rFonts w:ascii="Verdana" w:hAnsi="Verdana" w:cs="Segoe UI Semibold"/>
                <w:i/>
                <w:iCs/>
                <w:color w:val="000000"/>
              </w:rPr>
            </w:pPr>
            <w:r w:rsidRPr="0075300A">
              <w:rPr>
                <w:rFonts w:ascii="Verdana" w:hAnsi="Verdana" w:cs="Segoe UI Semibold"/>
                <w:i/>
                <w:iCs/>
                <w:color w:val="000000"/>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rsidR="004C1F17" w:rsidRDefault="004C1F17" w14:paraId="44EAFD9C" wp14:textId="77777777">
            <w:pPr>
              <w:rPr>
                <w:rFonts w:ascii="Verdana" w:hAnsi="Verdana" w:cs="Segoe UI Semibold"/>
                <w:i/>
                <w:iCs/>
                <w:color w:val="000000"/>
              </w:rPr>
            </w:pPr>
          </w:p>
          <w:p w:rsidR="00175404" w:rsidRDefault="00E15332" w14:paraId="3283DDA0" wp14:textId="77777777">
            <w:pPr>
              <w:rPr>
                <w:rFonts w:ascii="Verdana" w:hAnsi="Verdana"/>
              </w:rPr>
            </w:pPr>
            <w:r>
              <w:rPr>
                <w:rFonts w:ascii="Verdana" w:hAnsi="Verdana"/>
              </w:rPr>
              <w:t>Op De Drie Linden streven we naar een veilige school voor ieder kind en elk teamlid.</w:t>
            </w:r>
          </w:p>
          <w:p w:rsidR="00E15332" w:rsidRDefault="00E15332" w14:paraId="29194D3F" wp14:textId="77777777">
            <w:pPr>
              <w:rPr>
                <w:rFonts w:ascii="Verdana" w:hAnsi="Verdana"/>
              </w:rPr>
            </w:pPr>
            <w:r>
              <w:rPr>
                <w:rFonts w:ascii="Verdana" w:hAnsi="Verdana"/>
              </w:rPr>
              <w:t>W</w:t>
            </w:r>
            <w:r w:rsidR="009651B2">
              <w:rPr>
                <w:rFonts w:ascii="Verdana" w:hAnsi="Verdana"/>
              </w:rPr>
              <w:t>e gaan pesten tegen en werken aan maatschappelijk relevante competenties.</w:t>
            </w:r>
          </w:p>
          <w:p w:rsidR="004C1F17" w:rsidP="0228D66B" w:rsidRDefault="004C1F17" w14:paraId="3DEEC669" wp14:textId="2ED83F5F">
            <w:pPr>
              <w:pStyle w:val="Standaard"/>
              <w:rPr>
                <w:rFonts w:ascii="Verdana" w:hAnsi="Verdana"/>
              </w:rPr>
            </w:pPr>
          </w:p>
          <w:p w:rsidRPr="00D341E6" w:rsidR="001C069A" w:rsidP="0075300A" w:rsidRDefault="001C069A" w14:paraId="1826486F" wp14:textId="77777777">
            <w:pPr>
              <w:rPr>
                <w:rFonts w:ascii="Verdana" w:hAnsi="Verdana"/>
                <w:b/>
                <w:color w:val="00B0F0"/>
                <w:sz w:val="44"/>
                <w:szCs w:val="44"/>
              </w:rPr>
            </w:pPr>
            <w:r w:rsidRPr="00D341E6">
              <w:rPr>
                <w:rFonts w:ascii="Verdana" w:hAnsi="Verdana"/>
                <w:b/>
                <w:color w:val="00B0F0"/>
                <w:sz w:val="44"/>
                <w:szCs w:val="44"/>
              </w:rPr>
              <w:t>Pesten</w:t>
            </w:r>
          </w:p>
          <w:p w:rsidR="00C95C7B" w:rsidP="0075300A" w:rsidRDefault="00C95C7B" w14:paraId="18E02E69" wp14:textId="77777777">
            <w:pPr>
              <w:rPr>
                <w:rFonts w:ascii="Verdana" w:hAnsi="Verdana"/>
              </w:rPr>
            </w:pPr>
            <w:r>
              <w:rPr>
                <w:rFonts w:ascii="Verdana" w:hAnsi="Verdana"/>
              </w:rPr>
              <w:t>Pesten komt helaas overal voor. Pestgedrag in en om onze school kan het onderwijsleerproces belemmeren, maar doet ook inbreuk op onze missie, waarmee we een veilig open klimaat nastreven voor alle leerlingen en personeelsleden.</w:t>
            </w:r>
          </w:p>
          <w:p w:rsidR="00C95C7B" w:rsidP="0075300A" w:rsidRDefault="00C95C7B" w14:paraId="3656B9AB" wp14:textId="77777777">
            <w:pPr>
              <w:rPr>
                <w:rFonts w:ascii="Verdana" w:hAnsi="Verdana"/>
              </w:rPr>
            </w:pPr>
          </w:p>
          <w:p w:rsidR="00724C02" w:rsidP="0075300A" w:rsidRDefault="0075300A" w14:paraId="6AEBE953" wp14:textId="77777777">
            <w:pPr>
              <w:rPr>
                <w:rFonts w:ascii="Verdana" w:hAnsi="Verdana"/>
                <w:b/>
              </w:rPr>
            </w:pPr>
            <w:r w:rsidRPr="0075300A">
              <w:rPr>
                <w:rFonts w:ascii="Verdana" w:hAnsi="Verdana"/>
              </w:rPr>
              <w:t>Wat wij verstaan onder</w:t>
            </w:r>
            <w:r w:rsidRPr="0075300A">
              <w:rPr>
                <w:rFonts w:ascii="Verdana" w:hAnsi="Verdana"/>
                <w:b/>
              </w:rPr>
              <w:t xml:space="preserve"> pesten:</w:t>
            </w:r>
          </w:p>
          <w:p w:rsidR="0075300A" w:rsidP="0075300A" w:rsidRDefault="0075300A" w14:paraId="454B4FFD" wp14:textId="136A8D3C">
            <w:pPr>
              <w:rPr>
                <w:rFonts w:ascii="Verdana" w:hAnsi="Verdana"/>
              </w:rPr>
            </w:pPr>
            <w:r w:rsidRPr="0228D66B" w:rsidR="0075300A">
              <w:rPr>
                <w:rFonts w:ascii="Verdana" w:hAnsi="Verdana"/>
              </w:rPr>
              <w:t>Het structureel/herhaaldelijk en bewust pijn doen van een ander. Fysiek (lichamelijk) of psychisch (</w:t>
            </w:r>
            <w:r w:rsidRPr="0228D66B" w:rsidR="71982098">
              <w:rPr>
                <w:rFonts w:ascii="Verdana" w:hAnsi="Verdana"/>
              </w:rPr>
              <w:t>(non)verbaal</w:t>
            </w:r>
            <w:r w:rsidRPr="0228D66B" w:rsidR="0075300A">
              <w:rPr>
                <w:rFonts w:ascii="Verdana" w:hAnsi="Verdana"/>
              </w:rPr>
              <w:t xml:space="preserve">). </w:t>
            </w:r>
          </w:p>
          <w:p w:rsidR="00EA5969" w:rsidP="0075300A" w:rsidRDefault="00EA5969" w14:paraId="45FB0818" wp14:textId="77777777">
            <w:pPr>
              <w:rPr>
                <w:rFonts w:ascii="Verdana" w:hAnsi="Verdana"/>
              </w:rPr>
            </w:pPr>
          </w:p>
          <w:p w:rsidR="009E3D86" w:rsidP="00C95C7B" w:rsidRDefault="009E3D86" w14:paraId="03143BC8" wp14:textId="77777777">
            <w:pPr>
              <w:rPr>
                <w:rFonts w:ascii="Verdana" w:hAnsi="Verdana"/>
              </w:rPr>
            </w:pPr>
            <w:r>
              <w:rPr>
                <w:rFonts w:ascii="Verdana" w:hAnsi="Verdana"/>
              </w:rPr>
              <w:t>Er is een verschil tussen plagen en pesten:</w:t>
            </w:r>
          </w:p>
          <w:p w:rsidRPr="00C95C7B" w:rsidR="00C95C7B" w:rsidP="00C95C7B" w:rsidRDefault="00C95C7B" w14:paraId="049F31CB" wp14:textId="77777777">
            <w:pPr>
              <w:rPr>
                <w:rFonts w:ascii="Verdana" w:hAnsi="Verdana"/>
              </w:rPr>
            </w:pPr>
          </w:p>
          <w:tbl>
            <w:tblPr>
              <w:tblW w:w="9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713"/>
              <w:gridCol w:w="5103"/>
            </w:tblGrid>
            <w:tr w:rsidRPr="009E3D86" w:rsidR="00EA5969" w:rsidTr="0228D66B" w14:paraId="6CE4BFA4" wp14:textId="77777777">
              <w:tc>
                <w:tcPr>
                  <w:tcW w:w="4713" w:type="dxa"/>
                  <w:tcBorders>
                    <w:top w:val="nil"/>
                    <w:left w:val="nil"/>
                    <w:bottom w:val="single" w:color="C9E7A7" w:sz="4" w:space="0"/>
                    <w:right w:val="nil"/>
                  </w:tcBorders>
                  <w:shd w:val="clear" w:color="auto" w:fill="92D050"/>
                  <w:tcMar/>
                  <w:vAlign w:val="bottom"/>
                  <w:hideMark/>
                </w:tcPr>
                <w:p w:rsidRPr="00C95C7B" w:rsidR="009E3D86" w:rsidP="009E3D86" w:rsidRDefault="009E3D86" w14:paraId="54D01062" wp14:textId="77777777">
                  <w:pPr>
                    <w:spacing w:after="0" w:line="240" w:lineRule="auto"/>
                    <w:rPr>
                      <w:rFonts w:ascii="Verdana" w:hAnsi="Verdana" w:eastAsia="Times New Roman" w:cs="Times New Roman"/>
                      <w:color w:val="FFFFFF" w:themeColor="background1"/>
                      <w:sz w:val="21"/>
                      <w:szCs w:val="21"/>
                      <w:lang w:eastAsia="nl-NL"/>
                    </w:rPr>
                  </w:pPr>
                  <w:r w:rsidRPr="00C95C7B">
                    <w:rPr>
                      <w:rFonts w:ascii="Verdana" w:hAnsi="Verdana" w:eastAsia="Times New Roman" w:cs="Times New Roman"/>
                      <w:color w:val="FFFFFF" w:themeColor="background1"/>
                      <w:sz w:val="21"/>
                      <w:szCs w:val="21"/>
                      <w:lang w:eastAsia="nl-NL"/>
                    </w:rPr>
                    <w:t>PLAGEN</w:t>
                  </w:r>
                </w:p>
              </w:tc>
              <w:tc>
                <w:tcPr>
                  <w:tcW w:w="5103" w:type="dxa"/>
                  <w:tcBorders>
                    <w:top w:val="nil"/>
                    <w:left w:val="nil"/>
                    <w:bottom w:val="single" w:color="C9E7A7" w:sz="4" w:space="0"/>
                    <w:right w:val="nil"/>
                  </w:tcBorders>
                  <w:shd w:val="clear" w:color="auto" w:fill="92D050"/>
                  <w:tcMar/>
                  <w:vAlign w:val="bottom"/>
                  <w:hideMark/>
                </w:tcPr>
                <w:p w:rsidRPr="00C95C7B" w:rsidR="009E3D86" w:rsidP="009E3D86" w:rsidRDefault="009E3D86" w14:paraId="2D2245A7" wp14:textId="77777777">
                  <w:pPr>
                    <w:spacing w:after="0" w:line="240" w:lineRule="auto"/>
                    <w:rPr>
                      <w:rFonts w:ascii="Verdana" w:hAnsi="Verdana" w:eastAsia="Times New Roman" w:cs="Times New Roman"/>
                      <w:color w:val="FFFFFF" w:themeColor="background1"/>
                      <w:sz w:val="21"/>
                      <w:szCs w:val="21"/>
                      <w:lang w:eastAsia="nl-NL"/>
                    </w:rPr>
                  </w:pPr>
                  <w:r w:rsidRPr="00C95C7B">
                    <w:rPr>
                      <w:rFonts w:ascii="Verdana" w:hAnsi="Verdana" w:eastAsia="Times New Roman" w:cs="Times New Roman"/>
                      <w:color w:val="FFFFFF" w:themeColor="background1"/>
                      <w:sz w:val="21"/>
                      <w:szCs w:val="21"/>
                      <w:lang w:eastAsia="nl-NL"/>
                    </w:rPr>
                    <w:t>PESTEN</w:t>
                  </w:r>
                </w:p>
              </w:tc>
            </w:tr>
            <w:tr w:rsidRPr="009E3D86" w:rsidR="00EA5969" w:rsidTr="0228D66B" w14:paraId="70771EF0" wp14:textId="77777777">
              <w:tc>
                <w:tcPr>
                  <w:tcW w:w="471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9E3D86" w:rsidRDefault="009E3D86" w14:paraId="77CEA55C"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Gebeurt af en toe</w:t>
                  </w:r>
                </w:p>
              </w:tc>
              <w:tc>
                <w:tcPr>
                  <w:tcW w:w="510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9E3D86" w:rsidRDefault="009E3D86" w14:paraId="0833AE26"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Gebeurt vaak en lang</w:t>
                  </w:r>
                </w:p>
              </w:tc>
            </w:tr>
            <w:tr w:rsidRPr="009E3D86" w:rsidR="00EA5969" w:rsidTr="0228D66B" w14:paraId="006234FA" wp14:textId="77777777">
              <w:tc>
                <w:tcPr>
                  <w:tcW w:w="471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5003EC6F"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Iedereen is gelijk. Eerst plaagt de één en dan plaagt de ander weer</w:t>
                  </w:r>
                </w:p>
              </w:tc>
              <w:tc>
                <w:tcPr>
                  <w:tcW w:w="510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71E0AA84"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Eén of meer kinderen spelen de baas</w:t>
                  </w:r>
                </w:p>
              </w:tc>
            </w:tr>
            <w:tr w:rsidRPr="009E3D86" w:rsidR="00EA5969" w:rsidTr="0228D66B" w14:paraId="3C13FF9B" wp14:textId="77777777">
              <w:tc>
                <w:tcPr>
                  <w:tcW w:w="471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EA5969" w:rsidRDefault="009E3D86" w14:paraId="43097E78" wp14:textId="77777777">
                  <w:pPr>
                    <w:spacing w:after="0" w:line="240" w:lineRule="auto"/>
                    <w:jc w:val="both"/>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Het gaat heen en weer</w:t>
                  </w:r>
                </w:p>
              </w:tc>
              <w:tc>
                <w:tcPr>
                  <w:tcW w:w="510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9E3D86" w:rsidRDefault="009E3D86" w14:paraId="4E70131E"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Gaat altijd één kant op met vaak hetzelfde slachtoffer</w:t>
                  </w:r>
                </w:p>
              </w:tc>
            </w:tr>
            <w:tr w:rsidRPr="009E3D86" w:rsidR="00EA5969" w:rsidTr="0228D66B" w14:paraId="273E61C6" wp14:textId="77777777">
              <w:tc>
                <w:tcPr>
                  <w:tcW w:w="471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60370860"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Voor de lol</w:t>
                  </w:r>
                </w:p>
              </w:tc>
              <w:tc>
                <w:tcPr>
                  <w:tcW w:w="510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1E49D7C2" wp14:textId="65F8FDB4">
                  <w:pPr>
                    <w:spacing w:after="0" w:line="240" w:lineRule="auto"/>
                    <w:rPr>
                      <w:rFonts w:ascii="Verdana" w:hAnsi="Verdana" w:eastAsia="Times New Roman" w:cs="Times New Roman"/>
                      <w:sz w:val="18"/>
                      <w:szCs w:val="18"/>
                      <w:lang w:eastAsia="nl-NL"/>
                    </w:rPr>
                  </w:pPr>
                  <w:r w:rsidRPr="0228D66B" w:rsidR="009E3D86">
                    <w:rPr>
                      <w:rFonts w:ascii="Verdana" w:hAnsi="Verdana" w:eastAsia="Times New Roman" w:cs="Times New Roman"/>
                      <w:sz w:val="18"/>
                      <w:szCs w:val="18"/>
                      <w:lang w:eastAsia="nl-NL"/>
                    </w:rPr>
                    <w:t>Gemeen bedoel</w:t>
                  </w:r>
                  <w:r w:rsidRPr="0228D66B" w:rsidR="78D6D2FF">
                    <w:rPr>
                      <w:rFonts w:ascii="Verdana" w:hAnsi="Verdana" w:eastAsia="Times New Roman" w:cs="Times New Roman"/>
                      <w:sz w:val="18"/>
                      <w:szCs w:val="18"/>
                      <w:lang w:eastAsia="nl-NL"/>
                    </w:rPr>
                    <w:t>d</w:t>
                  </w:r>
                </w:p>
              </w:tc>
            </w:tr>
            <w:tr w:rsidRPr="009E3D86" w:rsidR="00EA5969" w:rsidTr="0228D66B" w14:paraId="729669FA" wp14:textId="77777777">
              <w:tc>
                <w:tcPr>
                  <w:tcW w:w="471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9E3D86" w:rsidRDefault="009E3D86" w14:paraId="69F0B1CB"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Je kunt zeggen als het niet meer leuk is</w:t>
                  </w:r>
                </w:p>
              </w:tc>
              <w:tc>
                <w:tcPr>
                  <w:tcW w:w="5103" w:type="dxa"/>
                  <w:tcBorders>
                    <w:top w:val="single" w:color="C9E7A7" w:sz="4" w:space="0"/>
                    <w:left w:val="single" w:color="C9E7A7" w:sz="4" w:space="0"/>
                    <w:bottom w:val="single" w:color="C9E7A7" w:sz="4" w:space="0"/>
                    <w:right w:val="single" w:color="C9E7A7" w:sz="4" w:space="0"/>
                  </w:tcBorders>
                  <w:shd w:val="clear" w:color="auto" w:fill="C9E7A7"/>
                  <w:tcMar/>
                  <w:vAlign w:val="bottom"/>
                  <w:hideMark/>
                </w:tcPr>
                <w:p w:rsidRPr="009E3D86" w:rsidR="009E3D86" w:rsidP="009E3D86" w:rsidRDefault="009E3D86" w14:paraId="24F94F00"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Het is moeilijk of niet te stoppen</w:t>
                  </w:r>
                </w:p>
              </w:tc>
            </w:tr>
            <w:tr w:rsidRPr="009E3D86" w:rsidR="00EA5969" w:rsidTr="0228D66B" w14:paraId="7AD4F65E" wp14:textId="77777777">
              <w:tc>
                <w:tcPr>
                  <w:tcW w:w="471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1CC43E49"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Voor iedereen is het leuk</w:t>
                  </w:r>
                </w:p>
              </w:tc>
              <w:tc>
                <w:tcPr>
                  <w:tcW w:w="5103" w:type="dxa"/>
                  <w:tcBorders>
                    <w:top w:val="single" w:color="C9E7A7" w:sz="4" w:space="0"/>
                    <w:left w:val="single" w:color="C9E7A7" w:sz="4" w:space="0"/>
                    <w:bottom w:val="single" w:color="C9E7A7" w:sz="4" w:space="0"/>
                    <w:right w:val="single" w:color="C9E7A7" w:sz="4" w:space="0"/>
                  </w:tcBorders>
                  <w:tcMar/>
                  <w:vAlign w:val="bottom"/>
                  <w:hideMark/>
                </w:tcPr>
                <w:p w:rsidRPr="009E3D86" w:rsidR="009E3D86" w:rsidP="009E3D86" w:rsidRDefault="009E3D86" w14:paraId="6CA5DD51" wp14:textId="77777777">
                  <w:pPr>
                    <w:spacing w:after="0" w:line="240" w:lineRule="auto"/>
                    <w:rPr>
                      <w:rFonts w:ascii="Verdana" w:hAnsi="Verdana" w:eastAsia="Times New Roman" w:cs="Times New Roman"/>
                      <w:sz w:val="18"/>
                      <w:szCs w:val="18"/>
                      <w:lang w:eastAsia="nl-NL"/>
                    </w:rPr>
                  </w:pPr>
                  <w:r w:rsidRPr="009E3D86">
                    <w:rPr>
                      <w:rFonts w:ascii="Verdana" w:hAnsi="Verdana" w:eastAsia="Times New Roman" w:cs="Times New Roman"/>
                      <w:sz w:val="18"/>
                      <w:szCs w:val="18"/>
                      <w:lang w:eastAsia="nl-NL"/>
                    </w:rPr>
                    <w:t>Voor de één is het leuk maar voor de ander niet</w:t>
                  </w:r>
                </w:p>
              </w:tc>
            </w:tr>
          </w:tbl>
          <w:p w:rsidR="0075300A" w:rsidP="0075300A" w:rsidRDefault="00C95C7B" w14:paraId="2D82A8A2" wp14:textId="77777777">
            <w:pPr>
              <w:rPr>
                <w:rFonts w:ascii="Verdana" w:hAnsi="Verdana"/>
                <w:b/>
                <w:sz w:val="20"/>
                <w:szCs w:val="20"/>
              </w:rPr>
            </w:pPr>
            <w:r w:rsidRPr="00C95C7B">
              <w:rPr>
                <w:rFonts w:ascii="Verdana" w:hAnsi="Verdana"/>
                <w:sz w:val="20"/>
                <w:szCs w:val="20"/>
              </w:rPr>
              <w:t xml:space="preserve">Belangrijk om te onthouden: </w:t>
            </w:r>
            <w:r w:rsidRPr="00C95C7B">
              <w:rPr>
                <w:rFonts w:ascii="Verdana" w:hAnsi="Verdana"/>
                <w:b/>
                <w:sz w:val="20"/>
                <w:szCs w:val="20"/>
              </w:rPr>
              <w:t>De ontvanger bepaalt of het plagen of pesten is!</w:t>
            </w:r>
          </w:p>
          <w:p w:rsidRPr="00C95C7B" w:rsidR="00C95C7B" w:rsidP="0075300A" w:rsidRDefault="00C95C7B" w14:paraId="53128261" wp14:textId="77777777">
            <w:pPr>
              <w:rPr>
                <w:rFonts w:ascii="Verdana" w:hAnsi="Verdana"/>
                <w:b/>
                <w:sz w:val="20"/>
                <w:szCs w:val="20"/>
              </w:rPr>
            </w:pPr>
          </w:p>
          <w:p w:rsidR="00C95C7B" w:rsidP="0075300A" w:rsidRDefault="00C95C7B" w14:paraId="62486C05" wp14:textId="77777777">
            <w:pPr>
              <w:rPr>
                <w:rFonts w:ascii="Verdana" w:hAnsi="Verdana"/>
              </w:rPr>
            </w:pPr>
          </w:p>
          <w:p w:rsidR="00EA5969" w:rsidP="0075300A" w:rsidRDefault="00EA5969" w14:paraId="2F350DF7" wp14:textId="77777777">
            <w:pPr>
              <w:rPr>
                <w:rFonts w:ascii="Verdana" w:hAnsi="Verdana"/>
              </w:rPr>
            </w:pPr>
            <w:r>
              <w:rPr>
                <w:rFonts w:ascii="Verdana" w:hAnsi="Verdana"/>
              </w:rPr>
              <w:t>Er zijn verschillende manieren om pesten te signaleren en aan te pakken. Dit is hoe wij dit doen op De Drie Linden:</w:t>
            </w:r>
          </w:p>
          <w:p w:rsidR="00EA5969" w:rsidP="00EA5969" w:rsidRDefault="00EA5969" w14:paraId="4101652C" wp14:textId="77777777">
            <w:pPr>
              <w:rPr>
                <w:rFonts w:ascii="Verdana" w:hAnsi="Verdana"/>
                <w:b/>
              </w:rPr>
            </w:pPr>
          </w:p>
          <w:p w:rsidR="00EA5969" w:rsidP="00EA5969" w:rsidRDefault="00EA5969" w14:paraId="6AFCDDD4" wp14:textId="77777777">
            <w:pPr>
              <w:rPr>
                <w:rFonts w:ascii="Verdana" w:hAnsi="Verdana"/>
                <w:b/>
              </w:rPr>
            </w:pPr>
            <w:r>
              <w:rPr>
                <w:rFonts w:ascii="Verdana" w:hAnsi="Verdana"/>
                <w:b/>
              </w:rPr>
              <w:lastRenderedPageBreak/>
              <w:t>Signaleren van pesten</w:t>
            </w:r>
          </w:p>
          <w:p w:rsidR="00EA5969" w:rsidP="00EA5969" w:rsidRDefault="00EA5969" w14:paraId="73DEDED1" wp14:textId="77777777">
            <w:pPr>
              <w:pStyle w:val="Lijstalinea"/>
              <w:numPr>
                <w:ilvl w:val="0"/>
                <w:numId w:val="7"/>
              </w:numPr>
              <w:rPr>
                <w:rFonts w:ascii="Verdana" w:hAnsi="Verdana"/>
              </w:rPr>
            </w:pPr>
            <w:r w:rsidRPr="001C069A">
              <w:rPr>
                <w:rFonts w:ascii="Verdana" w:hAnsi="Verdana"/>
              </w:rPr>
              <w:t xml:space="preserve">We signaleren pesten door te </w:t>
            </w:r>
            <w:r w:rsidRPr="004C1F17">
              <w:rPr>
                <w:rFonts w:ascii="Verdana" w:hAnsi="Verdana"/>
                <w:b/>
              </w:rPr>
              <w:t>observeren</w:t>
            </w:r>
            <w:r w:rsidRPr="001C069A">
              <w:rPr>
                <w:rFonts w:ascii="Verdana" w:hAnsi="Verdana"/>
              </w:rPr>
              <w:t xml:space="preserve"> in de klas. </w:t>
            </w:r>
          </w:p>
          <w:p w:rsidR="00EA5969" w:rsidP="00EA5969" w:rsidRDefault="00EA5969" w14:paraId="041149BA" wp14:textId="77777777">
            <w:pPr>
              <w:pStyle w:val="Lijstalinea"/>
              <w:numPr>
                <w:ilvl w:val="0"/>
                <w:numId w:val="7"/>
              </w:numPr>
              <w:rPr>
                <w:rFonts w:ascii="Verdana" w:hAnsi="Verdana"/>
              </w:rPr>
            </w:pPr>
            <w:r w:rsidRPr="001C069A">
              <w:rPr>
                <w:rFonts w:ascii="Verdana" w:hAnsi="Verdana"/>
              </w:rPr>
              <w:t xml:space="preserve">Ook hebben we regelmatig </w:t>
            </w:r>
            <w:r w:rsidRPr="004C1F17">
              <w:rPr>
                <w:rFonts w:ascii="Verdana" w:hAnsi="Verdana"/>
                <w:b/>
              </w:rPr>
              <w:t>kindgesprekken</w:t>
            </w:r>
            <w:r w:rsidRPr="001C069A">
              <w:rPr>
                <w:rFonts w:ascii="Verdana" w:hAnsi="Verdana"/>
              </w:rPr>
              <w:t xml:space="preserve"> en zijn we alert op </w:t>
            </w:r>
            <w:r w:rsidRPr="004C1F17">
              <w:rPr>
                <w:rFonts w:ascii="Verdana" w:hAnsi="Verdana"/>
                <w:b/>
              </w:rPr>
              <w:t>signalen vanuit ouders</w:t>
            </w:r>
            <w:r w:rsidRPr="001C069A">
              <w:rPr>
                <w:rFonts w:ascii="Verdana" w:hAnsi="Verdana"/>
              </w:rPr>
              <w:t xml:space="preserve">. </w:t>
            </w:r>
          </w:p>
          <w:p w:rsidR="004C1F17" w:rsidP="00EA5969" w:rsidRDefault="00EA5969" w14:paraId="38D3B724" wp14:textId="77777777">
            <w:pPr>
              <w:pStyle w:val="Lijstalinea"/>
              <w:numPr>
                <w:ilvl w:val="0"/>
                <w:numId w:val="7"/>
              </w:numPr>
              <w:rPr>
                <w:rFonts w:ascii="Verdana" w:hAnsi="Verdana"/>
              </w:rPr>
            </w:pPr>
            <w:r w:rsidRPr="001C069A">
              <w:rPr>
                <w:rFonts w:ascii="Verdana" w:hAnsi="Verdana"/>
              </w:rPr>
              <w:t xml:space="preserve">Daarnaast vullen we </w:t>
            </w:r>
            <w:r w:rsidRPr="004C1F17">
              <w:rPr>
                <w:rFonts w:ascii="Verdana" w:hAnsi="Verdana"/>
                <w:b/>
              </w:rPr>
              <w:t xml:space="preserve">2x per jaar een </w:t>
            </w:r>
            <w:r w:rsidRPr="004C1F17" w:rsidR="00FC5E4F">
              <w:rPr>
                <w:rFonts w:ascii="Verdana" w:hAnsi="Verdana"/>
                <w:b/>
              </w:rPr>
              <w:t xml:space="preserve">Kijk! of </w:t>
            </w:r>
            <w:r w:rsidRPr="004C1F17">
              <w:rPr>
                <w:rFonts w:ascii="Verdana" w:hAnsi="Verdana"/>
                <w:b/>
              </w:rPr>
              <w:t>SCOL</w:t>
            </w:r>
            <w:r w:rsidRPr="004C1F17" w:rsidR="00FC5E4F">
              <w:rPr>
                <w:rFonts w:ascii="Verdana" w:hAnsi="Verdana"/>
                <w:b/>
              </w:rPr>
              <w:t>-</w:t>
            </w:r>
            <w:r w:rsidRPr="004C1F17">
              <w:rPr>
                <w:rFonts w:ascii="Verdana" w:hAnsi="Verdana"/>
                <w:b/>
              </w:rPr>
              <w:t>registratie</w:t>
            </w:r>
            <w:r w:rsidRPr="001C069A">
              <w:rPr>
                <w:rFonts w:ascii="Verdana" w:hAnsi="Verdana"/>
              </w:rPr>
              <w:t xml:space="preserve"> in om de leerlingen te volgen op de gebieden sociale competentie, welbevinden en sociale veiligheid. </w:t>
            </w:r>
          </w:p>
          <w:p w:rsidR="00EA5969" w:rsidP="00EA5969" w:rsidRDefault="00EA5969" w14:paraId="13C00965" wp14:textId="77777777">
            <w:pPr>
              <w:pStyle w:val="Lijstalinea"/>
              <w:numPr>
                <w:ilvl w:val="0"/>
                <w:numId w:val="7"/>
              </w:numPr>
              <w:rPr>
                <w:rFonts w:ascii="Verdana" w:hAnsi="Verdana"/>
              </w:rPr>
            </w:pPr>
            <w:r w:rsidRPr="001C069A">
              <w:rPr>
                <w:rFonts w:ascii="Verdana" w:hAnsi="Verdana"/>
              </w:rPr>
              <w:t xml:space="preserve">Vanaf groep 6 vullen ook de kinderen zelf </w:t>
            </w:r>
            <w:r w:rsidR="004C1F17">
              <w:rPr>
                <w:rFonts w:ascii="Verdana" w:hAnsi="Verdana"/>
              </w:rPr>
              <w:t>een SCOL-vragenlijst</w:t>
            </w:r>
            <w:r w:rsidRPr="001C069A">
              <w:rPr>
                <w:rFonts w:ascii="Verdana" w:hAnsi="Verdana"/>
              </w:rPr>
              <w:t xml:space="preserve"> in.</w:t>
            </w:r>
          </w:p>
          <w:p w:rsidR="004C1F17" w:rsidP="00EA5969" w:rsidRDefault="00C95C7B" w14:paraId="0E54ABE1" wp14:textId="77777777">
            <w:pPr>
              <w:pStyle w:val="Lijstalinea"/>
              <w:numPr>
                <w:ilvl w:val="0"/>
                <w:numId w:val="7"/>
              </w:numPr>
              <w:rPr>
                <w:rFonts w:ascii="Verdana" w:hAnsi="Verdana"/>
              </w:rPr>
            </w:pPr>
            <w:r>
              <w:rPr>
                <w:rFonts w:ascii="Verdana" w:hAnsi="Verdana"/>
              </w:rPr>
              <w:t xml:space="preserve">Leerkrachten dienen ook alert te zijn op ‘nieuwe’ pestvormen, het zogenaamde </w:t>
            </w:r>
            <w:r w:rsidRPr="004C1F17">
              <w:rPr>
                <w:rFonts w:ascii="Verdana" w:hAnsi="Verdana"/>
                <w:b/>
              </w:rPr>
              <w:t>online-pesten</w:t>
            </w:r>
            <w:r>
              <w:rPr>
                <w:rFonts w:ascii="Verdana" w:hAnsi="Verdana"/>
              </w:rPr>
              <w:t xml:space="preserve">. Hierbij pesten kinderen elkaar via </w:t>
            </w:r>
            <w:r w:rsidR="00C02819">
              <w:rPr>
                <w:rFonts w:ascii="Verdana" w:hAnsi="Verdana"/>
              </w:rPr>
              <w:t xml:space="preserve">social media ( tiktok, whatsapp, snapchat etc.). Het is belangrijk dat ouders toezicht houden op het digitale gedrag van hun eigen kind(eren) en dat van anderen. </w:t>
            </w:r>
          </w:p>
          <w:p w:rsidRPr="00A96D63" w:rsidR="00C95C7B" w:rsidP="004C1F17" w:rsidRDefault="00C02819" w14:paraId="2939259B" wp14:textId="77777777">
            <w:pPr>
              <w:pStyle w:val="Lijstalinea"/>
              <w:rPr>
                <w:rFonts w:ascii="Verdana" w:hAnsi="Verdana"/>
              </w:rPr>
            </w:pPr>
            <w:r>
              <w:rPr>
                <w:rFonts w:ascii="Verdana" w:hAnsi="Verdana"/>
              </w:rPr>
              <w:t xml:space="preserve">Op De Drie Linden krijgen de kinderen in je </w:t>
            </w:r>
            <w:r w:rsidRPr="004C1F17">
              <w:rPr>
                <w:rFonts w:ascii="Verdana" w:hAnsi="Verdana"/>
                <w:b/>
              </w:rPr>
              <w:t>groepen 6,7,8 les</w:t>
            </w:r>
            <w:r w:rsidRPr="004C1F17" w:rsidR="004C1F17">
              <w:rPr>
                <w:rFonts w:ascii="Verdana" w:hAnsi="Verdana"/>
                <w:b/>
              </w:rPr>
              <w:t xml:space="preserve"> </w:t>
            </w:r>
            <w:r w:rsidRPr="004C1F17">
              <w:rPr>
                <w:rFonts w:ascii="Verdana" w:hAnsi="Verdana"/>
                <w:b/>
              </w:rPr>
              <w:t>over</w:t>
            </w:r>
            <w:r w:rsidRPr="004C1F17" w:rsidR="004C1F17">
              <w:rPr>
                <w:rFonts w:ascii="Verdana" w:hAnsi="Verdana"/>
                <w:b/>
              </w:rPr>
              <w:t xml:space="preserve"> social media-gebruik</w:t>
            </w:r>
            <w:r w:rsidRPr="004C1F17">
              <w:rPr>
                <w:rFonts w:ascii="Verdana" w:hAnsi="Verdana"/>
                <w:b/>
              </w:rPr>
              <w:t xml:space="preserve"> en worden er groepsafspraken gemaakt</w:t>
            </w:r>
            <w:r>
              <w:rPr>
                <w:rFonts w:ascii="Verdana" w:hAnsi="Verdana"/>
              </w:rPr>
              <w:t>.</w:t>
            </w:r>
          </w:p>
          <w:p w:rsidR="00EA5969" w:rsidP="0075300A" w:rsidRDefault="00EA5969" w14:paraId="4B99056E" wp14:textId="77777777">
            <w:pPr>
              <w:rPr>
                <w:rFonts w:ascii="Verdana" w:hAnsi="Verdana"/>
              </w:rPr>
            </w:pPr>
          </w:p>
          <w:p w:rsidR="004C1F17" w:rsidP="0075300A" w:rsidRDefault="004C1F17" w14:paraId="1299C43A" wp14:textId="77777777">
            <w:pPr>
              <w:rPr>
                <w:rFonts w:ascii="Verdana" w:hAnsi="Verdana"/>
                <w:b/>
              </w:rPr>
            </w:pPr>
          </w:p>
          <w:p w:rsidR="0075300A" w:rsidP="0075300A" w:rsidRDefault="0075300A" w14:paraId="0A80B165" wp14:textId="77777777">
            <w:pPr>
              <w:rPr>
                <w:rFonts w:ascii="Verdana" w:hAnsi="Verdana"/>
                <w:b/>
              </w:rPr>
            </w:pPr>
            <w:r>
              <w:rPr>
                <w:rFonts w:ascii="Verdana" w:hAnsi="Verdana"/>
                <w:b/>
              </w:rPr>
              <w:t>Preventie</w:t>
            </w:r>
            <w:r w:rsidR="00EA5969">
              <w:rPr>
                <w:rFonts w:ascii="Verdana" w:hAnsi="Verdana"/>
                <w:b/>
              </w:rPr>
              <w:t>ve aanpak</w:t>
            </w:r>
          </w:p>
          <w:p w:rsidRPr="001C069A" w:rsidR="0075300A" w:rsidP="001C069A" w:rsidRDefault="0075300A" w14:paraId="6D30BFBD" wp14:textId="77777777">
            <w:pPr>
              <w:pStyle w:val="Lijstalinea"/>
              <w:numPr>
                <w:ilvl w:val="0"/>
                <w:numId w:val="6"/>
              </w:numPr>
              <w:rPr>
                <w:rFonts w:ascii="Verdana" w:hAnsi="Verdana"/>
              </w:rPr>
            </w:pPr>
            <w:r w:rsidRPr="001C069A">
              <w:rPr>
                <w:rFonts w:ascii="Verdana" w:hAnsi="Verdana"/>
              </w:rPr>
              <w:t xml:space="preserve">Er worden preventieve middelen ingezet om </w:t>
            </w:r>
            <w:r w:rsidRPr="001C069A" w:rsidR="00175404">
              <w:rPr>
                <w:rFonts w:ascii="Verdana" w:hAnsi="Verdana"/>
              </w:rPr>
              <w:t>op een positieve manier te werken aan de sociaal emotionele ontwikkeling en groepsvorming.</w:t>
            </w:r>
          </w:p>
          <w:p w:rsidR="001C069A" w:rsidP="001C069A" w:rsidRDefault="00175404" w14:paraId="3E7D5CA4" wp14:textId="77777777">
            <w:pPr>
              <w:pStyle w:val="Lijstalinea"/>
              <w:rPr>
                <w:rFonts w:ascii="Verdana" w:hAnsi="Verdana"/>
              </w:rPr>
            </w:pPr>
            <w:r w:rsidRPr="001C069A">
              <w:rPr>
                <w:rFonts w:ascii="Verdana" w:hAnsi="Verdana"/>
              </w:rPr>
              <w:t xml:space="preserve">We gebruiken hiervoor de </w:t>
            </w:r>
            <w:r w:rsidRPr="004C1F17">
              <w:rPr>
                <w:rFonts w:ascii="Verdana" w:hAnsi="Verdana"/>
                <w:b/>
              </w:rPr>
              <w:t>methode De Vreedzame School</w:t>
            </w:r>
            <w:r w:rsidR="004C1F17">
              <w:rPr>
                <w:rFonts w:ascii="Verdana" w:hAnsi="Verdana"/>
                <w:b/>
              </w:rPr>
              <w:t xml:space="preserve"> en de superheldenaanpak van</w:t>
            </w:r>
            <w:r w:rsidRPr="004C1F17">
              <w:rPr>
                <w:rFonts w:ascii="Verdana" w:hAnsi="Verdana"/>
                <w:b/>
              </w:rPr>
              <w:t xml:space="preserve"> Orka</w:t>
            </w:r>
            <w:r w:rsidRPr="001C069A">
              <w:rPr>
                <w:rFonts w:ascii="Verdana" w:hAnsi="Verdana"/>
              </w:rPr>
              <w:t xml:space="preserve">. </w:t>
            </w:r>
          </w:p>
          <w:p w:rsidR="00175404" w:rsidP="001C069A" w:rsidRDefault="00175404" w14:paraId="7F0A915D" wp14:textId="77777777">
            <w:pPr>
              <w:pStyle w:val="Lijstalinea"/>
              <w:numPr>
                <w:ilvl w:val="0"/>
                <w:numId w:val="6"/>
              </w:numPr>
              <w:rPr>
                <w:rFonts w:ascii="Verdana" w:hAnsi="Verdana"/>
              </w:rPr>
            </w:pPr>
            <w:r w:rsidRPr="001C069A">
              <w:rPr>
                <w:rFonts w:ascii="Verdana" w:hAnsi="Verdana"/>
              </w:rPr>
              <w:t xml:space="preserve">Ook zijn er </w:t>
            </w:r>
            <w:r w:rsidRPr="004C1F17">
              <w:rPr>
                <w:rFonts w:ascii="Verdana" w:hAnsi="Verdana"/>
                <w:b/>
              </w:rPr>
              <w:t>in de groepen regels</w:t>
            </w:r>
            <w:r w:rsidRPr="001C069A">
              <w:rPr>
                <w:rFonts w:ascii="Verdana" w:hAnsi="Verdana"/>
              </w:rPr>
              <w:t xml:space="preserve"> opgesteld met elkaar voor een positief en veilig groepsklimaat.</w:t>
            </w:r>
          </w:p>
          <w:p w:rsidRPr="001C069A" w:rsidR="00FC5E4F" w:rsidP="001C069A" w:rsidRDefault="00FC5E4F" w14:paraId="7CDA48D5" wp14:textId="4B5C572F">
            <w:pPr>
              <w:pStyle w:val="Lijstalinea"/>
              <w:numPr>
                <w:ilvl w:val="0"/>
                <w:numId w:val="6"/>
              </w:numPr>
              <w:rPr>
                <w:rFonts w:ascii="Verdana" w:hAnsi="Verdana"/>
              </w:rPr>
            </w:pPr>
            <w:r w:rsidRPr="0228D66B" w:rsidR="00FC5E4F">
              <w:rPr>
                <w:rFonts w:ascii="Verdana" w:hAnsi="Verdana"/>
              </w:rPr>
              <w:t xml:space="preserve">De kinderen vanaf groep </w:t>
            </w:r>
            <w:r w:rsidRPr="0228D66B" w:rsidR="5D338DD7">
              <w:rPr>
                <w:rFonts w:ascii="Verdana" w:hAnsi="Verdana"/>
              </w:rPr>
              <w:t>3</w:t>
            </w:r>
            <w:r w:rsidRPr="0228D66B" w:rsidR="00FC5E4F">
              <w:rPr>
                <w:rFonts w:ascii="Verdana" w:hAnsi="Verdana"/>
              </w:rPr>
              <w:t xml:space="preserve"> krijgen een </w:t>
            </w:r>
            <w:r w:rsidRPr="0228D66B" w:rsidR="00FC5E4F">
              <w:rPr>
                <w:rFonts w:ascii="Verdana" w:hAnsi="Verdana"/>
                <w:b w:val="1"/>
                <w:bCs w:val="1"/>
              </w:rPr>
              <w:t>Rots en Watertraining.</w:t>
            </w:r>
          </w:p>
          <w:p w:rsidR="00175404" w:rsidP="001C069A" w:rsidRDefault="00175404" w14:paraId="39C03227" wp14:textId="51B2947B">
            <w:pPr>
              <w:pStyle w:val="Lijstalinea"/>
              <w:numPr>
                <w:ilvl w:val="0"/>
                <w:numId w:val="6"/>
              </w:numPr>
              <w:rPr>
                <w:rFonts w:ascii="Verdana" w:hAnsi="Verdana"/>
              </w:rPr>
            </w:pPr>
            <w:r w:rsidRPr="0228D66B" w:rsidR="00175404">
              <w:rPr>
                <w:rFonts w:ascii="Verdana" w:hAnsi="Verdana"/>
              </w:rPr>
              <w:t xml:space="preserve">Jaarlijks besteden wij </w:t>
            </w:r>
            <w:proofErr w:type="spellStart"/>
            <w:r w:rsidRPr="0228D66B" w:rsidR="00175404">
              <w:rPr>
                <w:rFonts w:ascii="Verdana" w:hAnsi="Verdana"/>
              </w:rPr>
              <w:t>schoolbreed</w:t>
            </w:r>
            <w:proofErr w:type="spellEnd"/>
            <w:r w:rsidRPr="0228D66B" w:rsidR="00175404">
              <w:rPr>
                <w:rFonts w:ascii="Verdana" w:hAnsi="Verdana"/>
              </w:rPr>
              <w:t xml:space="preserve"> aandacht aan het onderwerp pesten door mee te doen aan de </w:t>
            </w:r>
            <w:r w:rsidRPr="0228D66B" w:rsidR="6E5DB8D9">
              <w:rPr>
                <w:rFonts w:ascii="Verdana" w:hAnsi="Verdana"/>
                <w:b w:val="1"/>
                <w:bCs w:val="1"/>
              </w:rPr>
              <w:t>W</w:t>
            </w:r>
            <w:r w:rsidRPr="0228D66B" w:rsidR="00175404">
              <w:rPr>
                <w:rFonts w:ascii="Verdana" w:hAnsi="Verdana"/>
                <w:b w:val="1"/>
                <w:bCs w:val="1"/>
              </w:rPr>
              <w:t>eek tegen pesten</w:t>
            </w:r>
            <w:r w:rsidRPr="0228D66B" w:rsidR="00175404">
              <w:rPr>
                <w:rFonts w:ascii="Verdana" w:hAnsi="Verdana"/>
              </w:rPr>
              <w:t>.</w:t>
            </w:r>
          </w:p>
          <w:p w:rsidRPr="001C069A" w:rsidR="00A96D63" w:rsidP="001C069A" w:rsidRDefault="00A96D63" w14:paraId="4B61A7E3" wp14:textId="77777777">
            <w:pPr>
              <w:pStyle w:val="Lijstalinea"/>
              <w:numPr>
                <w:ilvl w:val="0"/>
                <w:numId w:val="6"/>
              </w:numPr>
              <w:rPr>
                <w:rFonts w:ascii="Verdana" w:hAnsi="Verdana"/>
              </w:rPr>
            </w:pPr>
            <w:r>
              <w:rPr>
                <w:rFonts w:ascii="Verdana" w:hAnsi="Verdana"/>
              </w:rPr>
              <w:t>Het is bij alle kinderen bekend dat zij naast de groepsleerkracht terecht kunnen bij de vertrouwenspersoon als zij worden gepest.</w:t>
            </w:r>
          </w:p>
          <w:p w:rsidR="00175404" w:rsidP="0075300A" w:rsidRDefault="00175404" w14:paraId="4DDBEF00" wp14:textId="77777777">
            <w:pPr>
              <w:rPr>
                <w:rFonts w:ascii="Verdana" w:hAnsi="Verdana"/>
              </w:rPr>
            </w:pPr>
          </w:p>
          <w:p w:rsidR="00175404" w:rsidP="0075300A" w:rsidRDefault="00175404" w14:paraId="3461D779" wp14:textId="77777777">
            <w:pPr>
              <w:rPr>
                <w:rFonts w:ascii="Verdana" w:hAnsi="Verdana"/>
              </w:rPr>
            </w:pPr>
          </w:p>
          <w:p w:rsidR="00175404" w:rsidP="0075300A" w:rsidRDefault="00A96D63" w14:paraId="64D11C50" wp14:textId="77777777">
            <w:pPr>
              <w:rPr>
                <w:rFonts w:ascii="Verdana" w:hAnsi="Verdana"/>
                <w:b/>
              </w:rPr>
            </w:pPr>
            <w:r>
              <w:rPr>
                <w:rFonts w:ascii="Verdana" w:hAnsi="Verdana"/>
                <w:b/>
              </w:rPr>
              <w:t>Wat als er toch wordt gepest (curatieve aanpak)?</w:t>
            </w:r>
          </w:p>
          <w:p w:rsidR="004C1F17" w:rsidP="00A96D63" w:rsidRDefault="004C1F17" w14:paraId="5230B817" wp14:textId="77777777">
            <w:pPr>
              <w:pStyle w:val="Lijstalinea"/>
              <w:numPr>
                <w:ilvl w:val="0"/>
                <w:numId w:val="8"/>
              </w:numPr>
              <w:rPr>
                <w:rFonts w:ascii="Verdana" w:hAnsi="Verdana"/>
              </w:rPr>
            </w:pPr>
            <w:r>
              <w:rPr>
                <w:rFonts w:ascii="Verdana" w:hAnsi="Verdana"/>
              </w:rPr>
              <w:t xml:space="preserve">Leerlingen/ouders/personeelsleden kunnen pesten </w:t>
            </w:r>
            <w:r w:rsidRPr="004C1F17">
              <w:rPr>
                <w:rFonts w:ascii="Verdana" w:hAnsi="Verdana"/>
                <w:b/>
              </w:rPr>
              <w:t>melden</w:t>
            </w:r>
            <w:r>
              <w:rPr>
                <w:rFonts w:ascii="Verdana" w:hAnsi="Verdana"/>
              </w:rPr>
              <w:t xml:space="preserve"> bij de groepsleerkracht en/of vertrouwenspersoon</w:t>
            </w:r>
            <w:r w:rsidR="00DB0659">
              <w:rPr>
                <w:rFonts w:ascii="Verdana" w:hAnsi="Verdana"/>
              </w:rPr>
              <w:t>/anti-pestcoördinator.</w:t>
            </w:r>
          </w:p>
          <w:p w:rsidR="00A96D63" w:rsidP="00A96D63" w:rsidRDefault="00A96D63" w14:paraId="53F203E7" wp14:textId="77777777">
            <w:pPr>
              <w:pStyle w:val="Lijstalinea"/>
              <w:numPr>
                <w:ilvl w:val="0"/>
                <w:numId w:val="8"/>
              </w:numPr>
              <w:rPr>
                <w:rFonts w:ascii="Verdana" w:hAnsi="Verdana"/>
              </w:rPr>
            </w:pPr>
            <w:r>
              <w:rPr>
                <w:rFonts w:ascii="Verdana" w:hAnsi="Verdana"/>
              </w:rPr>
              <w:t xml:space="preserve">Als er wordt gepest gaan we het </w:t>
            </w:r>
            <w:r w:rsidRPr="004C1F17">
              <w:rPr>
                <w:rFonts w:ascii="Verdana" w:hAnsi="Verdana"/>
                <w:b/>
              </w:rPr>
              <w:t>gesprek aan met alle betrokken partijen</w:t>
            </w:r>
            <w:r>
              <w:rPr>
                <w:rFonts w:ascii="Verdana" w:hAnsi="Verdana"/>
              </w:rPr>
              <w:t xml:space="preserve">. Pester, gepeste, meelopers. We doen dit individueel en op groepsniveau. </w:t>
            </w:r>
          </w:p>
          <w:p w:rsidR="00DB0659" w:rsidP="00DB0659" w:rsidRDefault="00DB0659" w14:paraId="0F8C94B3" wp14:textId="77777777">
            <w:pPr>
              <w:pStyle w:val="Lijstalinea"/>
              <w:rPr>
                <w:rFonts w:ascii="Verdana" w:hAnsi="Verdana"/>
              </w:rPr>
            </w:pPr>
            <w:r>
              <w:rPr>
                <w:rFonts w:ascii="Verdana" w:hAnsi="Verdana"/>
              </w:rPr>
              <w:t>In een gesprek zal worden geluisterd naar eenieder en zullen er gezamenlijke afspraken worden gemaakt om het pesten te stoppen.</w:t>
            </w:r>
          </w:p>
          <w:p w:rsidR="00A96D63" w:rsidP="00A96D63" w:rsidRDefault="00A96D63" w14:paraId="120F79F5" wp14:textId="19945E55">
            <w:pPr>
              <w:pStyle w:val="Lijstalinea"/>
              <w:numPr>
                <w:ilvl w:val="0"/>
                <w:numId w:val="8"/>
              </w:numPr>
              <w:rPr>
                <w:rFonts w:ascii="Verdana" w:hAnsi="Verdana"/>
              </w:rPr>
            </w:pPr>
            <w:r w:rsidRPr="0228D66B" w:rsidR="00A96D63">
              <w:rPr>
                <w:rFonts w:ascii="Verdana" w:hAnsi="Verdana"/>
              </w:rPr>
              <w:t xml:space="preserve">Ook </w:t>
            </w:r>
            <w:r w:rsidRPr="0228D66B" w:rsidR="004C1F17">
              <w:rPr>
                <w:rFonts w:ascii="Verdana" w:hAnsi="Verdana"/>
              </w:rPr>
              <w:t>kunnen</w:t>
            </w:r>
            <w:r w:rsidRPr="0228D66B" w:rsidR="00A96D63">
              <w:rPr>
                <w:rFonts w:ascii="Verdana" w:hAnsi="Verdana"/>
              </w:rPr>
              <w:t xml:space="preserve"> </w:t>
            </w:r>
            <w:r w:rsidRPr="0228D66B" w:rsidR="00A96D63">
              <w:rPr>
                <w:rFonts w:ascii="Verdana" w:hAnsi="Verdana"/>
                <w:b w:val="1"/>
                <w:bCs w:val="1"/>
              </w:rPr>
              <w:t>ouders</w:t>
            </w:r>
            <w:r w:rsidRPr="0228D66B" w:rsidR="004C1F17">
              <w:rPr>
                <w:rFonts w:ascii="Verdana" w:hAnsi="Verdana"/>
                <w:b w:val="1"/>
                <w:bCs w:val="1"/>
              </w:rPr>
              <w:t xml:space="preserve"> worden</w:t>
            </w:r>
            <w:r w:rsidRPr="0228D66B" w:rsidR="00A96D63">
              <w:rPr>
                <w:rFonts w:ascii="Verdana" w:hAnsi="Verdana"/>
                <w:b w:val="1"/>
                <w:bCs w:val="1"/>
              </w:rPr>
              <w:t xml:space="preserve"> ingelicht</w:t>
            </w:r>
            <w:r w:rsidRPr="0228D66B" w:rsidR="00A96D63">
              <w:rPr>
                <w:rFonts w:ascii="Verdana" w:hAnsi="Verdana"/>
              </w:rPr>
              <w:t xml:space="preserve"> van zowel pester</w:t>
            </w:r>
            <w:r w:rsidRPr="0228D66B" w:rsidR="3E973989">
              <w:rPr>
                <w:rFonts w:ascii="Verdana" w:hAnsi="Verdana"/>
              </w:rPr>
              <w:t>(s)</w:t>
            </w:r>
            <w:r w:rsidRPr="0228D66B" w:rsidR="00A96D63">
              <w:rPr>
                <w:rFonts w:ascii="Verdana" w:hAnsi="Verdana"/>
              </w:rPr>
              <w:t xml:space="preserve"> als gepeste. </w:t>
            </w:r>
          </w:p>
          <w:p w:rsidRPr="00D341E6" w:rsidR="00A96D63" w:rsidP="00D341E6" w:rsidRDefault="00A96D63" w14:paraId="68C8ED30" wp14:textId="0DB156A6">
            <w:pPr>
              <w:pStyle w:val="Lijstalinea"/>
              <w:numPr>
                <w:ilvl w:val="0"/>
                <w:numId w:val="8"/>
              </w:numPr>
              <w:rPr>
                <w:rFonts w:ascii="Verdana" w:hAnsi="Verdana"/>
              </w:rPr>
            </w:pPr>
            <w:r w:rsidRPr="0228D66B" w:rsidR="00A96D63">
              <w:rPr>
                <w:rFonts w:ascii="Verdana" w:hAnsi="Verdana"/>
              </w:rPr>
              <w:t>We volgen hiervoor een stappenplan</w:t>
            </w:r>
            <w:r w:rsidRPr="0228D66B" w:rsidR="00D341E6">
              <w:rPr>
                <w:rFonts w:ascii="Verdana" w:hAnsi="Verdana"/>
              </w:rPr>
              <w:t xml:space="preserve"> </w:t>
            </w:r>
            <w:r w:rsidRPr="0228D66B" w:rsidR="028034A2">
              <w:rPr>
                <w:rFonts w:ascii="Verdana" w:hAnsi="Verdana"/>
              </w:rPr>
              <w:t>en noteren elke stap in Esis</w:t>
            </w:r>
            <w:r w:rsidRPr="0228D66B" w:rsidR="00D341E6">
              <w:rPr>
                <w:rFonts w:ascii="Verdana" w:hAnsi="Verdana"/>
                <w:b w:val="1"/>
                <w:bCs w:val="1"/>
              </w:rPr>
              <w:t>(pestprotocol)</w:t>
            </w:r>
            <w:r w:rsidRPr="0228D66B" w:rsidR="00A96D63">
              <w:rPr>
                <w:rFonts w:ascii="Verdana" w:hAnsi="Verdana"/>
              </w:rPr>
              <w:t xml:space="preserve">: </w:t>
            </w:r>
          </w:p>
          <w:p w:rsidR="00EA5969" w:rsidP="00A96D63" w:rsidRDefault="00DF568E" w14:paraId="3CF2D8B6" wp14:textId="77777777">
            <w:pPr>
              <w:pStyle w:val="Lijstalinea"/>
              <w:rPr>
                <w:rFonts w:ascii="Verdana" w:hAnsi="Verdana"/>
              </w:rPr>
            </w:pPr>
            <w:bookmarkStart w:name="_GoBack" w:id="0"/>
            <w:r>
              <w:rPr>
                <w:rFonts w:ascii="Verdana" w:hAnsi="Verdana"/>
                <w:noProof/>
              </w:rPr>
              <w:lastRenderedPageBreak/>
              <w:drawing>
                <wp:inline xmlns:wp14="http://schemas.microsoft.com/office/word/2010/wordprocessingDrawing" distT="0" distB="0" distL="0" distR="0" wp14:anchorId="43350A51" wp14:editId="7777777">
                  <wp:extent cx="5486400" cy="60198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C02819" w:rsidP="00EA5969" w:rsidRDefault="00C02819" w14:paraId="0FB78278" wp14:textId="77777777">
            <w:pPr>
              <w:rPr>
                <w:b/>
              </w:rPr>
            </w:pPr>
          </w:p>
          <w:p w:rsidR="00C02819" w:rsidP="00EA5969" w:rsidRDefault="00C02819" w14:paraId="1FC39945" wp14:textId="77777777">
            <w:pPr>
              <w:rPr>
                <w:b/>
              </w:rPr>
            </w:pPr>
          </w:p>
          <w:p w:rsidRPr="00C02819" w:rsidR="00EA5969" w:rsidP="0228D66B" w:rsidRDefault="00C02819" w14:paraId="48AB64C1" wp14:textId="77777777">
            <w:pPr>
              <w:rPr>
                <w:rFonts w:ascii="Verdana" w:hAnsi="Verdana" w:eastAsia="Verdana" w:cs="Verdana"/>
                <w:b w:val="1"/>
                <w:bCs w:val="1"/>
              </w:rPr>
            </w:pPr>
            <w:r w:rsidRPr="0228D66B" w:rsidR="00C02819">
              <w:rPr>
                <w:rFonts w:ascii="Verdana" w:hAnsi="Verdana" w:eastAsia="Verdana" w:cs="Verdana"/>
                <w:b w:val="1"/>
                <w:bCs w:val="1"/>
              </w:rPr>
              <w:t>Rol van ouders</w:t>
            </w:r>
          </w:p>
          <w:p w:rsidR="00C02819" w:rsidP="0228D66B" w:rsidRDefault="00C02819" w14:paraId="0C88DDCF" wp14:textId="77777777">
            <w:pPr>
              <w:rPr>
                <w:rFonts w:ascii="Verdana" w:hAnsi="Verdana" w:eastAsia="Verdana" w:cs="Verdana"/>
              </w:rPr>
            </w:pPr>
            <w:r w:rsidRPr="0228D66B" w:rsidR="00C02819">
              <w:rPr>
                <w:rFonts w:ascii="Verdana" w:hAnsi="Verdana" w:eastAsia="Verdana" w:cs="Verdana"/>
              </w:rPr>
              <w:t>Op De Drie Linden vinden wij samenwerking met ouders heel belangrijk. Wij zien in hen een belangrijke partner en streven ernaar altijd samen op te trekken. Het is belangrijk dat ouders hun kind(eren) positief stimuleren om pestgedrag aan de leerkracht te melden.</w:t>
            </w:r>
          </w:p>
          <w:p w:rsidR="00C02819" w:rsidP="0228D66B" w:rsidRDefault="00C02819" w14:paraId="0562CB0E" wp14:textId="77777777">
            <w:pPr>
              <w:rPr>
                <w:rFonts w:ascii="Verdana" w:hAnsi="Verdana" w:eastAsia="Verdana" w:cs="Verdana"/>
              </w:rPr>
            </w:pPr>
          </w:p>
          <w:p w:rsidRPr="00C02819" w:rsidR="00C02819" w:rsidP="0228D66B" w:rsidRDefault="00C02819" w14:paraId="2247165F" wp14:textId="77777777">
            <w:pPr>
              <w:rPr>
                <w:rFonts w:ascii="Verdana" w:hAnsi="Verdana" w:eastAsia="Verdana" w:cs="Verdana"/>
                <w:b w:val="1"/>
                <w:bCs w:val="1"/>
              </w:rPr>
            </w:pPr>
            <w:r w:rsidRPr="0228D66B" w:rsidR="00C02819">
              <w:rPr>
                <w:rFonts w:ascii="Verdana" w:hAnsi="Verdana" w:eastAsia="Verdana" w:cs="Verdana"/>
                <w:b w:val="1"/>
                <w:bCs w:val="1"/>
              </w:rPr>
              <w:t>Anti-pestcoördinator</w:t>
            </w:r>
          </w:p>
          <w:p w:rsidR="00C02819" w:rsidP="0228D66B" w:rsidRDefault="00C02819" w14:paraId="07160152" wp14:textId="77777777">
            <w:pPr>
              <w:rPr>
                <w:rFonts w:ascii="Verdana" w:hAnsi="Verdana" w:eastAsia="Verdana" w:cs="Verdana"/>
              </w:rPr>
            </w:pPr>
            <w:r w:rsidRPr="0228D66B" w:rsidR="00C02819">
              <w:rPr>
                <w:rFonts w:ascii="Verdana" w:hAnsi="Verdana" w:eastAsia="Verdana" w:cs="Verdana"/>
              </w:rPr>
              <w:t>De anti-pestcoördinator kan leerkrachten adviseren in verder te nemen stappen. Ook kan hij/zij een luisterend oor bieden aan kinderen en/of collega’s met een pestprobleem</w:t>
            </w:r>
            <w:r w:rsidRPr="0228D66B" w:rsidR="00D55798">
              <w:rPr>
                <w:rFonts w:ascii="Verdana" w:hAnsi="Verdana" w:eastAsia="Verdana" w:cs="Verdana"/>
              </w:rPr>
              <w:t>, meewerken aan de oplossing van het gesignaleerde probleem en procedures bewaken.</w:t>
            </w:r>
          </w:p>
          <w:p w:rsidR="00D55798" w:rsidP="0228D66B" w:rsidRDefault="00D55798" w14:paraId="1CB7BA3B" wp14:textId="77777777">
            <w:pPr>
              <w:rPr>
                <w:rFonts w:ascii="Verdana" w:hAnsi="Verdana" w:eastAsia="Verdana" w:cs="Verdana"/>
              </w:rPr>
            </w:pPr>
            <w:r w:rsidRPr="0228D66B" w:rsidR="00D55798">
              <w:rPr>
                <w:rFonts w:ascii="Verdana" w:hAnsi="Verdana" w:eastAsia="Verdana" w:cs="Verdana"/>
              </w:rPr>
              <w:t>Hij/zij zorgt er ook voor dat de school wordt aangemeld voor de week tegen pesten en dat leerkrachten toegang krijgen tot lesmateriaal.</w:t>
            </w:r>
          </w:p>
          <w:p w:rsidR="00D55798" w:rsidP="0228D66B" w:rsidRDefault="00D55798" w14:paraId="6BC89FC6" wp14:textId="77777777">
            <w:pPr>
              <w:rPr>
                <w:rFonts w:ascii="Verdana" w:hAnsi="Verdana" w:eastAsia="Verdana" w:cs="Verdana"/>
              </w:rPr>
            </w:pPr>
            <w:r w:rsidRPr="0228D66B" w:rsidR="00D55798">
              <w:rPr>
                <w:rFonts w:ascii="Verdana" w:hAnsi="Verdana" w:eastAsia="Verdana" w:cs="Verdana"/>
              </w:rPr>
              <w:t xml:space="preserve">Op De Drie Linden is </w:t>
            </w:r>
            <w:proofErr w:type="spellStart"/>
            <w:r w:rsidRPr="0228D66B" w:rsidR="00D55798">
              <w:rPr>
                <w:rFonts w:ascii="Verdana" w:hAnsi="Verdana" w:eastAsia="Verdana" w:cs="Verdana"/>
              </w:rPr>
              <w:t>Jessy</w:t>
            </w:r>
            <w:proofErr w:type="spellEnd"/>
            <w:r w:rsidRPr="0228D66B" w:rsidR="00D55798">
              <w:rPr>
                <w:rFonts w:ascii="Verdana" w:hAnsi="Verdana" w:eastAsia="Verdana" w:cs="Verdana"/>
              </w:rPr>
              <w:t xml:space="preserve"> </w:t>
            </w:r>
            <w:proofErr w:type="spellStart"/>
            <w:r w:rsidRPr="0228D66B" w:rsidR="00D55798">
              <w:rPr>
                <w:rFonts w:ascii="Verdana" w:hAnsi="Verdana" w:eastAsia="Verdana" w:cs="Verdana"/>
              </w:rPr>
              <w:t>Cleophas</w:t>
            </w:r>
            <w:proofErr w:type="spellEnd"/>
            <w:r w:rsidRPr="0228D66B" w:rsidR="00D55798">
              <w:rPr>
                <w:rFonts w:ascii="Verdana" w:hAnsi="Verdana" w:eastAsia="Verdana" w:cs="Verdana"/>
              </w:rPr>
              <w:t xml:space="preserve"> de anti-pestcoördinator.</w:t>
            </w:r>
          </w:p>
          <w:p w:rsidR="00C02819" w:rsidP="0228D66B" w:rsidRDefault="00C02819" w14:paraId="34CE0A41" wp14:textId="77777777">
            <w:pPr>
              <w:rPr>
                <w:rFonts w:ascii="Verdana" w:hAnsi="Verdana" w:eastAsia="Verdana" w:cs="Verdana"/>
              </w:rPr>
            </w:pPr>
          </w:p>
          <w:p w:rsidR="00EA5969" w:rsidP="0228D66B" w:rsidRDefault="00D55798" w14:paraId="0B85B8EC" wp14:textId="77777777">
            <w:pPr>
              <w:rPr>
                <w:rFonts w:ascii="Verdana" w:hAnsi="Verdana" w:eastAsia="Verdana" w:cs="Verdana"/>
                <w:b w:val="1"/>
                <w:bCs w:val="1"/>
              </w:rPr>
            </w:pPr>
            <w:r w:rsidRPr="0228D66B" w:rsidR="00D55798">
              <w:rPr>
                <w:rFonts w:ascii="Verdana" w:hAnsi="Verdana" w:eastAsia="Verdana" w:cs="Verdana"/>
                <w:b w:val="1"/>
                <w:bCs w:val="1"/>
              </w:rPr>
              <w:t>Schoolmaatschappelijk werker</w:t>
            </w:r>
          </w:p>
          <w:p w:rsidR="00D55798" w:rsidP="0228D66B" w:rsidRDefault="00D55798" w14:paraId="3AD31CB2" wp14:textId="77777777">
            <w:pPr>
              <w:rPr>
                <w:rFonts w:ascii="Verdana" w:hAnsi="Verdana" w:eastAsia="Verdana" w:cs="Verdana"/>
              </w:rPr>
            </w:pPr>
            <w:r w:rsidRPr="0228D66B" w:rsidR="00D55798">
              <w:rPr>
                <w:rFonts w:ascii="Verdana" w:hAnsi="Verdana" w:eastAsia="Verdana" w:cs="Verdana"/>
              </w:rPr>
              <w:t>Naast de leerkracht en anti-pestcoördinator kunnen leerlingen en ouders ook terecht bij onze schoolmaatschappelijk werker. Zij kan hen ondersteunen bij vragen en zorgen over de sociaal emotionele ontwikkeling van het kind, de opvoeding en de thuissituatie van het kind. De gesprekken zijn vertrouwelijk en worden alleen met toestemming van ouders gedeeld met derden.</w:t>
            </w:r>
          </w:p>
          <w:p w:rsidRPr="00D55798" w:rsidR="00D55798" w:rsidP="0228D66B" w:rsidRDefault="00D55798" w14:paraId="03ECFC67" wp14:textId="77777777">
            <w:pPr>
              <w:rPr>
                <w:rFonts w:ascii="Verdana" w:hAnsi="Verdana" w:eastAsia="Verdana" w:cs="Verdana"/>
              </w:rPr>
            </w:pPr>
            <w:r w:rsidRPr="0228D66B" w:rsidR="00D55798">
              <w:rPr>
                <w:rFonts w:ascii="Verdana" w:hAnsi="Verdana" w:eastAsia="Verdana" w:cs="Verdana"/>
              </w:rPr>
              <w:t xml:space="preserve">Op De Drie Linden is </w:t>
            </w:r>
            <w:proofErr w:type="spellStart"/>
            <w:r w:rsidRPr="0228D66B" w:rsidR="00D55798">
              <w:rPr>
                <w:rFonts w:ascii="Verdana" w:hAnsi="Verdana" w:eastAsia="Verdana" w:cs="Verdana"/>
              </w:rPr>
              <w:t>Ninke</w:t>
            </w:r>
            <w:proofErr w:type="spellEnd"/>
            <w:r w:rsidRPr="0228D66B" w:rsidR="00D55798">
              <w:rPr>
                <w:rFonts w:ascii="Verdana" w:hAnsi="Verdana" w:eastAsia="Verdana" w:cs="Verdana"/>
              </w:rPr>
              <w:t xml:space="preserve"> </w:t>
            </w:r>
            <w:proofErr w:type="spellStart"/>
            <w:r w:rsidRPr="0228D66B" w:rsidR="00D55798">
              <w:rPr>
                <w:rFonts w:ascii="Verdana" w:hAnsi="Verdana" w:eastAsia="Verdana" w:cs="Verdana"/>
              </w:rPr>
              <w:t>Fabrie</w:t>
            </w:r>
            <w:proofErr w:type="spellEnd"/>
            <w:r w:rsidRPr="0228D66B" w:rsidR="00D55798">
              <w:rPr>
                <w:rFonts w:ascii="Verdana" w:hAnsi="Verdana" w:eastAsia="Verdana" w:cs="Verdana"/>
              </w:rPr>
              <w:t xml:space="preserve"> de schoolmaatschappelijk werker. </w:t>
            </w:r>
          </w:p>
          <w:p w:rsidRPr="00EA5969" w:rsidR="00DF568E" w:rsidP="00EA5969" w:rsidRDefault="00EA5969" w14:paraId="62EBF3C5" wp14:textId="77777777">
            <w:pPr>
              <w:tabs>
                <w:tab w:val="left" w:pos="3466"/>
              </w:tabs>
            </w:pPr>
            <w:r>
              <w:tab/>
            </w:r>
          </w:p>
        </w:tc>
      </w:tr>
    </w:tbl>
    <w:p xmlns:wp14="http://schemas.microsoft.com/office/word/2010/wordml" w:rsidR="00C02E0C" w:rsidRDefault="00C02E0C" w14:paraId="6D98A12B" wp14:textId="77777777"/>
    <w:sectPr w:rsidR="00C02E0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9DD"/>
    <w:multiLevelType w:val="hybridMultilevel"/>
    <w:tmpl w:val="AF0859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E640BF4"/>
    <w:multiLevelType w:val="hybridMultilevel"/>
    <w:tmpl w:val="78FCFB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809285B"/>
    <w:multiLevelType w:val="hybridMultilevel"/>
    <w:tmpl w:val="A7BEA4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D5A0019"/>
    <w:multiLevelType w:val="hybridMultilevel"/>
    <w:tmpl w:val="09F41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0E57C6"/>
    <w:multiLevelType w:val="hybridMultilevel"/>
    <w:tmpl w:val="0568D5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6ED679C"/>
    <w:multiLevelType w:val="hybridMultilevel"/>
    <w:tmpl w:val="A9E42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D43103"/>
    <w:multiLevelType w:val="hybridMultilevel"/>
    <w:tmpl w:val="FE161D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4DA2A42"/>
    <w:multiLevelType w:val="hybridMultilevel"/>
    <w:tmpl w:val="BC1AB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DF7574"/>
    <w:multiLevelType w:val="hybridMultilevel"/>
    <w:tmpl w:val="6C8822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8"/>
  </w:num>
  <w:num w:numId="8">
    <w:abstractNumId w:val="0"/>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AB"/>
    <w:rsid w:val="0009619C"/>
    <w:rsid w:val="000B640E"/>
    <w:rsid w:val="00104371"/>
    <w:rsid w:val="00104D15"/>
    <w:rsid w:val="00175404"/>
    <w:rsid w:val="001C069A"/>
    <w:rsid w:val="002A4A98"/>
    <w:rsid w:val="002C0661"/>
    <w:rsid w:val="002E7006"/>
    <w:rsid w:val="0043642F"/>
    <w:rsid w:val="004C1F17"/>
    <w:rsid w:val="00566453"/>
    <w:rsid w:val="00616A46"/>
    <w:rsid w:val="00692BB2"/>
    <w:rsid w:val="006B3AEA"/>
    <w:rsid w:val="00724C02"/>
    <w:rsid w:val="0075300A"/>
    <w:rsid w:val="00831628"/>
    <w:rsid w:val="00834BF6"/>
    <w:rsid w:val="00911247"/>
    <w:rsid w:val="009651B2"/>
    <w:rsid w:val="00977176"/>
    <w:rsid w:val="00987307"/>
    <w:rsid w:val="009E3D86"/>
    <w:rsid w:val="00A319DD"/>
    <w:rsid w:val="00A96D63"/>
    <w:rsid w:val="00B064BB"/>
    <w:rsid w:val="00C02819"/>
    <w:rsid w:val="00C02E0C"/>
    <w:rsid w:val="00C95C7B"/>
    <w:rsid w:val="00D341E6"/>
    <w:rsid w:val="00D55798"/>
    <w:rsid w:val="00DB0659"/>
    <w:rsid w:val="00DC3F33"/>
    <w:rsid w:val="00DF4A2B"/>
    <w:rsid w:val="00DF568E"/>
    <w:rsid w:val="00E03B4C"/>
    <w:rsid w:val="00E15332"/>
    <w:rsid w:val="00E36DF6"/>
    <w:rsid w:val="00EA5969"/>
    <w:rsid w:val="00EE1B7A"/>
    <w:rsid w:val="00F31326"/>
    <w:rsid w:val="00F36DAB"/>
    <w:rsid w:val="00FC5E4F"/>
    <w:rsid w:val="00FF7B49"/>
    <w:rsid w:val="0228D66B"/>
    <w:rsid w:val="028034A2"/>
    <w:rsid w:val="27BAEA28"/>
    <w:rsid w:val="3E973989"/>
    <w:rsid w:val="574F4368"/>
    <w:rsid w:val="5D338DD7"/>
    <w:rsid w:val="5F412CF0"/>
    <w:rsid w:val="6895376F"/>
    <w:rsid w:val="6E5DB8D9"/>
    <w:rsid w:val="71982098"/>
    <w:rsid w:val="78D6D2FF"/>
    <w:rsid w:val="79D8C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C6A"/>
  <w15:chartTrackingRefBased/>
  <w15:docId w15:val="{7C9098B9-1F19-455E-A9F6-F2386E0D73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2">
    <w:name w:val="heading 2"/>
    <w:basedOn w:val="Standaard"/>
    <w:link w:val="Kop2Char"/>
    <w:uiPriority w:val="9"/>
    <w:qFormat/>
    <w:rsid w:val="009E3D86"/>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F36D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724C02"/>
    <w:pPr>
      <w:ind w:left="720"/>
      <w:contextualSpacing/>
    </w:pPr>
  </w:style>
  <w:style w:type="character" w:styleId="Nadruk">
    <w:name w:val="Emphasis"/>
    <w:basedOn w:val="Standaardalinea-lettertype"/>
    <w:uiPriority w:val="20"/>
    <w:qFormat/>
    <w:rsid w:val="00175404"/>
    <w:rPr>
      <w:i/>
      <w:iCs/>
    </w:rPr>
  </w:style>
  <w:style w:type="character" w:styleId="Kop2Char" w:customStyle="1">
    <w:name w:val="Kop 2 Char"/>
    <w:basedOn w:val="Standaardalinea-lettertype"/>
    <w:link w:val="Kop2"/>
    <w:uiPriority w:val="9"/>
    <w:rsid w:val="009E3D86"/>
    <w:rPr>
      <w:rFonts w:ascii="Times New Roman" w:hAnsi="Times New Roman" w:eastAsia="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07/relationships/diagramDrawing" Target="diagrams/drawing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Colors" Target="diagrams/colors1.xml" Id="rId11" /><Relationship Type="http://schemas.openxmlformats.org/officeDocument/2006/relationships/styles" Target="styles.xml" Id="rId5" /><Relationship Type="http://schemas.openxmlformats.org/officeDocument/2006/relationships/diagramQuickStyle" Target="diagrams/quickStyle1.xml" Id="rId10" /><Relationship Type="http://schemas.openxmlformats.org/officeDocument/2006/relationships/numbering" Target="numbering.xml" Id="rId4" /><Relationship Type="http://schemas.openxmlformats.org/officeDocument/2006/relationships/diagramLayout" Target="diagrams/layout1.xml" Id="rId9" /><Relationship Type="http://schemas.openxmlformats.org/officeDocument/2006/relationships/theme" Target="theme/theme1.xml" Id="rId1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2750F5-C68B-45F7-AE2D-5C7C2D2F249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nl-NL"/>
        </a:p>
      </dgm:t>
    </dgm:pt>
    <dgm:pt modelId="{9D9ACEFF-01F6-404A-9320-6A94D74DC23B}">
      <dgm:prSet phldrT="[Tekst]"/>
      <dgm:spPr/>
      <dgm:t>
        <a:bodyPr/>
        <a:lstStyle/>
        <a:p>
          <a:r>
            <a:rPr lang="nl-NL"/>
            <a:t>stap 1</a:t>
          </a:r>
        </a:p>
      </dgm:t>
    </dgm:pt>
    <dgm:pt modelId="{F76E62F6-6BB5-4C0C-8D63-805E52FE608F}" type="parTrans" cxnId="{FF270CCE-024D-4606-854E-E18DEDE9CF82}">
      <dgm:prSet/>
      <dgm:spPr/>
      <dgm:t>
        <a:bodyPr/>
        <a:lstStyle/>
        <a:p>
          <a:endParaRPr lang="nl-NL"/>
        </a:p>
      </dgm:t>
    </dgm:pt>
    <dgm:pt modelId="{ED47A0FA-5403-47E6-9D42-6FCE66156A4F}" type="sibTrans" cxnId="{FF270CCE-024D-4606-854E-E18DEDE9CF82}">
      <dgm:prSet/>
      <dgm:spPr/>
      <dgm:t>
        <a:bodyPr/>
        <a:lstStyle/>
        <a:p>
          <a:endParaRPr lang="nl-NL"/>
        </a:p>
      </dgm:t>
    </dgm:pt>
    <dgm:pt modelId="{8FCDCDC8-F505-4A6B-AAD1-6B5980D107CE}">
      <dgm:prSet phldrT="[Tekst]"/>
      <dgm:spPr/>
      <dgm:t>
        <a:bodyPr/>
        <a:lstStyle/>
        <a:p>
          <a:r>
            <a:rPr lang="nl-NL"/>
            <a:t>stap 2</a:t>
          </a:r>
        </a:p>
      </dgm:t>
    </dgm:pt>
    <dgm:pt modelId="{914567DC-BEE0-450C-89C5-A2A4B9B6D806}" type="parTrans" cxnId="{57661C6C-C701-4D06-94CE-9FB6E9AB435C}">
      <dgm:prSet/>
      <dgm:spPr/>
      <dgm:t>
        <a:bodyPr/>
        <a:lstStyle/>
        <a:p>
          <a:endParaRPr lang="nl-NL"/>
        </a:p>
      </dgm:t>
    </dgm:pt>
    <dgm:pt modelId="{35E79D21-D29B-421B-96ED-D3DA3CA544A0}" type="sibTrans" cxnId="{57661C6C-C701-4D06-94CE-9FB6E9AB435C}">
      <dgm:prSet/>
      <dgm:spPr/>
      <dgm:t>
        <a:bodyPr/>
        <a:lstStyle/>
        <a:p>
          <a:endParaRPr lang="nl-NL"/>
        </a:p>
      </dgm:t>
    </dgm:pt>
    <dgm:pt modelId="{4464AE1D-2A95-4307-9F5C-F238D0DACE67}">
      <dgm:prSet phldrT="[Tekst]"/>
      <dgm:spPr/>
      <dgm:t>
        <a:bodyPr/>
        <a:lstStyle/>
        <a:p>
          <a:r>
            <a:rPr lang="nl-NL"/>
            <a:t>stap 3</a:t>
          </a:r>
        </a:p>
      </dgm:t>
    </dgm:pt>
    <dgm:pt modelId="{1E58DAB7-9F60-404D-BD11-6E1AD6534D7A}" type="parTrans" cxnId="{26B8E009-352F-4B21-8B32-487EFBC28EC8}">
      <dgm:prSet/>
      <dgm:spPr/>
      <dgm:t>
        <a:bodyPr/>
        <a:lstStyle/>
        <a:p>
          <a:endParaRPr lang="nl-NL"/>
        </a:p>
      </dgm:t>
    </dgm:pt>
    <dgm:pt modelId="{3BCBF84A-121E-48BA-B03E-A87752D5A44B}" type="sibTrans" cxnId="{26B8E009-352F-4B21-8B32-487EFBC28EC8}">
      <dgm:prSet/>
      <dgm:spPr/>
      <dgm:t>
        <a:bodyPr/>
        <a:lstStyle/>
        <a:p>
          <a:endParaRPr lang="nl-NL"/>
        </a:p>
      </dgm:t>
    </dgm:pt>
    <dgm:pt modelId="{4FA9E0F2-44B8-471E-AAA5-8AB80F1D4DDE}">
      <dgm:prSet/>
      <dgm:spPr/>
      <dgm:t>
        <a:bodyPr/>
        <a:lstStyle/>
        <a:p>
          <a:r>
            <a:rPr lang="nl-NL"/>
            <a:t>Een gesprek met de leerling die pest (pester) en met de leerling die gepest wordt (slachtoffer). Eerst afzonderlijk. Zoveel mogelijk concrete voorbeelden worden benoemd en verzameld. </a:t>
          </a:r>
        </a:p>
      </dgm:t>
    </dgm:pt>
    <dgm:pt modelId="{5F9A1E5C-6E56-426B-8DD1-53AC2786C1C2}" type="parTrans" cxnId="{D3F19976-82E0-413D-BC1D-A202920C3334}">
      <dgm:prSet/>
      <dgm:spPr/>
      <dgm:t>
        <a:bodyPr/>
        <a:lstStyle/>
        <a:p>
          <a:endParaRPr lang="nl-NL"/>
        </a:p>
      </dgm:t>
    </dgm:pt>
    <dgm:pt modelId="{D1438859-50AD-401D-902E-64F659AA8B7F}" type="sibTrans" cxnId="{D3F19976-82E0-413D-BC1D-A202920C3334}">
      <dgm:prSet/>
      <dgm:spPr/>
      <dgm:t>
        <a:bodyPr/>
        <a:lstStyle/>
        <a:p>
          <a:endParaRPr lang="nl-NL"/>
        </a:p>
      </dgm:t>
    </dgm:pt>
    <dgm:pt modelId="{4CECEC95-E1CE-4FBC-BFC2-0A2E9B1CA5A9}">
      <dgm:prSet/>
      <dgm:spPr/>
      <dgm:t>
        <a:bodyPr/>
        <a:lstStyle/>
        <a:p>
          <a:r>
            <a:rPr lang="nl-NL"/>
            <a:t>Afspraken maken om pesten tegen te gaan/ te stoppen, met pester en slachtoffer. Meerdere kinderen betrokken? Klassikaal bespreken. </a:t>
          </a:r>
        </a:p>
      </dgm:t>
    </dgm:pt>
    <dgm:pt modelId="{57049909-C5EA-41C6-BAFC-5AE3E32D2FB0}" type="parTrans" cxnId="{A3C770F2-0800-41F0-A136-4C1C5E1E4C01}">
      <dgm:prSet/>
      <dgm:spPr/>
      <dgm:t>
        <a:bodyPr/>
        <a:lstStyle/>
        <a:p>
          <a:endParaRPr lang="nl-NL"/>
        </a:p>
      </dgm:t>
    </dgm:pt>
    <dgm:pt modelId="{D2746C40-2FE5-413B-94E0-657043988BDE}" type="sibTrans" cxnId="{A3C770F2-0800-41F0-A136-4C1C5E1E4C01}">
      <dgm:prSet/>
      <dgm:spPr/>
      <dgm:t>
        <a:bodyPr/>
        <a:lstStyle/>
        <a:p>
          <a:endParaRPr lang="nl-NL"/>
        </a:p>
      </dgm:t>
    </dgm:pt>
    <dgm:pt modelId="{F8C6A920-54F1-4504-8A38-D4E2DA095C25}">
      <dgm:prSet/>
      <dgm:spPr/>
      <dgm:t>
        <a:bodyPr/>
        <a:lstStyle/>
        <a:p>
          <a:r>
            <a:rPr lang="nl-NL"/>
            <a:t>Als het pesten niet gestopt is, nieuwe afspraken maken, met leerlingen/anti-pestcoördinator.</a:t>
          </a:r>
        </a:p>
      </dgm:t>
    </dgm:pt>
    <dgm:pt modelId="{DDA6F1DD-3724-432D-95E1-D7F809D0DFC5}" type="parTrans" cxnId="{01C1946D-DE88-454C-AE79-19B65AAFA0B0}">
      <dgm:prSet/>
      <dgm:spPr/>
      <dgm:t>
        <a:bodyPr/>
        <a:lstStyle/>
        <a:p>
          <a:endParaRPr lang="nl-NL"/>
        </a:p>
      </dgm:t>
    </dgm:pt>
    <dgm:pt modelId="{1D90CF50-48FD-4515-99B4-5409A36F3065}" type="sibTrans" cxnId="{01C1946D-DE88-454C-AE79-19B65AAFA0B0}">
      <dgm:prSet/>
      <dgm:spPr/>
      <dgm:t>
        <a:bodyPr/>
        <a:lstStyle/>
        <a:p>
          <a:endParaRPr lang="nl-NL"/>
        </a:p>
      </dgm:t>
    </dgm:pt>
    <dgm:pt modelId="{5142CB50-D487-4CBA-8907-A3E8CFD84A71}">
      <dgm:prSet/>
      <dgm:spPr/>
      <dgm:t>
        <a:bodyPr/>
        <a:lstStyle/>
        <a:p>
          <a:r>
            <a:rPr lang="nl-NL"/>
            <a:t>stap 4</a:t>
          </a:r>
        </a:p>
      </dgm:t>
    </dgm:pt>
    <dgm:pt modelId="{B91FC641-F4A1-498F-B7FF-525C229CACA2}" type="parTrans" cxnId="{A3D06283-4325-420B-AA68-5E71FBC8F80F}">
      <dgm:prSet/>
      <dgm:spPr/>
      <dgm:t>
        <a:bodyPr/>
        <a:lstStyle/>
        <a:p>
          <a:endParaRPr lang="nl-NL"/>
        </a:p>
      </dgm:t>
    </dgm:pt>
    <dgm:pt modelId="{6689E91E-52C4-4B09-8B83-BBBDD8EA8CBD}" type="sibTrans" cxnId="{A3D06283-4325-420B-AA68-5E71FBC8F80F}">
      <dgm:prSet/>
      <dgm:spPr/>
      <dgm:t>
        <a:bodyPr/>
        <a:lstStyle/>
        <a:p>
          <a:endParaRPr lang="nl-NL"/>
        </a:p>
      </dgm:t>
    </dgm:pt>
    <dgm:pt modelId="{62D41713-8C5D-45A8-8BBF-DDCBDB3CE715}">
      <dgm:prSet/>
      <dgm:spPr/>
      <dgm:t>
        <a:bodyPr/>
        <a:lstStyle/>
        <a:p>
          <a:r>
            <a:rPr lang="nl-NL"/>
            <a:t>Na twee weken evalueren. Heeft de aanpak gewerkt? Dan is het</a:t>
          </a:r>
          <a:r>
            <a:rPr lang="nl-NL" b="1"/>
            <a:t> klaar</a:t>
          </a:r>
          <a:r>
            <a:rPr lang="nl-NL"/>
            <a:t>.</a:t>
          </a:r>
        </a:p>
      </dgm:t>
    </dgm:pt>
    <dgm:pt modelId="{5A619519-016C-4806-90BA-A8247D67A738}" type="parTrans" cxnId="{D589EB19-3E31-427D-B220-071EC866F7FC}">
      <dgm:prSet/>
      <dgm:spPr/>
      <dgm:t>
        <a:bodyPr/>
        <a:lstStyle/>
        <a:p>
          <a:endParaRPr lang="nl-NL"/>
        </a:p>
      </dgm:t>
    </dgm:pt>
    <dgm:pt modelId="{38C4D508-AF47-40FE-AF51-2B5035AE7409}" type="sibTrans" cxnId="{D589EB19-3E31-427D-B220-071EC866F7FC}">
      <dgm:prSet/>
      <dgm:spPr/>
      <dgm:t>
        <a:bodyPr/>
        <a:lstStyle/>
        <a:p>
          <a:endParaRPr lang="nl-NL"/>
        </a:p>
      </dgm:t>
    </dgm:pt>
    <dgm:pt modelId="{AAB1E3E4-F919-4C00-AE1A-D55692C50D52}">
      <dgm:prSet/>
      <dgm:spPr/>
      <dgm:t>
        <a:bodyPr/>
        <a:lstStyle/>
        <a:p>
          <a:r>
            <a:rPr lang="nl-NL"/>
            <a:t>Na twee weken evalueren. Heeft de aanpak </a:t>
          </a:r>
          <a:r>
            <a:rPr lang="nl-NL" b="1">
              <a:solidFill>
                <a:srgbClr val="FF0000"/>
              </a:solidFill>
            </a:rPr>
            <a:t>niet</a:t>
          </a:r>
          <a:r>
            <a:rPr lang="nl-NL" b="1"/>
            <a:t> </a:t>
          </a:r>
          <a:r>
            <a:rPr lang="nl-NL"/>
            <a:t>gewerkt? </a:t>
          </a:r>
        </a:p>
      </dgm:t>
    </dgm:pt>
    <dgm:pt modelId="{CC208CDA-CD48-4A7E-86E9-47B286030305}" type="parTrans" cxnId="{E11C2579-DDD0-46B3-ABB4-9AEFE9E904CA}">
      <dgm:prSet/>
      <dgm:spPr/>
      <dgm:t>
        <a:bodyPr/>
        <a:lstStyle/>
        <a:p>
          <a:endParaRPr lang="nl-NL"/>
        </a:p>
      </dgm:t>
    </dgm:pt>
    <dgm:pt modelId="{A16F828A-0818-4162-A075-28E57576C8D2}" type="sibTrans" cxnId="{E11C2579-DDD0-46B3-ABB4-9AEFE9E904CA}">
      <dgm:prSet/>
      <dgm:spPr/>
      <dgm:t>
        <a:bodyPr/>
        <a:lstStyle/>
        <a:p>
          <a:endParaRPr lang="nl-NL"/>
        </a:p>
      </dgm:t>
    </dgm:pt>
    <dgm:pt modelId="{6612DB8B-9183-42AA-9416-C50AEEA68AEF}">
      <dgm:prSet/>
      <dgm:spPr/>
      <dgm:t>
        <a:bodyPr/>
        <a:lstStyle/>
        <a:p>
          <a:r>
            <a:rPr lang="nl-NL"/>
            <a:t>Nauwkeurig observeren en na een week evalueren, anti-pestcoördinator op de hoogte brengen. </a:t>
          </a:r>
        </a:p>
      </dgm:t>
    </dgm:pt>
    <dgm:pt modelId="{A8AA0712-9F91-4916-8738-0A7E68FEB502}" type="parTrans" cxnId="{11A57D54-0C40-47D3-B11D-C21D295500EA}">
      <dgm:prSet/>
      <dgm:spPr/>
      <dgm:t>
        <a:bodyPr/>
        <a:lstStyle/>
        <a:p>
          <a:endParaRPr lang="nl-NL"/>
        </a:p>
      </dgm:t>
    </dgm:pt>
    <dgm:pt modelId="{EC1C15BA-36D8-4699-8DE1-B87A527BBA1B}" type="sibTrans" cxnId="{11A57D54-0C40-47D3-B11D-C21D295500EA}">
      <dgm:prSet/>
      <dgm:spPr/>
      <dgm:t>
        <a:bodyPr/>
        <a:lstStyle/>
        <a:p>
          <a:endParaRPr lang="nl-NL"/>
        </a:p>
      </dgm:t>
    </dgm:pt>
    <dgm:pt modelId="{015CA4D5-64D7-4F8A-90D7-C0C0EF89C5BD}">
      <dgm:prSet/>
      <dgm:spPr/>
      <dgm:t>
        <a:bodyPr/>
        <a:lstStyle/>
        <a:p>
          <a:r>
            <a:rPr lang="nl-NL" i="1"/>
            <a:t>Als blijkt dat het pesten ernstig is dan zal direct over gegaan worden op gesprekken met ouders en wordt de directie op de hoogte gebracht.</a:t>
          </a:r>
        </a:p>
      </dgm:t>
    </dgm:pt>
    <dgm:pt modelId="{78B9F9DE-BA6C-4BD9-9391-B579E37D189B}" type="parTrans" cxnId="{509E3BE6-EF84-4336-96B3-D6CB665D4370}">
      <dgm:prSet/>
      <dgm:spPr/>
      <dgm:t>
        <a:bodyPr/>
        <a:lstStyle/>
        <a:p>
          <a:endParaRPr lang="nl-NL"/>
        </a:p>
      </dgm:t>
    </dgm:pt>
    <dgm:pt modelId="{19DF5456-615C-4BCD-AD8C-171209C448AF}" type="sibTrans" cxnId="{509E3BE6-EF84-4336-96B3-D6CB665D4370}">
      <dgm:prSet/>
      <dgm:spPr/>
      <dgm:t>
        <a:bodyPr/>
        <a:lstStyle/>
        <a:p>
          <a:endParaRPr lang="nl-NL"/>
        </a:p>
      </dgm:t>
    </dgm:pt>
    <dgm:pt modelId="{2F2B8422-B66B-44B4-A1B5-B91EED450D10}">
      <dgm:prSet/>
      <dgm:spPr/>
      <dgm:t>
        <a:bodyPr/>
        <a:lstStyle/>
        <a:p>
          <a:r>
            <a:rPr lang="nl-NL"/>
            <a:t>Anti-pestcoördinator erbij betrekken (altijd!), samen de ernst van de situatie inschatten. </a:t>
          </a:r>
        </a:p>
      </dgm:t>
    </dgm:pt>
    <dgm:pt modelId="{20FF93B5-053C-49B8-84E6-77100C257318}" type="parTrans" cxnId="{AA5AF78D-44A4-4BD7-BD1D-A5AFD2654952}">
      <dgm:prSet/>
      <dgm:spPr/>
      <dgm:t>
        <a:bodyPr/>
        <a:lstStyle/>
        <a:p>
          <a:endParaRPr lang="nl-NL"/>
        </a:p>
      </dgm:t>
    </dgm:pt>
    <dgm:pt modelId="{6143980E-0041-45D3-95DA-6EAFDC39BF85}" type="sibTrans" cxnId="{AA5AF78D-44A4-4BD7-BD1D-A5AFD2654952}">
      <dgm:prSet/>
      <dgm:spPr/>
      <dgm:t>
        <a:bodyPr/>
        <a:lstStyle/>
        <a:p>
          <a:endParaRPr lang="nl-NL"/>
        </a:p>
      </dgm:t>
    </dgm:pt>
    <dgm:pt modelId="{31D9D2E6-82FD-4C4D-A750-A4E4ABB75937}">
      <dgm:prSet/>
      <dgm:spPr/>
      <dgm:t>
        <a:bodyPr/>
        <a:lstStyle/>
        <a:p>
          <a:r>
            <a:rPr lang="nl-NL"/>
            <a:t>Ouders (pester(s) en slachtoffer) worden op de hoogte gesteld van het pesten en gemaakte interventies worden besproken.</a:t>
          </a:r>
        </a:p>
      </dgm:t>
    </dgm:pt>
    <dgm:pt modelId="{ED57D459-B6A1-44B5-A14E-8A49DFB0463F}" type="parTrans" cxnId="{1AA51093-7143-4F98-8DC7-25ABED77AF8E}">
      <dgm:prSet/>
      <dgm:spPr/>
      <dgm:t>
        <a:bodyPr/>
        <a:lstStyle/>
        <a:p>
          <a:endParaRPr lang="nl-NL"/>
        </a:p>
      </dgm:t>
    </dgm:pt>
    <dgm:pt modelId="{7B82D997-14FA-4699-BDDF-DD3AF4BD86A9}" type="sibTrans" cxnId="{1AA51093-7143-4F98-8DC7-25ABED77AF8E}">
      <dgm:prSet/>
      <dgm:spPr/>
      <dgm:t>
        <a:bodyPr/>
        <a:lstStyle/>
        <a:p>
          <a:endParaRPr lang="nl-NL"/>
        </a:p>
      </dgm:t>
    </dgm:pt>
    <dgm:pt modelId="{476D69DC-76BB-41E6-83F0-60E01E0044B6}">
      <dgm:prSet/>
      <dgm:spPr/>
      <dgm:t>
        <a:bodyPr/>
        <a:lstStyle/>
        <a:p>
          <a:r>
            <a:rPr lang="nl-NL"/>
            <a:t>Ouders worden uitgenodigd, directie sluit ook aan. Nieuwe afspraken worden gemaakt, worden deze weer niet nageleefd dan kan een leerling worden geschorst (eerst intern, een dag niet in de klas, later eventueel nog extern, een dag niet op school). Hiervoor hanteren wij het reglement van Lucas Onderwijs.</a:t>
          </a:r>
        </a:p>
      </dgm:t>
    </dgm:pt>
    <dgm:pt modelId="{EF953BC9-6252-45D9-99B9-EEF427AD8A05}" type="parTrans" cxnId="{ED121E8D-A832-410B-8638-CD100D5B3B9C}">
      <dgm:prSet/>
      <dgm:spPr/>
      <dgm:t>
        <a:bodyPr/>
        <a:lstStyle/>
        <a:p>
          <a:endParaRPr lang="nl-NL"/>
        </a:p>
      </dgm:t>
    </dgm:pt>
    <dgm:pt modelId="{C34223B8-7227-476E-9DEF-F833BF12D2B0}" type="sibTrans" cxnId="{ED121E8D-A832-410B-8638-CD100D5B3B9C}">
      <dgm:prSet/>
      <dgm:spPr/>
      <dgm:t>
        <a:bodyPr/>
        <a:lstStyle/>
        <a:p>
          <a:endParaRPr lang="nl-NL"/>
        </a:p>
      </dgm:t>
    </dgm:pt>
    <dgm:pt modelId="{5CB03AE4-FBC8-4C9E-AFBF-8D79E7470887}">
      <dgm:prSet/>
      <dgm:spPr/>
      <dgm:t>
        <a:bodyPr/>
        <a:lstStyle/>
        <a:p>
          <a:r>
            <a:rPr lang="nl-NL"/>
            <a:t>Benadrukken dat ieder kind zich veilig moet voelen op school. Pesten melden is geen klikken, angst wegnemen om te melden is heel belangrijk. </a:t>
          </a:r>
        </a:p>
      </dgm:t>
    </dgm:pt>
    <dgm:pt modelId="{668D400F-640D-49F1-93B0-86B42C9DCDEB}" type="parTrans" cxnId="{4B369977-CFA0-4AB5-9C98-E2A1006D0150}">
      <dgm:prSet/>
      <dgm:spPr/>
    </dgm:pt>
    <dgm:pt modelId="{31008846-62AE-4471-B4A1-AF5FB0B328E4}" type="sibTrans" cxnId="{4B369977-CFA0-4AB5-9C98-E2A1006D0150}">
      <dgm:prSet/>
      <dgm:spPr/>
    </dgm:pt>
    <dgm:pt modelId="{D4577DA2-1A6E-422E-B96B-D98E0E0E4DCC}">
      <dgm:prSet/>
      <dgm:spPr/>
      <dgm:t>
        <a:bodyPr/>
        <a:lstStyle/>
        <a:p>
          <a:r>
            <a:rPr lang="nl-NL"/>
            <a:t>Als ouders het pesten ter sprake hebben gebracht contact opnemen na het maken van de afspraken, deze bespreken. Ook contact opnemen na de evaluatie, uitkomst daarvan met ouders bespreken.</a:t>
          </a:r>
        </a:p>
      </dgm:t>
    </dgm:pt>
    <dgm:pt modelId="{002404C2-2B43-4D67-88B0-1FAA94E0B325}" type="parTrans" cxnId="{2366F784-9654-447B-903D-5B01209EDB5A}">
      <dgm:prSet/>
      <dgm:spPr/>
    </dgm:pt>
    <dgm:pt modelId="{C3E85488-E00D-478B-91AB-2BD119E426B9}" type="sibTrans" cxnId="{2366F784-9654-447B-903D-5B01209EDB5A}">
      <dgm:prSet/>
      <dgm:spPr/>
    </dgm:pt>
    <dgm:pt modelId="{E35F9004-5859-43F3-B5B3-69A8D565644C}" type="pres">
      <dgm:prSet presAssocID="{0F2750F5-C68B-45F7-AE2D-5C7C2D2F2496}" presName="linear" presStyleCnt="0">
        <dgm:presLayoutVars>
          <dgm:dir/>
          <dgm:animLvl val="lvl"/>
          <dgm:resizeHandles val="exact"/>
        </dgm:presLayoutVars>
      </dgm:prSet>
      <dgm:spPr/>
    </dgm:pt>
    <dgm:pt modelId="{13FBB485-7CEE-4C1B-97B1-F445A1B78382}" type="pres">
      <dgm:prSet presAssocID="{9D9ACEFF-01F6-404A-9320-6A94D74DC23B}" presName="parentLin" presStyleCnt="0"/>
      <dgm:spPr/>
    </dgm:pt>
    <dgm:pt modelId="{ACF85FD1-DAE6-4304-ACEB-E6F75700D62F}" type="pres">
      <dgm:prSet presAssocID="{9D9ACEFF-01F6-404A-9320-6A94D74DC23B}" presName="parentLeftMargin" presStyleLbl="node1" presStyleIdx="0" presStyleCnt="4"/>
      <dgm:spPr/>
    </dgm:pt>
    <dgm:pt modelId="{65848222-851E-4398-AA31-D8447426E246}" type="pres">
      <dgm:prSet presAssocID="{9D9ACEFF-01F6-404A-9320-6A94D74DC23B}" presName="parentText" presStyleLbl="node1" presStyleIdx="0" presStyleCnt="4">
        <dgm:presLayoutVars>
          <dgm:chMax val="0"/>
          <dgm:bulletEnabled val="1"/>
        </dgm:presLayoutVars>
      </dgm:prSet>
      <dgm:spPr/>
    </dgm:pt>
    <dgm:pt modelId="{27AF9608-111F-42FE-9EB7-D1924A58D3BD}" type="pres">
      <dgm:prSet presAssocID="{9D9ACEFF-01F6-404A-9320-6A94D74DC23B}" presName="negativeSpace" presStyleCnt="0"/>
      <dgm:spPr/>
    </dgm:pt>
    <dgm:pt modelId="{6C5DD734-ED8E-4E29-A24E-62F42B15301E}" type="pres">
      <dgm:prSet presAssocID="{9D9ACEFF-01F6-404A-9320-6A94D74DC23B}" presName="childText" presStyleLbl="conFgAcc1" presStyleIdx="0" presStyleCnt="4">
        <dgm:presLayoutVars>
          <dgm:bulletEnabled val="1"/>
        </dgm:presLayoutVars>
      </dgm:prSet>
      <dgm:spPr/>
    </dgm:pt>
    <dgm:pt modelId="{98D6A6E3-F74F-4136-8D62-C27396EAB81E}" type="pres">
      <dgm:prSet presAssocID="{ED47A0FA-5403-47E6-9D42-6FCE66156A4F}" presName="spaceBetweenRectangles" presStyleCnt="0"/>
      <dgm:spPr/>
    </dgm:pt>
    <dgm:pt modelId="{948A7809-A249-4F02-AA81-1F06F1A61FC2}" type="pres">
      <dgm:prSet presAssocID="{8FCDCDC8-F505-4A6B-AAD1-6B5980D107CE}" presName="parentLin" presStyleCnt="0"/>
      <dgm:spPr/>
    </dgm:pt>
    <dgm:pt modelId="{8CFC72C1-9F45-4084-B2F3-FB5EC3E6EBBF}" type="pres">
      <dgm:prSet presAssocID="{8FCDCDC8-F505-4A6B-AAD1-6B5980D107CE}" presName="parentLeftMargin" presStyleLbl="node1" presStyleIdx="0" presStyleCnt="4"/>
      <dgm:spPr/>
    </dgm:pt>
    <dgm:pt modelId="{11947BA2-2BF7-4904-AFB1-8618AAC52530}" type="pres">
      <dgm:prSet presAssocID="{8FCDCDC8-F505-4A6B-AAD1-6B5980D107CE}" presName="parentText" presStyleLbl="node1" presStyleIdx="1" presStyleCnt="4">
        <dgm:presLayoutVars>
          <dgm:chMax val="0"/>
          <dgm:bulletEnabled val="1"/>
        </dgm:presLayoutVars>
      </dgm:prSet>
      <dgm:spPr/>
    </dgm:pt>
    <dgm:pt modelId="{077918D7-3A9A-4CC8-A83D-8E578719B254}" type="pres">
      <dgm:prSet presAssocID="{8FCDCDC8-F505-4A6B-AAD1-6B5980D107CE}" presName="negativeSpace" presStyleCnt="0"/>
      <dgm:spPr/>
    </dgm:pt>
    <dgm:pt modelId="{698C5E04-D611-4755-8C79-FDCE08088B2F}" type="pres">
      <dgm:prSet presAssocID="{8FCDCDC8-F505-4A6B-AAD1-6B5980D107CE}" presName="childText" presStyleLbl="conFgAcc1" presStyleIdx="1" presStyleCnt="4">
        <dgm:presLayoutVars>
          <dgm:bulletEnabled val="1"/>
        </dgm:presLayoutVars>
      </dgm:prSet>
      <dgm:spPr/>
    </dgm:pt>
    <dgm:pt modelId="{C9DA5B51-ECD9-4C68-8102-5F4EA8A698D7}" type="pres">
      <dgm:prSet presAssocID="{35E79D21-D29B-421B-96ED-D3DA3CA544A0}" presName="spaceBetweenRectangles" presStyleCnt="0"/>
      <dgm:spPr/>
    </dgm:pt>
    <dgm:pt modelId="{4B0FE23C-F14D-4123-B82A-40ECEE04EC2D}" type="pres">
      <dgm:prSet presAssocID="{4464AE1D-2A95-4307-9F5C-F238D0DACE67}" presName="parentLin" presStyleCnt="0"/>
      <dgm:spPr/>
    </dgm:pt>
    <dgm:pt modelId="{0798B62D-D217-4B66-807C-454CAF684434}" type="pres">
      <dgm:prSet presAssocID="{4464AE1D-2A95-4307-9F5C-F238D0DACE67}" presName="parentLeftMargin" presStyleLbl="node1" presStyleIdx="1" presStyleCnt="4"/>
      <dgm:spPr/>
    </dgm:pt>
    <dgm:pt modelId="{284AE219-C3C1-4BC4-B206-BDA472BC2623}" type="pres">
      <dgm:prSet presAssocID="{4464AE1D-2A95-4307-9F5C-F238D0DACE67}" presName="parentText" presStyleLbl="node1" presStyleIdx="2" presStyleCnt="4">
        <dgm:presLayoutVars>
          <dgm:chMax val="0"/>
          <dgm:bulletEnabled val="1"/>
        </dgm:presLayoutVars>
      </dgm:prSet>
      <dgm:spPr/>
    </dgm:pt>
    <dgm:pt modelId="{F389B6EB-C390-47A1-87A8-5F6FF537DE4E}" type="pres">
      <dgm:prSet presAssocID="{4464AE1D-2A95-4307-9F5C-F238D0DACE67}" presName="negativeSpace" presStyleCnt="0"/>
      <dgm:spPr/>
    </dgm:pt>
    <dgm:pt modelId="{58AA87D0-6480-4584-B237-175B86D0EBC3}" type="pres">
      <dgm:prSet presAssocID="{4464AE1D-2A95-4307-9F5C-F238D0DACE67}" presName="childText" presStyleLbl="conFgAcc1" presStyleIdx="2" presStyleCnt="4">
        <dgm:presLayoutVars>
          <dgm:bulletEnabled val="1"/>
        </dgm:presLayoutVars>
      </dgm:prSet>
      <dgm:spPr/>
    </dgm:pt>
    <dgm:pt modelId="{AF2B66E6-7A8B-4FCE-AC41-95278E79D832}" type="pres">
      <dgm:prSet presAssocID="{3BCBF84A-121E-48BA-B03E-A87752D5A44B}" presName="spaceBetweenRectangles" presStyleCnt="0"/>
      <dgm:spPr/>
    </dgm:pt>
    <dgm:pt modelId="{05FB6D00-6824-45B2-AD1F-62F469F6045E}" type="pres">
      <dgm:prSet presAssocID="{5142CB50-D487-4CBA-8907-A3E8CFD84A71}" presName="parentLin" presStyleCnt="0"/>
      <dgm:spPr/>
    </dgm:pt>
    <dgm:pt modelId="{8584FA95-6513-421B-BE67-6F0AC26819FF}" type="pres">
      <dgm:prSet presAssocID="{5142CB50-D487-4CBA-8907-A3E8CFD84A71}" presName="parentLeftMargin" presStyleLbl="node1" presStyleIdx="2" presStyleCnt="4"/>
      <dgm:spPr/>
    </dgm:pt>
    <dgm:pt modelId="{A0B051A1-A183-4348-AFAB-D03D4F903A65}" type="pres">
      <dgm:prSet presAssocID="{5142CB50-D487-4CBA-8907-A3E8CFD84A71}" presName="parentText" presStyleLbl="node1" presStyleIdx="3" presStyleCnt="4">
        <dgm:presLayoutVars>
          <dgm:chMax val="0"/>
          <dgm:bulletEnabled val="1"/>
        </dgm:presLayoutVars>
      </dgm:prSet>
      <dgm:spPr/>
    </dgm:pt>
    <dgm:pt modelId="{CD96C0BF-C9F1-4F95-8CDD-DE6002218CCD}" type="pres">
      <dgm:prSet presAssocID="{5142CB50-D487-4CBA-8907-A3E8CFD84A71}" presName="negativeSpace" presStyleCnt="0"/>
      <dgm:spPr/>
    </dgm:pt>
    <dgm:pt modelId="{A3193883-9CFB-428D-A090-66BEBA071104}" type="pres">
      <dgm:prSet presAssocID="{5142CB50-D487-4CBA-8907-A3E8CFD84A71}" presName="childText" presStyleLbl="conFgAcc1" presStyleIdx="3" presStyleCnt="4">
        <dgm:presLayoutVars>
          <dgm:bulletEnabled val="1"/>
        </dgm:presLayoutVars>
      </dgm:prSet>
      <dgm:spPr/>
    </dgm:pt>
  </dgm:ptLst>
  <dgm:cxnLst>
    <dgm:cxn modelId="{637E0502-B9F9-4833-8E99-5B67517C1B86}" type="presOf" srcId="{0F2750F5-C68B-45F7-AE2D-5C7C2D2F2496}" destId="{E35F9004-5859-43F3-B5B3-69A8D565644C}" srcOrd="0" destOrd="0" presId="urn:microsoft.com/office/officeart/2005/8/layout/list1"/>
    <dgm:cxn modelId="{26B8E009-352F-4B21-8B32-487EFBC28EC8}" srcId="{0F2750F5-C68B-45F7-AE2D-5C7C2D2F2496}" destId="{4464AE1D-2A95-4307-9F5C-F238D0DACE67}" srcOrd="2" destOrd="0" parTransId="{1E58DAB7-9F60-404D-BD11-6E1AD6534D7A}" sibTransId="{3BCBF84A-121E-48BA-B03E-A87752D5A44B}"/>
    <dgm:cxn modelId="{D589EB19-3E31-427D-B220-071EC866F7FC}" srcId="{5142CB50-D487-4CBA-8907-A3E8CFD84A71}" destId="{62D41713-8C5D-45A8-8BBF-DDCBDB3CE715}" srcOrd="0" destOrd="0" parTransId="{5A619519-016C-4806-90BA-A8247D67A738}" sibTransId="{38C4D508-AF47-40FE-AF51-2B5035AE7409}"/>
    <dgm:cxn modelId="{F3BD331A-68EF-42F0-9771-43D25BB714A9}" type="presOf" srcId="{AAB1E3E4-F919-4C00-AE1A-D55692C50D52}" destId="{A3193883-9CFB-428D-A090-66BEBA071104}" srcOrd="0" destOrd="1" presId="urn:microsoft.com/office/officeart/2005/8/layout/list1"/>
    <dgm:cxn modelId="{299D2C1E-6927-4C0A-8DCB-71081331FF15}" type="presOf" srcId="{62D41713-8C5D-45A8-8BBF-DDCBDB3CE715}" destId="{A3193883-9CFB-428D-A090-66BEBA071104}" srcOrd="0" destOrd="0" presId="urn:microsoft.com/office/officeart/2005/8/layout/list1"/>
    <dgm:cxn modelId="{531D392D-48F3-4D9C-8DDD-7A467ECBCA9C}" type="presOf" srcId="{4CECEC95-E1CE-4FBC-BFC2-0A2E9B1CA5A9}" destId="{698C5E04-D611-4755-8C79-FDCE08088B2F}" srcOrd="0" destOrd="0" presId="urn:microsoft.com/office/officeart/2005/8/layout/list1"/>
    <dgm:cxn modelId="{D661E438-198B-43E8-AB78-F909CABFAA81}" type="presOf" srcId="{31D9D2E6-82FD-4C4D-A750-A4E4ABB75937}" destId="{58AA87D0-6480-4584-B237-175B86D0EBC3}" srcOrd="0" destOrd="1" presId="urn:microsoft.com/office/officeart/2005/8/layout/list1"/>
    <dgm:cxn modelId="{719E5768-7980-493C-877D-8D9F7FC90BA7}" type="presOf" srcId="{476D69DC-76BB-41E6-83F0-60E01E0044B6}" destId="{A3193883-9CFB-428D-A090-66BEBA071104}" srcOrd="0" destOrd="2" presId="urn:microsoft.com/office/officeart/2005/8/layout/list1"/>
    <dgm:cxn modelId="{57661C6C-C701-4D06-94CE-9FB6E9AB435C}" srcId="{0F2750F5-C68B-45F7-AE2D-5C7C2D2F2496}" destId="{8FCDCDC8-F505-4A6B-AAD1-6B5980D107CE}" srcOrd="1" destOrd="0" parTransId="{914567DC-BEE0-450C-89C5-A2A4B9B6D806}" sibTransId="{35E79D21-D29B-421B-96ED-D3DA3CA544A0}"/>
    <dgm:cxn modelId="{01C1946D-DE88-454C-AE79-19B65AAFA0B0}" srcId="{4464AE1D-2A95-4307-9F5C-F238D0DACE67}" destId="{F8C6A920-54F1-4504-8A38-D4E2DA095C25}" srcOrd="0" destOrd="0" parTransId="{DDA6F1DD-3724-432D-95E1-D7F809D0DFC5}" sibTransId="{1D90CF50-48FD-4515-99B4-5409A36F3065}"/>
    <dgm:cxn modelId="{11A57D54-0C40-47D3-B11D-C21D295500EA}" srcId="{8FCDCDC8-F505-4A6B-AAD1-6B5980D107CE}" destId="{6612DB8B-9183-42AA-9416-C50AEEA68AEF}" srcOrd="2" destOrd="0" parTransId="{A8AA0712-9F91-4916-8738-0A7E68FEB502}" sibTransId="{EC1C15BA-36D8-4699-8DE1-B87A527BBA1B}"/>
    <dgm:cxn modelId="{489A0F75-F194-4FCF-83D2-3E43C352A995}" type="presOf" srcId="{D4577DA2-1A6E-422E-B96B-D98E0E0E4DCC}" destId="{698C5E04-D611-4755-8C79-FDCE08088B2F}" srcOrd="0" destOrd="3" presId="urn:microsoft.com/office/officeart/2005/8/layout/list1"/>
    <dgm:cxn modelId="{D3F19976-82E0-413D-BC1D-A202920C3334}" srcId="{9D9ACEFF-01F6-404A-9320-6A94D74DC23B}" destId="{4FA9E0F2-44B8-471E-AAA5-8AB80F1D4DDE}" srcOrd="0" destOrd="0" parTransId="{5F9A1E5C-6E56-426B-8DD1-53AC2786C1C2}" sibTransId="{D1438859-50AD-401D-902E-64F659AA8B7F}"/>
    <dgm:cxn modelId="{4B369977-CFA0-4AB5-9C98-E2A1006D0150}" srcId="{8FCDCDC8-F505-4A6B-AAD1-6B5980D107CE}" destId="{5CB03AE4-FBC8-4C9E-AFBF-8D79E7470887}" srcOrd="1" destOrd="0" parTransId="{668D400F-640D-49F1-93B0-86B42C9DCDEB}" sibTransId="{31008846-62AE-4471-B4A1-AF5FB0B328E4}"/>
    <dgm:cxn modelId="{880EA557-E56D-4CE9-8225-016AE498586C}" type="presOf" srcId="{4464AE1D-2A95-4307-9F5C-F238D0DACE67}" destId="{284AE219-C3C1-4BC4-B206-BDA472BC2623}" srcOrd="1" destOrd="0" presId="urn:microsoft.com/office/officeart/2005/8/layout/list1"/>
    <dgm:cxn modelId="{E11C2579-DDD0-46B3-ABB4-9AEFE9E904CA}" srcId="{5142CB50-D487-4CBA-8907-A3E8CFD84A71}" destId="{AAB1E3E4-F919-4C00-AE1A-D55692C50D52}" srcOrd="1" destOrd="0" parTransId="{CC208CDA-CD48-4A7E-86E9-47B286030305}" sibTransId="{A16F828A-0818-4162-A075-28E57576C8D2}"/>
    <dgm:cxn modelId="{39555E59-C7A6-4552-B349-412DED951E30}" type="presOf" srcId="{4FA9E0F2-44B8-471E-AAA5-8AB80F1D4DDE}" destId="{6C5DD734-ED8E-4E29-A24E-62F42B15301E}" srcOrd="0" destOrd="0" presId="urn:microsoft.com/office/officeart/2005/8/layout/list1"/>
    <dgm:cxn modelId="{D61DDB7E-DE50-4CED-985A-46EA6C004AA3}" type="presOf" srcId="{015CA4D5-64D7-4F8A-90D7-C0C0EF89C5BD}" destId="{6C5DD734-ED8E-4E29-A24E-62F42B15301E}" srcOrd="0" destOrd="2" presId="urn:microsoft.com/office/officeart/2005/8/layout/list1"/>
    <dgm:cxn modelId="{A3D06283-4325-420B-AA68-5E71FBC8F80F}" srcId="{0F2750F5-C68B-45F7-AE2D-5C7C2D2F2496}" destId="{5142CB50-D487-4CBA-8907-A3E8CFD84A71}" srcOrd="3" destOrd="0" parTransId="{B91FC641-F4A1-498F-B7FF-525C229CACA2}" sibTransId="{6689E91E-52C4-4B09-8B83-BBBDD8EA8CBD}"/>
    <dgm:cxn modelId="{2366F784-9654-447B-903D-5B01209EDB5A}" srcId="{8FCDCDC8-F505-4A6B-AAD1-6B5980D107CE}" destId="{D4577DA2-1A6E-422E-B96B-D98E0E0E4DCC}" srcOrd="3" destOrd="0" parTransId="{002404C2-2B43-4D67-88B0-1FAA94E0B325}" sibTransId="{C3E85488-E00D-478B-91AB-2BD119E426B9}"/>
    <dgm:cxn modelId="{E7223687-0628-4CA8-B50E-65388ADC0F6A}" type="presOf" srcId="{8FCDCDC8-F505-4A6B-AAD1-6B5980D107CE}" destId="{11947BA2-2BF7-4904-AFB1-8618AAC52530}" srcOrd="1" destOrd="0" presId="urn:microsoft.com/office/officeart/2005/8/layout/list1"/>
    <dgm:cxn modelId="{90598587-7179-46C2-983A-40022E1D62ED}" type="presOf" srcId="{9D9ACEFF-01F6-404A-9320-6A94D74DC23B}" destId="{65848222-851E-4398-AA31-D8447426E246}" srcOrd="1" destOrd="0" presId="urn:microsoft.com/office/officeart/2005/8/layout/list1"/>
    <dgm:cxn modelId="{ED121E8D-A832-410B-8638-CD100D5B3B9C}" srcId="{5142CB50-D487-4CBA-8907-A3E8CFD84A71}" destId="{476D69DC-76BB-41E6-83F0-60E01E0044B6}" srcOrd="2" destOrd="0" parTransId="{EF953BC9-6252-45D9-99B9-EEF427AD8A05}" sibTransId="{C34223B8-7227-476E-9DEF-F833BF12D2B0}"/>
    <dgm:cxn modelId="{AA5AF78D-44A4-4BD7-BD1D-A5AFD2654952}" srcId="{9D9ACEFF-01F6-404A-9320-6A94D74DC23B}" destId="{2F2B8422-B66B-44B4-A1B5-B91EED450D10}" srcOrd="1" destOrd="0" parTransId="{20FF93B5-053C-49B8-84E6-77100C257318}" sibTransId="{6143980E-0041-45D3-95DA-6EAFDC39BF85}"/>
    <dgm:cxn modelId="{05A4B590-D6D2-474A-9E65-8541F9375961}" type="presOf" srcId="{4464AE1D-2A95-4307-9F5C-F238D0DACE67}" destId="{0798B62D-D217-4B66-807C-454CAF684434}" srcOrd="0" destOrd="0" presId="urn:microsoft.com/office/officeart/2005/8/layout/list1"/>
    <dgm:cxn modelId="{1AA51093-7143-4F98-8DC7-25ABED77AF8E}" srcId="{4464AE1D-2A95-4307-9F5C-F238D0DACE67}" destId="{31D9D2E6-82FD-4C4D-A750-A4E4ABB75937}" srcOrd="1" destOrd="0" parTransId="{ED57D459-B6A1-44B5-A14E-8A49DFB0463F}" sibTransId="{7B82D997-14FA-4699-BDDF-DD3AF4BD86A9}"/>
    <dgm:cxn modelId="{4B5C879D-4595-42E6-A0CB-7C28C881A06B}" type="presOf" srcId="{6612DB8B-9183-42AA-9416-C50AEEA68AEF}" destId="{698C5E04-D611-4755-8C79-FDCE08088B2F}" srcOrd="0" destOrd="2" presId="urn:microsoft.com/office/officeart/2005/8/layout/list1"/>
    <dgm:cxn modelId="{A124D69E-B1C6-4EDA-B518-51B899C8C2B9}" type="presOf" srcId="{2F2B8422-B66B-44B4-A1B5-B91EED450D10}" destId="{6C5DD734-ED8E-4E29-A24E-62F42B15301E}" srcOrd="0" destOrd="1" presId="urn:microsoft.com/office/officeart/2005/8/layout/list1"/>
    <dgm:cxn modelId="{88FD6EAE-F7BE-47BE-8A61-DCA91AB8A5EF}" type="presOf" srcId="{8FCDCDC8-F505-4A6B-AAD1-6B5980D107CE}" destId="{8CFC72C1-9F45-4084-B2F3-FB5EC3E6EBBF}" srcOrd="0" destOrd="0" presId="urn:microsoft.com/office/officeart/2005/8/layout/list1"/>
    <dgm:cxn modelId="{D76388B2-2A8C-4744-ABCA-313E79255433}" type="presOf" srcId="{5CB03AE4-FBC8-4C9E-AFBF-8D79E7470887}" destId="{698C5E04-D611-4755-8C79-FDCE08088B2F}" srcOrd="0" destOrd="1" presId="urn:microsoft.com/office/officeart/2005/8/layout/list1"/>
    <dgm:cxn modelId="{5981FBBE-7406-4B6C-A602-8DD49CDAAA40}" type="presOf" srcId="{F8C6A920-54F1-4504-8A38-D4E2DA095C25}" destId="{58AA87D0-6480-4584-B237-175B86D0EBC3}" srcOrd="0" destOrd="0" presId="urn:microsoft.com/office/officeart/2005/8/layout/list1"/>
    <dgm:cxn modelId="{FF270CCE-024D-4606-854E-E18DEDE9CF82}" srcId="{0F2750F5-C68B-45F7-AE2D-5C7C2D2F2496}" destId="{9D9ACEFF-01F6-404A-9320-6A94D74DC23B}" srcOrd="0" destOrd="0" parTransId="{F76E62F6-6BB5-4C0C-8D63-805E52FE608F}" sibTransId="{ED47A0FA-5403-47E6-9D42-6FCE66156A4F}"/>
    <dgm:cxn modelId="{669880E2-3DFD-44B5-9B22-1792F5DFC371}" type="presOf" srcId="{5142CB50-D487-4CBA-8907-A3E8CFD84A71}" destId="{A0B051A1-A183-4348-AFAB-D03D4F903A65}" srcOrd="1" destOrd="0" presId="urn:microsoft.com/office/officeart/2005/8/layout/list1"/>
    <dgm:cxn modelId="{509E3BE6-EF84-4336-96B3-D6CB665D4370}" srcId="{9D9ACEFF-01F6-404A-9320-6A94D74DC23B}" destId="{015CA4D5-64D7-4F8A-90D7-C0C0EF89C5BD}" srcOrd="2" destOrd="0" parTransId="{78B9F9DE-BA6C-4BD9-9391-B579E37D189B}" sibTransId="{19DF5456-615C-4BCD-AD8C-171209C448AF}"/>
    <dgm:cxn modelId="{E615F6E8-8D78-4DB6-95C3-40725D35C4A2}" type="presOf" srcId="{9D9ACEFF-01F6-404A-9320-6A94D74DC23B}" destId="{ACF85FD1-DAE6-4304-ACEB-E6F75700D62F}" srcOrd="0" destOrd="0" presId="urn:microsoft.com/office/officeart/2005/8/layout/list1"/>
    <dgm:cxn modelId="{A3C770F2-0800-41F0-A136-4C1C5E1E4C01}" srcId="{8FCDCDC8-F505-4A6B-AAD1-6B5980D107CE}" destId="{4CECEC95-E1CE-4FBC-BFC2-0A2E9B1CA5A9}" srcOrd="0" destOrd="0" parTransId="{57049909-C5EA-41C6-BAFC-5AE3E32D2FB0}" sibTransId="{D2746C40-2FE5-413B-94E0-657043988BDE}"/>
    <dgm:cxn modelId="{237E88FD-53B1-4ADF-8BBA-5BB4B7D2CCFC}" type="presOf" srcId="{5142CB50-D487-4CBA-8907-A3E8CFD84A71}" destId="{8584FA95-6513-421B-BE67-6F0AC26819FF}" srcOrd="0" destOrd="0" presId="urn:microsoft.com/office/officeart/2005/8/layout/list1"/>
    <dgm:cxn modelId="{B86FA329-ABB1-4C21-9FAA-3AA3649E36F8}" type="presParOf" srcId="{E35F9004-5859-43F3-B5B3-69A8D565644C}" destId="{13FBB485-7CEE-4C1B-97B1-F445A1B78382}" srcOrd="0" destOrd="0" presId="urn:microsoft.com/office/officeart/2005/8/layout/list1"/>
    <dgm:cxn modelId="{657A3789-483E-4A1F-A46A-0CCAD1E6ED56}" type="presParOf" srcId="{13FBB485-7CEE-4C1B-97B1-F445A1B78382}" destId="{ACF85FD1-DAE6-4304-ACEB-E6F75700D62F}" srcOrd="0" destOrd="0" presId="urn:microsoft.com/office/officeart/2005/8/layout/list1"/>
    <dgm:cxn modelId="{4F46B523-E23A-4862-BCE3-0B5507BAE30C}" type="presParOf" srcId="{13FBB485-7CEE-4C1B-97B1-F445A1B78382}" destId="{65848222-851E-4398-AA31-D8447426E246}" srcOrd="1" destOrd="0" presId="urn:microsoft.com/office/officeart/2005/8/layout/list1"/>
    <dgm:cxn modelId="{89833ADD-8896-4569-8778-16148A9E08F1}" type="presParOf" srcId="{E35F9004-5859-43F3-B5B3-69A8D565644C}" destId="{27AF9608-111F-42FE-9EB7-D1924A58D3BD}" srcOrd="1" destOrd="0" presId="urn:microsoft.com/office/officeart/2005/8/layout/list1"/>
    <dgm:cxn modelId="{A90672F6-BE70-4178-A419-1DEF81D56D7A}" type="presParOf" srcId="{E35F9004-5859-43F3-B5B3-69A8D565644C}" destId="{6C5DD734-ED8E-4E29-A24E-62F42B15301E}" srcOrd="2" destOrd="0" presId="urn:microsoft.com/office/officeart/2005/8/layout/list1"/>
    <dgm:cxn modelId="{E0F4E82F-AD6F-4A7E-903C-26F5EDBA1132}" type="presParOf" srcId="{E35F9004-5859-43F3-B5B3-69A8D565644C}" destId="{98D6A6E3-F74F-4136-8D62-C27396EAB81E}" srcOrd="3" destOrd="0" presId="urn:microsoft.com/office/officeart/2005/8/layout/list1"/>
    <dgm:cxn modelId="{BE8CB032-CFA3-4FE0-9A72-D339FC42ECE5}" type="presParOf" srcId="{E35F9004-5859-43F3-B5B3-69A8D565644C}" destId="{948A7809-A249-4F02-AA81-1F06F1A61FC2}" srcOrd="4" destOrd="0" presId="urn:microsoft.com/office/officeart/2005/8/layout/list1"/>
    <dgm:cxn modelId="{042B5834-6C8A-45CC-85AB-9FEA51984F79}" type="presParOf" srcId="{948A7809-A249-4F02-AA81-1F06F1A61FC2}" destId="{8CFC72C1-9F45-4084-B2F3-FB5EC3E6EBBF}" srcOrd="0" destOrd="0" presId="urn:microsoft.com/office/officeart/2005/8/layout/list1"/>
    <dgm:cxn modelId="{FD11D132-AF12-4728-BD26-6C7D1CF68643}" type="presParOf" srcId="{948A7809-A249-4F02-AA81-1F06F1A61FC2}" destId="{11947BA2-2BF7-4904-AFB1-8618AAC52530}" srcOrd="1" destOrd="0" presId="urn:microsoft.com/office/officeart/2005/8/layout/list1"/>
    <dgm:cxn modelId="{C4041254-2120-4A60-91BF-B29250767CBC}" type="presParOf" srcId="{E35F9004-5859-43F3-B5B3-69A8D565644C}" destId="{077918D7-3A9A-4CC8-A83D-8E578719B254}" srcOrd="5" destOrd="0" presId="urn:microsoft.com/office/officeart/2005/8/layout/list1"/>
    <dgm:cxn modelId="{AD7ECEB6-5D0D-4B61-84FB-E12E1B7B2C2C}" type="presParOf" srcId="{E35F9004-5859-43F3-B5B3-69A8D565644C}" destId="{698C5E04-D611-4755-8C79-FDCE08088B2F}" srcOrd="6" destOrd="0" presId="urn:microsoft.com/office/officeart/2005/8/layout/list1"/>
    <dgm:cxn modelId="{899DD225-FCFC-4D6A-821C-DAD62B5B1648}" type="presParOf" srcId="{E35F9004-5859-43F3-B5B3-69A8D565644C}" destId="{C9DA5B51-ECD9-4C68-8102-5F4EA8A698D7}" srcOrd="7" destOrd="0" presId="urn:microsoft.com/office/officeart/2005/8/layout/list1"/>
    <dgm:cxn modelId="{69061C24-3A98-46D5-B01D-DDD3935F6948}" type="presParOf" srcId="{E35F9004-5859-43F3-B5B3-69A8D565644C}" destId="{4B0FE23C-F14D-4123-B82A-40ECEE04EC2D}" srcOrd="8" destOrd="0" presId="urn:microsoft.com/office/officeart/2005/8/layout/list1"/>
    <dgm:cxn modelId="{086F1EDB-CCFE-4A42-9084-FE1824DB2277}" type="presParOf" srcId="{4B0FE23C-F14D-4123-B82A-40ECEE04EC2D}" destId="{0798B62D-D217-4B66-807C-454CAF684434}" srcOrd="0" destOrd="0" presId="urn:microsoft.com/office/officeart/2005/8/layout/list1"/>
    <dgm:cxn modelId="{D010E9E4-B48C-4859-8168-45A03967A78D}" type="presParOf" srcId="{4B0FE23C-F14D-4123-B82A-40ECEE04EC2D}" destId="{284AE219-C3C1-4BC4-B206-BDA472BC2623}" srcOrd="1" destOrd="0" presId="urn:microsoft.com/office/officeart/2005/8/layout/list1"/>
    <dgm:cxn modelId="{59B7308E-2C03-40EC-AF15-9B8AEB64E430}" type="presParOf" srcId="{E35F9004-5859-43F3-B5B3-69A8D565644C}" destId="{F389B6EB-C390-47A1-87A8-5F6FF537DE4E}" srcOrd="9" destOrd="0" presId="urn:microsoft.com/office/officeart/2005/8/layout/list1"/>
    <dgm:cxn modelId="{054C3BA0-E97C-4DAC-8AA6-5B88D9D810EB}" type="presParOf" srcId="{E35F9004-5859-43F3-B5B3-69A8D565644C}" destId="{58AA87D0-6480-4584-B237-175B86D0EBC3}" srcOrd="10" destOrd="0" presId="urn:microsoft.com/office/officeart/2005/8/layout/list1"/>
    <dgm:cxn modelId="{5BD03630-15A2-489D-8BD9-CC4C3799CE80}" type="presParOf" srcId="{E35F9004-5859-43F3-B5B3-69A8D565644C}" destId="{AF2B66E6-7A8B-4FCE-AC41-95278E79D832}" srcOrd="11" destOrd="0" presId="urn:microsoft.com/office/officeart/2005/8/layout/list1"/>
    <dgm:cxn modelId="{87A2058A-A156-4BCE-8A99-70695CD0CB11}" type="presParOf" srcId="{E35F9004-5859-43F3-B5B3-69A8D565644C}" destId="{05FB6D00-6824-45B2-AD1F-62F469F6045E}" srcOrd="12" destOrd="0" presId="urn:microsoft.com/office/officeart/2005/8/layout/list1"/>
    <dgm:cxn modelId="{5B0D9312-2DA4-41DE-9EEB-DA530725E071}" type="presParOf" srcId="{05FB6D00-6824-45B2-AD1F-62F469F6045E}" destId="{8584FA95-6513-421B-BE67-6F0AC26819FF}" srcOrd="0" destOrd="0" presId="urn:microsoft.com/office/officeart/2005/8/layout/list1"/>
    <dgm:cxn modelId="{FE9700D6-F423-4E4A-A3E1-294CE021BACB}" type="presParOf" srcId="{05FB6D00-6824-45B2-AD1F-62F469F6045E}" destId="{A0B051A1-A183-4348-AFAB-D03D4F903A65}" srcOrd="1" destOrd="0" presId="urn:microsoft.com/office/officeart/2005/8/layout/list1"/>
    <dgm:cxn modelId="{41AE5C48-CFFA-4ABC-92E0-4E37FE571401}" type="presParOf" srcId="{E35F9004-5859-43F3-B5B3-69A8D565644C}" destId="{CD96C0BF-C9F1-4F95-8CDD-DE6002218CCD}" srcOrd="13" destOrd="0" presId="urn:microsoft.com/office/officeart/2005/8/layout/list1"/>
    <dgm:cxn modelId="{00578491-9C73-41B6-B96B-53FA977DA20B}" type="presParOf" srcId="{E35F9004-5859-43F3-B5B3-69A8D565644C}" destId="{A3193883-9CFB-428D-A090-66BEBA071104}" srcOrd="1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DD734-ED8E-4E29-A24E-62F42B15301E}">
      <dsp:nvSpPr>
        <dsp:cNvPr id="0" name=""/>
        <dsp:cNvSpPr/>
      </dsp:nvSpPr>
      <dsp:spPr>
        <a:xfrm>
          <a:off x="0" y="379424"/>
          <a:ext cx="5486400" cy="1165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nl-NL" sz="1000" kern="1200"/>
            <a:t>Een gesprek met de leerling die pest (pester) en met de leerling die gepest wordt (slachtoffer). Eerst afzonderlijk. Zoveel mogelijk concrete voorbeelden worden benoemd en verzameld. </a:t>
          </a:r>
        </a:p>
        <a:p>
          <a:pPr marL="57150" lvl="1" indent="-57150" algn="l" defTabSz="444500">
            <a:lnSpc>
              <a:spcPct val="90000"/>
            </a:lnSpc>
            <a:spcBef>
              <a:spcPct val="0"/>
            </a:spcBef>
            <a:spcAft>
              <a:spcPct val="15000"/>
            </a:spcAft>
            <a:buChar char="•"/>
          </a:pPr>
          <a:r>
            <a:rPr lang="nl-NL" sz="1000" kern="1200"/>
            <a:t>Anti-pestcoördinator erbij betrekken (altijd!), samen de ernst van de situatie inschatten. </a:t>
          </a:r>
        </a:p>
        <a:p>
          <a:pPr marL="57150" lvl="1" indent="-57150" algn="l" defTabSz="444500">
            <a:lnSpc>
              <a:spcPct val="90000"/>
            </a:lnSpc>
            <a:spcBef>
              <a:spcPct val="0"/>
            </a:spcBef>
            <a:spcAft>
              <a:spcPct val="15000"/>
            </a:spcAft>
            <a:buChar char="•"/>
          </a:pPr>
          <a:r>
            <a:rPr lang="nl-NL" sz="1000" i="1" kern="1200"/>
            <a:t>Als blijkt dat het pesten ernstig is dan zal direct over gegaan worden op gesprekken met ouders en wordt de directie op de hoogte gebracht.</a:t>
          </a:r>
        </a:p>
      </dsp:txBody>
      <dsp:txXfrm>
        <a:off x="0" y="379424"/>
        <a:ext cx="5486400" cy="1165500"/>
      </dsp:txXfrm>
    </dsp:sp>
    <dsp:sp modelId="{65848222-851E-4398-AA31-D8447426E246}">
      <dsp:nvSpPr>
        <dsp:cNvPr id="0" name=""/>
        <dsp:cNvSpPr/>
      </dsp:nvSpPr>
      <dsp:spPr>
        <a:xfrm>
          <a:off x="274320" y="231824"/>
          <a:ext cx="3840480"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nl-NL" sz="1000" kern="1200"/>
            <a:t>stap 1</a:t>
          </a:r>
        </a:p>
      </dsp:txBody>
      <dsp:txXfrm>
        <a:off x="288730" y="246234"/>
        <a:ext cx="3811660" cy="266380"/>
      </dsp:txXfrm>
    </dsp:sp>
    <dsp:sp modelId="{698C5E04-D611-4755-8C79-FDCE08088B2F}">
      <dsp:nvSpPr>
        <dsp:cNvPr id="0" name=""/>
        <dsp:cNvSpPr/>
      </dsp:nvSpPr>
      <dsp:spPr>
        <a:xfrm>
          <a:off x="0" y="1746524"/>
          <a:ext cx="5486400" cy="1606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nl-NL" sz="1000" kern="1200"/>
            <a:t>Afspraken maken om pesten tegen te gaan/ te stoppen, met pester en slachtoffer. Meerdere kinderen betrokken? Klassikaal bespreken. </a:t>
          </a:r>
        </a:p>
        <a:p>
          <a:pPr marL="57150" lvl="1" indent="-57150" algn="l" defTabSz="444500">
            <a:lnSpc>
              <a:spcPct val="90000"/>
            </a:lnSpc>
            <a:spcBef>
              <a:spcPct val="0"/>
            </a:spcBef>
            <a:spcAft>
              <a:spcPct val="15000"/>
            </a:spcAft>
            <a:buChar char="•"/>
          </a:pPr>
          <a:r>
            <a:rPr lang="nl-NL" sz="1000" kern="1200"/>
            <a:t>Benadrukken dat ieder kind zich veilig moet voelen op school. Pesten melden is geen klikken, angst wegnemen om te melden is heel belangrijk. </a:t>
          </a:r>
        </a:p>
        <a:p>
          <a:pPr marL="57150" lvl="1" indent="-57150" algn="l" defTabSz="444500">
            <a:lnSpc>
              <a:spcPct val="90000"/>
            </a:lnSpc>
            <a:spcBef>
              <a:spcPct val="0"/>
            </a:spcBef>
            <a:spcAft>
              <a:spcPct val="15000"/>
            </a:spcAft>
            <a:buChar char="•"/>
          </a:pPr>
          <a:r>
            <a:rPr lang="nl-NL" sz="1000" kern="1200"/>
            <a:t>Nauwkeurig observeren en na een week evalueren, anti-pestcoördinator op de hoogte brengen. </a:t>
          </a:r>
        </a:p>
        <a:p>
          <a:pPr marL="57150" lvl="1" indent="-57150" algn="l" defTabSz="444500">
            <a:lnSpc>
              <a:spcPct val="90000"/>
            </a:lnSpc>
            <a:spcBef>
              <a:spcPct val="0"/>
            </a:spcBef>
            <a:spcAft>
              <a:spcPct val="15000"/>
            </a:spcAft>
            <a:buChar char="•"/>
          </a:pPr>
          <a:r>
            <a:rPr lang="nl-NL" sz="1000" kern="1200"/>
            <a:t>Als ouders het pesten ter sprake hebben gebracht contact opnemen na het maken van de afspraken, deze bespreken. Ook contact opnemen na de evaluatie, uitkomst daarvan met ouders bespreken.</a:t>
          </a:r>
        </a:p>
      </dsp:txBody>
      <dsp:txXfrm>
        <a:off x="0" y="1746524"/>
        <a:ext cx="5486400" cy="1606500"/>
      </dsp:txXfrm>
    </dsp:sp>
    <dsp:sp modelId="{11947BA2-2BF7-4904-AFB1-8618AAC52530}">
      <dsp:nvSpPr>
        <dsp:cNvPr id="0" name=""/>
        <dsp:cNvSpPr/>
      </dsp:nvSpPr>
      <dsp:spPr>
        <a:xfrm>
          <a:off x="274320" y="1598924"/>
          <a:ext cx="3840480"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nl-NL" sz="1000" kern="1200"/>
            <a:t>stap 2</a:t>
          </a:r>
        </a:p>
      </dsp:txBody>
      <dsp:txXfrm>
        <a:off x="288730" y="1613334"/>
        <a:ext cx="3811660" cy="266380"/>
      </dsp:txXfrm>
    </dsp:sp>
    <dsp:sp modelId="{58AA87D0-6480-4584-B237-175B86D0EBC3}">
      <dsp:nvSpPr>
        <dsp:cNvPr id="0" name=""/>
        <dsp:cNvSpPr/>
      </dsp:nvSpPr>
      <dsp:spPr>
        <a:xfrm>
          <a:off x="0" y="3554625"/>
          <a:ext cx="5486400" cy="8662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nl-NL" sz="1000" kern="1200"/>
            <a:t>Als het pesten niet gestopt is, nieuwe afspraken maken, met leerlingen/anti-pestcoördinator.</a:t>
          </a:r>
        </a:p>
        <a:p>
          <a:pPr marL="57150" lvl="1" indent="-57150" algn="l" defTabSz="444500">
            <a:lnSpc>
              <a:spcPct val="90000"/>
            </a:lnSpc>
            <a:spcBef>
              <a:spcPct val="0"/>
            </a:spcBef>
            <a:spcAft>
              <a:spcPct val="15000"/>
            </a:spcAft>
            <a:buChar char="•"/>
          </a:pPr>
          <a:r>
            <a:rPr lang="nl-NL" sz="1000" kern="1200"/>
            <a:t>Ouders (pester(s) en slachtoffer) worden op de hoogte gesteld van het pesten en gemaakte interventies worden besproken.</a:t>
          </a:r>
        </a:p>
      </dsp:txBody>
      <dsp:txXfrm>
        <a:off x="0" y="3554625"/>
        <a:ext cx="5486400" cy="866250"/>
      </dsp:txXfrm>
    </dsp:sp>
    <dsp:sp modelId="{284AE219-C3C1-4BC4-B206-BDA472BC2623}">
      <dsp:nvSpPr>
        <dsp:cNvPr id="0" name=""/>
        <dsp:cNvSpPr/>
      </dsp:nvSpPr>
      <dsp:spPr>
        <a:xfrm>
          <a:off x="274320" y="3407025"/>
          <a:ext cx="3840480"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nl-NL" sz="1000" kern="1200"/>
            <a:t>stap 3</a:t>
          </a:r>
        </a:p>
      </dsp:txBody>
      <dsp:txXfrm>
        <a:off x="288730" y="3421435"/>
        <a:ext cx="3811660" cy="266380"/>
      </dsp:txXfrm>
    </dsp:sp>
    <dsp:sp modelId="{A3193883-9CFB-428D-A090-66BEBA071104}">
      <dsp:nvSpPr>
        <dsp:cNvPr id="0" name=""/>
        <dsp:cNvSpPr/>
      </dsp:nvSpPr>
      <dsp:spPr>
        <a:xfrm>
          <a:off x="0" y="4622475"/>
          <a:ext cx="5486400" cy="1165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nl-NL" sz="1000" kern="1200"/>
            <a:t>Na twee weken evalueren. Heeft de aanpak gewerkt? Dan is het</a:t>
          </a:r>
          <a:r>
            <a:rPr lang="nl-NL" sz="1000" b="1" kern="1200"/>
            <a:t> klaar</a:t>
          </a:r>
          <a:r>
            <a:rPr lang="nl-NL" sz="1000" kern="1200"/>
            <a:t>.</a:t>
          </a:r>
        </a:p>
        <a:p>
          <a:pPr marL="57150" lvl="1" indent="-57150" algn="l" defTabSz="444500">
            <a:lnSpc>
              <a:spcPct val="90000"/>
            </a:lnSpc>
            <a:spcBef>
              <a:spcPct val="0"/>
            </a:spcBef>
            <a:spcAft>
              <a:spcPct val="15000"/>
            </a:spcAft>
            <a:buChar char="•"/>
          </a:pPr>
          <a:r>
            <a:rPr lang="nl-NL" sz="1000" kern="1200"/>
            <a:t>Na twee weken evalueren. Heeft de aanpak </a:t>
          </a:r>
          <a:r>
            <a:rPr lang="nl-NL" sz="1000" b="1" kern="1200">
              <a:solidFill>
                <a:srgbClr val="FF0000"/>
              </a:solidFill>
            </a:rPr>
            <a:t>niet</a:t>
          </a:r>
          <a:r>
            <a:rPr lang="nl-NL" sz="1000" b="1" kern="1200"/>
            <a:t> </a:t>
          </a:r>
          <a:r>
            <a:rPr lang="nl-NL" sz="1000" kern="1200"/>
            <a:t>gewerkt? </a:t>
          </a:r>
        </a:p>
        <a:p>
          <a:pPr marL="57150" lvl="1" indent="-57150" algn="l" defTabSz="444500">
            <a:lnSpc>
              <a:spcPct val="90000"/>
            </a:lnSpc>
            <a:spcBef>
              <a:spcPct val="0"/>
            </a:spcBef>
            <a:spcAft>
              <a:spcPct val="15000"/>
            </a:spcAft>
            <a:buChar char="•"/>
          </a:pPr>
          <a:r>
            <a:rPr lang="nl-NL" sz="1000" kern="1200"/>
            <a:t>Ouders worden uitgenodigd, directie sluit ook aan. Nieuwe afspraken worden gemaakt, worden deze weer niet nageleefd dan kan een leerling worden geschorst (eerst intern, een dag niet in de klas, later eventueel nog extern, een dag niet op school). Hiervoor hanteren wij het reglement van Lucas Onderwijs.</a:t>
          </a:r>
        </a:p>
      </dsp:txBody>
      <dsp:txXfrm>
        <a:off x="0" y="4622475"/>
        <a:ext cx="5486400" cy="1165500"/>
      </dsp:txXfrm>
    </dsp:sp>
    <dsp:sp modelId="{A0B051A1-A183-4348-AFAB-D03D4F903A65}">
      <dsp:nvSpPr>
        <dsp:cNvPr id="0" name=""/>
        <dsp:cNvSpPr/>
      </dsp:nvSpPr>
      <dsp:spPr>
        <a:xfrm>
          <a:off x="274320" y="4474875"/>
          <a:ext cx="3840480"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nl-NL" sz="1000" kern="1200"/>
            <a:t>stap 4</a:t>
          </a:r>
        </a:p>
      </dsp:txBody>
      <dsp:txXfrm>
        <a:off x="288730" y="4489285"/>
        <a:ext cx="381166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5E19292AD1D44B3B46DC9F1FEEE5D" ma:contentTypeVersion="4" ma:contentTypeDescription="Een nieuw document maken." ma:contentTypeScope="" ma:versionID="e1cd4edb22383fc3d8e7cad7b745f1cc">
  <xsd:schema xmlns:xsd="http://www.w3.org/2001/XMLSchema" xmlns:xs="http://www.w3.org/2001/XMLSchema" xmlns:p="http://schemas.microsoft.com/office/2006/metadata/properties" xmlns:ns2="13bbdbd0-a97d-433c-ad06-26d54ef8ef34" targetNamespace="http://schemas.microsoft.com/office/2006/metadata/properties" ma:root="true" ma:fieldsID="7afea31a0eb203939910f326367d067e" ns2:_="">
    <xsd:import namespace="13bbdbd0-a97d-433c-ad06-26d54ef8e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bdbd0-a97d-433c-ad06-26d54ef8e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70A5-1567-413C-9965-17AA1C64486D}">
  <ds:schemaRefs>
    <ds:schemaRef ds:uri="http://schemas.microsoft.com/sharepoint/v3/contenttype/forms"/>
  </ds:schemaRefs>
</ds:datastoreItem>
</file>

<file path=customXml/itemProps2.xml><?xml version="1.0" encoding="utf-8"?>
<ds:datastoreItem xmlns:ds="http://schemas.openxmlformats.org/officeDocument/2006/customXml" ds:itemID="{C3604728-6472-4A9D-8804-8E982D21850C}"/>
</file>

<file path=customXml/itemProps3.xml><?xml version="1.0" encoding="utf-8"?>
<ds:datastoreItem xmlns:ds="http://schemas.openxmlformats.org/officeDocument/2006/customXml" ds:itemID="{4F37E5D2-A8C5-400E-B9DA-8F22D5A03B4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Lucas Onderwijs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Jessy Cleophas</dc:creator>
  <keywords/>
  <dc:description/>
  <lastModifiedBy>Anne Bloemarts</lastModifiedBy>
  <revision>5</revision>
  <lastPrinted>2019-11-19T07:39:00.0000000Z</lastPrinted>
  <dcterms:created xsi:type="dcterms:W3CDTF">2022-01-18T09:34:00.0000000Z</dcterms:created>
  <dcterms:modified xsi:type="dcterms:W3CDTF">2022-03-14T20:01:37.9917102Z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0x010100AC45E19292AD1D44B3B46DC9F1FEEE5D</vt:lpwstr>
  </property>
  <property fmtid="{D5CDD505-2E9C-101B-9397-08002B2CF9AE}" pid="3" name="Order">
    <vt:r8>268600</vt:r8>
  </property>
</Properties>
</file>