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3E20" w14:textId="7AE82D2C" w:rsidR="000E30D1" w:rsidRDefault="009707D7">
      <w:r>
        <w:t>Het veiligheidsplan wordt momenteel herschreven</w:t>
      </w:r>
    </w:p>
    <w:sectPr w:rsidR="000E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D7"/>
    <w:rsid w:val="000E30D1"/>
    <w:rsid w:val="009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E286"/>
  <w15:chartTrackingRefBased/>
  <w15:docId w15:val="{1D5B0A6A-150B-4A8D-A8A1-0BA3A9A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Adri</dc:creator>
  <cp:keywords/>
  <dc:description/>
  <cp:lastModifiedBy>Hoekstra, Adri</cp:lastModifiedBy>
  <cp:revision>1</cp:revision>
  <dcterms:created xsi:type="dcterms:W3CDTF">2022-10-20T12:50:00Z</dcterms:created>
  <dcterms:modified xsi:type="dcterms:W3CDTF">2022-10-20T12:51:00Z</dcterms:modified>
</cp:coreProperties>
</file>