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3808B4" w14:paraId="28654676" wp14:textId="414C8A8A">
      <w:pPr>
        <w:widowControl w:val="1"/>
        <w:spacing w:after="0" w:line="240" w:lineRule="auto"/>
      </w:pPr>
      <w:r w:rsidR="5D283DDE">
        <w:drawing>
          <wp:inline xmlns:wp14="http://schemas.microsoft.com/office/word/2010/wordprocessingDrawing" wp14:editId="6D3808B4" wp14:anchorId="68621006">
            <wp:extent cx="1028700" cy="762000"/>
            <wp:effectExtent l="0" t="0" r="0" b="0"/>
            <wp:docPr id="7197415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03e6139f3142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D3808B4" w14:paraId="32824DFD" wp14:textId="311F143A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C00000"/>
          <w:sz w:val="22"/>
          <w:szCs w:val="22"/>
          <w:lang w:val="nl-NL"/>
        </w:rPr>
        <w:t>Informatie van het bevoegd gezag van de Stichting Xpect Primair</w:t>
      </w:r>
    </w:p>
    <w:p xmlns:wp14="http://schemas.microsoft.com/office/word/2010/wordml" w:rsidP="6D3808B4" w14:paraId="4966B03D" wp14:textId="317722F2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C00000"/>
          <w:sz w:val="22"/>
          <w:szCs w:val="22"/>
          <w:lang w:val="nl-NL"/>
        </w:rPr>
      </w:pPr>
    </w:p>
    <w:p xmlns:wp14="http://schemas.microsoft.com/office/word/2010/wordml" w:rsidP="6D3808B4" w14:paraId="3E0F3E76" wp14:textId="35A0A56C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Gegevens schoolbestuur</w:t>
      </w:r>
    </w:p>
    <w:p xmlns:wp14="http://schemas.microsoft.com/office/word/2010/wordml" w:rsidP="6D3808B4" w14:paraId="0D006155" wp14:textId="27DC8846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Onze school maakt deel uit van de Stichting Xpect Primair.</w:t>
      </w:r>
    </w:p>
    <w:p xmlns:wp14="http://schemas.microsoft.com/office/word/2010/wordml" w:rsidP="6D3808B4" w14:paraId="149A2B13" wp14:textId="47E74DAB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Xpect Primair bestuurt in Tilburg 26 basisscholen waar dagelijks ruim 7600 leerlingen onderwijs volgen. De stichting telt ruim 750 werknemers.</w:t>
      </w:r>
    </w:p>
    <w:p xmlns:wp14="http://schemas.microsoft.com/office/word/2010/wordml" w:rsidP="6D3808B4" w14:paraId="79166EC3" wp14:textId="6B9D4017">
      <w:pPr>
        <w:widowControl w:val="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Onze missie, visie, ambities en waarden treft u aan op de website </w:t>
      </w:r>
      <w:hyperlink r:id="Rdf2629327c354e1a">
        <w:r w:rsidRPr="6D3808B4" w:rsidR="5D283DD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www.xpectprimair.nl</w:t>
        </w:r>
      </w:hyperlink>
    </w:p>
    <w:p xmlns:wp14="http://schemas.microsoft.com/office/word/2010/wordml" w:rsidP="6D3808B4" w14:paraId="51F7D080" wp14:textId="317FC93A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6D3808B4" w14:paraId="4EB07F81" wp14:textId="3E6C9DBA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bestuurders van de stichting </w:t>
      </w:r>
      <w:r w:rsidRPr="6D3808B4" w:rsidR="755136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zijn</w:t>
      </w: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mevrouw mr. Carin Zandbergen</w:t>
      </w:r>
      <w:r w:rsidRPr="6D3808B4" w:rsidR="4A927A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en mevrouw Astrid Plagmeijer MBA. </w:t>
      </w: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Het Bestuursbureau is gehuisvest aan de </w:t>
      </w:r>
      <w:r w:rsidRPr="6D3808B4" w:rsidR="391BB0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Ringbaan-Oost 240 </w:t>
      </w: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 Tilburg.</w:t>
      </w:r>
      <w:r w:rsidRPr="6D3808B4" w:rsidR="54A3A9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</w:t>
      </w:r>
    </w:p>
    <w:p xmlns:wp14="http://schemas.microsoft.com/office/word/2010/wordml" w:rsidP="6D3808B4" w14:paraId="5AFEFC81" wp14:textId="749DCAFA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6D3808B4" w14:paraId="6BFC7E73" wp14:textId="1DBC9447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Contactgegevens:</w:t>
      </w:r>
    </w:p>
    <w:p xmlns:wp14="http://schemas.microsoft.com/office/word/2010/wordml" w:rsidP="6D3808B4" w14:paraId="5AD1DDC2" wp14:textId="3618D3BF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Stichting Xpect Primair</w:t>
      </w:r>
    </w:p>
    <w:p xmlns:wp14="http://schemas.microsoft.com/office/word/2010/wordml" w:rsidP="6D3808B4" w14:paraId="5DA31EA7" wp14:textId="75E468BC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Postbus 6028</w:t>
      </w:r>
    </w:p>
    <w:p xmlns:wp14="http://schemas.microsoft.com/office/word/2010/wordml" w:rsidP="6D3808B4" w14:paraId="4C61F8D8" wp14:textId="072F2C8A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5002 AA Tilburg</w:t>
      </w:r>
    </w:p>
    <w:p xmlns:wp14="http://schemas.microsoft.com/office/word/2010/wordml" w:rsidP="6D3808B4" w14:paraId="5F74E992" wp14:textId="4105C068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T: 013 – 4648230 </w:t>
      </w:r>
    </w:p>
    <w:p xmlns:wp14="http://schemas.microsoft.com/office/word/2010/wordml" w:rsidP="6D3808B4" w14:paraId="77C8114C" wp14:textId="7918A67E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E: </w:t>
      </w:r>
      <w:hyperlink r:id="R8457e5ab5f884a98">
        <w:r w:rsidRPr="6D3808B4" w:rsidR="5D283DD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de-DE"/>
          </w:rPr>
          <w:t>bestuur@xpectprimair.nl</w:t>
        </w:r>
      </w:hyperlink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> </w:t>
      </w:r>
    </w:p>
    <w:p xmlns:wp14="http://schemas.microsoft.com/office/word/2010/wordml" w:rsidP="6D3808B4" w14:paraId="5F8C98A1" wp14:textId="2AF15826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W: </w:t>
      </w:r>
      <w:hyperlink>
        <w:r w:rsidRPr="6D3808B4" w:rsidR="5D283DD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www.xpectprimair.nl</w:t>
        </w:r>
      </w:hyperlink>
    </w:p>
    <w:p xmlns:wp14="http://schemas.microsoft.com/office/word/2010/wordml" w:rsidP="6D3808B4" w14:paraId="08DAB422" wp14:textId="62F2FE62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6D3808B4" w14:paraId="60F05265" wp14:textId="269A01DD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Gezamenlijk afspraken en regelingen</w:t>
      </w:r>
    </w:p>
    <w:p xmlns:wp14="http://schemas.microsoft.com/office/word/2010/wordml" w:rsidP="6D3808B4" w14:paraId="60B7D5EA" wp14:textId="6341374E">
      <w:pPr>
        <w:widowControl w:val="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Voor onderstaande praktische onderwerpen en regelingen zijn binnen de stichting afspraken gemaakt die gelden voor alle scholen van Xpect Primair. Actuele informatie over deze onderwerpen vindt u op de website van de stichting </w:t>
      </w:r>
      <w:hyperlink r:id="Rf320d1a589ee4000">
        <w:r w:rsidRPr="6D3808B4" w:rsidR="5D283DD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l-NL"/>
          </w:rPr>
          <w:t>www.xpectprimair.nl</w:t>
        </w:r>
      </w:hyperlink>
    </w:p>
    <w:p xmlns:wp14="http://schemas.microsoft.com/office/word/2010/wordml" w:rsidP="6D3808B4" w14:paraId="18D2B18C" wp14:textId="62E9C24E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Op aanvraag is een papieren versie van onderstaande documenten te verkrijgen bij de directie van de school.</w:t>
      </w:r>
    </w:p>
    <w:p xmlns:wp14="http://schemas.microsoft.com/office/word/2010/wordml" w:rsidP="6D3808B4" w14:paraId="02CE2C25" wp14:textId="2F88C25C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6D3808B4" w14:paraId="59F9111B" wp14:textId="4AEF550F">
      <w:pPr>
        <w:pStyle w:val="ListParagraph"/>
        <w:widowControl w:val="1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pesten</w:t>
      </w:r>
    </w:p>
    <w:p xmlns:wp14="http://schemas.microsoft.com/office/word/2010/wordml" w:rsidP="6D3808B4" w14:paraId="4DF93FB2" wp14:textId="114757E9">
      <w:pPr>
        <w:pStyle w:val="ListParagraph"/>
        <w:widowControl w:val="1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informatieplicht aan gescheiden ouders, verzorgers</w:t>
      </w:r>
    </w:p>
    <w:p xmlns:wp14="http://schemas.microsoft.com/office/word/2010/wordml" w:rsidP="6D3808B4" w14:paraId="511A199A" wp14:textId="03D629B1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leerplicht en verlof</w:t>
      </w:r>
    </w:p>
    <w:p xmlns:wp14="http://schemas.microsoft.com/office/word/2010/wordml" w:rsidP="6D3808B4" w14:paraId="466A8551" wp14:textId="5153A287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toelating, schorsing en verwijdering van leerlingen</w:t>
      </w:r>
    </w:p>
    <w:p xmlns:wp14="http://schemas.microsoft.com/office/word/2010/wordml" w:rsidP="6D3808B4" w14:paraId="4BB91D1B" wp14:textId="7DC49D5E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seksueel misbruik</w:t>
      </w:r>
    </w:p>
    <w:p xmlns:wp14="http://schemas.microsoft.com/office/word/2010/wordml" w:rsidP="6D3808B4" w14:paraId="3A29919A" wp14:textId="57CCB3F7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medisch handelen</w:t>
      </w:r>
    </w:p>
    <w:p xmlns:wp14="http://schemas.microsoft.com/office/word/2010/wordml" w:rsidP="6D3808B4" w14:paraId="76B2EFF0" wp14:textId="50EC46F6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kledingvoorschriften</w:t>
      </w:r>
    </w:p>
    <w:p xmlns:wp14="http://schemas.microsoft.com/office/word/2010/wordml" w:rsidP="6D3808B4" w14:paraId="1A92A50C" wp14:textId="57B318A1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dyslexie</w:t>
      </w:r>
    </w:p>
    <w:p xmlns:wp14="http://schemas.microsoft.com/office/word/2010/wordml" w:rsidP="6D3808B4" w14:paraId="273E1F20" wp14:textId="1ABCD63C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beleid sponsoring</w:t>
      </w:r>
    </w:p>
    <w:p xmlns:wp14="http://schemas.microsoft.com/office/word/2010/wordml" w:rsidP="6D3808B4" w14:paraId="7A4CB326" wp14:textId="2DA931C1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privacy beleid</w:t>
      </w:r>
    </w:p>
    <w:p xmlns:wp14="http://schemas.microsoft.com/office/word/2010/wordml" w:rsidP="6D3808B4" w14:paraId="0D3544AB" wp14:textId="729AD68B">
      <w:pPr>
        <w:pStyle w:val="ListParagraph"/>
        <w:widowControl w:val="1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klachtenregeling</w:t>
      </w:r>
    </w:p>
    <w:p xmlns:wp14="http://schemas.microsoft.com/office/word/2010/wordml" w:rsidP="6D3808B4" w14:paraId="6A2E6371" wp14:textId="275752F1">
      <w:pPr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6D3808B4" w14:paraId="7572DDF6" wp14:textId="4DF87130">
      <w:pPr>
        <w:pStyle w:val="NoSpacing"/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Onze externe Vertrouwenspersonen zijn</w:t>
      </w:r>
    </w:p>
    <w:p xmlns:wp14="http://schemas.microsoft.com/office/word/2010/wordml" w:rsidP="6D3808B4" w14:paraId="2012D809" wp14:textId="7CCBDC2C">
      <w:pPr>
        <w:pStyle w:val="NoSpacing"/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Mevr. J. De Fretes</w:t>
      </w:r>
    </w:p>
    <w:p xmlns:wp14="http://schemas.microsoft.com/office/word/2010/wordml" w:rsidP="6D3808B4" w14:paraId="587E008E" wp14:textId="046A806E">
      <w:pPr>
        <w:pStyle w:val="NoSpacing"/>
        <w:widowControl w:val="1"/>
        <w:spacing w:after="0" w:line="240" w:lineRule="auto"/>
        <w:ind w:left="720"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Tel: 06-21293342</w:t>
      </w:r>
    </w:p>
    <w:p xmlns:wp14="http://schemas.microsoft.com/office/word/2010/wordml" w:rsidP="6D3808B4" w14:paraId="62028840" wp14:textId="3694694C">
      <w:pPr>
        <w:pStyle w:val="NoSpacing"/>
        <w:widowControl w:val="1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D3808B4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Dhr. </w:t>
      </w:r>
      <w:r w:rsidRPr="6D3808B4" w:rsidR="63A576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A. Schoenmakers</w:t>
      </w:r>
    </w:p>
    <w:p xmlns:wp14="http://schemas.microsoft.com/office/word/2010/wordml" w:rsidP="6D3808B4" w14:paraId="572EB7FB" wp14:textId="36CADA5D">
      <w:pPr>
        <w:pStyle w:val="NoSpacing"/>
        <w:widowControl w:val="1"/>
        <w:spacing w:after="0" w:line="240" w:lineRule="auto"/>
        <w:ind w:left="720"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D7F9581" w:rsidR="5D283D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Tel: 06-</w:t>
      </w:r>
      <w:r w:rsidRPr="0D7F9581" w:rsidR="765507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46052901 </w:t>
      </w:r>
    </w:p>
    <w:p w:rsidR="0D7F9581" w:rsidP="0D7F9581" w:rsidRDefault="0D7F9581" w14:paraId="2A7EA67B" w14:textId="1FFD90E7">
      <w:pPr>
        <w:pStyle w:val="NoSpacing"/>
        <w:widowControl w:val="1"/>
        <w:spacing w:after="0" w:line="240" w:lineRule="auto"/>
        <w:ind w:left="720"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7F9581" w:rsidP="0D7F9581" w:rsidRDefault="0D7F9581" w14:paraId="4CECC9F7" w14:textId="03252751">
      <w:pPr>
        <w:pStyle w:val="NoSpacing"/>
        <w:widowControl w:val="1"/>
        <w:spacing w:after="0" w:line="240" w:lineRule="auto"/>
        <w:ind w:left="720"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7F9581" w:rsidP="0D7F9581" w:rsidRDefault="0D7F9581" w14:paraId="491AA379" w14:textId="54FF70DC">
      <w:pPr>
        <w:pStyle w:val="NoSpacing"/>
        <w:widowControl w:val="1"/>
        <w:spacing w:after="0" w:line="240" w:lineRule="auto"/>
        <w:ind w:left="720"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0D7F9581" w:rsidP="0D7F9581" w:rsidRDefault="0D7F9581" w14:paraId="31706D0F" w14:textId="7B97B964">
      <w:pPr>
        <w:pStyle w:val="NoSpacing"/>
        <w:widowControl w:val="1"/>
        <w:spacing w:after="0" w:line="240" w:lineRule="auto"/>
        <w:ind w:left="720" w:firstLine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6D3808B4" w14:paraId="7B5CAEB5" wp14:textId="7991B12A">
      <w:pPr>
        <w:pStyle w:val="Normal"/>
      </w:pPr>
    </w:p>
    <w:p w:rsidR="0D7F9581" w:rsidP="0D7F9581" w:rsidRDefault="0D7F9581" w14:paraId="3C951BD8" w14:textId="38B5EDBE">
      <w:pPr>
        <w:pStyle w:val="Normal"/>
      </w:pPr>
    </w:p>
    <w:p w:rsidR="0D7F9581" w:rsidP="0D7F9581" w:rsidRDefault="0D7F9581" w14:paraId="01C6E726" w14:textId="09FED77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2"/>
          <w:szCs w:val="22"/>
          <w:lang w:val="nl-NL"/>
        </w:rPr>
      </w:pPr>
    </w:p>
    <w:p w:rsidR="6DBE5BE9" w:rsidP="0D7F9581" w:rsidRDefault="6DBE5BE9" w14:paraId="264781F0" w14:textId="7F1CCF42">
      <w:pPr>
        <w:spacing w:before="0" w:beforeAutospacing="off" w:after="0" w:afterAutospacing="off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0D7F9581" w:rsidR="6DBE5B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Fusie </w:t>
      </w:r>
    </w:p>
    <w:p w:rsidR="6DBE5BE9" w:rsidP="0D7F9581" w:rsidRDefault="6DBE5BE9" w14:paraId="4C50D4FB" w14:textId="70A5B2BC">
      <w:pPr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</w:pP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Per 1 januari 2023 is 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Xpect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Primair gefuseerd met een deel van de Kinderopvanggroep</w:t>
      </w:r>
      <w:r w:rsidRPr="0D7F9581" w:rsidR="5623C6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te Tilburg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. 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Door de fusie kan onze stichting zich verder ontwikkelen tot een organisatie voor 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kindontwikkeling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, met een aanbod van zowel kinderopvang als primair onderwijs. Stichting 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>Xpect</w:t>
      </w:r>
      <w:r w:rsidRPr="0D7F9581" w:rsidR="6DBE5B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nl-NL"/>
        </w:rPr>
        <w:t xml:space="preserve"> Primair biedt daardoor niet alleen goed basisonderwijs, maar is hierdoor ook in staat om goede kinderopvang te bieden, waarbij onderwijs en opvang zo optimaal mogelijk op elkaar wordt afgestemd.</w:t>
      </w:r>
    </w:p>
    <w:p w:rsidR="0D7F9581" w:rsidP="0D7F9581" w:rsidRDefault="0D7F9581" w14:paraId="008599DE" w14:textId="7E6958C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669ef8e9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606d3c4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85219a8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4da84f4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24bfbb5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a324ea8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b24fd1e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bb52a0d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73c62f4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11bc417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05db7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eae9566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671f959"/>
    <w:multiLevelType xmlns:w="http://schemas.openxmlformats.org/wordprocessingml/2006/main" w:val="multilevel"/>
    <w:lvl xmlns:w="http://schemas.openxmlformats.org/wordprocessingml/2006/main"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B339EC"/>
    <w:rsid w:val="0D7F9581"/>
    <w:rsid w:val="0DEFF65B"/>
    <w:rsid w:val="103BC1B0"/>
    <w:rsid w:val="2CCC6DB5"/>
    <w:rsid w:val="2D83BDBC"/>
    <w:rsid w:val="2E683E16"/>
    <w:rsid w:val="2E90B963"/>
    <w:rsid w:val="391BB01D"/>
    <w:rsid w:val="3DAEE59B"/>
    <w:rsid w:val="4813BEAD"/>
    <w:rsid w:val="4A927ABD"/>
    <w:rsid w:val="510497AD"/>
    <w:rsid w:val="54A3A948"/>
    <w:rsid w:val="5623C6BF"/>
    <w:rsid w:val="5D283DDE"/>
    <w:rsid w:val="63A5761E"/>
    <w:rsid w:val="6A9D48DB"/>
    <w:rsid w:val="6D3808B4"/>
    <w:rsid w:val="6DBE5BE9"/>
    <w:rsid w:val="755136AF"/>
    <w:rsid w:val="76550728"/>
    <w:rsid w:val="78B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39EC"/>
  <w15:chartTrackingRefBased/>
  <w15:docId w15:val="{25C781F8-C5DE-4152-9626-B5EBA943FB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603e6139f314220" /><Relationship Type="http://schemas.openxmlformats.org/officeDocument/2006/relationships/hyperlink" Target="http://www.xpectprimair.nl/" TargetMode="External" Id="Rdf2629327c354e1a" /><Relationship Type="http://schemas.openxmlformats.org/officeDocument/2006/relationships/hyperlink" Target="mailto:bestuur@xpectprimair.nl" TargetMode="External" Id="R8457e5ab5f884a98" /><Relationship Type="http://schemas.openxmlformats.org/officeDocument/2006/relationships/hyperlink" Target="http://www.xpectprimair.nl/" TargetMode="External" Id="Rf320d1a589ee4000" /><Relationship Type="http://schemas.openxmlformats.org/officeDocument/2006/relationships/numbering" Target="numbering.xml" Id="R304eef610128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2023-06-14T07:34:43.0810612Z</dcterms:created>
  <dcterms:modified xsi:type="dcterms:W3CDTF">2023-06-14T12:07:47.9482434Z</dcterms:modified>
  <dc:creator>mr. Veerle Brouwer</dc:creator>
  <lastModifiedBy>mr. Veerle Brouwer</lastModifiedBy>
</coreProperties>
</file>