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3C2F" w14:textId="4EB9B0FE" w:rsidR="00826913" w:rsidRDefault="00E81AFF">
      <w:r w:rsidRPr="00E81AFF">
        <w:t>In verband met talige problemen bij onze ouders én het grote aantal nieuwkomersnationaliteiten nemen wij geen oudertevredenheidsonderzoeken af. De meeste van onze leerlingen verblijven gemiddeld maar 40 tot 60 weken op onze school. Daarna stromen ze in naar 'de moederschool' in de buurt waar ze wonen of gaan wonen.</w:t>
      </w:r>
    </w:p>
    <w:sectPr w:rsidR="00826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FF"/>
    <w:rsid w:val="00826913"/>
    <w:rsid w:val="00CD444F"/>
    <w:rsid w:val="00E81A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D3C6"/>
  <w15:chartTrackingRefBased/>
  <w15:docId w15:val="{B550C977-8896-4D1C-836F-1812CA46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269</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 Wilde - Palmen</dc:creator>
  <cp:keywords/>
  <dc:description/>
  <cp:lastModifiedBy>Richard de Wilde - Palmen</cp:lastModifiedBy>
  <cp:revision>1</cp:revision>
  <dcterms:created xsi:type="dcterms:W3CDTF">2023-07-17T09:31:00Z</dcterms:created>
  <dcterms:modified xsi:type="dcterms:W3CDTF">2023-07-17T09:32:00Z</dcterms:modified>
</cp:coreProperties>
</file>