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1DD5" w14:textId="77777777" w:rsidR="00E538DF" w:rsidRPr="00D643F6" w:rsidRDefault="00E538DF" w:rsidP="00E538DF">
      <w:pPr>
        <w:pStyle w:val="Kop1"/>
        <w:rPr>
          <w:rFonts w:ascii="Arial" w:hAnsi="Arial" w:cs="Arial"/>
        </w:rPr>
      </w:pPr>
    </w:p>
    <w:p w14:paraId="32D03E7C" w14:textId="77777777" w:rsidR="00E538DF" w:rsidRPr="00D643F6" w:rsidRDefault="00E538DF" w:rsidP="00E538DF">
      <w:pPr>
        <w:pStyle w:val="Kop1"/>
        <w:rPr>
          <w:rStyle w:val="Intensievebenadrukking"/>
          <w:rFonts w:ascii="Arial" w:hAnsi="Arial" w:cs="Arial"/>
          <w:b/>
          <w:i w:val="0"/>
        </w:rPr>
      </w:pPr>
      <w:bookmarkStart w:id="0" w:name="_Toc78200218"/>
      <w:r w:rsidRPr="00D643F6">
        <w:rPr>
          <w:rStyle w:val="Intensievebenadrukking"/>
          <w:rFonts w:ascii="Arial" w:hAnsi="Arial" w:cs="Arial"/>
        </w:rPr>
        <w:t xml:space="preserve">Informatiebrief dyslexie schooljaar </w:t>
      </w:r>
      <w:r>
        <w:rPr>
          <w:rStyle w:val="Intensievebenadrukking"/>
          <w:rFonts w:ascii="Arial" w:hAnsi="Arial" w:cs="Arial"/>
        </w:rPr>
        <w:t>2021-2022</w:t>
      </w:r>
      <w:bookmarkEnd w:id="0"/>
    </w:p>
    <w:p w14:paraId="79F9E72C" w14:textId="77777777" w:rsidR="00E538DF" w:rsidRPr="00D643F6" w:rsidRDefault="00E538DF" w:rsidP="00E538DF">
      <w:pPr>
        <w:spacing w:line="240" w:lineRule="auto"/>
        <w:rPr>
          <w:rFonts w:ascii="Arial" w:hAnsi="Arial" w:cs="Arial"/>
        </w:rPr>
      </w:pPr>
    </w:p>
    <w:p w14:paraId="032671CF" w14:textId="77777777" w:rsidR="00E538DF" w:rsidRPr="00D643F6" w:rsidRDefault="00E538DF" w:rsidP="00E538DF">
      <w:pPr>
        <w:spacing w:line="240" w:lineRule="auto"/>
        <w:rPr>
          <w:rFonts w:ascii="Arial" w:hAnsi="Arial" w:cs="Arial"/>
        </w:rPr>
      </w:pPr>
      <w:r w:rsidRPr="00D643F6">
        <w:rPr>
          <w:rFonts w:ascii="Arial" w:hAnsi="Arial" w:cs="Arial"/>
        </w:rPr>
        <w:t>Op het Mondriaan College heeft elke leerling met een dyslexieverklaring recht op ondersteuning.  Deze ondersteuning varieert van begeleiding door de vakdocent in de lessituatie tot het volgen van de leerling op afstand door de ondersteuningscoördinator/orthopedagoog. Dit is afhankelijk van de individuele ondersteuningsbehoefte van de leerling.</w:t>
      </w:r>
    </w:p>
    <w:p w14:paraId="74E8B82F" w14:textId="77777777" w:rsidR="00E538DF" w:rsidRPr="00D643F6" w:rsidRDefault="00E538DF" w:rsidP="00E538DF">
      <w:pPr>
        <w:spacing w:line="240" w:lineRule="auto"/>
        <w:rPr>
          <w:rFonts w:ascii="Arial" w:hAnsi="Arial" w:cs="Arial"/>
        </w:rPr>
      </w:pPr>
    </w:p>
    <w:p w14:paraId="1EEEE6CE" w14:textId="77777777" w:rsidR="00E538DF" w:rsidRPr="00D643F6" w:rsidRDefault="00E538DF" w:rsidP="00E538DF">
      <w:pPr>
        <w:spacing w:line="240" w:lineRule="auto"/>
        <w:rPr>
          <w:rFonts w:ascii="Arial" w:hAnsi="Arial" w:cs="Arial"/>
        </w:rPr>
      </w:pPr>
      <w:r w:rsidRPr="00D643F6">
        <w:rPr>
          <w:rFonts w:ascii="Arial" w:hAnsi="Arial" w:cs="Arial"/>
        </w:rPr>
        <w:t>In het algemeen bieden wij geen begeleiding buiten de klas voor leerlingen met een dyslexieverklaring. Leerlingen kunnen gebruik maken van de reguliere begeleidingsmogelijkheden, zoals extra instructie van de vakdocent en ondersteuningsmodules in de Mondriaanuren.</w:t>
      </w:r>
    </w:p>
    <w:p w14:paraId="4E191D77" w14:textId="77777777" w:rsidR="00E538DF" w:rsidRPr="00D643F6" w:rsidRDefault="00E538DF" w:rsidP="00E538DF">
      <w:pPr>
        <w:pStyle w:val="Ondertitel"/>
        <w:spacing w:line="240" w:lineRule="auto"/>
        <w:rPr>
          <w:rFonts w:ascii="Arial" w:hAnsi="Arial" w:cs="Arial"/>
          <w:sz w:val="22"/>
          <w:szCs w:val="22"/>
        </w:rPr>
      </w:pPr>
    </w:p>
    <w:p w14:paraId="348C33A6" w14:textId="77777777" w:rsidR="00E538DF" w:rsidRPr="00D643F6" w:rsidRDefault="00E538DF" w:rsidP="00E538DF">
      <w:pPr>
        <w:pStyle w:val="Kop3"/>
        <w:keepNext w:val="0"/>
        <w:keepLines w:val="0"/>
        <w:spacing w:line="240" w:lineRule="auto"/>
        <w:rPr>
          <w:rFonts w:ascii="Arial" w:hAnsi="Arial" w:cs="Arial"/>
          <w:color w:val="auto"/>
          <w:sz w:val="22"/>
        </w:rPr>
      </w:pPr>
      <w:r w:rsidRPr="00D643F6">
        <w:rPr>
          <w:rFonts w:ascii="Arial" w:hAnsi="Arial" w:cs="Arial"/>
          <w:color w:val="auto"/>
          <w:sz w:val="22"/>
        </w:rPr>
        <w:t>Faciliteiten</w:t>
      </w:r>
    </w:p>
    <w:p w14:paraId="01A643D8" w14:textId="77777777" w:rsidR="00E538DF" w:rsidRPr="00D643F6" w:rsidRDefault="00E538DF" w:rsidP="00E538DF">
      <w:pPr>
        <w:spacing w:line="240" w:lineRule="auto"/>
        <w:rPr>
          <w:rFonts w:ascii="Arial" w:hAnsi="Arial" w:cs="Arial"/>
        </w:rPr>
      </w:pPr>
      <w:r w:rsidRPr="00D643F6">
        <w:rPr>
          <w:rFonts w:ascii="Arial" w:hAnsi="Arial" w:cs="Arial"/>
        </w:rPr>
        <w:t>Leerlingen met een dyslexieverklaring mogen op het Mondriaan College gebruik maken van faciliteiten. De mogelijke faciliteiten zijn de volgende.</w:t>
      </w:r>
    </w:p>
    <w:p w14:paraId="62857575" w14:textId="77777777" w:rsidR="00E538DF" w:rsidRPr="00D643F6" w:rsidRDefault="00E538DF" w:rsidP="00E538DF">
      <w:pPr>
        <w:spacing w:line="240" w:lineRule="auto"/>
        <w:rPr>
          <w:rFonts w:ascii="Arial" w:hAnsi="Arial" w:cs="Arial"/>
        </w:rPr>
      </w:pPr>
    </w:p>
    <w:p w14:paraId="34F7E7FE" w14:textId="77777777" w:rsidR="00E538DF" w:rsidRPr="00D643F6" w:rsidRDefault="00E538DF" w:rsidP="00E538DF">
      <w:pPr>
        <w:pStyle w:val="Kop3"/>
        <w:spacing w:line="240" w:lineRule="auto"/>
        <w:rPr>
          <w:rFonts w:ascii="Arial" w:hAnsi="Arial" w:cs="Arial"/>
          <w:color w:val="auto"/>
          <w:sz w:val="22"/>
        </w:rPr>
      </w:pPr>
      <w:r w:rsidRPr="00D643F6">
        <w:rPr>
          <w:rFonts w:ascii="Arial" w:hAnsi="Arial" w:cs="Arial"/>
          <w:color w:val="auto"/>
          <w:sz w:val="22"/>
        </w:rPr>
        <w:t xml:space="preserve">Verlenging van de </w:t>
      </w:r>
      <w:proofErr w:type="spellStart"/>
      <w:r w:rsidRPr="00D643F6">
        <w:rPr>
          <w:rFonts w:ascii="Arial" w:hAnsi="Arial" w:cs="Arial"/>
          <w:color w:val="auto"/>
          <w:sz w:val="22"/>
        </w:rPr>
        <w:t>toetstijd</w:t>
      </w:r>
      <w:proofErr w:type="spellEnd"/>
      <w:r w:rsidRPr="00D643F6">
        <w:rPr>
          <w:rFonts w:ascii="Arial" w:hAnsi="Arial" w:cs="Arial"/>
          <w:color w:val="auto"/>
          <w:sz w:val="22"/>
        </w:rPr>
        <w:t xml:space="preserve"> of 15% vermindering van </w:t>
      </w:r>
      <w:proofErr w:type="spellStart"/>
      <w:r w:rsidRPr="00D643F6">
        <w:rPr>
          <w:rFonts w:ascii="Arial" w:hAnsi="Arial" w:cs="Arial"/>
          <w:color w:val="auto"/>
          <w:sz w:val="22"/>
        </w:rPr>
        <w:t>toetsvragen</w:t>
      </w:r>
      <w:proofErr w:type="spellEnd"/>
    </w:p>
    <w:p w14:paraId="258BBC17" w14:textId="77777777" w:rsidR="00E538DF" w:rsidRPr="00D643F6" w:rsidRDefault="00E538DF" w:rsidP="00E538DF">
      <w:pPr>
        <w:spacing w:line="240" w:lineRule="auto"/>
        <w:rPr>
          <w:rFonts w:ascii="Arial" w:hAnsi="Arial" w:cs="Arial"/>
        </w:rPr>
      </w:pPr>
      <w:r w:rsidRPr="00D643F6">
        <w:rPr>
          <w:rFonts w:ascii="Arial" w:hAnsi="Arial" w:cs="Arial"/>
        </w:rPr>
        <w:t xml:space="preserve">Bij het CSE en het schoolexamen heeft de leerling recht op een half uur verlenging. Bij de reguliere toetsen heeft de leerling recht op een kwartier verlenging of 15% minder </w:t>
      </w:r>
      <w:proofErr w:type="spellStart"/>
      <w:r w:rsidRPr="00D643F6">
        <w:rPr>
          <w:rFonts w:ascii="Arial" w:hAnsi="Arial" w:cs="Arial"/>
        </w:rPr>
        <w:t>toetsvragen</w:t>
      </w:r>
      <w:proofErr w:type="spellEnd"/>
      <w:r w:rsidRPr="00D643F6">
        <w:rPr>
          <w:rFonts w:ascii="Arial" w:hAnsi="Arial" w:cs="Arial"/>
        </w:rPr>
        <w:t xml:space="preserve">. Bij toetsen in reguliere lessituaties wordt er in principe voor 15% minder </w:t>
      </w:r>
      <w:proofErr w:type="spellStart"/>
      <w:r w:rsidRPr="00D643F6">
        <w:rPr>
          <w:rFonts w:ascii="Arial" w:hAnsi="Arial" w:cs="Arial"/>
        </w:rPr>
        <w:t>toetsvragen</w:t>
      </w:r>
      <w:proofErr w:type="spellEnd"/>
      <w:r w:rsidRPr="00D643F6">
        <w:rPr>
          <w:rFonts w:ascii="Arial" w:hAnsi="Arial" w:cs="Arial"/>
        </w:rPr>
        <w:t xml:space="preserve"> gekozen. Als de vakdocent hiervan af wil wijken wordt dit met de leerling besproken.</w:t>
      </w:r>
    </w:p>
    <w:p w14:paraId="7CBB7666" w14:textId="77777777" w:rsidR="00E538DF" w:rsidRPr="00D643F6" w:rsidRDefault="00E538DF" w:rsidP="00E538DF">
      <w:pPr>
        <w:spacing w:line="240" w:lineRule="auto"/>
        <w:rPr>
          <w:rFonts w:ascii="Arial" w:hAnsi="Arial" w:cs="Arial"/>
        </w:rPr>
      </w:pPr>
      <w:r w:rsidRPr="00D643F6">
        <w:rPr>
          <w:rFonts w:ascii="Arial" w:hAnsi="Arial" w:cs="Arial"/>
        </w:rPr>
        <w:t xml:space="preserve"> </w:t>
      </w:r>
    </w:p>
    <w:p w14:paraId="3EBA222A" w14:textId="77777777" w:rsidR="00E538DF" w:rsidRPr="00D643F6" w:rsidRDefault="00E538DF" w:rsidP="00E538DF">
      <w:pPr>
        <w:pStyle w:val="Kop3"/>
        <w:spacing w:line="240" w:lineRule="auto"/>
        <w:rPr>
          <w:rFonts w:ascii="Arial" w:hAnsi="Arial" w:cs="Arial"/>
          <w:color w:val="auto"/>
          <w:sz w:val="22"/>
        </w:rPr>
      </w:pPr>
      <w:r w:rsidRPr="00D643F6">
        <w:rPr>
          <w:rFonts w:ascii="Arial" w:hAnsi="Arial" w:cs="Arial"/>
          <w:color w:val="auto"/>
          <w:sz w:val="22"/>
        </w:rPr>
        <w:t>Mondeling herkansing voor de moderne vreemde talen.</w:t>
      </w:r>
    </w:p>
    <w:p w14:paraId="05BD6985" w14:textId="77777777" w:rsidR="00E538DF" w:rsidRPr="00D643F6" w:rsidRDefault="00E538DF" w:rsidP="00E538DF">
      <w:pPr>
        <w:spacing w:line="240" w:lineRule="auto"/>
        <w:rPr>
          <w:rFonts w:ascii="Arial" w:eastAsia="Calibri" w:hAnsi="Arial" w:cs="Arial"/>
          <w:color w:val="000000"/>
        </w:rPr>
      </w:pPr>
      <w:r w:rsidRPr="00D643F6">
        <w:rPr>
          <w:rFonts w:ascii="Arial" w:eastAsia="Calibri" w:hAnsi="Arial" w:cs="Arial"/>
          <w:color w:val="000000"/>
        </w:rPr>
        <w:t>De dyslectische leerling heeft bij de moderne vreemde talen recht op herkansing van de volgende onderdelen:</w:t>
      </w:r>
    </w:p>
    <w:p w14:paraId="4E85D900" w14:textId="77777777" w:rsidR="00E538DF" w:rsidRPr="00D643F6" w:rsidRDefault="00E538DF" w:rsidP="00E538DF">
      <w:pPr>
        <w:pStyle w:val="Lijstalinea"/>
        <w:numPr>
          <w:ilvl w:val="0"/>
          <w:numId w:val="1"/>
        </w:numPr>
        <w:spacing w:line="240" w:lineRule="auto"/>
        <w:ind w:left="567" w:hanging="567"/>
        <w:rPr>
          <w:rFonts w:ascii="Arial" w:hAnsi="Arial" w:cs="Arial"/>
          <w:color w:val="000000"/>
        </w:rPr>
      </w:pPr>
      <w:r w:rsidRPr="00D643F6">
        <w:rPr>
          <w:rFonts w:ascii="Arial" w:hAnsi="Arial" w:cs="Arial"/>
          <w:color w:val="000000"/>
        </w:rPr>
        <w:t>Kennis van idioom</w:t>
      </w:r>
    </w:p>
    <w:p w14:paraId="7FE2ABFD" w14:textId="77777777" w:rsidR="00E538DF" w:rsidRPr="00D643F6" w:rsidRDefault="00E538DF" w:rsidP="00E538DF">
      <w:pPr>
        <w:pStyle w:val="Lijstalinea"/>
        <w:numPr>
          <w:ilvl w:val="1"/>
          <w:numId w:val="5"/>
        </w:numPr>
        <w:spacing w:line="240" w:lineRule="auto"/>
        <w:ind w:left="1134" w:hanging="567"/>
        <w:rPr>
          <w:rFonts w:ascii="Arial" w:hAnsi="Arial" w:cs="Arial"/>
          <w:color w:val="000000"/>
        </w:rPr>
      </w:pPr>
      <w:r w:rsidRPr="00D643F6">
        <w:rPr>
          <w:rFonts w:ascii="Arial" w:hAnsi="Arial" w:cs="Arial"/>
          <w:color w:val="000000"/>
        </w:rPr>
        <w:t>Schriftelijke idioomverhoudingen</w:t>
      </w:r>
    </w:p>
    <w:p w14:paraId="35ED04B1" w14:textId="77777777" w:rsidR="00E538DF" w:rsidRPr="00D643F6" w:rsidRDefault="00E538DF" w:rsidP="00E538DF">
      <w:pPr>
        <w:pStyle w:val="Lijstalinea"/>
        <w:numPr>
          <w:ilvl w:val="1"/>
          <w:numId w:val="5"/>
        </w:numPr>
        <w:spacing w:line="240" w:lineRule="auto"/>
        <w:ind w:left="1134" w:hanging="567"/>
        <w:rPr>
          <w:rFonts w:ascii="Arial" w:hAnsi="Arial" w:cs="Arial"/>
          <w:color w:val="000000"/>
        </w:rPr>
      </w:pPr>
      <w:r w:rsidRPr="00D643F6">
        <w:rPr>
          <w:rFonts w:ascii="Arial" w:hAnsi="Arial" w:cs="Arial"/>
          <w:color w:val="000000"/>
        </w:rPr>
        <w:t>Idioomonderdelen van proefwerken</w:t>
      </w:r>
    </w:p>
    <w:p w14:paraId="60D9D6D6" w14:textId="77777777" w:rsidR="00E538DF" w:rsidRPr="00D643F6" w:rsidRDefault="00E538DF" w:rsidP="00E538DF">
      <w:pPr>
        <w:pStyle w:val="Lijstalinea"/>
        <w:numPr>
          <w:ilvl w:val="0"/>
          <w:numId w:val="1"/>
        </w:numPr>
        <w:spacing w:line="240" w:lineRule="auto"/>
        <w:ind w:left="567" w:hanging="567"/>
        <w:rPr>
          <w:rFonts w:ascii="Arial" w:hAnsi="Arial" w:cs="Arial"/>
          <w:color w:val="000000"/>
        </w:rPr>
      </w:pPr>
      <w:r w:rsidRPr="00D643F6">
        <w:rPr>
          <w:rFonts w:ascii="Arial" w:hAnsi="Arial" w:cs="Arial"/>
          <w:color w:val="000000"/>
        </w:rPr>
        <w:t>Onderdelen waarbij sprake is van veel leeswerk</w:t>
      </w:r>
    </w:p>
    <w:p w14:paraId="2013B619" w14:textId="77777777" w:rsidR="00E538DF" w:rsidRPr="00D643F6" w:rsidRDefault="00E538DF" w:rsidP="00E538DF">
      <w:pPr>
        <w:spacing w:line="240" w:lineRule="auto"/>
        <w:rPr>
          <w:rFonts w:ascii="Arial" w:eastAsia="Calibri" w:hAnsi="Arial" w:cs="Arial"/>
        </w:rPr>
      </w:pPr>
    </w:p>
    <w:p w14:paraId="6891C79A" w14:textId="77777777" w:rsidR="00E538DF" w:rsidRPr="00D643F6" w:rsidRDefault="00E538DF" w:rsidP="00E538DF">
      <w:pPr>
        <w:spacing w:line="240" w:lineRule="auto"/>
        <w:rPr>
          <w:rFonts w:ascii="Arial" w:hAnsi="Arial" w:cs="Arial"/>
        </w:rPr>
      </w:pPr>
      <w:r w:rsidRPr="00D643F6">
        <w:rPr>
          <w:rFonts w:ascii="Arial" w:hAnsi="Arial" w:cs="Arial"/>
        </w:rPr>
        <w:t xml:space="preserve">Indien de leerling een onvoldoende resultaat behaalt voor een toets van de moderne vreemde talen en deze wil herkansen, kan de leerling dit aangeven bij de vakdocent. De vakdocent spreekt vervolgens met de leerling een herkansing af. </w:t>
      </w:r>
    </w:p>
    <w:p w14:paraId="3BA3455F" w14:textId="77777777" w:rsidR="00E538DF" w:rsidRPr="00D643F6" w:rsidRDefault="00E538DF" w:rsidP="00E538DF">
      <w:pPr>
        <w:spacing w:line="240" w:lineRule="auto"/>
        <w:rPr>
          <w:rFonts w:ascii="Arial" w:hAnsi="Arial" w:cs="Arial"/>
        </w:rPr>
      </w:pPr>
      <w:r w:rsidRPr="00D643F6">
        <w:rPr>
          <w:rFonts w:ascii="Arial" w:hAnsi="Arial" w:cs="Arial"/>
        </w:rPr>
        <w:t>De leerling dient wel bewezen te hebben dat er voldoende aandacht aan de toets is besteed en de inzet in de klas dient voldoende te zijn geweest. Dit is ter beoordeling van de vakdocent. Indien de leerling en de vakdocent hierover van mening verschillen mag de leerling de ondersteuningscoördinator/orthopedagoog vragen om te bemiddelen.</w:t>
      </w:r>
    </w:p>
    <w:p w14:paraId="01A932F8" w14:textId="77777777" w:rsidR="00E538DF" w:rsidRPr="00D643F6" w:rsidRDefault="00E538DF" w:rsidP="00E538DF">
      <w:pPr>
        <w:spacing w:line="240" w:lineRule="auto"/>
        <w:rPr>
          <w:rFonts w:ascii="Arial" w:hAnsi="Arial" w:cs="Arial"/>
        </w:rPr>
      </w:pPr>
      <w:r w:rsidRPr="00D643F6">
        <w:rPr>
          <w:rFonts w:ascii="Arial" w:hAnsi="Arial" w:cs="Arial"/>
        </w:rPr>
        <w:t xml:space="preserve">De schoolexamens en het CSE zijn niet mondeling </w:t>
      </w:r>
      <w:proofErr w:type="spellStart"/>
      <w:r w:rsidRPr="00D643F6">
        <w:rPr>
          <w:rFonts w:ascii="Arial" w:hAnsi="Arial" w:cs="Arial"/>
        </w:rPr>
        <w:t>herkansbaar</w:t>
      </w:r>
      <w:proofErr w:type="spellEnd"/>
      <w:r w:rsidRPr="00D643F6">
        <w:rPr>
          <w:rFonts w:ascii="Arial" w:hAnsi="Arial" w:cs="Arial"/>
        </w:rPr>
        <w:t>.</w:t>
      </w:r>
    </w:p>
    <w:p w14:paraId="53150552" w14:textId="77777777" w:rsidR="00E538DF" w:rsidRPr="00D643F6" w:rsidRDefault="00E538DF" w:rsidP="00E538DF">
      <w:pPr>
        <w:spacing w:line="240" w:lineRule="auto"/>
        <w:rPr>
          <w:rFonts w:ascii="Arial" w:hAnsi="Arial" w:cs="Arial"/>
        </w:rPr>
      </w:pPr>
    </w:p>
    <w:p w14:paraId="687A0197" w14:textId="77777777" w:rsidR="00E538DF" w:rsidRPr="00D643F6" w:rsidRDefault="00E538DF" w:rsidP="00E538DF">
      <w:pPr>
        <w:pStyle w:val="Kop3"/>
        <w:spacing w:line="240" w:lineRule="auto"/>
        <w:rPr>
          <w:rFonts w:ascii="Arial" w:hAnsi="Arial" w:cs="Arial"/>
          <w:color w:val="auto"/>
          <w:sz w:val="22"/>
        </w:rPr>
      </w:pPr>
      <w:r w:rsidRPr="00D643F6">
        <w:rPr>
          <w:rFonts w:ascii="Arial" w:hAnsi="Arial" w:cs="Arial"/>
          <w:color w:val="auto"/>
          <w:sz w:val="22"/>
        </w:rPr>
        <w:t>Het minder streng of niet meerekenen van spellingfouten</w:t>
      </w:r>
    </w:p>
    <w:p w14:paraId="2B9BEB41" w14:textId="77777777" w:rsidR="00E538DF" w:rsidRPr="00D643F6" w:rsidRDefault="00E538DF" w:rsidP="00E538DF">
      <w:pPr>
        <w:spacing w:line="240" w:lineRule="auto"/>
        <w:rPr>
          <w:rFonts w:ascii="Arial" w:hAnsi="Arial" w:cs="Arial"/>
        </w:rPr>
      </w:pPr>
      <w:r w:rsidRPr="00D643F6">
        <w:rPr>
          <w:rFonts w:ascii="Arial" w:hAnsi="Arial" w:cs="Arial"/>
        </w:rPr>
        <w:t xml:space="preserve">Bepaalde categorieën spellingfouten worden in toetsen niet fout gerekend of minder streng meegerekend.  Het gaat om fouten in de luister- en inprentspelling van woorden. Fouten tegen de werkwoordspelling worden wel als gewone fout geteld.  Ook de hoofdletters bij Duits worden als reguliere fout meegerekend. </w:t>
      </w:r>
    </w:p>
    <w:p w14:paraId="179CD796" w14:textId="77777777" w:rsidR="00E538DF" w:rsidRPr="00D643F6" w:rsidRDefault="00E538DF" w:rsidP="00E538DF">
      <w:pPr>
        <w:spacing w:line="240" w:lineRule="auto"/>
        <w:rPr>
          <w:rFonts w:ascii="Arial" w:hAnsi="Arial" w:cs="Arial"/>
        </w:rPr>
      </w:pPr>
    </w:p>
    <w:p w14:paraId="77074717" w14:textId="77777777" w:rsidR="00E538DF" w:rsidRPr="00D643F6" w:rsidRDefault="00E538DF" w:rsidP="00E538DF">
      <w:pPr>
        <w:pStyle w:val="Kop3"/>
        <w:spacing w:line="240" w:lineRule="auto"/>
        <w:rPr>
          <w:rFonts w:ascii="Arial" w:hAnsi="Arial" w:cs="Arial"/>
          <w:color w:val="auto"/>
          <w:sz w:val="22"/>
        </w:rPr>
      </w:pPr>
      <w:r w:rsidRPr="00D643F6">
        <w:rPr>
          <w:rFonts w:ascii="Arial" w:hAnsi="Arial" w:cs="Arial"/>
          <w:color w:val="auto"/>
          <w:sz w:val="22"/>
        </w:rPr>
        <w:t xml:space="preserve">Het aanbieden van toetsen in een voor </w:t>
      </w:r>
      <w:proofErr w:type="spellStart"/>
      <w:r w:rsidRPr="00D643F6">
        <w:rPr>
          <w:rFonts w:ascii="Arial" w:hAnsi="Arial" w:cs="Arial"/>
          <w:color w:val="auto"/>
          <w:sz w:val="22"/>
        </w:rPr>
        <w:t>dyslecten</w:t>
      </w:r>
      <w:proofErr w:type="spellEnd"/>
      <w:r w:rsidRPr="00D643F6">
        <w:rPr>
          <w:rFonts w:ascii="Arial" w:hAnsi="Arial" w:cs="Arial"/>
          <w:color w:val="auto"/>
          <w:sz w:val="22"/>
        </w:rPr>
        <w:t xml:space="preserve"> als prettig ervaren lettertype</w:t>
      </w:r>
    </w:p>
    <w:p w14:paraId="6D3F46FF" w14:textId="77777777" w:rsidR="00E538DF" w:rsidRPr="00D643F6" w:rsidRDefault="00E538DF" w:rsidP="00E538DF">
      <w:pPr>
        <w:spacing w:line="240" w:lineRule="auto"/>
        <w:rPr>
          <w:rFonts w:ascii="Arial" w:hAnsi="Arial" w:cs="Arial"/>
        </w:rPr>
      </w:pPr>
    </w:p>
    <w:p w14:paraId="2F939867" w14:textId="77777777" w:rsidR="00E538DF" w:rsidRPr="00D643F6" w:rsidRDefault="00E538DF" w:rsidP="00E538DF">
      <w:pPr>
        <w:pStyle w:val="Kop3"/>
        <w:spacing w:line="240" w:lineRule="auto"/>
        <w:rPr>
          <w:rFonts w:ascii="Arial" w:hAnsi="Arial" w:cs="Arial"/>
          <w:color w:val="auto"/>
          <w:sz w:val="22"/>
        </w:rPr>
      </w:pPr>
      <w:r w:rsidRPr="00D643F6">
        <w:rPr>
          <w:rFonts w:ascii="Arial" w:hAnsi="Arial" w:cs="Arial"/>
          <w:color w:val="auto"/>
          <w:sz w:val="22"/>
        </w:rPr>
        <w:t>Audio-ondersteuning</w:t>
      </w:r>
    </w:p>
    <w:p w14:paraId="5F36EAB4" w14:textId="063BB26F" w:rsidR="00E538DF" w:rsidRPr="00D643F6" w:rsidRDefault="00E538DF" w:rsidP="00E538DF">
      <w:pPr>
        <w:spacing w:line="240" w:lineRule="auto"/>
        <w:rPr>
          <w:rFonts w:ascii="Arial" w:hAnsi="Arial" w:cs="Arial"/>
        </w:rPr>
      </w:pPr>
      <w:r w:rsidRPr="3D0338E7">
        <w:rPr>
          <w:rFonts w:ascii="Arial" w:hAnsi="Arial" w:cs="Arial"/>
        </w:rPr>
        <w:t xml:space="preserve">Audio-ondersteuning is mogelijk bij alle grote toetsen (proefwerken) en bij de schoolexamens en het CSE. Audio-ondersteuning wordt niet standaard aan alle leerlingen aangeboden. </w:t>
      </w:r>
      <w:r w:rsidRPr="3D0338E7">
        <w:rPr>
          <w:rFonts w:ascii="Arial" w:hAnsi="Arial" w:cs="Arial"/>
        </w:rPr>
        <w:lastRenderedPageBreak/>
        <w:t xml:space="preserve">Leerlingen die een aantoonbare leesproblematiek hebben en in het bezit zijn van een dyslexieverklaring waarbij audio-ondersteuning wordt geadviseerd kunnen op verzoek gebruik maken van audio-ondersteuning. </w:t>
      </w:r>
    </w:p>
    <w:p w14:paraId="12DCB76A" w14:textId="7FABA94A" w:rsidR="3D0338E7" w:rsidRDefault="3D0338E7" w:rsidP="3D0338E7">
      <w:pPr>
        <w:spacing w:line="240" w:lineRule="auto"/>
        <w:rPr>
          <w:rFonts w:ascii="Arial" w:hAnsi="Arial" w:cs="Arial"/>
        </w:rPr>
      </w:pPr>
    </w:p>
    <w:p w14:paraId="58D6D408" w14:textId="77777777" w:rsidR="00E538DF" w:rsidRPr="00D643F6" w:rsidRDefault="00E538DF" w:rsidP="00E538DF">
      <w:pPr>
        <w:spacing w:line="240" w:lineRule="auto"/>
        <w:rPr>
          <w:rFonts w:ascii="Arial" w:hAnsi="Arial" w:cs="Arial"/>
        </w:rPr>
      </w:pPr>
      <w:r w:rsidRPr="00D643F6">
        <w:rPr>
          <w:rFonts w:ascii="Arial" w:hAnsi="Arial" w:cs="Arial"/>
        </w:rPr>
        <w:t xml:space="preserve">Wij gebruiken het programma </w:t>
      </w:r>
      <w:proofErr w:type="spellStart"/>
      <w:r w:rsidRPr="00D643F6">
        <w:rPr>
          <w:rFonts w:ascii="Arial" w:hAnsi="Arial" w:cs="Arial"/>
        </w:rPr>
        <w:t>Claroread</w:t>
      </w:r>
      <w:proofErr w:type="spellEnd"/>
      <w:r w:rsidRPr="00D643F6">
        <w:rPr>
          <w:rFonts w:ascii="Arial" w:hAnsi="Arial" w:cs="Arial"/>
        </w:rPr>
        <w:t xml:space="preserve">. Dit programma is alleen in het Engels, Nederlands en Duits beschikbaar. Voor leerlingen die zelf in het bezit zijn van </w:t>
      </w:r>
      <w:proofErr w:type="spellStart"/>
      <w:r w:rsidRPr="00D643F6">
        <w:rPr>
          <w:rFonts w:ascii="Arial" w:hAnsi="Arial" w:cs="Arial"/>
        </w:rPr>
        <w:t>Claroread</w:t>
      </w:r>
      <w:proofErr w:type="spellEnd"/>
      <w:r w:rsidRPr="00D643F6">
        <w:rPr>
          <w:rFonts w:ascii="Arial" w:hAnsi="Arial" w:cs="Arial"/>
        </w:rPr>
        <w:t xml:space="preserve"> Frans of een ander tekst-naar-spraakprogramma Frans is er wel de mogelijkheid om toetsen voor deze vakken met audio-ondersteuning te maken. Op het moment dat zij een laptop met dit programma op school beschikbaar hebben tijdens </w:t>
      </w:r>
      <w:proofErr w:type="spellStart"/>
      <w:r w:rsidRPr="00D643F6">
        <w:rPr>
          <w:rFonts w:ascii="Arial" w:hAnsi="Arial" w:cs="Arial"/>
        </w:rPr>
        <w:t>toetsmomenten</w:t>
      </w:r>
      <w:proofErr w:type="spellEnd"/>
      <w:r w:rsidRPr="00D643F6">
        <w:rPr>
          <w:rFonts w:ascii="Arial" w:hAnsi="Arial" w:cs="Arial"/>
        </w:rPr>
        <w:t xml:space="preserve"> mogen zij de toets met behulp van dit programma maken. De docenten leveren daarvoor de toetsen op stick aan.</w:t>
      </w:r>
    </w:p>
    <w:p w14:paraId="44910C2D" w14:textId="77777777" w:rsidR="00E538DF" w:rsidRDefault="00E538DF" w:rsidP="00E538DF">
      <w:pPr>
        <w:spacing w:line="240" w:lineRule="auto"/>
        <w:rPr>
          <w:rFonts w:ascii="Arial" w:hAnsi="Arial" w:cs="Arial"/>
        </w:rPr>
      </w:pPr>
      <w:r w:rsidRPr="00D643F6">
        <w:rPr>
          <w:rFonts w:ascii="Arial" w:hAnsi="Arial" w:cs="Arial"/>
        </w:rPr>
        <w:t xml:space="preserve">De toetsen wiskunde worden niet met </w:t>
      </w:r>
      <w:proofErr w:type="spellStart"/>
      <w:r w:rsidRPr="00D643F6">
        <w:rPr>
          <w:rFonts w:ascii="Arial" w:hAnsi="Arial" w:cs="Arial"/>
        </w:rPr>
        <w:t>Claroread</w:t>
      </w:r>
      <w:proofErr w:type="spellEnd"/>
      <w:r w:rsidRPr="00D643F6">
        <w:rPr>
          <w:rFonts w:ascii="Arial" w:hAnsi="Arial" w:cs="Arial"/>
        </w:rPr>
        <w:t xml:space="preserve"> aangeboden.</w:t>
      </w:r>
    </w:p>
    <w:p w14:paraId="0B8CE8F3" w14:textId="77777777" w:rsidR="00E538DF" w:rsidRDefault="00E538DF" w:rsidP="00E538DF">
      <w:pPr>
        <w:pStyle w:val="Kop3"/>
        <w:spacing w:line="240" w:lineRule="auto"/>
        <w:rPr>
          <w:rFonts w:ascii="Arial" w:hAnsi="Arial" w:cs="Arial"/>
          <w:color w:val="auto"/>
          <w:sz w:val="22"/>
        </w:rPr>
      </w:pPr>
    </w:p>
    <w:p w14:paraId="37D17A82" w14:textId="4970A321" w:rsidR="00E538DF" w:rsidRPr="00836315" w:rsidRDefault="00E538DF" w:rsidP="3D0338E7">
      <w:pPr>
        <w:pStyle w:val="Kop3"/>
        <w:spacing w:line="240" w:lineRule="auto"/>
        <w:rPr>
          <w:rFonts w:ascii="Arial" w:hAnsi="Arial" w:cs="Arial"/>
          <w:b w:val="0"/>
          <w:bCs w:val="0"/>
          <w:color w:val="auto"/>
          <w:sz w:val="22"/>
        </w:rPr>
      </w:pPr>
      <w:r w:rsidRPr="3D0338E7">
        <w:rPr>
          <w:rFonts w:ascii="Arial" w:hAnsi="Arial" w:cs="Arial"/>
          <w:b w:val="0"/>
          <w:bCs w:val="0"/>
          <w:color w:val="auto"/>
          <w:sz w:val="22"/>
        </w:rPr>
        <w:t xml:space="preserve">De leerlingen geven zelf aan bij de vakdocent dat zij </w:t>
      </w:r>
      <w:proofErr w:type="spellStart"/>
      <w:r w:rsidRPr="3D0338E7">
        <w:rPr>
          <w:rFonts w:ascii="Arial" w:hAnsi="Arial" w:cs="Arial"/>
          <w:b w:val="0"/>
          <w:bCs w:val="0"/>
          <w:color w:val="auto"/>
          <w:sz w:val="22"/>
        </w:rPr>
        <w:t>Claroread</w:t>
      </w:r>
      <w:proofErr w:type="spellEnd"/>
      <w:r w:rsidRPr="3D0338E7">
        <w:rPr>
          <w:rFonts w:ascii="Arial" w:hAnsi="Arial" w:cs="Arial"/>
          <w:b w:val="0"/>
          <w:bCs w:val="0"/>
          <w:color w:val="auto"/>
          <w:sz w:val="22"/>
        </w:rPr>
        <w:t xml:space="preserve"> willen gebruiken. Dat doen zij door de les voor de toets een </w:t>
      </w:r>
      <w:proofErr w:type="spellStart"/>
      <w:r w:rsidRPr="3D0338E7">
        <w:rPr>
          <w:rFonts w:ascii="Arial" w:hAnsi="Arial" w:cs="Arial"/>
          <w:b w:val="0"/>
          <w:bCs w:val="0"/>
          <w:color w:val="auto"/>
          <w:sz w:val="22"/>
        </w:rPr>
        <w:t>Claroreadkaart</w:t>
      </w:r>
      <w:proofErr w:type="spellEnd"/>
      <w:r w:rsidRPr="3D0338E7">
        <w:rPr>
          <w:rFonts w:ascii="Arial" w:hAnsi="Arial" w:cs="Arial"/>
          <w:b w:val="0"/>
          <w:bCs w:val="0"/>
          <w:color w:val="auto"/>
          <w:sz w:val="22"/>
        </w:rPr>
        <w:t xml:space="preserve"> in te leveren. Deze kaarten krijgen zij aan het begin van het jaar van de ondersteuningscoördinator</w:t>
      </w:r>
      <w:r w:rsidR="2B482377" w:rsidRPr="3D0338E7">
        <w:rPr>
          <w:rFonts w:ascii="Arial" w:hAnsi="Arial" w:cs="Arial"/>
          <w:b w:val="0"/>
          <w:bCs w:val="0"/>
          <w:color w:val="auto"/>
          <w:sz w:val="22"/>
        </w:rPr>
        <w:t xml:space="preserve"> en zijn daarna op te halen in lokaal 184. </w:t>
      </w:r>
    </w:p>
    <w:p w14:paraId="7A55AAF5" w14:textId="77777777" w:rsidR="00E538DF" w:rsidRPr="00836315" w:rsidRDefault="00E538DF" w:rsidP="00E538DF"/>
    <w:p w14:paraId="438C821F" w14:textId="77777777" w:rsidR="00E538DF" w:rsidRPr="00D643F6" w:rsidRDefault="00E538DF" w:rsidP="00E538DF">
      <w:pPr>
        <w:pStyle w:val="Kop3"/>
        <w:spacing w:line="240" w:lineRule="auto"/>
        <w:rPr>
          <w:rFonts w:ascii="Arial" w:hAnsi="Arial" w:cs="Arial"/>
          <w:color w:val="auto"/>
          <w:sz w:val="22"/>
        </w:rPr>
      </w:pPr>
      <w:r>
        <w:rPr>
          <w:rFonts w:ascii="Arial" w:hAnsi="Arial" w:cs="Arial"/>
          <w:color w:val="auto"/>
          <w:sz w:val="22"/>
        </w:rPr>
        <w:t>F</w:t>
      </w:r>
      <w:r w:rsidRPr="00D643F6">
        <w:rPr>
          <w:rFonts w:ascii="Arial" w:hAnsi="Arial" w:cs="Arial"/>
          <w:color w:val="auto"/>
          <w:sz w:val="22"/>
        </w:rPr>
        <w:t>aciliteiten bij het CSE en het schoolexamen:</w:t>
      </w:r>
    </w:p>
    <w:p w14:paraId="0068C8B1" w14:textId="77777777" w:rsidR="00E538DF" w:rsidRPr="00D643F6" w:rsidRDefault="00E538DF" w:rsidP="00E538DF">
      <w:pPr>
        <w:spacing w:line="240" w:lineRule="auto"/>
        <w:rPr>
          <w:rFonts w:ascii="Arial" w:hAnsi="Arial" w:cs="Arial"/>
        </w:rPr>
      </w:pPr>
      <w:r w:rsidRPr="00D643F6">
        <w:rPr>
          <w:rFonts w:ascii="Arial" w:hAnsi="Arial" w:cs="Arial"/>
        </w:rPr>
        <w:t>Bij het schoolexamen en het CSE gelden andere faciliteiten dan bij de reguliere toetsen. Dit komt deels omdat het examenreglement bepaalde mogelijkheden niet biedt, anderzijds zijn er mogelijkheden bij het examen die (nog) niet bij de reguliere toetsen beschikbaar zijn. Het gaat om de volgende faciliteiten:</w:t>
      </w:r>
    </w:p>
    <w:p w14:paraId="4EE7D137" w14:textId="77777777" w:rsidR="00E538DF" w:rsidRPr="00D643F6" w:rsidRDefault="00E538DF" w:rsidP="00E538DF">
      <w:pPr>
        <w:pStyle w:val="Lijstalinea"/>
        <w:numPr>
          <w:ilvl w:val="0"/>
          <w:numId w:val="2"/>
        </w:numPr>
        <w:spacing w:line="240" w:lineRule="auto"/>
        <w:ind w:left="567" w:hanging="567"/>
        <w:rPr>
          <w:rFonts w:ascii="Arial" w:hAnsi="Arial" w:cs="Arial"/>
        </w:rPr>
      </w:pPr>
      <w:r w:rsidRPr="00D643F6">
        <w:rPr>
          <w:rFonts w:ascii="Arial" w:hAnsi="Arial" w:cs="Arial"/>
        </w:rPr>
        <w:t>Audio-ondersteuning bij het CSE. Alle centrale examens worden met audio-ondersteuning aangeboden.</w:t>
      </w:r>
    </w:p>
    <w:p w14:paraId="2E521D8C" w14:textId="77777777" w:rsidR="00E538DF" w:rsidRPr="00D643F6" w:rsidRDefault="00E538DF" w:rsidP="00E538DF">
      <w:pPr>
        <w:pStyle w:val="Lijstalinea"/>
        <w:numPr>
          <w:ilvl w:val="0"/>
          <w:numId w:val="2"/>
        </w:numPr>
        <w:spacing w:line="240" w:lineRule="auto"/>
        <w:ind w:left="567" w:hanging="567"/>
        <w:rPr>
          <w:rFonts w:ascii="Arial" w:hAnsi="Arial" w:cs="Arial"/>
        </w:rPr>
      </w:pPr>
      <w:r w:rsidRPr="00D643F6">
        <w:rPr>
          <w:rFonts w:ascii="Arial" w:hAnsi="Arial" w:cs="Arial"/>
        </w:rPr>
        <w:t>Het typen van het centraal schriftelijk examen.</w:t>
      </w:r>
    </w:p>
    <w:p w14:paraId="1F4461AC" w14:textId="77777777" w:rsidR="00E538DF" w:rsidRPr="00D643F6" w:rsidRDefault="00E538DF" w:rsidP="00E538DF">
      <w:pPr>
        <w:spacing w:line="240" w:lineRule="auto"/>
        <w:rPr>
          <w:rFonts w:ascii="Arial" w:hAnsi="Arial" w:cs="Arial"/>
        </w:rPr>
      </w:pPr>
    </w:p>
    <w:p w14:paraId="1D63C6D9" w14:textId="77777777" w:rsidR="00E538DF" w:rsidRPr="00D643F6" w:rsidRDefault="00E538DF" w:rsidP="00E538DF">
      <w:pPr>
        <w:spacing w:line="240" w:lineRule="auto"/>
        <w:rPr>
          <w:rFonts w:ascii="Arial" w:hAnsi="Arial" w:cs="Arial"/>
        </w:rPr>
      </w:pPr>
      <w:r w:rsidRPr="00D643F6">
        <w:rPr>
          <w:rFonts w:ascii="Arial" w:hAnsi="Arial" w:cs="Arial"/>
        </w:rPr>
        <w:t xml:space="preserve">Naast deze faciliteiten wordt er altijd verlenging aangeboden. </w:t>
      </w:r>
    </w:p>
    <w:p w14:paraId="17D031A0" w14:textId="77777777" w:rsidR="00E538DF" w:rsidRPr="00D643F6" w:rsidRDefault="00E538DF" w:rsidP="00E538DF">
      <w:pPr>
        <w:spacing w:line="240" w:lineRule="auto"/>
        <w:rPr>
          <w:rFonts w:ascii="Arial" w:hAnsi="Arial" w:cs="Arial"/>
        </w:rPr>
      </w:pPr>
    </w:p>
    <w:p w14:paraId="290C82D8" w14:textId="77777777" w:rsidR="00E538DF" w:rsidRPr="00D643F6" w:rsidRDefault="00E538DF" w:rsidP="00E538DF">
      <w:pPr>
        <w:spacing w:line="240" w:lineRule="auto"/>
        <w:rPr>
          <w:rFonts w:ascii="Arial" w:hAnsi="Arial" w:cs="Arial"/>
        </w:rPr>
      </w:pPr>
    </w:p>
    <w:p w14:paraId="60046964" w14:textId="77777777" w:rsidR="00E538DF" w:rsidRPr="00D643F6" w:rsidRDefault="00E538DF" w:rsidP="00E538DF">
      <w:pPr>
        <w:spacing w:line="240" w:lineRule="auto"/>
        <w:rPr>
          <w:rFonts w:ascii="Arial" w:hAnsi="Arial" w:cs="Arial"/>
        </w:rPr>
      </w:pPr>
    </w:p>
    <w:p w14:paraId="244C01C3" w14:textId="77777777" w:rsidR="00E538DF" w:rsidRPr="00D643F6" w:rsidRDefault="00E538DF" w:rsidP="00E538DF">
      <w:pPr>
        <w:pStyle w:val="Kop3"/>
        <w:spacing w:line="240" w:lineRule="auto"/>
        <w:rPr>
          <w:rFonts w:ascii="Arial" w:hAnsi="Arial" w:cs="Arial"/>
          <w:color w:val="auto"/>
          <w:sz w:val="22"/>
        </w:rPr>
      </w:pPr>
      <w:r w:rsidRPr="00D643F6">
        <w:rPr>
          <w:rFonts w:ascii="Arial" w:hAnsi="Arial" w:cs="Arial"/>
          <w:color w:val="auto"/>
          <w:sz w:val="22"/>
        </w:rPr>
        <w:t>Contact met ouders</w:t>
      </w:r>
    </w:p>
    <w:p w14:paraId="12EC66EA" w14:textId="77777777" w:rsidR="00E538DF" w:rsidRPr="00D643F6" w:rsidRDefault="00E538DF" w:rsidP="00E538DF">
      <w:pPr>
        <w:spacing w:line="240" w:lineRule="auto"/>
        <w:rPr>
          <w:rFonts w:ascii="Arial" w:hAnsi="Arial" w:cs="Arial"/>
        </w:rPr>
      </w:pPr>
      <w:r w:rsidRPr="00D643F6">
        <w:rPr>
          <w:rFonts w:ascii="Arial" w:hAnsi="Arial" w:cs="Arial"/>
        </w:rPr>
        <w:t xml:space="preserve">Ouders van leerlingen met dyslexie hebben in principe alleen contact met de mentor of vakdocenten. Indien gewenst is het uiteraard altijd mogelijk om een afspraak te maken met de ondersteuningscoördinator/orthopedagoog. </w:t>
      </w:r>
    </w:p>
    <w:p w14:paraId="1234E704" w14:textId="77777777" w:rsidR="00E538DF" w:rsidRPr="00D643F6" w:rsidRDefault="00E538DF" w:rsidP="00E538DF">
      <w:pPr>
        <w:spacing w:line="240" w:lineRule="auto"/>
        <w:rPr>
          <w:rFonts w:ascii="Arial" w:hAnsi="Arial" w:cs="Arial"/>
        </w:rPr>
      </w:pPr>
    </w:p>
    <w:p w14:paraId="128F4D49" w14:textId="77777777" w:rsidR="00E538DF" w:rsidRPr="00D643F6" w:rsidRDefault="00E538DF" w:rsidP="00E538DF">
      <w:pPr>
        <w:pStyle w:val="Kop3"/>
        <w:spacing w:line="240" w:lineRule="auto"/>
        <w:rPr>
          <w:rFonts w:ascii="Arial" w:hAnsi="Arial" w:cs="Arial"/>
          <w:color w:val="auto"/>
          <w:sz w:val="22"/>
        </w:rPr>
      </w:pPr>
      <w:r w:rsidRPr="00D643F6">
        <w:rPr>
          <w:rFonts w:ascii="Arial" w:hAnsi="Arial" w:cs="Arial"/>
          <w:color w:val="auto"/>
          <w:sz w:val="22"/>
        </w:rPr>
        <w:t>Compenserende maatregelen in de klas</w:t>
      </w:r>
    </w:p>
    <w:p w14:paraId="1E94B247" w14:textId="77777777" w:rsidR="00E538DF" w:rsidRPr="00D643F6" w:rsidRDefault="00E538DF" w:rsidP="00E538DF">
      <w:pPr>
        <w:spacing w:line="240" w:lineRule="auto"/>
        <w:rPr>
          <w:rFonts w:ascii="Arial" w:hAnsi="Arial" w:cs="Arial"/>
        </w:rPr>
      </w:pPr>
      <w:r w:rsidRPr="00D643F6">
        <w:rPr>
          <w:rFonts w:ascii="Arial" w:hAnsi="Arial" w:cs="Arial"/>
        </w:rPr>
        <w:t xml:space="preserve">Naast  de faciliteiten bij toetsen is er ook in de klas een mogelijkheid om de problematiek te compenseren. </w:t>
      </w:r>
    </w:p>
    <w:p w14:paraId="49880F94" w14:textId="77777777" w:rsidR="00E538DF" w:rsidRPr="00D643F6" w:rsidRDefault="00E538DF" w:rsidP="00E538DF">
      <w:pPr>
        <w:spacing w:line="240" w:lineRule="auto"/>
        <w:rPr>
          <w:rFonts w:ascii="Arial" w:hAnsi="Arial" w:cs="Arial"/>
        </w:rPr>
      </w:pPr>
      <w:r w:rsidRPr="00D643F6">
        <w:rPr>
          <w:rFonts w:ascii="Arial" w:hAnsi="Arial" w:cs="Arial"/>
        </w:rPr>
        <w:t>Voorbeelden van mogelijke compenserende maatregelen zijn:</w:t>
      </w:r>
    </w:p>
    <w:p w14:paraId="03CA8D0A" w14:textId="77777777" w:rsidR="00E538DF" w:rsidRPr="00D643F6" w:rsidRDefault="00E538DF" w:rsidP="00E538DF">
      <w:pPr>
        <w:pStyle w:val="Lijstalinea"/>
        <w:numPr>
          <w:ilvl w:val="0"/>
          <w:numId w:val="3"/>
        </w:numPr>
        <w:spacing w:line="240" w:lineRule="auto"/>
        <w:ind w:left="567" w:hanging="567"/>
        <w:rPr>
          <w:rFonts w:ascii="Arial" w:hAnsi="Arial" w:cs="Arial"/>
        </w:rPr>
      </w:pPr>
      <w:r w:rsidRPr="00D643F6">
        <w:rPr>
          <w:rFonts w:ascii="Arial" w:hAnsi="Arial" w:cs="Arial"/>
        </w:rPr>
        <w:t>ICT hulpmiddelen in de klas</w:t>
      </w:r>
    </w:p>
    <w:p w14:paraId="0C917E2B" w14:textId="77777777" w:rsidR="00E538DF" w:rsidRPr="00D643F6" w:rsidRDefault="00E538DF" w:rsidP="00E538DF">
      <w:pPr>
        <w:pStyle w:val="Lijstalinea"/>
        <w:numPr>
          <w:ilvl w:val="0"/>
          <w:numId w:val="4"/>
        </w:numPr>
        <w:spacing w:line="240" w:lineRule="auto"/>
        <w:ind w:left="567" w:hanging="567"/>
        <w:rPr>
          <w:rFonts w:ascii="Arial" w:hAnsi="Arial" w:cs="Arial"/>
        </w:rPr>
      </w:pPr>
      <w:r w:rsidRPr="00D643F6">
        <w:rPr>
          <w:rFonts w:ascii="Arial" w:hAnsi="Arial" w:cs="Arial"/>
        </w:rPr>
        <w:t>Extra tijd voor oefeningen en opdrachten of minder oefeningen en opdrachten</w:t>
      </w:r>
    </w:p>
    <w:p w14:paraId="44A200AD" w14:textId="77777777" w:rsidR="00E538DF" w:rsidRPr="00D643F6" w:rsidRDefault="00E538DF" w:rsidP="00E538DF">
      <w:pPr>
        <w:pStyle w:val="Lijstalinea"/>
        <w:numPr>
          <w:ilvl w:val="0"/>
          <w:numId w:val="4"/>
        </w:numPr>
        <w:spacing w:line="240" w:lineRule="auto"/>
        <w:ind w:left="567" w:hanging="567"/>
        <w:rPr>
          <w:rFonts w:ascii="Arial" w:hAnsi="Arial" w:cs="Arial"/>
        </w:rPr>
      </w:pPr>
      <w:r w:rsidRPr="00D643F6">
        <w:rPr>
          <w:rFonts w:ascii="Arial" w:hAnsi="Arial" w:cs="Arial"/>
        </w:rPr>
        <w:t>Het kopiëren van aantekeningen en bordschema’s (door docent of medeleerling)</w:t>
      </w:r>
    </w:p>
    <w:p w14:paraId="1600CA83" w14:textId="77777777" w:rsidR="00E538DF" w:rsidRPr="00D643F6" w:rsidRDefault="00E538DF" w:rsidP="00E538DF">
      <w:pPr>
        <w:pStyle w:val="Lijstalinea"/>
        <w:numPr>
          <w:ilvl w:val="0"/>
          <w:numId w:val="4"/>
        </w:numPr>
        <w:spacing w:line="240" w:lineRule="auto"/>
        <w:ind w:left="567" w:hanging="567"/>
        <w:rPr>
          <w:rFonts w:ascii="Arial" w:hAnsi="Arial" w:cs="Arial"/>
        </w:rPr>
      </w:pPr>
      <w:r w:rsidRPr="00D643F6">
        <w:rPr>
          <w:rFonts w:ascii="Arial" w:hAnsi="Arial" w:cs="Arial"/>
        </w:rPr>
        <w:t>Het gebruik van spellinglijsten en regelkaarten toestaan</w:t>
      </w:r>
    </w:p>
    <w:p w14:paraId="3765B904" w14:textId="77777777" w:rsidR="00E538DF" w:rsidRPr="00D643F6" w:rsidRDefault="00E538DF" w:rsidP="00E538DF">
      <w:pPr>
        <w:pStyle w:val="Lijstalinea"/>
        <w:numPr>
          <w:ilvl w:val="0"/>
          <w:numId w:val="4"/>
        </w:numPr>
        <w:spacing w:line="240" w:lineRule="auto"/>
        <w:ind w:left="567" w:hanging="567"/>
        <w:rPr>
          <w:rFonts w:ascii="Arial" w:hAnsi="Arial" w:cs="Arial"/>
        </w:rPr>
      </w:pPr>
      <w:r w:rsidRPr="00D643F6">
        <w:rPr>
          <w:rFonts w:ascii="Arial" w:hAnsi="Arial" w:cs="Arial"/>
        </w:rPr>
        <w:t xml:space="preserve">Het lezen van speciale boeken geschikt voor </w:t>
      </w:r>
      <w:proofErr w:type="spellStart"/>
      <w:r w:rsidRPr="00D643F6">
        <w:rPr>
          <w:rFonts w:ascii="Arial" w:hAnsi="Arial" w:cs="Arial"/>
        </w:rPr>
        <w:t>dyslecten</w:t>
      </w:r>
      <w:proofErr w:type="spellEnd"/>
      <w:r w:rsidRPr="00D643F6">
        <w:rPr>
          <w:rFonts w:ascii="Arial" w:hAnsi="Arial" w:cs="Arial"/>
        </w:rPr>
        <w:t xml:space="preserve"> en/of het gebruik van luisterboeken</w:t>
      </w:r>
    </w:p>
    <w:p w14:paraId="5477957C" w14:textId="77777777" w:rsidR="00E538DF" w:rsidRPr="00D643F6" w:rsidRDefault="00E538DF" w:rsidP="00E538DF">
      <w:pPr>
        <w:spacing w:line="240" w:lineRule="auto"/>
        <w:rPr>
          <w:rFonts w:ascii="Arial" w:hAnsi="Arial" w:cs="Arial"/>
        </w:rPr>
      </w:pPr>
    </w:p>
    <w:p w14:paraId="0AAE9762" w14:textId="77777777" w:rsidR="00E538DF" w:rsidRPr="00D643F6" w:rsidRDefault="00E538DF" w:rsidP="00E538DF">
      <w:pPr>
        <w:pStyle w:val="Kop3"/>
        <w:spacing w:line="240" w:lineRule="auto"/>
        <w:rPr>
          <w:rFonts w:ascii="Arial" w:hAnsi="Arial" w:cs="Arial"/>
          <w:color w:val="auto"/>
          <w:sz w:val="22"/>
        </w:rPr>
      </w:pPr>
      <w:r w:rsidRPr="00D643F6">
        <w:rPr>
          <w:rFonts w:ascii="Arial" w:hAnsi="Arial" w:cs="Arial"/>
          <w:color w:val="auto"/>
          <w:sz w:val="22"/>
        </w:rPr>
        <w:t>Verwijzing naar externe begeleiding</w:t>
      </w:r>
    </w:p>
    <w:p w14:paraId="66F23C34" w14:textId="77777777" w:rsidR="00E538DF" w:rsidRPr="00D643F6" w:rsidRDefault="00E538DF" w:rsidP="00E538DF">
      <w:pPr>
        <w:spacing w:line="240" w:lineRule="auto"/>
        <w:rPr>
          <w:rFonts w:ascii="Arial" w:hAnsi="Arial" w:cs="Arial"/>
        </w:rPr>
      </w:pPr>
      <w:r w:rsidRPr="00D643F6">
        <w:rPr>
          <w:rFonts w:ascii="Arial" w:hAnsi="Arial" w:cs="Arial"/>
        </w:rPr>
        <w:t>Indien de problematiek van de leerling dermate ernstig is dat begeleiding op school onvoldoende resultaat biedt, overlegt de ondersteuningscoördinator/orthopedagoog met ouders en leerling over begeleiding buiten school.</w:t>
      </w:r>
    </w:p>
    <w:p w14:paraId="75FC7A2B" w14:textId="77777777" w:rsidR="00E538DF" w:rsidRDefault="00E538DF" w:rsidP="00E538DF">
      <w:pPr>
        <w:spacing w:line="240" w:lineRule="auto"/>
        <w:rPr>
          <w:rFonts w:ascii="Arial" w:hAnsi="Arial" w:cs="Arial"/>
        </w:rPr>
      </w:pPr>
      <w:r w:rsidRPr="00D643F6">
        <w:rPr>
          <w:rFonts w:ascii="Arial" w:hAnsi="Arial" w:cs="Arial"/>
        </w:rPr>
        <w:t>De school staat open voor overleg met externe partijen om de begeleiding van een leerling optimaal op elkaar af te stemmen.</w:t>
      </w:r>
    </w:p>
    <w:p w14:paraId="71E7B74F" w14:textId="77777777" w:rsidR="00E538DF" w:rsidRDefault="00E538DF" w:rsidP="00E538DF">
      <w:pPr>
        <w:spacing w:after="200"/>
        <w:rPr>
          <w:rFonts w:ascii="Arial" w:hAnsi="Arial" w:cs="Arial"/>
        </w:rPr>
      </w:pPr>
      <w:r>
        <w:rPr>
          <w:rFonts w:ascii="Arial" w:hAnsi="Arial" w:cs="Arial"/>
        </w:rPr>
        <w:br w:type="page"/>
      </w:r>
    </w:p>
    <w:p w14:paraId="6F031C2C" w14:textId="77777777" w:rsidR="00E538DF" w:rsidRDefault="00E538DF"/>
    <w:sectPr w:rsidR="00E53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430B"/>
    <w:multiLevelType w:val="hybridMultilevel"/>
    <w:tmpl w:val="809448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4A9B596F"/>
    <w:multiLevelType w:val="hybridMultilevel"/>
    <w:tmpl w:val="5BEAAD8A"/>
    <w:lvl w:ilvl="0" w:tplc="04130001">
      <w:start w:val="1"/>
      <w:numFmt w:val="bullet"/>
      <w:lvlText w:val=""/>
      <w:lvlJc w:val="left"/>
      <w:pPr>
        <w:ind w:left="720" w:hanging="360"/>
      </w:pPr>
      <w:rPr>
        <w:rFonts w:ascii="Symbol" w:hAnsi="Symbol" w:hint="default"/>
      </w:rPr>
    </w:lvl>
    <w:lvl w:ilvl="1" w:tplc="CD5AB106">
      <w:start w:val="1"/>
      <w:numFmt w:val="bullet"/>
      <w:lvlText w:val=""/>
      <w:lvlJc w:val="left"/>
      <w:pPr>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5E622EBB"/>
    <w:multiLevelType w:val="hybridMultilevel"/>
    <w:tmpl w:val="EC365238"/>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62F92F99"/>
    <w:multiLevelType w:val="hybridMultilevel"/>
    <w:tmpl w:val="6A4E8E0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78151C45"/>
    <w:multiLevelType w:val="hybridMultilevel"/>
    <w:tmpl w:val="96C48A8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25914079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77684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05124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325603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9917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DF"/>
    <w:rsid w:val="005324AA"/>
    <w:rsid w:val="00E538DF"/>
    <w:rsid w:val="2B482377"/>
    <w:rsid w:val="2D95228B"/>
    <w:rsid w:val="3D033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81CA"/>
  <w15:chartTrackingRefBased/>
  <w15:docId w15:val="{5F8F382A-1734-4941-849F-8D005AAC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38DF"/>
    <w:pPr>
      <w:spacing w:after="0" w:line="276" w:lineRule="auto"/>
    </w:pPr>
    <w:rPr>
      <w:rFonts w:eastAsiaTheme="minorEastAsia"/>
    </w:rPr>
  </w:style>
  <w:style w:type="paragraph" w:styleId="Kop1">
    <w:name w:val="heading 1"/>
    <w:basedOn w:val="Standaard"/>
    <w:next w:val="Standaard"/>
    <w:link w:val="Kop1Char"/>
    <w:uiPriority w:val="9"/>
    <w:qFormat/>
    <w:rsid w:val="00E538DF"/>
    <w:pPr>
      <w:keepNext/>
      <w:keepLines/>
      <w:spacing w:after="60"/>
      <w:outlineLvl w:val="0"/>
    </w:pPr>
    <w:rPr>
      <w:rFonts w:eastAsiaTheme="majorEastAsia" w:cstheme="majorBidi"/>
      <w:b/>
      <w:bCs/>
      <w:caps/>
      <w:color w:val="525252" w:themeColor="accent3" w:themeShade="80"/>
      <w:sz w:val="28"/>
      <w:szCs w:val="28"/>
    </w:rPr>
  </w:style>
  <w:style w:type="paragraph" w:styleId="Kop3">
    <w:name w:val="heading 3"/>
    <w:basedOn w:val="Standaard"/>
    <w:next w:val="Standaard"/>
    <w:link w:val="Kop3Char"/>
    <w:uiPriority w:val="9"/>
    <w:unhideWhenUsed/>
    <w:qFormat/>
    <w:rsid w:val="00E538DF"/>
    <w:pPr>
      <w:keepNext/>
      <w:keepLines/>
      <w:outlineLvl w:val="2"/>
    </w:pPr>
    <w:rPr>
      <w:rFonts w:eastAsiaTheme="majorEastAsia" w:cstheme="majorBidi"/>
      <w:b/>
      <w:bCs/>
      <w:color w:val="595959" w:themeColor="text1" w:themeTint="A6"/>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38DF"/>
    <w:rPr>
      <w:rFonts w:eastAsiaTheme="majorEastAsia" w:cstheme="majorBidi"/>
      <w:b/>
      <w:bCs/>
      <w:caps/>
      <w:color w:val="525252" w:themeColor="accent3" w:themeShade="80"/>
      <w:sz w:val="28"/>
      <w:szCs w:val="28"/>
    </w:rPr>
  </w:style>
  <w:style w:type="character" w:customStyle="1" w:styleId="Kop3Char">
    <w:name w:val="Kop 3 Char"/>
    <w:basedOn w:val="Standaardalinea-lettertype"/>
    <w:link w:val="Kop3"/>
    <w:uiPriority w:val="9"/>
    <w:rsid w:val="00E538DF"/>
    <w:rPr>
      <w:rFonts w:eastAsiaTheme="majorEastAsia" w:cstheme="majorBidi"/>
      <w:b/>
      <w:bCs/>
      <w:color w:val="595959" w:themeColor="text1" w:themeTint="A6"/>
      <w:sz w:val="24"/>
    </w:rPr>
  </w:style>
  <w:style w:type="paragraph" w:styleId="Lijstalinea">
    <w:name w:val="List Paragraph"/>
    <w:basedOn w:val="Standaard"/>
    <w:uiPriority w:val="99"/>
    <w:qFormat/>
    <w:rsid w:val="00E538DF"/>
    <w:pPr>
      <w:ind w:left="720"/>
      <w:contextualSpacing/>
    </w:pPr>
  </w:style>
  <w:style w:type="paragraph" w:styleId="Ondertitel">
    <w:name w:val="Subtitle"/>
    <w:basedOn w:val="Standaard"/>
    <w:next w:val="Standaard"/>
    <w:link w:val="OndertitelChar"/>
    <w:uiPriority w:val="11"/>
    <w:qFormat/>
    <w:rsid w:val="00E538D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E538DF"/>
    <w:rPr>
      <w:rFonts w:asciiTheme="majorHAnsi" w:eastAsiaTheme="majorEastAsia" w:hAnsiTheme="majorHAnsi" w:cstheme="majorBidi"/>
      <w:i/>
      <w:iCs/>
      <w:color w:val="4472C4" w:themeColor="accent1"/>
      <w:spacing w:val="15"/>
      <w:sz w:val="24"/>
      <w:szCs w:val="24"/>
    </w:rPr>
  </w:style>
  <w:style w:type="character" w:styleId="Intensievebenadrukking">
    <w:name w:val="Intense Emphasis"/>
    <w:basedOn w:val="Standaardalinea-lettertype"/>
    <w:qFormat/>
    <w:rsid w:val="00E538DF"/>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0190B281E864EAABA4D8388C5943C" ma:contentTypeVersion="12" ma:contentTypeDescription="Een nieuw document maken." ma:contentTypeScope="" ma:versionID="23ed3875f9f64799b67156a2d4468c89">
  <xsd:schema xmlns:xsd="http://www.w3.org/2001/XMLSchema" xmlns:xs="http://www.w3.org/2001/XMLSchema" xmlns:p="http://schemas.microsoft.com/office/2006/metadata/properties" xmlns:ns2="230ff946-340e-47af-ae18-b30d27fb9862" xmlns:ns3="1ac554a4-a7e6-4112-a660-d6a3748ba7dc" targetNamespace="http://schemas.microsoft.com/office/2006/metadata/properties" ma:root="true" ma:fieldsID="476bfffdcdd5e2ef5cbe90cd1611e314" ns2:_="" ns3:_="">
    <xsd:import namespace="230ff946-340e-47af-ae18-b30d27fb9862"/>
    <xsd:import namespace="1ac554a4-a7e6-4112-a660-d6a3748ba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ff946-340e-47af-ae18-b30d27fb9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c554a4-a7e6-4112-a660-d6a3748ba7d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ac554a4-a7e6-4112-a660-d6a3748ba7dc">
      <UserInfo>
        <DisplayName>Ouwens, J.J.M. (Jill) (H3D)</DisplayName>
        <AccountId>406</AccountId>
        <AccountType/>
      </UserInfo>
    </SharedWithUsers>
  </documentManagement>
</p:properties>
</file>

<file path=customXml/itemProps1.xml><?xml version="1.0" encoding="utf-8"?>
<ds:datastoreItem xmlns:ds="http://schemas.openxmlformats.org/officeDocument/2006/customXml" ds:itemID="{5E266D68-F825-455D-81AB-B4475D685298}">
  <ds:schemaRefs>
    <ds:schemaRef ds:uri="http://schemas.microsoft.com/sharepoint/v3/contenttype/forms"/>
  </ds:schemaRefs>
</ds:datastoreItem>
</file>

<file path=customXml/itemProps2.xml><?xml version="1.0" encoding="utf-8"?>
<ds:datastoreItem xmlns:ds="http://schemas.openxmlformats.org/officeDocument/2006/customXml" ds:itemID="{775321EF-6E99-4BA8-8892-7A44E9547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ff946-340e-47af-ae18-b30d27fb9862"/>
    <ds:schemaRef ds:uri="1ac554a4-a7e6-4112-a660-d6a3748ba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80750-8CDB-4DE8-B6C0-77F7B1F78334}">
  <ds:schemaRefs>
    <ds:schemaRef ds:uri="http://schemas.microsoft.com/office/2006/metadata/properties"/>
    <ds:schemaRef ds:uri="http://schemas.microsoft.com/office/infopath/2007/PartnerControls"/>
    <ds:schemaRef ds:uri="1ac554a4-a7e6-4112-a660-d6a3748ba7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4750</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Molenkamp</dc:creator>
  <cp:keywords/>
  <dc:description/>
  <cp:lastModifiedBy>Sarah Molenkamp</cp:lastModifiedBy>
  <cp:revision>2</cp:revision>
  <dcterms:created xsi:type="dcterms:W3CDTF">2022-05-24T08:33:00Z</dcterms:created>
  <dcterms:modified xsi:type="dcterms:W3CDTF">2022-05-24T08:33:00Z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0x0101005A90190B281E864EAABA4D8388C5943C</vt:lpwstr>
  </property>
</Properties>
</file>