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1B" w:rsidRPr="00C66A61" w:rsidRDefault="00ED081B" w:rsidP="00ED081B">
      <w:pPr>
        <w:pStyle w:val="Poortkop2"/>
        <w:numPr>
          <w:ilvl w:val="0"/>
          <w:numId w:val="0"/>
        </w:numPr>
        <w:rPr>
          <w:rFonts w:asciiTheme="minorHAnsi" w:hAnsiTheme="minorHAnsi" w:cstheme="minorHAnsi"/>
          <w:sz w:val="24"/>
          <w:szCs w:val="24"/>
        </w:rPr>
      </w:pPr>
      <w:bookmarkStart w:id="0" w:name="_Toc16043265"/>
      <w:bookmarkStart w:id="1" w:name="_Toc421801383"/>
      <w:bookmarkStart w:id="2" w:name="_Toc421801603"/>
      <w:r w:rsidRPr="00C66A61">
        <w:rPr>
          <w:rFonts w:asciiTheme="minorHAnsi" w:hAnsiTheme="minorHAnsi" w:cstheme="minorHAnsi"/>
          <w:sz w:val="24"/>
          <w:szCs w:val="24"/>
        </w:rPr>
        <w:t>Klachtenregeling</w:t>
      </w:r>
      <w:bookmarkEnd w:id="0"/>
      <w:bookmarkEnd w:id="1"/>
      <w:bookmarkEnd w:id="2"/>
    </w:p>
    <w:p w:rsidR="00ED081B" w:rsidRPr="00C66A61" w:rsidRDefault="00ED081B" w:rsidP="00ED081B">
      <w:pPr>
        <w:pStyle w:val="Poortstandaard"/>
        <w:spacing w:line="240" w:lineRule="auto"/>
        <w:rPr>
          <w:rFonts w:asciiTheme="minorHAnsi" w:hAnsiTheme="minorHAnsi" w:cstheme="minorHAnsi"/>
          <w:sz w:val="24"/>
          <w:szCs w:val="24"/>
        </w:rPr>
      </w:pPr>
      <w:r w:rsidRPr="00C66A61">
        <w:rPr>
          <w:rFonts w:asciiTheme="minorHAnsi" w:hAnsiTheme="minorHAnsi" w:cstheme="minorHAnsi"/>
          <w:sz w:val="24"/>
          <w:szCs w:val="24"/>
        </w:rPr>
        <w:t xml:space="preserve">Ouders hebben het recht op een serieuze benadering en behandeling van hun klachten. </w:t>
      </w:r>
    </w:p>
    <w:p w:rsidR="00ED081B" w:rsidRPr="00C66A61" w:rsidRDefault="00ED081B" w:rsidP="00ED081B">
      <w:pPr>
        <w:pStyle w:val="Poortbullet2"/>
        <w:numPr>
          <w:ilvl w:val="0"/>
          <w:numId w:val="0"/>
        </w:numPr>
        <w:spacing w:line="240" w:lineRule="auto"/>
        <w:rPr>
          <w:rFonts w:asciiTheme="minorHAnsi" w:hAnsiTheme="minorHAnsi" w:cstheme="minorHAnsi"/>
          <w:sz w:val="24"/>
          <w:szCs w:val="24"/>
          <w:u w:val="single"/>
        </w:rPr>
      </w:pPr>
      <w:r w:rsidRPr="00C66A61">
        <w:rPr>
          <w:rFonts w:asciiTheme="minorHAnsi" w:hAnsiTheme="minorHAnsi" w:cstheme="minorHAnsi"/>
          <w:sz w:val="24"/>
          <w:szCs w:val="24"/>
        </w:rPr>
        <w:t xml:space="preserve">Door de klachtenregeling, die door de overheid verplicht is gesteld, krijgen ouders en leerlingen wettige mogelijkheden hun klachten aan de orde te stellen. Onze school wil stimuleren, dat ouders en leerlingen een passend gebruik maken van deze nieuwe wetgeving, omdat klachten door team en directie beschouwd worden als een hulpmiddel, een handreiking om een veilig schoolklimaat te behouden. Veiligheid op school in de praktijk van alle dag is voor kinderen, ouders en personeel van groot belang. Klachten kunnen gaan over bijvoorbeeld onderwijskundige zaken, pedagogisch klimaat, leerkrachten, discriminerend gedrag, geweld, pesten of vermoedens van seksuele intimidatie. Veruit de meeste klachten over de dagelijkse gang van zaken in de school zullen in onderling overleg tussen ouders, leerlingen, personeel en directie op de juiste wijze afgehandeld kunnen worden. Indien dat echter niet mogelijk is, gezien de aard van de klacht of indien de afhandeling niet naar tevredenheid heeft plaatsgevonden, kan men een beroep doen op de klachtenregeling. Een exemplaar van dit reglement ligt ter inzage bij de schoolleiding en een exemplaar bij de contactpersoon van de school en is te downloaden op de website: </w:t>
      </w:r>
      <w:hyperlink r:id="rId5" w:history="1">
        <w:r w:rsidRPr="00C66A61">
          <w:rPr>
            <w:rStyle w:val="Hyperlink"/>
            <w:rFonts w:asciiTheme="minorHAnsi" w:eastAsia="Calibri" w:hAnsiTheme="minorHAnsi" w:cstheme="minorHAnsi"/>
            <w:szCs w:val="24"/>
          </w:rPr>
          <w:t>www.kom-leren.nl</w:t>
        </w:r>
      </w:hyperlink>
      <w:r w:rsidRPr="00C66A61">
        <w:rPr>
          <w:rFonts w:asciiTheme="minorHAnsi" w:hAnsiTheme="minorHAnsi" w:cstheme="minorHAnsi"/>
          <w:sz w:val="24"/>
          <w:szCs w:val="24"/>
        </w:rPr>
        <w:t xml:space="preserve"> Geanonimiseerde brieven worden niet in behandeling genomen. </w:t>
      </w:r>
    </w:p>
    <w:p w:rsidR="00ED081B" w:rsidRPr="00C66A61" w:rsidRDefault="00ED081B" w:rsidP="00ED081B">
      <w:pPr>
        <w:pStyle w:val="Poortbullet2"/>
        <w:numPr>
          <w:ilvl w:val="0"/>
          <w:numId w:val="0"/>
        </w:numPr>
        <w:spacing w:line="240" w:lineRule="auto"/>
        <w:rPr>
          <w:rFonts w:asciiTheme="minorHAnsi" w:hAnsiTheme="minorHAnsi" w:cstheme="minorHAnsi"/>
          <w:sz w:val="24"/>
          <w:szCs w:val="24"/>
          <w:u w:val="single"/>
        </w:rPr>
      </w:pPr>
      <w:r w:rsidRPr="00C66A61">
        <w:rPr>
          <w:rFonts w:asciiTheme="minorHAnsi" w:hAnsiTheme="minorHAnsi" w:cstheme="minorHAnsi"/>
          <w:b/>
          <w:sz w:val="24"/>
          <w:szCs w:val="24"/>
        </w:rPr>
        <w:t>Landelijke klachtencommissie:</w:t>
      </w:r>
    </w:p>
    <w:p w:rsidR="00ED081B" w:rsidRPr="00C66A61" w:rsidRDefault="00ED081B" w:rsidP="00ED081B">
      <w:pPr>
        <w:pStyle w:val="Poortbullet2"/>
        <w:numPr>
          <w:ilvl w:val="0"/>
          <w:numId w:val="0"/>
        </w:numPr>
        <w:rPr>
          <w:rFonts w:asciiTheme="minorHAnsi" w:hAnsiTheme="minorHAnsi" w:cstheme="minorHAnsi"/>
          <w:sz w:val="24"/>
          <w:szCs w:val="24"/>
        </w:rPr>
      </w:pPr>
      <w:r w:rsidRPr="00C66A61">
        <w:rPr>
          <w:rFonts w:asciiTheme="minorHAnsi" w:hAnsiTheme="minorHAnsi" w:cstheme="minorHAnsi"/>
          <w:sz w:val="24"/>
          <w:szCs w:val="24"/>
        </w:rPr>
        <w:t xml:space="preserve"> Een school is een omgeving waar mensen intensief met elkaar omgaan. Botsingen en meningsverschillen zijn dan ook niet bijzonder en worden vaak in onderling overleg bijgelegd. Soms is een meningsverschil van dien aard, dat iemand een klacht hierover wil indienen. Die mogelijkheid is er. Voor de school is een klachtenregeling vastgesteld. Deze is voor iedereen die bij de school betrokken is in te zien bij de directie.  Op aanvraag kunt u kosteloos een afschrift van de regeling krijgen. Het wordt op prijs gesteld indien iemand die wil klagen dat eerst kenbaar maakt bij de schoolleiding of het schoolbestuur. Mogelijk kan de klacht verholpen worden. </w:t>
      </w:r>
    </w:p>
    <w:p w:rsidR="00ED081B" w:rsidRPr="00C66A61" w:rsidRDefault="00ED081B" w:rsidP="00ED081B">
      <w:pPr>
        <w:pStyle w:val="Poortbullet2"/>
        <w:numPr>
          <w:ilvl w:val="0"/>
          <w:numId w:val="0"/>
        </w:numPr>
        <w:rPr>
          <w:rFonts w:asciiTheme="minorHAnsi" w:hAnsiTheme="minorHAnsi" w:cstheme="minorHAnsi"/>
          <w:sz w:val="24"/>
          <w:szCs w:val="24"/>
        </w:rPr>
      </w:pPr>
      <w:r w:rsidRPr="00C66A61">
        <w:rPr>
          <w:rFonts w:asciiTheme="minorHAnsi" w:hAnsiTheme="minorHAnsi" w:cstheme="minorHAnsi"/>
          <w:sz w:val="24"/>
          <w:szCs w:val="24"/>
        </w:rPr>
        <w:t xml:space="preserve">De school is voor de behandeling van klachten tevens aangesloten bij een onafhankelijke klachtencommissie: “de Landelijke Klachtencommissie onderwijs (LKC)”. De LKC onderzoekt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w:t>
      </w:r>
    </w:p>
    <w:p w:rsidR="00ED081B" w:rsidRPr="00C66A61" w:rsidRDefault="00ED081B" w:rsidP="00ED081B">
      <w:pPr>
        <w:pStyle w:val="Poortbullet2"/>
        <w:numPr>
          <w:ilvl w:val="0"/>
          <w:numId w:val="0"/>
        </w:numPr>
        <w:rPr>
          <w:rFonts w:asciiTheme="minorHAnsi" w:hAnsiTheme="minorHAnsi" w:cstheme="minorHAnsi"/>
          <w:sz w:val="24"/>
          <w:szCs w:val="24"/>
        </w:rPr>
      </w:pPr>
      <w:r w:rsidRPr="00C66A61">
        <w:rPr>
          <w:rFonts w:asciiTheme="minorHAnsi" w:hAnsiTheme="minorHAnsi" w:cstheme="minorHAnsi"/>
          <w:sz w:val="24"/>
          <w:szCs w:val="24"/>
        </w:rPr>
        <w:t xml:space="preserve">Een klacht kan bij het schoolbestuur of rechtstreeks schriftelijk bij de LKC worden ingediend. De LKC is te bereiken bij Onderwijsgeschillen, Postbus 85191, 3508 AD UTRECHT, telefoon 030-2809590, fax 030-2809591. U kunt ook de website raadplegen www.onderwijsgeschillen.nl of een e-mail sturen naar </w:t>
      </w:r>
      <w:hyperlink r:id="rId6" w:history="1">
        <w:r w:rsidRPr="00C66A61">
          <w:rPr>
            <w:rStyle w:val="Hyperlink"/>
            <w:rFonts w:asciiTheme="minorHAnsi" w:eastAsia="Calibri" w:hAnsiTheme="minorHAnsi" w:cstheme="minorHAnsi"/>
            <w:szCs w:val="24"/>
          </w:rPr>
          <w:t>info@</w:t>
        </w:r>
        <w:r w:rsidRPr="00C66A61">
          <w:rPr>
            <w:rStyle w:val="Hyperlink"/>
            <w:rFonts w:asciiTheme="minorHAnsi" w:eastAsia="Calibri" w:hAnsiTheme="minorHAnsi" w:cstheme="minorHAnsi"/>
            <w:vanish/>
            <w:szCs w:val="24"/>
          </w:rPr>
          <w:t>remove-this.</w:t>
        </w:r>
        <w:r w:rsidRPr="00C66A61">
          <w:rPr>
            <w:rStyle w:val="Hyperlink"/>
            <w:rFonts w:asciiTheme="minorHAnsi" w:eastAsia="Calibri" w:hAnsiTheme="minorHAnsi" w:cstheme="minorHAnsi"/>
            <w:szCs w:val="24"/>
          </w:rPr>
          <w:t>onderwijsgeschillen</w:t>
        </w:r>
      </w:hyperlink>
      <w:r w:rsidRPr="00C66A61">
        <w:rPr>
          <w:rFonts w:asciiTheme="minorHAnsi" w:hAnsiTheme="minorHAnsi" w:cstheme="minorHAnsi"/>
          <w:sz w:val="24"/>
          <w:szCs w:val="24"/>
        </w:rPr>
        <w:t>.</w:t>
      </w:r>
    </w:p>
    <w:p w:rsidR="00ED081B" w:rsidRPr="00C66A61" w:rsidRDefault="00ED081B" w:rsidP="00ED081B">
      <w:pPr>
        <w:pStyle w:val="Poortbullet2"/>
        <w:numPr>
          <w:ilvl w:val="0"/>
          <w:numId w:val="0"/>
        </w:numPr>
        <w:rPr>
          <w:rFonts w:asciiTheme="minorHAnsi" w:hAnsiTheme="minorHAnsi" w:cstheme="minorHAnsi"/>
          <w:sz w:val="24"/>
          <w:szCs w:val="24"/>
        </w:rPr>
      </w:pPr>
      <w:r w:rsidRPr="00C66A61">
        <w:rPr>
          <w:rFonts w:asciiTheme="minorHAnsi" w:hAnsiTheme="minorHAnsi" w:cstheme="minorHAnsi"/>
          <w:b/>
          <w:sz w:val="24"/>
          <w:szCs w:val="24"/>
        </w:rPr>
        <w:t>Vertrouwenspersoon van stichting Kom-leren:</w:t>
      </w:r>
    </w:p>
    <w:p w:rsidR="00ED081B" w:rsidRPr="00C66A61" w:rsidRDefault="00ED081B" w:rsidP="00ED081B">
      <w:pPr>
        <w:pStyle w:val="Poortbullet2"/>
        <w:numPr>
          <w:ilvl w:val="0"/>
          <w:numId w:val="0"/>
        </w:numPr>
        <w:spacing w:line="240" w:lineRule="auto"/>
        <w:jc w:val="left"/>
        <w:rPr>
          <w:rFonts w:asciiTheme="minorHAnsi" w:hAnsiTheme="minorHAnsi" w:cstheme="minorHAnsi"/>
          <w:sz w:val="24"/>
          <w:szCs w:val="24"/>
        </w:rPr>
      </w:pPr>
      <w:r w:rsidRPr="00C66A61">
        <w:rPr>
          <w:rFonts w:asciiTheme="minorHAnsi" w:hAnsiTheme="minorHAnsi" w:cstheme="minorHAnsi"/>
          <w:sz w:val="24"/>
          <w:szCs w:val="24"/>
        </w:rPr>
        <w:t xml:space="preserve">Het bestuur beschikt over één onafhankelijke vertrouwenspersoon. </w:t>
      </w:r>
    </w:p>
    <w:p w:rsidR="00ED081B" w:rsidRPr="00C66A61" w:rsidRDefault="00ED081B" w:rsidP="00ED081B">
      <w:pPr>
        <w:pStyle w:val="Lijstopsomteken2"/>
        <w:numPr>
          <w:ilvl w:val="0"/>
          <w:numId w:val="0"/>
        </w:numPr>
        <w:rPr>
          <w:rFonts w:asciiTheme="minorHAnsi" w:hAnsiTheme="minorHAnsi" w:cstheme="minorHAnsi"/>
          <w:sz w:val="24"/>
          <w:szCs w:val="24"/>
        </w:rPr>
      </w:pPr>
      <w:r w:rsidRPr="00C66A61">
        <w:rPr>
          <w:rFonts w:asciiTheme="minorHAnsi" w:hAnsiTheme="minorHAnsi" w:cstheme="minorHAnsi"/>
          <w:sz w:val="24"/>
          <w:szCs w:val="24"/>
        </w:rPr>
        <w:t>De vertrouwenspersoon gaat na of door bemiddeling een oplossing kan worden bereikt. De vertrouwenspersoon gaat na of de gebeurtenis aanleiding geeft tot het indienen van een klacht. Hij begeleidt de klager desgewenst bij de verdere procedure.</w:t>
      </w:r>
    </w:p>
    <w:p w:rsidR="00ED081B" w:rsidRDefault="00ED081B" w:rsidP="00ED081B">
      <w:pPr>
        <w:rPr>
          <w:rFonts w:eastAsiaTheme="minorHAnsi"/>
          <w:color w:val="1F497D"/>
          <w:szCs w:val="24"/>
        </w:rPr>
      </w:pPr>
      <w:r w:rsidRPr="00C66A61">
        <w:rPr>
          <w:rFonts w:asciiTheme="minorHAnsi" w:hAnsiTheme="minorHAnsi" w:cstheme="minorHAnsi"/>
          <w:szCs w:val="24"/>
        </w:rPr>
        <w:t>De vertrouwenspersoon is: Roland de Vries</w:t>
      </w:r>
      <w:r>
        <w:rPr>
          <w:rFonts w:asciiTheme="minorHAnsi" w:hAnsiTheme="minorHAnsi" w:cstheme="minorHAnsi"/>
          <w:szCs w:val="24"/>
        </w:rPr>
        <w:t xml:space="preserve">, </w:t>
      </w:r>
      <w:r>
        <w:rPr>
          <w:color w:val="1F497D"/>
          <w:szCs w:val="24"/>
        </w:rPr>
        <w:t xml:space="preserve">06-25433549  </w:t>
      </w:r>
    </w:p>
    <w:p w:rsidR="00313787" w:rsidRDefault="00ED081B" w:rsidP="00ED081B">
      <w:hyperlink r:id="rId7" w:history="1">
        <w:r>
          <w:rPr>
            <w:rStyle w:val="Hyperlink"/>
            <w:szCs w:val="24"/>
          </w:rPr>
          <w:t>roland@rolanddevries.nl</w:t>
        </w:r>
      </w:hyperlink>
      <w:bookmarkStart w:id="3" w:name="_GoBack"/>
      <w:bookmarkEnd w:id="3"/>
    </w:p>
    <w:sectPr w:rsidR="0031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50B"/>
    <w:multiLevelType w:val="singleLevel"/>
    <w:tmpl w:val="C9788318"/>
    <w:lvl w:ilvl="0">
      <w:start w:val="1"/>
      <w:numFmt w:val="bullet"/>
      <w:pStyle w:val="Lijstopsomteken2"/>
      <w:lvlText w:val=""/>
      <w:lvlJc w:val="left"/>
      <w:pPr>
        <w:tabs>
          <w:tab w:val="num" w:pos="360"/>
        </w:tabs>
        <w:ind w:left="340" w:hanging="340"/>
      </w:pPr>
      <w:rPr>
        <w:rFonts w:ascii="Wingdings" w:hAnsi="Wingdings" w:hint="default"/>
      </w:rPr>
    </w:lvl>
  </w:abstractNum>
  <w:abstractNum w:abstractNumId="1" w15:restartNumberingAfterBreak="0">
    <w:nsid w:val="4CBE55DC"/>
    <w:multiLevelType w:val="multilevel"/>
    <w:tmpl w:val="322C187A"/>
    <w:lvl w:ilvl="0">
      <w:start w:val="1"/>
      <w:numFmt w:val="decimal"/>
      <w:pStyle w:val="Poortkop1"/>
      <w:lvlText w:val="%1."/>
      <w:lvlJc w:val="left"/>
      <w:pPr>
        <w:tabs>
          <w:tab w:val="num" w:pos="567"/>
        </w:tabs>
        <w:ind w:left="567" w:hanging="567"/>
      </w:pPr>
      <w:rPr>
        <w:rFonts w:hint="default"/>
      </w:rPr>
    </w:lvl>
    <w:lvl w:ilvl="1">
      <w:start w:val="1"/>
      <w:numFmt w:val="decimal"/>
      <w:pStyle w:val="Poortkop2"/>
      <w:lvlText w:val="%1.%2"/>
      <w:lvlJc w:val="left"/>
      <w:pPr>
        <w:tabs>
          <w:tab w:val="num" w:pos="907"/>
        </w:tabs>
        <w:ind w:left="907" w:hanging="9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1B"/>
    <w:rsid w:val="00035E48"/>
    <w:rsid w:val="00145791"/>
    <w:rsid w:val="00780D02"/>
    <w:rsid w:val="00ED0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8274-4C48-43FE-9843-A5DA9C54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081B"/>
    <w:pPr>
      <w:spacing w:after="113" w:line="246" w:lineRule="auto"/>
      <w:ind w:left="10" w:right="2" w:hanging="10"/>
    </w:pPr>
    <w:rPr>
      <w:rFonts w:ascii="Calibri" w:eastAsia="Calibri" w:hAnsi="Calibri" w:cs="Calibri"/>
      <w:color w:val="000000"/>
      <w:sz w:val="24"/>
      <w:lang w:eastAsia="nl-NL"/>
    </w:rPr>
  </w:style>
  <w:style w:type="paragraph" w:styleId="Kop1">
    <w:name w:val="heading 1"/>
    <w:basedOn w:val="Standaard"/>
    <w:next w:val="Standaard"/>
    <w:link w:val="Kop1Char"/>
    <w:uiPriority w:val="9"/>
    <w:qFormat/>
    <w:rsid w:val="00ED0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D0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Platteteksteersteinspringing"/>
    <w:autoRedefine/>
    <w:rsid w:val="00ED081B"/>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9" w:lineRule="atLeast"/>
      <w:ind w:left="961" w:right="0" w:hanging="360"/>
    </w:pPr>
    <w:rPr>
      <w:rFonts w:ascii="Univers" w:eastAsia="Times New Roman" w:hAnsi="Univers" w:cs="Times New Roman"/>
      <w:color w:val="auto"/>
      <w:sz w:val="20"/>
      <w:szCs w:val="20"/>
    </w:rPr>
  </w:style>
  <w:style w:type="paragraph" w:customStyle="1" w:styleId="Poortbullet2">
    <w:name w:val="Poortbullet2"/>
    <w:basedOn w:val="Lijstopsomteken2"/>
    <w:rsid w:val="00ED081B"/>
    <w:pPr>
      <w:spacing w:line="280" w:lineRule="atLeast"/>
      <w:jc w:val="both"/>
    </w:pPr>
    <w:rPr>
      <w:rFonts w:ascii="Tahoma" w:hAnsi="Tahoma"/>
    </w:rPr>
  </w:style>
  <w:style w:type="character" w:styleId="Hyperlink">
    <w:name w:val="Hyperlink"/>
    <w:basedOn w:val="Standaardalinea-lettertype"/>
    <w:uiPriority w:val="99"/>
    <w:unhideWhenUsed/>
    <w:rsid w:val="00ED081B"/>
    <w:rPr>
      <w:color w:val="0563C1" w:themeColor="hyperlink"/>
      <w:u w:val="single"/>
    </w:rPr>
  </w:style>
  <w:style w:type="paragraph" w:customStyle="1" w:styleId="Poortkop1">
    <w:name w:val="Poortkop1"/>
    <w:basedOn w:val="Kop1"/>
    <w:rsid w:val="00ED081B"/>
    <w:pPr>
      <w:keepLines w:val="0"/>
      <w:numPr>
        <w:numId w:val="2"/>
      </w:numPr>
      <w:tabs>
        <w:tab w:val="clear" w:pos="567"/>
        <w:tab w:val="num" w:pos="360"/>
      </w:tabs>
      <w:spacing w:after="480" w:line="240" w:lineRule="auto"/>
      <w:ind w:left="360" w:right="0" w:hanging="360"/>
    </w:pPr>
    <w:rPr>
      <w:rFonts w:ascii="Tahoma" w:eastAsia="Times New Roman" w:hAnsi="Tahoma" w:cs="Times New Roman"/>
      <w:b/>
      <w:caps/>
      <w:outline/>
      <w:color w:val="auto"/>
      <w:sz w:val="36"/>
      <w:szCs w:val="20"/>
    </w:rPr>
  </w:style>
  <w:style w:type="paragraph" w:customStyle="1" w:styleId="Poortkop2">
    <w:name w:val="Poortkop2"/>
    <w:basedOn w:val="Kop2"/>
    <w:rsid w:val="00ED081B"/>
    <w:pPr>
      <w:keepLines w:val="0"/>
      <w:numPr>
        <w:ilvl w:val="1"/>
        <w:numId w:val="2"/>
      </w:numPr>
      <w:tabs>
        <w:tab w:val="clear" w:pos="907"/>
        <w:tab w:val="num" w:pos="360"/>
      </w:tabs>
      <w:spacing w:before="240" w:after="60" w:line="240" w:lineRule="auto"/>
      <w:ind w:left="792" w:right="0" w:hanging="432"/>
    </w:pPr>
    <w:rPr>
      <w:rFonts w:ascii="Tahoma" w:eastAsia="Times New Roman" w:hAnsi="Tahoma" w:cs="Arial"/>
      <w:b/>
      <w:bCs/>
      <w:iCs/>
      <w:color w:val="auto"/>
      <w:sz w:val="20"/>
      <w:szCs w:val="28"/>
    </w:rPr>
  </w:style>
  <w:style w:type="paragraph" w:customStyle="1" w:styleId="Poortstandaard">
    <w:name w:val="Poortstandaard"/>
    <w:basedOn w:val="Standaard"/>
    <w:rsid w:val="00ED081B"/>
    <w:pPr>
      <w:spacing w:after="0" w:line="280" w:lineRule="atLeast"/>
      <w:ind w:left="0" w:right="0" w:firstLine="0"/>
      <w:jc w:val="both"/>
    </w:pPr>
    <w:rPr>
      <w:rFonts w:ascii="Tahoma" w:eastAsia="Times New Roman" w:hAnsi="Tahoma" w:cs="Times New Roman"/>
      <w:color w:val="auto"/>
      <w:sz w:val="20"/>
      <w:szCs w:val="20"/>
    </w:rPr>
  </w:style>
  <w:style w:type="paragraph" w:styleId="Plattetekst">
    <w:name w:val="Body Text"/>
    <w:basedOn w:val="Standaard"/>
    <w:link w:val="PlattetekstChar"/>
    <w:uiPriority w:val="99"/>
    <w:semiHidden/>
    <w:unhideWhenUsed/>
    <w:rsid w:val="00ED081B"/>
    <w:pPr>
      <w:spacing w:after="120"/>
    </w:pPr>
  </w:style>
  <w:style w:type="character" w:customStyle="1" w:styleId="PlattetekstChar">
    <w:name w:val="Platte tekst Char"/>
    <w:basedOn w:val="Standaardalinea-lettertype"/>
    <w:link w:val="Plattetekst"/>
    <w:uiPriority w:val="99"/>
    <w:semiHidden/>
    <w:rsid w:val="00ED081B"/>
    <w:rPr>
      <w:rFonts w:ascii="Calibri" w:eastAsia="Calibri" w:hAnsi="Calibri" w:cs="Calibri"/>
      <w:color w:val="000000"/>
      <w:sz w:val="24"/>
      <w:lang w:eastAsia="nl-NL"/>
    </w:rPr>
  </w:style>
  <w:style w:type="paragraph" w:styleId="Platteteksteersteinspringing">
    <w:name w:val="Body Text First Indent"/>
    <w:basedOn w:val="Plattetekst"/>
    <w:link w:val="PlatteteksteersteinspringingChar"/>
    <w:uiPriority w:val="99"/>
    <w:semiHidden/>
    <w:unhideWhenUsed/>
    <w:rsid w:val="00ED081B"/>
    <w:pPr>
      <w:spacing w:after="113"/>
      <w:ind w:firstLine="360"/>
    </w:pPr>
  </w:style>
  <w:style w:type="character" w:customStyle="1" w:styleId="PlatteteksteersteinspringingChar">
    <w:name w:val="Platte tekst eerste inspringing Char"/>
    <w:basedOn w:val="PlattetekstChar"/>
    <w:link w:val="Platteteksteersteinspringing"/>
    <w:uiPriority w:val="99"/>
    <w:semiHidden/>
    <w:rsid w:val="00ED081B"/>
    <w:rPr>
      <w:rFonts w:ascii="Calibri" w:eastAsia="Calibri" w:hAnsi="Calibri" w:cs="Calibri"/>
      <w:color w:val="000000"/>
      <w:sz w:val="24"/>
      <w:lang w:eastAsia="nl-NL"/>
    </w:rPr>
  </w:style>
  <w:style w:type="character" w:customStyle="1" w:styleId="Kop1Char">
    <w:name w:val="Kop 1 Char"/>
    <w:basedOn w:val="Standaardalinea-lettertype"/>
    <w:link w:val="Kop1"/>
    <w:uiPriority w:val="9"/>
    <w:rsid w:val="00ED081B"/>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ED081B"/>
    <w:rPr>
      <w:rFonts w:asciiTheme="majorHAnsi" w:eastAsiaTheme="majorEastAsia" w:hAnsiTheme="majorHAnsi" w:cstheme="majorBidi"/>
      <w:color w:val="2E74B5"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and@rolanddevri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derwijsgeschillen" TargetMode="External"/><Relationship Id="rId5" Type="http://schemas.openxmlformats.org/officeDocument/2006/relationships/hyperlink" Target="http://www.kom-ler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50B38091.dotm</Template>
  <TotalTime>0</TotalTime>
  <Pages>1</Pages>
  <Words>529</Words>
  <Characters>2914</Characters>
  <Application>Microsoft Office Word</Application>
  <DocSecurity>0</DocSecurity>
  <Lines>24</Lines>
  <Paragraphs>6</Paragraphs>
  <ScaleCrop>false</ScaleCrop>
  <Company>School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Bouwens</dc:creator>
  <cp:keywords/>
  <dc:description/>
  <cp:lastModifiedBy>Karin Bouwens</cp:lastModifiedBy>
  <cp:revision>1</cp:revision>
  <dcterms:created xsi:type="dcterms:W3CDTF">2019-06-06T07:45:00Z</dcterms:created>
  <dcterms:modified xsi:type="dcterms:W3CDTF">2019-06-06T07:45:00Z</dcterms:modified>
</cp:coreProperties>
</file>