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22" w:rsidRDefault="000E1322" w:rsidP="00C01BE6">
      <w:pPr>
        <w:tabs>
          <w:tab w:val="left" w:pos="567"/>
        </w:tabs>
        <w:spacing w:after="0" w:line="240" w:lineRule="auto"/>
        <w:jc w:val="center"/>
        <w:rPr>
          <w:rFonts w:ascii="Verdana" w:hAnsi="Verdana"/>
          <w:b/>
          <w:noProof/>
          <w:sz w:val="18"/>
          <w:szCs w:val="18"/>
          <w:lang w:eastAsia="nl-NL"/>
        </w:rPr>
      </w:pPr>
    </w:p>
    <w:p w:rsidR="000E1322" w:rsidRDefault="000E1322" w:rsidP="00C01BE6">
      <w:pPr>
        <w:tabs>
          <w:tab w:val="left" w:pos="567"/>
        </w:tabs>
        <w:spacing w:after="0" w:line="240" w:lineRule="auto"/>
        <w:jc w:val="center"/>
        <w:rPr>
          <w:rFonts w:ascii="Verdana" w:hAnsi="Verdana"/>
          <w:b/>
          <w:noProof/>
          <w:sz w:val="18"/>
          <w:szCs w:val="18"/>
          <w:lang w:eastAsia="nl-NL"/>
        </w:rPr>
      </w:pPr>
    </w:p>
    <w:p w:rsidR="000E1322" w:rsidRPr="009B692F" w:rsidRDefault="000E1322" w:rsidP="00C01BE6">
      <w:pPr>
        <w:tabs>
          <w:tab w:val="left" w:pos="567"/>
        </w:tabs>
        <w:spacing w:after="0" w:line="240" w:lineRule="auto"/>
        <w:jc w:val="center"/>
        <w:rPr>
          <w:rFonts w:ascii="Verdana" w:hAnsi="Verdana"/>
          <w:b/>
          <w:noProof/>
          <w:sz w:val="28"/>
          <w:szCs w:val="28"/>
          <w:lang w:eastAsia="nl-NL"/>
        </w:rPr>
      </w:pPr>
      <w:r w:rsidRPr="009B692F">
        <w:rPr>
          <w:rFonts w:ascii="Verdana" w:hAnsi="Verdana"/>
          <w:b/>
          <w:noProof/>
          <w:sz w:val="28"/>
          <w:szCs w:val="28"/>
          <w:lang w:eastAsia="nl-NL"/>
        </w:rPr>
        <w:t>Gecomprimeerd Schoolondersteuningsprofiel</w:t>
      </w:r>
    </w:p>
    <w:p w:rsidR="000E1322" w:rsidRPr="00FA26B4" w:rsidRDefault="000E1322" w:rsidP="00C01BE6">
      <w:pPr>
        <w:tabs>
          <w:tab w:val="left" w:pos="567"/>
        </w:tabs>
        <w:spacing w:after="0" w:line="240" w:lineRule="auto"/>
        <w:jc w:val="center"/>
        <w:rPr>
          <w:rFonts w:ascii="Verdana" w:hAnsi="Verdana"/>
          <w:sz w:val="18"/>
          <w:szCs w:val="18"/>
        </w:rPr>
      </w:pPr>
      <w:r>
        <w:rPr>
          <w:rFonts w:ascii="Verdana" w:hAnsi="Verdana"/>
          <w:sz w:val="18"/>
          <w:szCs w:val="18"/>
        </w:rPr>
        <w:t xml:space="preserve"> </w:t>
      </w:r>
    </w:p>
    <w:p w:rsidR="000E1322" w:rsidRPr="0065039D" w:rsidRDefault="000E1322" w:rsidP="00171E2A">
      <w:pPr>
        <w:tabs>
          <w:tab w:val="left" w:pos="567"/>
        </w:tabs>
        <w:spacing w:after="0" w:line="240" w:lineRule="auto"/>
        <w:rPr>
          <w:rFonts w:ascii="Verdana" w:hAnsi="Verdana"/>
          <w:b/>
          <w:i/>
        </w:rPr>
      </w:pPr>
      <w:r>
        <w:rPr>
          <w:rFonts w:ascii="Verdana" w:hAnsi="Verdana"/>
          <w:b/>
          <w:i/>
        </w:rPr>
        <w:t>Fusieschool Heemskerkschool/ Groen van Prinstererschool</w:t>
      </w:r>
    </w:p>
    <w:p w:rsidR="000E1322"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rsidR="000E1322" w:rsidRPr="00FA26B4" w:rsidRDefault="000E1322"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378"/>
      </w:tblGrid>
      <w:tr w:rsidR="000E1322" w:rsidRPr="00FA26B4" w:rsidTr="005F5899">
        <w:tc>
          <w:tcPr>
            <w:tcW w:w="2802" w:type="dxa"/>
          </w:tcPr>
          <w:p w:rsidR="000E1322" w:rsidRPr="00FA26B4" w:rsidRDefault="000E1322" w:rsidP="0025372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tcPr>
          <w:p w:rsidR="000E1322" w:rsidRDefault="000E1322" w:rsidP="00171E2A">
            <w:pPr>
              <w:tabs>
                <w:tab w:val="left" w:pos="567"/>
              </w:tabs>
              <w:spacing w:after="0" w:line="240" w:lineRule="auto"/>
              <w:rPr>
                <w:rFonts w:ascii="Verdana" w:hAnsi="Verdana"/>
                <w:b/>
                <w:i/>
              </w:rPr>
            </w:pPr>
            <w:r>
              <w:rPr>
                <w:rFonts w:ascii="Verdana" w:hAnsi="Verdana"/>
                <w:b/>
                <w:i/>
              </w:rPr>
              <w:t xml:space="preserve">De Nieuwe Haven </w:t>
            </w:r>
          </w:p>
          <w:p w:rsidR="000E1322" w:rsidRPr="0065039D" w:rsidRDefault="000E1322" w:rsidP="00171E2A">
            <w:pPr>
              <w:tabs>
                <w:tab w:val="left" w:pos="567"/>
              </w:tabs>
              <w:spacing w:after="0" w:line="240" w:lineRule="auto"/>
              <w:rPr>
                <w:rFonts w:ascii="Verdana" w:hAnsi="Verdana"/>
                <w:b/>
                <w:i/>
              </w:rPr>
            </w:pPr>
          </w:p>
          <w:p w:rsidR="000E1322" w:rsidRPr="00FA26B4" w:rsidRDefault="000E1322" w:rsidP="006064E1">
            <w:pPr>
              <w:tabs>
                <w:tab w:val="left" w:pos="930"/>
              </w:tabs>
              <w:spacing w:after="0" w:line="240" w:lineRule="auto"/>
              <w:rPr>
                <w:rFonts w:ascii="Verdana" w:hAnsi="Verdana"/>
                <w:sz w:val="18"/>
                <w:szCs w:val="18"/>
              </w:rPr>
            </w:pPr>
          </w:p>
        </w:tc>
      </w:tr>
      <w:tr w:rsidR="000E1322" w:rsidRPr="00FA26B4" w:rsidTr="005F5899">
        <w:tc>
          <w:tcPr>
            <w:tcW w:w="2802" w:type="dxa"/>
          </w:tcPr>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tcPr>
          <w:p w:rsidR="000E1322" w:rsidRPr="00FA26B4" w:rsidRDefault="000E1322" w:rsidP="006064E1">
            <w:pPr>
              <w:tabs>
                <w:tab w:val="left" w:pos="567"/>
              </w:tabs>
              <w:spacing w:after="0" w:line="240" w:lineRule="auto"/>
              <w:rPr>
                <w:rFonts w:ascii="Verdana" w:hAnsi="Verdana"/>
                <w:sz w:val="18"/>
                <w:szCs w:val="18"/>
              </w:rPr>
            </w:pPr>
            <w:r>
              <w:rPr>
                <w:rFonts w:ascii="Verdana" w:hAnsi="Verdana"/>
                <w:sz w:val="18"/>
                <w:szCs w:val="18"/>
              </w:rPr>
              <w:t>13YZ01</w:t>
            </w:r>
          </w:p>
        </w:tc>
      </w:tr>
      <w:tr w:rsidR="000E1322" w:rsidRPr="00FA26B4" w:rsidTr="005F5899">
        <w:tc>
          <w:tcPr>
            <w:tcW w:w="2802" w:type="dxa"/>
          </w:tcPr>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Directeur</w:t>
            </w:r>
          </w:p>
        </w:tc>
        <w:tc>
          <w:tcPr>
            <w:tcW w:w="6378" w:type="dxa"/>
          </w:tcPr>
          <w:p w:rsidR="000E1322" w:rsidRPr="00FA26B4" w:rsidRDefault="000E1322" w:rsidP="006064E1">
            <w:pPr>
              <w:tabs>
                <w:tab w:val="left" w:pos="567"/>
              </w:tabs>
              <w:spacing w:after="0" w:line="240" w:lineRule="auto"/>
              <w:rPr>
                <w:rFonts w:ascii="Verdana" w:hAnsi="Verdana"/>
                <w:sz w:val="18"/>
                <w:szCs w:val="18"/>
              </w:rPr>
            </w:pPr>
            <w:r>
              <w:rPr>
                <w:rFonts w:ascii="Verdana" w:hAnsi="Verdana"/>
                <w:sz w:val="18"/>
                <w:szCs w:val="18"/>
              </w:rPr>
              <w:t>M. van Driel</w:t>
            </w:r>
          </w:p>
        </w:tc>
      </w:tr>
      <w:tr w:rsidR="000E1322" w:rsidRPr="00FA26B4" w:rsidTr="005F5899">
        <w:tc>
          <w:tcPr>
            <w:tcW w:w="2802" w:type="dxa"/>
          </w:tcPr>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tcPr>
          <w:p w:rsidR="000E1322" w:rsidRPr="00FA26B4" w:rsidRDefault="000E1322" w:rsidP="00A032FD">
            <w:pPr>
              <w:tabs>
                <w:tab w:val="left" w:pos="567"/>
              </w:tabs>
              <w:spacing w:after="0" w:line="240" w:lineRule="auto"/>
              <w:rPr>
                <w:rFonts w:ascii="Verdana" w:hAnsi="Verdana"/>
                <w:sz w:val="18"/>
                <w:szCs w:val="18"/>
              </w:rPr>
            </w:pPr>
            <w:r>
              <w:rPr>
                <w:rFonts w:ascii="Verdana" w:hAnsi="Verdana"/>
                <w:sz w:val="18"/>
                <w:szCs w:val="18"/>
              </w:rPr>
              <w:t>Nassauhaven 433 &amp; Nassauhaven 180 &amp; Pr. Hendriklaan 22</w:t>
            </w:r>
          </w:p>
        </w:tc>
      </w:tr>
      <w:tr w:rsidR="000E1322" w:rsidRPr="00FA26B4" w:rsidTr="005F5899">
        <w:tc>
          <w:tcPr>
            <w:tcW w:w="2802" w:type="dxa"/>
          </w:tcPr>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tcPr>
          <w:p w:rsidR="000E1322" w:rsidRPr="00FA26B4" w:rsidRDefault="000E1322" w:rsidP="006064E1">
            <w:pPr>
              <w:tabs>
                <w:tab w:val="left" w:pos="567"/>
              </w:tabs>
              <w:spacing w:after="0" w:line="240" w:lineRule="auto"/>
              <w:rPr>
                <w:rFonts w:ascii="Verdana" w:hAnsi="Verdana"/>
                <w:sz w:val="18"/>
                <w:szCs w:val="18"/>
              </w:rPr>
            </w:pPr>
            <w:r>
              <w:rPr>
                <w:rFonts w:ascii="Verdana" w:hAnsi="Verdana"/>
                <w:sz w:val="18"/>
                <w:szCs w:val="18"/>
              </w:rPr>
              <w:t>010-4854392/ 010-4852615 / 010-4123274</w:t>
            </w:r>
          </w:p>
        </w:tc>
      </w:tr>
      <w:tr w:rsidR="000E1322" w:rsidRPr="00FA26B4" w:rsidTr="005F5899">
        <w:tc>
          <w:tcPr>
            <w:tcW w:w="2802" w:type="dxa"/>
          </w:tcPr>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E-mail</w:t>
            </w:r>
          </w:p>
        </w:tc>
        <w:tc>
          <w:tcPr>
            <w:tcW w:w="6378" w:type="dxa"/>
          </w:tcPr>
          <w:p w:rsidR="000E1322" w:rsidRPr="00FA26B4" w:rsidRDefault="000E1322" w:rsidP="00F97A09">
            <w:pPr>
              <w:tabs>
                <w:tab w:val="left" w:pos="567"/>
              </w:tabs>
              <w:spacing w:after="0" w:line="240" w:lineRule="auto"/>
              <w:rPr>
                <w:rFonts w:ascii="Verdana" w:hAnsi="Verdana"/>
                <w:sz w:val="18"/>
                <w:szCs w:val="18"/>
              </w:rPr>
            </w:pPr>
            <w:hyperlink r:id="rId7" w:history="1">
              <w:r w:rsidRPr="004E25DA">
                <w:rPr>
                  <w:rStyle w:val="Hyperlink"/>
                  <w:rFonts w:ascii="Verdana" w:hAnsi="Verdana"/>
                  <w:sz w:val="18"/>
                  <w:szCs w:val="18"/>
                </w:rPr>
                <w:t>directie@</w:t>
              </w:r>
            </w:hyperlink>
            <w:r>
              <w:t>denieuwehaven.eu</w:t>
            </w:r>
          </w:p>
        </w:tc>
      </w:tr>
      <w:tr w:rsidR="000E1322" w:rsidRPr="00FA26B4" w:rsidTr="005F5899">
        <w:tc>
          <w:tcPr>
            <w:tcW w:w="2802" w:type="dxa"/>
          </w:tcPr>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tcPr>
          <w:p w:rsidR="000E1322" w:rsidRPr="00FA26B4" w:rsidRDefault="000E1322" w:rsidP="00171E2A">
            <w:pPr>
              <w:tabs>
                <w:tab w:val="left" w:pos="567"/>
              </w:tabs>
              <w:spacing w:after="0" w:line="240" w:lineRule="auto"/>
              <w:rPr>
                <w:rFonts w:ascii="Verdana" w:hAnsi="Verdana"/>
                <w:sz w:val="18"/>
                <w:szCs w:val="18"/>
              </w:rPr>
            </w:pPr>
            <w:r>
              <w:rPr>
                <w:rFonts w:ascii="Verdana" w:hAnsi="Verdana"/>
                <w:sz w:val="18"/>
                <w:szCs w:val="18"/>
              </w:rPr>
              <w:t>Stg. PCBO Rotterdam- Zuid.</w:t>
            </w:r>
          </w:p>
        </w:tc>
      </w:tr>
    </w:tbl>
    <w:p w:rsidR="000E1322" w:rsidRPr="00FA26B4" w:rsidRDefault="000E1322" w:rsidP="00E10301">
      <w:pPr>
        <w:spacing w:after="0" w:line="240" w:lineRule="auto"/>
        <w:rPr>
          <w:rFonts w:ascii="Verdana" w:hAnsi="Verdana"/>
          <w:b/>
          <w:sz w:val="18"/>
          <w:szCs w:val="18"/>
        </w:rPr>
      </w:pPr>
    </w:p>
    <w:p w:rsidR="000E1322" w:rsidRPr="00FA26B4" w:rsidRDefault="000E1322" w:rsidP="00E10301">
      <w:pPr>
        <w:spacing w:after="0" w:line="240" w:lineRule="auto"/>
        <w:rPr>
          <w:rFonts w:ascii="Verdana" w:hAnsi="Verdana"/>
          <w:b/>
          <w:sz w:val="18"/>
          <w:szCs w:val="18"/>
        </w:rPr>
      </w:pPr>
      <w:r w:rsidRPr="00FA26B4">
        <w:rPr>
          <w:rFonts w:ascii="Verdana" w:hAnsi="Verdana"/>
          <w:b/>
          <w:sz w:val="18"/>
          <w:szCs w:val="18"/>
        </w:rPr>
        <w:t>Basisondersteuning</w:t>
      </w:r>
    </w:p>
    <w:p w:rsidR="000E1322" w:rsidRPr="00FA26B4"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Basisondersteuning bevat vier aspecten: basiskwaliteit, preventieve en licht curatieve interventies, onderwijsondersteuningsstructuur en planmatig werken. In het Samenwerkingsverband Passend Primair Onderwijs Rotterdam is afgesproken dat alle scholen per 01 augustus 2016 voldoen aan het vereiste niveau van basisondersteuning zoals omschreven in het ondersteuningspl</w:t>
      </w:r>
      <w:smartTag w:uri="urn:schemas-microsoft-com:office:smarttags" w:element="PersonName">
        <w:r w:rsidRPr="00FA26B4">
          <w:rPr>
            <w:rFonts w:ascii="Verdana" w:hAnsi="Verdana"/>
            <w:sz w:val="18"/>
            <w:szCs w:val="18"/>
          </w:rPr>
          <w:t>an.</w:t>
        </w:r>
      </w:smartTag>
      <w:r w:rsidRPr="00FA26B4">
        <w:rPr>
          <w:rFonts w:ascii="Verdana" w:hAnsi="Verdana"/>
          <w:sz w:val="18"/>
          <w:szCs w:val="18"/>
        </w:rPr>
        <w:t xml:space="preserve"> </w:t>
      </w:r>
    </w:p>
    <w:p w:rsidR="000E1322" w:rsidRPr="00FA26B4" w:rsidRDefault="000E1322" w:rsidP="004D1BBD">
      <w:pPr>
        <w:tabs>
          <w:tab w:val="left" w:pos="567"/>
        </w:tabs>
        <w:spacing w:after="0" w:line="240" w:lineRule="auto"/>
        <w:rPr>
          <w:rFonts w:ascii="Verdana" w:hAnsi="Verdana"/>
          <w:b/>
          <w:i/>
          <w:sz w:val="18"/>
          <w:szCs w:val="18"/>
        </w:rPr>
      </w:pPr>
    </w:p>
    <w:p w:rsidR="000E1322"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FA26B4">
        <w:rPr>
          <w:rFonts w:ascii="Verdana" w:hAnsi="Verdana"/>
          <w:b/>
          <w:sz w:val="18"/>
          <w:szCs w:val="18"/>
        </w:rPr>
        <w:t>Datum van vaststellen :</w:t>
      </w:r>
    </w:p>
    <w:p w:rsidR="000E1322" w:rsidRPr="00FA26B4" w:rsidRDefault="000E1322" w:rsidP="004D1BBD">
      <w:pPr>
        <w:tabs>
          <w:tab w:val="left" w:pos="567"/>
        </w:tabs>
        <w:spacing w:after="0" w:line="240" w:lineRule="auto"/>
        <w:rPr>
          <w:rFonts w:ascii="Verdana" w:hAnsi="Verdana"/>
          <w:sz w:val="18"/>
          <w:szCs w:val="18"/>
        </w:rPr>
      </w:pPr>
    </w:p>
    <w:p w:rsidR="000E1322" w:rsidRDefault="000E1322" w:rsidP="004D1BBD">
      <w:pPr>
        <w:tabs>
          <w:tab w:val="left" w:pos="567"/>
        </w:tabs>
        <w:spacing w:after="0" w:line="240" w:lineRule="auto"/>
        <w:rPr>
          <w:rFonts w:ascii="Verdana" w:hAnsi="Verdana"/>
          <w:b/>
          <w:sz w:val="18"/>
          <w:szCs w:val="18"/>
        </w:rPr>
      </w:pPr>
      <w:r>
        <w:rPr>
          <w:rFonts w:ascii="Verdana" w:hAnsi="Verdana"/>
          <w:b/>
          <w:sz w:val="18"/>
          <w:szCs w:val="18"/>
        </w:rPr>
        <w:t>Basisarrangement</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Voor schooljaar 2017/2018</w:t>
      </w:r>
    </w:p>
    <w:p w:rsidR="000E1322"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preventieve en licht curatieve interventies</w:t>
      </w:r>
    </w:p>
    <w:p w:rsidR="000E1322" w:rsidRPr="00FA26B4" w:rsidRDefault="000E1322" w:rsidP="004D1BBD">
      <w:pPr>
        <w:tabs>
          <w:tab w:val="left" w:pos="567"/>
        </w:tabs>
        <w:spacing w:after="0" w:line="240" w:lineRule="auto"/>
        <w:rPr>
          <w:rFonts w:ascii="Verdana"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275"/>
        <w:gridCol w:w="4565"/>
      </w:tblGrid>
      <w:tr w:rsidR="000E1322" w:rsidRPr="00FA26B4" w:rsidTr="00F407D7">
        <w:trPr>
          <w:trHeight w:val="70"/>
        </w:trPr>
        <w:tc>
          <w:tcPr>
            <w:tcW w:w="3369" w:type="dxa"/>
            <w:tcMar>
              <w:left w:w="108" w:type="dxa"/>
              <w:right w:w="108" w:type="dxa"/>
            </w:tcMar>
          </w:tcPr>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Interventie</w:t>
            </w:r>
          </w:p>
        </w:tc>
        <w:tc>
          <w:tcPr>
            <w:tcW w:w="1275" w:type="dxa"/>
            <w:tcMar>
              <w:left w:w="108" w:type="dxa"/>
              <w:right w:w="108" w:type="dxa"/>
            </w:tcMar>
            <w:vAlign w:val="bottom"/>
          </w:tcPr>
          <w:p w:rsidR="000E1322" w:rsidRPr="00FA26B4" w:rsidRDefault="000E1322" w:rsidP="00311CFC">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rsidR="000E1322" w:rsidRPr="00FA26B4" w:rsidRDefault="000E1322" w:rsidP="00104E46">
            <w:pPr>
              <w:tabs>
                <w:tab w:val="left" w:pos="567"/>
              </w:tabs>
              <w:spacing w:after="0" w:line="240" w:lineRule="auto"/>
              <w:rPr>
                <w:rFonts w:ascii="Verdana" w:hAnsi="Verdana"/>
                <w:b/>
                <w:sz w:val="18"/>
                <w:szCs w:val="18"/>
              </w:rPr>
            </w:pPr>
            <w:r w:rsidRPr="00FA26B4">
              <w:rPr>
                <w:rFonts w:ascii="Verdana" w:hAnsi="Verdana"/>
                <w:b/>
                <w:sz w:val="18"/>
                <w:szCs w:val="18"/>
              </w:rPr>
              <w:t>Toelichting (inclusief ambitie)</w:t>
            </w:r>
          </w:p>
        </w:tc>
      </w:tr>
      <w:tr w:rsidR="000E1322" w:rsidRPr="00FA26B4" w:rsidTr="00BB5400">
        <w:tc>
          <w:tcPr>
            <w:tcW w:w="3369" w:type="dxa"/>
            <w:shd w:val="clear" w:color="auto" w:fill="BDD6EE"/>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BDD6EE"/>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BDD6EE"/>
            <w:tcMar>
              <w:left w:w="108" w:type="dxa"/>
              <w:right w:w="108" w:type="dxa"/>
            </w:tcMar>
          </w:tcPr>
          <w:p w:rsidR="000E1322" w:rsidRPr="006064E1" w:rsidRDefault="000E1322" w:rsidP="006064E1">
            <w:pPr>
              <w:tabs>
                <w:tab w:val="left" w:pos="567"/>
              </w:tabs>
              <w:spacing w:after="0" w:line="240" w:lineRule="auto"/>
            </w:pPr>
          </w:p>
        </w:tc>
      </w:tr>
      <w:tr w:rsidR="000E1322" w:rsidRPr="00FA26B4" w:rsidTr="00BB5400">
        <w:tc>
          <w:tcPr>
            <w:tcW w:w="3369" w:type="dxa"/>
            <w:shd w:val="clear" w:color="auto" w:fill="FFD966"/>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De zorg voor een veilig schoolklimaat</w:t>
            </w:r>
          </w:p>
        </w:tc>
        <w:tc>
          <w:tcPr>
            <w:tcW w:w="1275" w:type="dxa"/>
            <w:shd w:val="clear" w:color="auto" w:fill="FFD966"/>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FFD966"/>
            <w:tcMar>
              <w:left w:w="108" w:type="dxa"/>
              <w:right w:w="108" w:type="dxa"/>
            </w:tcMar>
          </w:tcPr>
          <w:p w:rsidR="000E1322" w:rsidRPr="006064E1" w:rsidRDefault="000E1322" w:rsidP="006064E1">
            <w:pPr>
              <w:tabs>
                <w:tab w:val="left" w:pos="567"/>
              </w:tabs>
              <w:spacing w:after="0" w:line="240" w:lineRule="auto"/>
              <w:rPr>
                <w:rFonts w:ascii="Verdana" w:hAnsi="Verdana"/>
                <w:sz w:val="18"/>
                <w:szCs w:val="18"/>
              </w:rPr>
            </w:pPr>
          </w:p>
        </w:tc>
      </w:tr>
      <w:tr w:rsidR="000E1322" w:rsidRPr="00FA26B4" w:rsidTr="00BB5400">
        <w:tc>
          <w:tcPr>
            <w:tcW w:w="3369" w:type="dxa"/>
            <w:shd w:val="clear" w:color="auto" w:fill="CC99FF"/>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Een aanbod voor leerlingen met dyslexie </w:t>
            </w:r>
          </w:p>
        </w:tc>
        <w:tc>
          <w:tcPr>
            <w:tcW w:w="1275" w:type="dxa"/>
            <w:shd w:val="clear" w:color="auto" w:fill="CC99FF"/>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CC99FF"/>
            <w:tcMar>
              <w:left w:w="108" w:type="dxa"/>
              <w:right w:w="108" w:type="dxa"/>
            </w:tcMar>
          </w:tcPr>
          <w:p w:rsidR="000E1322" w:rsidRPr="00FA26B4" w:rsidRDefault="000E1322" w:rsidP="006064E1">
            <w:pPr>
              <w:tabs>
                <w:tab w:val="left" w:pos="567"/>
              </w:tabs>
              <w:spacing w:after="0" w:line="240" w:lineRule="auto"/>
              <w:rPr>
                <w:rFonts w:ascii="Verdana" w:hAnsi="Verdana"/>
                <w:sz w:val="18"/>
                <w:szCs w:val="18"/>
              </w:rPr>
            </w:pPr>
          </w:p>
        </w:tc>
      </w:tr>
      <w:tr w:rsidR="000E1322" w:rsidRPr="00FA26B4" w:rsidTr="00BB5400">
        <w:tc>
          <w:tcPr>
            <w:tcW w:w="3369" w:type="dxa"/>
            <w:shd w:val="clear" w:color="auto" w:fill="FFFF00"/>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Een aanb</w:t>
            </w:r>
            <w:r>
              <w:rPr>
                <w:rFonts w:ascii="Verdana" w:hAnsi="Verdana"/>
                <w:sz w:val="18"/>
                <w:szCs w:val="18"/>
              </w:rPr>
              <w:t xml:space="preserve">od voor leerlingen met </w:t>
            </w:r>
            <w:r w:rsidRPr="00FA26B4">
              <w:rPr>
                <w:rFonts w:ascii="Verdana" w:hAnsi="Verdana"/>
                <w:sz w:val="18"/>
                <w:szCs w:val="18"/>
              </w:rPr>
              <w:t>dyscalculie</w:t>
            </w:r>
          </w:p>
        </w:tc>
        <w:tc>
          <w:tcPr>
            <w:tcW w:w="1275" w:type="dxa"/>
            <w:shd w:val="clear" w:color="auto" w:fill="FFFF00"/>
            <w:tcMar>
              <w:left w:w="108" w:type="dxa"/>
              <w:right w:w="108" w:type="dxa"/>
            </w:tcMar>
          </w:tcPr>
          <w:p w:rsidR="000E1322"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FFFF00"/>
            <w:tcMar>
              <w:left w:w="108" w:type="dxa"/>
              <w:right w:w="108" w:type="dxa"/>
            </w:tcMar>
          </w:tcPr>
          <w:p w:rsidR="000E1322" w:rsidRDefault="000E1322" w:rsidP="005E1795">
            <w:pPr>
              <w:tabs>
                <w:tab w:val="left" w:pos="567"/>
              </w:tabs>
              <w:spacing w:after="0" w:line="240" w:lineRule="auto"/>
              <w:rPr>
                <w:rFonts w:ascii="Verdana" w:hAnsi="Verdana"/>
                <w:sz w:val="18"/>
                <w:szCs w:val="18"/>
              </w:rPr>
            </w:pPr>
            <w:r>
              <w:rPr>
                <w:rFonts w:ascii="Verdana" w:hAnsi="Verdana"/>
                <w:sz w:val="18"/>
                <w:szCs w:val="18"/>
              </w:rPr>
              <w:t>ERWD protocol behandeld maart 2016.</w:t>
            </w:r>
          </w:p>
          <w:p w:rsidR="000E1322" w:rsidRDefault="000E1322" w:rsidP="005E1795">
            <w:pPr>
              <w:tabs>
                <w:tab w:val="left" w:pos="567"/>
              </w:tabs>
              <w:spacing w:after="0" w:line="240" w:lineRule="auto"/>
              <w:rPr>
                <w:rFonts w:ascii="Verdana" w:hAnsi="Verdana"/>
                <w:sz w:val="18"/>
                <w:szCs w:val="18"/>
              </w:rPr>
            </w:pPr>
            <w:r>
              <w:rPr>
                <w:rFonts w:ascii="Verdana" w:hAnsi="Verdana"/>
                <w:sz w:val="18"/>
                <w:szCs w:val="18"/>
              </w:rPr>
              <w:t>Borging: Herhaling TV en BV</w:t>
            </w:r>
          </w:p>
        </w:tc>
      </w:tr>
      <w:tr w:rsidR="000E1322" w:rsidRPr="00FA26B4" w:rsidTr="00BB5400">
        <w:tc>
          <w:tcPr>
            <w:tcW w:w="3369" w:type="dxa"/>
            <w:shd w:val="clear" w:color="auto" w:fill="F4B083"/>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Een afgestemd aanbod voor leerlingen met meer of minder dan gemiddelde intelligentie</w:t>
            </w:r>
          </w:p>
        </w:tc>
        <w:tc>
          <w:tcPr>
            <w:tcW w:w="1275" w:type="dxa"/>
            <w:shd w:val="clear" w:color="auto" w:fill="F4B083"/>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F4B083"/>
            <w:tcMar>
              <w:left w:w="108" w:type="dxa"/>
              <w:right w:w="108" w:type="dxa"/>
            </w:tcMar>
          </w:tcPr>
          <w:p w:rsidR="000E1322" w:rsidRPr="00FA26B4" w:rsidRDefault="000E1322" w:rsidP="006064E1">
            <w:pPr>
              <w:tabs>
                <w:tab w:val="left" w:pos="567"/>
              </w:tabs>
              <w:spacing w:after="0" w:line="240" w:lineRule="auto"/>
              <w:rPr>
                <w:rFonts w:ascii="Verdana" w:hAnsi="Verdana"/>
                <w:sz w:val="18"/>
                <w:szCs w:val="18"/>
              </w:rPr>
            </w:pPr>
          </w:p>
        </w:tc>
      </w:tr>
      <w:tr w:rsidR="000E1322" w:rsidRPr="00FA26B4" w:rsidTr="00BB5400">
        <w:tc>
          <w:tcPr>
            <w:tcW w:w="3369" w:type="dxa"/>
            <w:shd w:val="clear" w:color="auto" w:fill="8EAADB"/>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Pr>
                <w:rFonts w:ascii="Verdana" w:hAnsi="Verdana"/>
                <w:sz w:val="18"/>
                <w:szCs w:val="18"/>
              </w:rPr>
              <w:t>De school stelt voor leerlingen met een zeer specifieke ondersteuningsbehoefte een  ontwikkelingsperspectief (OPP) op</w:t>
            </w:r>
          </w:p>
        </w:tc>
        <w:tc>
          <w:tcPr>
            <w:tcW w:w="1275" w:type="dxa"/>
            <w:shd w:val="clear" w:color="auto" w:fill="8EAADB"/>
            <w:tcMar>
              <w:left w:w="108" w:type="dxa"/>
              <w:right w:w="108" w:type="dxa"/>
            </w:tcMar>
          </w:tcPr>
          <w:p w:rsidR="000E1322"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p w:rsidR="000E1322" w:rsidRDefault="000E1322" w:rsidP="0006360A">
            <w:pPr>
              <w:tabs>
                <w:tab w:val="left" w:pos="567"/>
              </w:tabs>
              <w:spacing w:after="0" w:line="240" w:lineRule="auto"/>
              <w:jc w:val="center"/>
              <w:rPr>
                <w:rFonts w:ascii="Verdana" w:hAnsi="Verdana"/>
                <w:sz w:val="18"/>
                <w:szCs w:val="18"/>
              </w:rPr>
            </w:pPr>
          </w:p>
        </w:tc>
        <w:tc>
          <w:tcPr>
            <w:tcW w:w="4565" w:type="dxa"/>
            <w:shd w:val="clear" w:color="auto" w:fill="8EAADB"/>
            <w:tcMar>
              <w:left w:w="108" w:type="dxa"/>
              <w:right w:w="108" w:type="dxa"/>
            </w:tcMar>
          </w:tcPr>
          <w:p w:rsidR="000E1322" w:rsidRPr="00FA26B4" w:rsidRDefault="000E1322" w:rsidP="006064E1">
            <w:pPr>
              <w:tabs>
                <w:tab w:val="left" w:pos="567"/>
              </w:tabs>
              <w:spacing w:after="0" w:line="240" w:lineRule="auto"/>
              <w:rPr>
                <w:rFonts w:ascii="Verdana" w:hAnsi="Verdana"/>
                <w:sz w:val="18"/>
                <w:szCs w:val="18"/>
              </w:rPr>
            </w:pPr>
          </w:p>
        </w:tc>
      </w:tr>
      <w:tr w:rsidR="000E1322" w:rsidRPr="00FA26B4" w:rsidTr="00BB5400">
        <w:tc>
          <w:tcPr>
            <w:tcW w:w="3369" w:type="dxa"/>
            <w:shd w:val="clear" w:color="auto" w:fill="A8D08D"/>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8D08D"/>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A8D08D"/>
            <w:tcMar>
              <w:left w:w="108" w:type="dxa"/>
              <w:right w:w="108" w:type="dxa"/>
            </w:tcMar>
          </w:tcPr>
          <w:p w:rsidR="000E1322" w:rsidRPr="00FA26B4" w:rsidRDefault="000E1322" w:rsidP="006064E1">
            <w:pPr>
              <w:tabs>
                <w:tab w:val="left" w:pos="567"/>
              </w:tabs>
              <w:spacing w:after="0" w:line="240" w:lineRule="auto"/>
              <w:rPr>
                <w:rFonts w:ascii="Verdana" w:hAnsi="Verdana"/>
                <w:sz w:val="18"/>
                <w:szCs w:val="18"/>
              </w:rPr>
            </w:pPr>
          </w:p>
        </w:tc>
      </w:tr>
      <w:tr w:rsidR="000E1322" w:rsidRPr="00FA26B4" w:rsidTr="00BB5400">
        <w:tc>
          <w:tcPr>
            <w:tcW w:w="3369" w:type="dxa"/>
            <w:shd w:val="clear" w:color="auto" w:fill="FFC000"/>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Aanpak gericht op sociale veiligheid en voorkomen van gedragsproblemen </w:t>
            </w:r>
          </w:p>
        </w:tc>
        <w:tc>
          <w:tcPr>
            <w:tcW w:w="1275" w:type="dxa"/>
            <w:shd w:val="clear" w:color="auto" w:fill="FFC000"/>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FFC000"/>
            <w:tcMar>
              <w:left w:w="108" w:type="dxa"/>
              <w:right w:w="108" w:type="dxa"/>
            </w:tcMar>
          </w:tcPr>
          <w:p w:rsidR="000E1322" w:rsidRPr="00A032FD" w:rsidRDefault="000E1322" w:rsidP="00A032FD">
            <w:pPr>
              <w:tabs>
                <w:tab w:val="left" w:pos="567"/>
              </w:tabs>
              <w:spacing w:after="0" w:line="240" w:lineRule="auto"/>
              <w:rPr>
                <w:rFonts w:ascii="Verdana" w:hAnsi="Verdana"/>
                <w:sz w:val="18"/>
                <w:szCs w:val="18"/>
              </w:rPr>
            </w:pPr>
          </w:p>
        </w:tc>
      </w:tr>
      <w:tr w:rsidR="000E1322" w:rsidRPr="00FA26B4" w:rsidTr="00BB5400">
        <w:tc>
          <w:tcPr>
            <w:tcW w:w="3369" w:type="dxa"/>
            <w:shd w:val="clear" w:color="auto" w:fill="00FFCC"/>
            <w:tcMar>
              <w:left w:w="108" w:type="dxa"/>
              <w:right w:w="108" w:type="dxa"/>
            </w:tcMar>
          </w:tcPr>
          <w:p w:rsidR="000E1322" w:rsidRPr="00FA26B4" w:rsidRDefault="000E1322" w:rsidP="0006360A">
            <w:pPr>
              <w:tabs>
                <w:tab w:val="left" w:pos="567"/>
              </w:tabs>
              <w:spacing w:after="0" w:line="240" w:lineRule="auto"/>
              <w:rPr>
                <w:rFonts w:ascii="Verdana" w:hAnsi="Verdana"/>
                <w:sz w:val="18"/>
                <w:szCs w:val="18"/>
              </w:rPr>
            </w:pPr>
            <w:r w:rsidRPr="00FA26B4">
              <w:rPr>
                <w:rFonts w:ascii="Verdana" w:hAnsi="Verdana"/>
                <w:sz w:val="18"/>
                <w:szCs w:val="18"/>
              </w:rPr>
              <w:t>Protocol voor medische handelingen</w:t>
            </w:r>
          </w:p>
        </w:tc>
        <w:tc>
          <w:tcPr>
            <w:tcW w:w="1275" w:type="dxa"/>
            <w:shd w:val="clear" w:color="auto" w:fill="00FFCC"/>
            <w:tcMar>
              <w:left w:w="108" w:type="dxa"/>
              <w:right w:w="108" w:type="dxa"/>
            </w:tcMar>
          </w:tcPr>
          <w:p w:rsidR="000E1322" w:rsidRPr="00FA26B4" w:rsidRDefault="000E1322" w:rsidP="0006360A">
            <w:pPr>
              <w:tabs>
                <w:tab w:val="left" w:pos="567"/>
              </w:tabs>
              <w:spacing w:after="0" w:line="240" w:lineRule="auto"/>
              <w:jc w:val="center"/>
              <w:rPr>
                <w:rFonts w:ascii="Verdana" w:hAnsi="Verdana"/>
                <w:sz w:val="18"/>
                <w:szCs w:val="18"/>
              </w:rPr>
            </w:pPr>
            <w:r>
              <w:rPr>
                <w:rFonts w:ascii="MS Gothic" w:eastAsia="MS Gothic" w:hAnsi="MS Gothic"/>
                <w:sz w:val="18"/>
                <w:szCs w:val="18"/>
              </w:rPr>
              <w:t>x</w:t>
            </w:r>
          </w:p>
        </w:tc>
        <w:tc>
          <w:tcPr>
            <w:tcW w:w="4565" w:type="dxa"/>
            <w:shd w:val="clear" w:color="auto" w:fill="00FFCC"/>
            <w:tcMar>
              <w:left w:w="108" w:type="dxa"/>
              <w:right w:w="108" w:type="dxa"/>
            </w:tcMar>
          </w:tcPr>
          <w:p w:rsidR="000E1322" w:rsidRPr="00FA26B4" w:rsidRDefault="000E1322" w:rsidP="006064E1">
            <w:pPr>
              <w:tabs>
                <w:tab w:val="left" w:pos="567"/>
              </w:tabs>
              <w:spacing w:after="0" w:line="240" w:lineRule="auto"/>
              <w:rPr>
                <w:rFonts w:ascii="Verdana" w:hAnsi="Verdana"/>
                <w:sz w:val="18"/>
                <w:szCs w:val="18"/>
              </w:rPr>
            </w:pPr>
          </w:p>
        </w:tc>
      </w:tr>
    </w:tbl>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Deskundigheid</w:t>
      </w:r>
    </w:p>
    <w:p w:rsidR="000E1322" w:rsidRPr="00FA26B4" w:rsidRDefault="000E1322" w:rsidP="004D1BBD">
      <w:pPr>
        <w:tabs>
          <w:tab w:val="left" w:pos="567"/>
        </w:tabs>
        <w:spacing w:after="0" w:line="240" w:lineRule="auto"/>
        <w:rPr>
          <w:rFonts w:ascii="Verdana" w:hAnsi="Verdana"/>
          <w:sz w:val="18"/>
          <w:szCs w:val="18"/>
        </w:rPr>
      </w:pPr>
    </w:p>
    <w:p w:rsidR="000E1322"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Onze school beschikt over specifieke deskundigheid op het gebied van :</w:t>
      </w:r>
    </w:p>
    <w:p w:rsidR="000E1322" w:rsidRDefault="000E1322"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808"/>
      </w:tblGrid>
      <w:tr w:rsidR="000E1322" w:rsidRPr="00FA26B4" w:rsidTr="004C2448">
        <w:tc>
          <w:tcPr>
            <w:tcW w:w="3964" w:type="dxa"/>
          </w:tcPr>
          <w:p w:rsidR="000E1322" w:rsidRPr="00FA26B4" w:rsidRDefault="000E1322" w:rsidP="004C2448">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E1322" w:rsidRPr="00FA26B4" w:rsidRDefault="000E1322" w:rsidP="004C2448">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E1322" w:rsidRPr="00FA26B4" w:rsidTr="004C2448">
        <w:tc>
          <w:tcPr>
            <w:tcW w:w="3964" w:type="dxa"/>
          </w:tcPr>
          <w:p w:rsidR="000E1322" w:rsidRPr="00FA26B4" w:rsidRDefault="000E1322" w:rsidP="004C2448">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0E1322" w:rsidRPr="00FA26B4" w:rsidRDefault="000E1322" w:rsidP="004C2448">
            <w:pPr>
              <w:tabs>
                <w:tab w:val="left" w:pos="567"/>
              </w:tabs>
              <w:spacing w:after="0" w:line="240" w:lineRule="auto"/>
              <w:rPr>
                <w:rFonts w:ascii="Verdana" w:hAnsi="Verdana"/>
                <w:sz w:val="18"/>
                <w:szCs w:val="18"/>
              </w:rPr>
            </w:pPr>
            <w:r>
              <w:rPr>
                <w:rFonts w:ascii="Verdana" w:hAnsi="Verdana"/>
                <w:sz w:val="18"/>
                <w:szCs w:val="18"/>
              </w:rPr>
              <w:t>L.T.U. leertijduitbreiding, Vakantiescholen, LekkerFit (0 t/m 8), Rekenspecialist, Woordenschatspecialist, Cultuurtraject SKVR, Leesproject AVI lezen, Bibliotheek op school, Wetenschap &amp; Technologie, VVE, Kleuterplein en  Lead like a Champion.</w:t>
            </w:r>
          </w:p>
        </w:tc>
      </w:tr>
      <w:tr w:rsidR="000E1322" w:rsidRPr="00FA26B4" w:rsidTr="004C2448">
        <w:tc>
          <w:tcPr>
            <w:tcW w:w="3964" w:type="dxa"/>
          </w:tcPr>
          <w:p w:rsidR="000E1322" w:rsidRPr="00FA26B4" w:rsidRDefault="000E1322" w:rsidP="004C2448">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0E1322" w:rsidRPr="00FA26B4" w:rsidRDefault="000E1322" w:rsidP="004C2448">
            <w:pPr>
              <w:tabs>
                <w:tab w:val="left" w:pos="567"/>
              </w:tabs>
              <w:spacing w:after="0" w:line="240" w:lineRule="auto"/>
              <w:rPr>
                <w:rFonts w:ascii="Verdana" w:hAnsi="Verdana"/>
                <w:sz w:val="18"/>
                <w:szCs w:val="18"/>
              </w:rPr>
            </w:pPr>
            <w:r>
              <w:rPr>
                <w:rFonts w:ascii="Verdana" w:hAnsi="Verdana"/>
                <w:sz w:val="18"/>
                <w:szCs w:val="18"/>
              </w:rPr>
              <w:t xml:space="preserve">Leefstijl, Kinderen en hun Sociale Talenten, MasterSEN, 5 van de wijk + NL praten op school, Talentontwikkeling, training Rots &amp; water, Vriendentraining, Fijn vriendentraining (kleine), A+B traject, kinderyoga, individuele trajecten met leerlingen, ondersteuning SEO, ouderbijeenkomsten voor ouders. </w:t>
            </w:r>
          </w:p>
        </w:tc>
      </w:tr>
      <w:tr w:rsidR="000E1322" w:rsidRPr="00FA26B4" w:rsidTr="004C2448">
        <w:tc>
          <w:tcPr>
            <w:tcW w:w="3964" w:type="dxa"/>
          </w:tcPr>
          <w:p w:rsidR="000E1322" w:rsidRPr="00FA26B4" w:rsidRDefault="000E1322" w:rsidP="004C2448">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E1322" w:rsidRPr="00FA26B4" w:rsidRDefault="000E1322" w:rsidP="004C2448">
            <w:pPr>
              <w:tabs>
                <w:tab w:val="left" w:pos="567"/>
              </w:tabs>
              <w:spacing w:after="0" w:line="240" w:lineRule="auto"/>
              <w:rPr>
                <w:rFonts w:ascii="Verdana" w:hAnsi="Verdana"/>
                <w:sz w:val="18"/>
                <w:szCs w:val="18"/>
              </w:rPr>
            </w:pPr>
            <w:r>
              <w:rPr>
                <w:rFonts w:ascii="Verdana" w:hAnsi="Verdana"/>
                <w:sz w:val="18"/>
                <w:szCs w:val="18"/>
              </w:rPr>
              <w:t xml:space="preserve">LekkerFit, Diëtiste (LekkerFit coach), Gezonde School, </w:t>
            </w:r>
            <w:r w:rsidRPr="006C0977">
              <w:rPr>
                <w:rFonts w:ascii="Verdana" w:hAnsi="Verdana" w:cs="Arial"/>
                <w:color w:val="222222"/>
                <w:sz w:val="18"/>
                <w:szCs w:val="18"/>
                <w:shd w:val="clear" w:color="auto" w:fill="FFFFFF"/>
              </w:rPr>
              <w:t>we hebben ervaring in begeleidingstrajecten door Visio en Auris</w:t>
            </w:r>
          </w:p>
        </w:tc>
      </w:tr>
      <w:tr w:rsidR="000E1322" w:rsidRPr="0064498E" w:rsidTr="004C2448">
        <w:tc>
          <w:tcPr>
            <w:tcW w:w="3964" w:type="dxa"/>
          </w:tcPr>
          <w:p w:rsidR="000E1322" w:rsidRPr="00FA26B4" w:rsidRDefault="000E1322" w:rsidP="004C2448">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0E1322" w:rsidRPr="00DC1F7E" w:rsidRDefault="000E1322" w:rsidP="004C2448">
            <w:pPr>
              <w:tabs>
                <w:tab w:val="left" w:pos="567"/>
              </w:tabs>
              <w:spacing w:after="0" w:line="240" w:lineRule="auto"/>
              <w:rPr>
                <w:rFonts w:ascii="Verdana" w:hAnsi="Verdana"/>
                <w:sz w:val="18"/>
                <w:szCs w:val="18"/>
                <w:lang w:val="en-GB"/>
              </w:rPr>
            </w:pPr>
            <w:r>
              <w:rPr>
                <w:rFonts w:ascii="Verdana" w:hAnsi="Verdana"/>
                <w:sz w:val="18"/>
                <w:szCs w:val="18"/>
                <w:lang w:val="en-GB"/>
              </w:rPr>
              <w:t xml:space="preserve">Taakspel/ Teach like a Champion, </w:t>
            </w:r>
            <w:r w:rsidRPr="00DC1F7E">
              <w:rPr>
                <w:rFonts w:ascii="Verdana" w:hAnsi="Verdana"/>
                <w:sz w:val="18"/>
                <w:szCs w:val="18"/>
                <w:lang w:val="en-GB"/>
              </w:rPr>
              <w:t>anders denken</w:t>
            </w:r>
          </w:p>
        </w:tc>
      </w:tr>
      <w:tr w:rsidR="000E1322" w:rsidRPr="00FA26B4" w:rsidTr="004C2448">
        <w:tc>
          <w:tcPr>
            <w:tcW w:w="3964" w:type="dxa"/>
          </w:tcPr>
          <w:p w:rsidR="000E1322" w:rsidRPr="00FA26B4" w:rsidRDefault="000E1322" w:rsidP="004C2448">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0E1322" w:rsidRPr="00FA26B4" w:rsidRDefault="000E1322" w:rsidP="004C2448">
            <w:pPr>
              <w:tabs>
                <w:tab w:val="left" w:pos="567"/>
              </w:tabs>
              <w:spacing w:after="0" w:line="240" w:lineRule="auto"/>
              <w:rPr>
                <w:rFonts w:ascii="Verdana" w:hAnsi="Verdana"/>
                <w:sz w:val="18"/>
                <w:szCs w:val="18"/>
              </w:rPr>
            </w:pPr>
            <w:r>
              <w:rPr>
                <w:rFonts w:ascii="Verdana" w:hAnsi="Verdana"/>
                <w:sz w:val="18"/>
                <w:szCs w:val="18"/>
              </w:rPr>
              <w:t>CZ Wijkteam, SMW, Ouderbetrokkenheid 3.0, aandachtsfunctionaris, Cursus Augeo: huiselijk geweld door alle leerkrachten.</w:t>
            </w:r>
          </w:p>
        </w:tc>
      </w:tr>
    </w:tbl>
    <w:p w:rsidR="000E1322" w:rsidRPr="00FA26B4" w:rsidRDefault="000E1322" w:rsidP="008C2B5D">
      <w:pPr>
        <w:tabs>
          <w:tab w:val="left" w:pos="567"/>
        </w:tabs>
        <w:spacing w:after="0" w:line="240" w:lineRule="auto"/>
        <w:rPr>
          <w:rFonts w:ascii="Verdana" w:hAnsi="Verdana"/>
          <w:sz w:val="18"/>
          <w:szCs w:val="18"/>
        </w:rPr>
      </w:pPr>
    </w:p>
    <w:p w:rsidR="000E1322"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Pr>
          <w:rFonts w:ascii="Verdana" w:hAnsi="Verdana"/>
          <w:sz w:val="18"/>
          <w:szCs w:val="18"/>
        </w:rPr>
        <w:t xml:space="preserve">(op termijn) </w:t>
      </w:r>
      <w:r w:rsidRPr="00FA26B4">
        <w:rPr>
          <w:rFonts w:ascii="Verdana" w:hAnsi="Verdana"/>
          <w:sz w:val="18"/>
          <w:szCs w:val="18"/>
        </w:rPr>
        <w:t>inzetbaar voor andere scholen in de wijk :</w:t>
      </w:r>
    </w:p>
    <w:p w:rsidR="000E1322" w:rsidRPr="00FA26B4" w:rsidRDefault="000E1322" w:rsidP="004D1BBD">
      <w:pPr>
        <w:tabs>
          <w:tab w:val="left" w:pos="567"/>
        </w:tabs>
        <w:spacing w:after="0" w:line="240" w:lineRule="auto"/>
        <w:rPr>
          <w:rFonts w:ascii="Verdana" w:hAnsi="Verdana"/>
          <w:sz w:val="18"/>
          <w:szCs w:val="18"/>
        </w:rPr>
      </w:pPr>
      <w:r>
        <w:rPr>
          <w:rFonts w:ascii="Verdana" w:hAnsi="Verdana"/>
          <w:sz w:val="18"/>
          <w:szCs w:val="18"/>
        </w:rPr>
        <w:t xml:space="preserve">Leren van elkaars expertise en uitwisseling van leerlingen bij handelingsverlegenheid van een der wijkscholen. </w:t>
      </w:r>
    </w:p>
    <w:p w:rsidR="000E1322" w:rsidRPr="00FA26B4" w:rsidRDefault="000E1322" w:rsidP="004D1BBD">
      <w:pPr>
        <w:tabs>
          <w:tab w:val="left" w:pos="567"/>
        </w:tabs>
        <w:spacing w:after="0" w:line="240" w:lineRule="auto"/>
        <w:rPr>
          <w:rFonts w:ascii="Verdana" w:hAnsi="Verdana"/>
          <w:sz w:val="18"/>
          <w:szCs w:val="18"/>
        </w:rPr>
      </w:pPr>
    </w:p>
    <w:p w:rsidR="000E1322" w:rsidRPr="00F146BC" w:rsidRDefault="000E1322" w:rsidP="008C2B5D">
      <w:pPr>
        <w:tabs>
          <w:tab w:val="left" w:pos="567"/>
        </w:tabs>
        <w:spacing w:after="0" w:line="240" w:lineRule="auto"/>
        <w:rPr>
          <w:rFonts w:ascii="Verdana" w:hAnsi="Verdana"/>
          <w:sz w:val="18"/>
          <w:szCs w:val="18"/>
        </w:rPr>
      </w:pPr>
    </w:p>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Voorzieningen en materialen</w:t>
      </w:r>
    </w:p>
    <w:p w:rsidR="000E1322" w:rsidRPr="00FA26B4" w:rsidRDefault="000E1322" w:rsidP="004D1BBD">
      <w:pPr>
        <w:tabs>
          <w:tab w:val="left" w:pos="567"/>
        </w:tabs>
        <w:spacing w:after="0" w:line="240" w:lineRule="auto"/>
        <w:rPr>
          <w:rFonts w:ascii="Verdana" w:hAnsi="Verdana"/>
          <w:sz w:val="18"/>
          <w:szCs w:val="18"/>
        </w:rPr>
      </w:pPr>
    </w:p>
    <w:p w:rsidR="000E1322"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Wij werken met de volgende specifieke concepten, aanpakken, materialen, programma’s, methodieken, protocollen, etc. :</w:t>
      </w:r>
    </w:p>
    <w:p w:rsidR="000E1322" w:rsidRDefault="000E1322" w:rsidP="004D1BBD">
      <w:pPr>
        <w:tabs>
          <w:tab w:val="left" w:pos="567"/>
        </w:tabs>
        <w:spacing w:after="0" w:line="240" w:lineRule="auto"/>
        <w:rPr>
          <w:rFonts w:ascii="Verdana" w:hAnsi="Verdana"/>
          <w:sz w:val="18"/>
          <w:szCs w:val="18"/>
        </w:rPr>
      </w:pPr>
    </w:p>
    <w:p w:rsidR="000E1322" w:rsidRDefault="000E1322" w:rsidP="004D1BBD">
      <w:pPr>
        <w:tabs>
          <w:tab w:val="left" w:pos="567"/>
        </w:tabs>
        <w:spacing w:after="0" w:line="240" w:lineRule="auto"/>
        <w:rPr>
          <w:rFonts w:ascii="Verdana" w:hAnsi="Verdana"/>
          <w:sz w:val="18"/>
          <w:szCs w:val="18"/>
        </w:rPr>
      </w:pPr>
      <w:r>
        <w:rPr>
          <w:rFonts w:ascii="Verdana" w:hAnsi="Verdana"/>
          <w:sz w:val="18"/>
          <w:szCs w:val="18"/>
        </w:rPr>
        <w:t>LOGO3000 (woordenschat) en Kleuterplein in de groepen 0 t/m 2.</w:t>
      </w:r>
    </w:p>
    <w:p w:rsidR="000E1322" w:rsidRDefault="000E1322" w:rsidP="004D1BBD">
      <w:pPr>
        <w:tabs>
          <w:tab w:val="left" w:pos="567"/>
        </w:tabs>
        <w:spacing w:after="0" w:line="240" w:lineRule="auto"/>
        <w:rPr>
          <w:rFonts w:ascii="Verdana" w:hAnsi="Verdana"/>
          <w:sz w:val="18"/>
          <w:szCs w:val="18"/>
        </w:rPr>
      </w:pPr>
      <w:r>
        <w:rPr>
          <w:rFonts w:ascii="Verdana" w:hAnsi="Verdana"/>
          <w:sz w:val="18"/>
          <w:szCs w:val="18"/>
        </w:rPr>
        <w:t>Marianne Verhallen (woordenschat) in groepen 3 t/m 8.</w:t>
      </w:r>
    </w:p>
    <w:p w:rsidR="000E1322" w:rsidRPr="00FA26B4" w:rsidRDefault="000E1322" w:rsidP="004D1BBD">
      <w:pPr>
        <w:tabs>
          <w:tab w:val="left" w:pos="567"/>
        </w:tabs>
        <w:spacing w:after="0" w:line="240" w:lineRule="auto"/>
        <w:rPr>
          <w:rFonts w:ascii="Verdana" w:hAnsi="Verdana"/>
          <w:sz w:val="18"/>
          <w:szCs w:val="18"/>
        </w:rPr>
      </w:pPr>
      <w:r>
        <w:rPr>
          <w:rFonts w:ascii="Verdana" w:hAnsi="Verdana"/>
          <w:sz w:val="18"/>
          <w:szCs w:val="18"/>
        </w:rPr>
        <w:t xml:space="preserve">Nieuwsbegrip XL en Nieuwsbegrip rekenen </w:t>
      </w:r>
    </w:p>
    <w:p w:rsidR="000E1322" w:rsidRPr="00FA26B4"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schoolgebouw</w:t>
      </w:r>
    </w:p>
    <w:p w:rsidR="000E1322" w:rsidRDefault="000E1322" w:rsidP="004D1BBD">
      <w:pPr>
        <w:tabs>
          <w:tab w:val="left" w:pos="567"/>
        </w:tabs>
        <w:spacing w:after="0" w:line="240" w:lineRule="auto"/>
        <w:rPr>
          <w:rFonts w:ascii="Verdana" w:hAnsi="Verdana"/>
          <w:sz w:val="18"/>
          <w:szCs w:val="18"/>
        </w:rPr>
      </w:pPr>
    </w:p>
    <w:p w:rsidR="000E1322" w:rsidRPr="00FA26B4" w:rsidRDefault="000E1322"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808"/>
      </w:tblGrid>
      <w:tr w:rsidR="000E1322" w:rsidRPr="00FA26B4" w:rsidTr="00F3208C">
        <w:tc>
          <w:tcPr>
            <w:tcW w:w="3964" w:type="dxa"/>
          </w:tcPr>
          <w:p w:rsidR="000E1322" w:rsidRPr="00FA26B4" w:rsidRDefault="000E1322" w:rsidP="00104E46">
            <w:pPr>
              <w:tabs>
                <w:tab w:val="left" w:pos="567"/>
              </w:tabs>
              <w:spacing w:after="0" w:line="240" w:lineRule="auto"/>
              <w:rPr>
                <w:rFonts w:ascii="Verdana" w:hAnsi="Verdana"/>
                <w:sz w:val="18"/>
                <w:szCs w:val="18"/>
              </w:rPr>
            </w:pPr>
            <w:r w:rsidRPr="00FA26B4">
              <w:rPr>
                <w:rFonts w:ascii="Verdana" w:hAnsi="Verdana"/>
                <w:b/>
                <w:sz w:val="18"/>
                <w:szCs w:val="18"/>
              </w:rPr>
              <w:t>Mogelijkheden/bijzonderheden</w:t>
            </w:r>
          </w:p>
        </w:tc>
        <w:tc>
          <w:tcPr>
            <w:tcW w:w="4808" w:type="dxa"/>
          </w:tcPr>
          <w:p w:rsidR="000E1322" w:rsidRPr="00FA26B4" w:rsidRDefault="000E1322" w:rsidP="00CB4473">
            <w:pPr>
              <w:tabs>
                <w:tab w:val="left" w:pos="567"/>
              </w:tabs>
              <w:spacing w:after="0" w:line="240" w:lineRule="auto"/>
              <w:rPr>
                <w:rFonts w:ascii="Verdana" w:hAnsi="Verdana"/>
                <w:sz w:val="18"/>
                <w:szCs w:val="18"/>
              </w:rPr>
            </w:pPr>
            <w:r w:rsidRPr="00FA26B4">
              <w:rPr>
                <w:rFonts w:ascii="Verdana" w:hAnsi="Verdana"/>
                <w:b/>
                <w:sz w:val="18"/>
                <w:szCs w:val="18"/>
              </w:rPr>
              <w:t>Toelichting</w:t>
            </w:r>
          </w:p>
        </w:tc>
      </w:tr>
      <w:tr w:rsidR="000E1322" w:rsidRPr="00FA26B4" w:rsidTr="00F3208C">
        <w:tc>
          <w:tcPr>
            <w:tcW w:w="3964" w:type="dxa"/>
          </w:tcPr>
          <w:p w:rsidR="000E1322" w:rsidRDefault="000E1322" w:rsidP="00104E46">
            <w:pPr>
              <w:tabs>
                <w:tab w:val="left" w:pos="567"/>
              </w:tabs>
              <w:spacing w:after="0" w:line="240" w:lineRule="auto"/>
              <w:rPr>
                <w:rFonts w:ascii="Verdana" w:hAnsi="Verdana"/>
                <w:sz w:val="18"/>
                <w:szCs w:val="18"/>
              </w:rPr>
            </w:pPr>
            <w:r>
              <w:rPr>
                <w:rFonts w:ascii="Verdana" w:hAnsi="Verdana"/>
                <w:sz w:val="18"/>
                <w:szCs w:val="18"/>
              </w:rPr>
              <w:t>Benedenverdieping hoofdgebouw is rolstoel en kinderwagen toegankelijk.</w:t>
            </w:r>
          </w:p>
          <w:p w:rsidR="000E1322" w:rsidRDefault="000E1322" w:rsidP="00104E46">
            <w:pPr>
              <w:tabs>
                <w:tab w:val="left" w:pos="567"/>
              </w:tabs>
              <w:spacing w:after="0" w:line="240" w:lineRule="auto"/>
              <w:rPr>
                <w:rFonts w:ascii="Verdana" w:hAnsi="Verdana"/>
                <w:sz w:val="18"/>
                <w:szCs w:val="18"/>
              </w:rPr>
            </w:pPr>
            <w:r>
              <w:rPr>
                <w:rFonts w:ascii="Verdana" w:hAnsi="Verdana"/>
                <w:sz w:val="18"/>
                <w:szCs w:val="18"/>
              </w:rPr>
              <w:t>Locatie Noordereiland niet toegankelijk voor rolstoel ivm trap omhoog voordeur.</w:t>
            </w:r>
          </w:p>
          <w:p w:rsidR="000E1322" w:rsidRPr="00F146BC" w:rsidRDefault="000E1322" w:rsidP="00104E46">
            <w:pPr>
              <w:tabs>
                <w:tab w:val="left" w:pos="567"/>
              </w:tabs>
              <w:spacing w:after="0" w:line="240" w:lineRule="auto"/>
              <w:rPr>
                <w:rFonts w:ascii="Verdana" w:hAnsi="Verdana"/>
                <w:sz w:val="18"/>
                <w:szCs w:val="18"/>
              </w:rPr>
            </w:pPr>
            <w:r>
              <w:rPr>
                <w:rFonts w:ascii="Verdana" w:hAnsi="Verdana"/>
                <w:sz w:val="18"/>
                <w:szCs w:val="18"/>
              </w:rPr>
              <w:t xml:space="preserve">Locatie Groen benedenverdieping toegankelijk voor rolstoel en kinderwagen, geen lift aanwezig. </w:t>
            </w:r>
          </w:p>
        </w:tc>
        <w:tc>
          <w:tcPr>
            <w:tcW w:w="4808" w:type="dxa"/>
          </w:tcPr>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Grote gemeenschappelijke ruimte waar activiteiten naar verplaatst kunnen worden tbv rolstoelgebruikers.(Nassauhaven 180, Pr. Hendriklaan 22).</w:t>
            </w:r>
          </w:p>
          <w:p w:rsidR="000E1322" w:rsidRPr="00F146BC" w:rsidRDefault="000E1322" w:rsidP="00F146BC">
            <w:pPr>
              <w:tabs>
                <w:tab w:val="left" w:pos="567"/>
              </w:tabs>
              <w:spacing w:after="0" w:line="240" w:lineRule="auto"/>
              <w:rPr>
                <w:rFonts w:ascii="Verdana" w:hAnsi="Verdana"/>
                <w:sz w:val="18"/>
                <w:szCs w:val="18"/>
              </w:rPr>
            </w:pPr>
            <w:r>
              <w:rPr>
                <w:rFonts w:ascii="Verdana" w:hAnsi="Verdana"/>
                <w:sz w:val="18"/>
                <w:szCs w:val="18"/>
              </w:rPr>
              <w:t>Nassauhaven 433 heeft een speciale rolstoelingang.</w:t>
            </w:r>
          </w:p>
        </w:tc>
      </w:tr>
      <w:tr w:rsidR="000E1322" w:rsidRPr="00FA26B4" w:rsidTr="00F3208C">
        <w:tc>
          <w:tcPr>
            <w:tcW w:w="3964" w:type="dxa"/>
          </w:tcPr>
          <w:p w:rsidR="000E1322" w:rsidRPr="00FA26B4" w:rsidRDefault="000E1322" w:rsidP="00104E46">
            <w:pPr>
              <w:tabs>
                <w:tab w:val="left" w:pos="567"/>
              </w:tabs>
              <w:spacing w:after="0" w:line="240" w:lineRule="auto"/>
              <w:rPr>
                <w:rFonts w:ascii="Verdana" w:hAnsi="Verdana"/>
                <w:sz w:val="18"/>
                <w:szCs w:val="18"/>
              </w:rPr>
            </w:pPr>
            <w:r>
              <w:rPr>
                <w:rFonts w:ascii="Verdana" w:hAnsi="Verdana"/>
                <w:sz w:val="18"/>
                <w:szCs w:val="18"/>
              </w:rPr>
              <w:t>Grote gemeenschappelijke ruimte</w:t>
            </w:r>
          </w:p>
        </w:tc>
        <w:tc>
          <w:tcPr>
            <w:tcW w:w="4808" w:type="dxa"/>
          </w:tcPr>
          <w:p w:rsidR="000E1322" w:rsidRPr="00FA26B4" w:rsidRDefault="000E1322" w:rsidP="00F146BC">
            <w:pPr>
              <w:tabs>
                <w:tab w:val="left" w:pos="567"/>
              </w:tabs>
              <w:spacing w:after="0" w:line="240" w:lineRule="auto"/>
              <w:rPr>
                <w:rFonts w:ascii="Verdana" w:hAnsi="Verdana"/>
                <w:sz w:val="18"/>
                <w:szCs w:val="18"/>
              </w:rPr>
            </w:pPr>
            <w:r>
              <w:rPr>
                <w:rFonts w:ascii="Verdana" w:hAnsi="Verdana"/>
                <w:sz w:val="18"/>
                <w:szCs w:val="18"/>
              </w:rPr>
              <w:t>Gezamenlijke activiteiten vinden er plaats.</w:t>
            </w:r>
          </w:p>
        </w:tc>
      </w:tr>
      <w:tr w:rsidR="000E1322" w:rsidRPr="00050AE1" w:rsidTr="00F3208C">
        <w:tc>
          <w:tcPr>
            <w:tcW w:w="3964" w:type="dxa"/>
          </w:tcPr>
          <w:p w:rsidR="000E1322" w:rsidRDefault="000E1322" w:rsidP="00104E46">
            <w:pPr>
              <w:tabs>
                <w:tab w:val="left" w:pos="567"/>
              </w:tabs>
              <w:spacing w:after="0" w:line="240" w:lineRule="auto"/>
              <w:rPr>
                <w:rFonts w:ascii="Verdana" w:hAnsi="Verdana"/>
                <w:sz w:val="18"/>
                <w:szCs w:val="18"/>
              </w:rPr>
            </w:pPr>
            <w:r>
              <w:rPr>
                <w:rFonts w:ascii="Verdana" w:hAnsi="Verdana"/>
                <w:sz w:val="18"/>
                <w:szCs w:val="18"/>
              </w:rPr>
              <w:t>Hoofdgebouw: Veilig, overzichtelijk, afgesloten plein.</w:t>
            </w:r>
          </w:p>
          <w:p w:rsidR="000E1322" w:rsidRDefault="000E1322" w:rsidP="00104E46">
            <w:pPr>
              <w:tabs>
                <w:tab w:val="left" w:pos="567"/>
              </w:tabs>
              <w:spacing w:after="0" w:line="240" w:lineRule="auto"/>
              <w:rPr>
                <w:rFonts w:ascii="Verdana" w:hAnsi="Verdana"/>
                <w:sz w:val="18"/>
                <w:szCs w:val="18"/>
              </w:rPr>
            </w:pPr>
            <w:r>
              <w:rPr>
                <w:rFonts w:ascii="Verdana" w:hAnsi="Verdana"/>
                <w:sz w:val="18"/>
                <w:szCs w:val="18"/>
              </w:rPr>
              <w:t xml:space="preserve">Locatie Noordereiland: Veilig, overzichtelijk, afgesloten plein, vanaf groep 5/6 voor de school, duidelijke afspraken met leerlingen. </w:t>
            </w:r>
          </w:p>
          <w:p w:rsidR="000E1322" w:rsidRPr="00FA26B4" w:rsidRDefault="000E1322" w:rsidP="00104E46">
            <w:pPr>
              <w:tabs>
                <w:tab w:val="left" w:pos="567"/>
              </w:tabs>
              <w:spacing w:after="0" w:line="240" w:lineRule="auto"/>
              <w:rPr>
                <w:rFonts w:ascii="Verdana" w:hAnsi="Verdana"/>
                <w:sz w:val="18"/>
                <w:szCs w:val="18"/>
              </w:rPr>
            </w:pPr>
            <w:r>
              <w:rPr>
                <w:rFonts w:ascii="Verdana" w:hAnsi="Verdana"/>
                <w:sz w:val="18"/>
                <w:szCs w:val="18"/>
              </w:rPr>
              <w:t>Locatie Groen: overzichtelijk en afgesloten plein (klein). Het grote plein is vrij toegankelijk (van de gemeente)</w:t>
            </w:r>
          </w:p>
        </w:tc>
        <w:tc>
          <w:tcPr>
            <w:tcW w:w="4808" w:type="dxa"/>
          </w:tcPr>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Voor de groepen 0 t/m 4 Onderbouw.</w:t>
            </w:r>
          </w:p>
          <w:p w:rsidR="000E1322" w:rsidRDefault="000E1322" w:rsidP="00F146BC">
            <w:pPr>
              <w:tabs>
                <w:tab w:val="left" w:pos="567"/>
              </w:tabs>
              <w:spacing w:after="0" w:line="240" w:lineRule="auto"/>
              <w:rPr>
                <w:rFonts w:ascii="Verdana" w:hAnsi="Verdana"/>
                <w:sz w:val="18"/>
                <w:szCs w:val="18"/>
              </w:rPr>
            </w:pPr>
          </w:p>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Voor alle groepen: 0 t/m 2</w:t>
            </w:r>
          </w:p>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Groepen 3 t/m 8 spelen voor de school</w:t>
            </w:r>
          </w:p>
          <w:p w:rsidR="000E1322" w:rsidRDefault="000E1322" w:rsidP="00F146BC">
            <w:pPr>
              <w:tabs>
                <w:tab w:val="left" w:pos="567"/>
              </w:tabs>
              <w:spacing w:after="0" w:line="240" w:lineRule="auto"/>
              <w:rPr>
                <w:rFonts w:ascii="Verdana" w:hAnsi="Verdana"/>
                <w:sz w:val="18"/>
                <w:szCs w:val="18"/>
              </w:rPr>
            </w:pPr>
          </w:p>
          <w:p w:rsidR="000E1322" w:rsidRPr="00050AE1" w:rsidRDefault="000E1322" w:rsidP="00F146BC">
            <w:pPr>
              <w:tabs>
                <w:tab w:val="left" w:pos="567"/>
              </w:tabs>
              <w:spacing w:after="0" w:line="240" w:lineRule="auto"/>
              <w:rPr>
                <w:rFonts w:ascii="Verdana" w:hAnsi="Verdana"/>
                <w:sz w:val="18"/>
                <w:szCs w:val="18"/>
              </w:rPr>
            </w:pPr>
            <w:r>
              <w:rPr>
                <w:rFonts w:ascii="Verdana" w:hAnsi="Verdana"/>
                <w:sz w:val="18"/>
                <w:szCs w:val="18"/>
              </w:rPr>
              <w:t xml:space="preserve">IKC: 0 t/m 6 jaar </w:t>
            </w:r>
            <w:r w:rsidRPr="00050AE1">
              <w:rPr>
                <w:rFonts w:ascii="Verdana" w:hAnsi="Verdana"/>
                <w:sz w:val="18"/>
                <w:szCs w:val="18"/>
              </w:rPr>
              <w:t>en t/m 12 jaar (BSO)</w:t>
            </w:r>
          </w:p>
          <w:p w:rsidR="000E1322" w:rsidRPr="00050AE1" w:rsidRDefault="000E1322" w:rsidP="00F146BC">
            <w:pPr>
              <w:tabs>
                <w:tab w:val="left" w:pos="567"/>
              </w:tabs>
              <w:spacing w:after="0" w:line="240" w:lineRule="auto"/>
              <w:rPr>
                <w:rFonts w:ascii="Verdana" w:hAnsi="Verdana"/>
                <w:sz w:val="18"/>
                <w:szCs w:val="18"/>
              </w:rPr>
            </w:pPr>
          </w:p>
        </w:tc>
      </w:tr>
    </w:tbl>
    <w:p w:rsidR="000E1322" w:rsidRPr="00050AE1" w:rsidRDefault="000E1322" w:rsidP="004D1BBD">
      <w:pPr>
        <w:tabs>
          <w:tab w:val="left" w:pos="567"/>
        </w:tabs>
        <w:spacing w:after="0" w:line="240" w:lineRule="auto"/>
        <w:rPr>
          <w:rFonts w:ascii="Verdana" w:hAnsi="Verdana"/>
          <w:sz w:val="18"/>
          <w:szCs w:val="18"/>
        </w:rPr>
      </w:pPr>
    </w:p>
    <w:p w:rsidR="000E1322" w:rsidRPr="00050AE1"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de samenwerking met partners</w:t>
      </w:r>
      <w:r>
        <w:rPr>
          <w:rFonts w:ascii="Verdana" w:hAnsi="Verdana"/>
          <w:b/>
          <w:sz w:val="18"/>
          <w:szCs w:val="18"/>
        </w:rPr>
        <w:t>/ouders</w:t>
      </w:r>
    </w:p>
    <w:p w:rsidR="000E1322" w:rsidRDefault="000E1322" w:rsidP="004D1BBD">
      <w:pPr>
        <w:tabs>
          <w:tab w:val="left" w:pos="567"/>
        </w:tabs>
        <w:spacing w:after="0" w:line="240" w:lineRule="auto"/>
        <w:rPr>
          <w:rFonts w:ascii="Verdana" w:hAnsi="Verdana"/>
          <w:sz w:val="18"/>
          <w:szCs w:val="18"/>
        </w:rPr>
      </w:pPr>
    </w:p>
    <w:p w:rsidR="000E1322" w:rsidRPr="00FA26B4" w:rsidRDefault="000E1322"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808"/>
      </w:tblGrid>
      <w:tr w:rsidR="000E1322" w:rsidRPr="00FA26B4" w:rsidTr="00F3208C">
        <w:tc>
          <w:tcPr>
            <w:tcW w:w="3964" w:type="dxa"/>
          </w:tcPr>
          <w:p w:rsidR="000E1322" w:rsidRPr="00FA26B4" w:rsidRDefault="000E1322" w:rsidP="00CB4473">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rsidR="000E1322" w:rsidRPr="00FA26B4" w:rsidRDefault="000E1322" w:rsidP="00CB4473">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E1322" w:rsidRPr="00FA26B4" w:rsidTr="00F3208C">
        <w:tc>
          <w:tcPr>
            <w:tcW w:w="3964" w:type="dxa"/>
          </w:tcPr>
          <w:p w:rsidR="000E1322" w:rsidRPr="00FA26B4" w:rsidRDefault="000E1322" w:rsidP="00C00DD1">
            <w:pPr>
              <w:tabs>
                <w:tab w:val="left" w:pos="567"/>
              </w:tabs>
              <w:spacing w:after="0" w:line="240" w:lineRule="auto"/>
              <w:rPr>
                <w:rFonts w:ascii="Verdana" w:hAnsi="Verdana"/>
                <w:sz w:val="18"/>
                <w:szCs w:val="18"/>
              </w:rPr>
            </w:pPr>
            <w:r>
              <w:rPr>
                <w:rFonts w:ascii="Verdana" w:hAnsi="Verdana"/>
                <w:sz w:val="18"/>
                <w:szCs w:val="18"/>
              </w:rPr>
              <w:t>Ouders (ouderbetrokkenheid 3.0)</w:t>
            </w:r>
          </w:p>
        </w:tc>
        <w:tc>
          <w:tcPr>
            <w:tcW w:w="4808" w:type="dxa"/>
          </w:tcPr>
          <w:p w:rsidR="000E1322" w:rsidRPr="00FA26B4" w:rsidRDefault="000E1322" w:rsidP="00F146BC">
            <w:pPr>
              <w:tabs>
                <w:tab w:val="left" w:pos="567"/>
              </w:tabs>
              <w:spacing w:after="0" w:line="240" w:lineRule="auto"/>
              <w:rPr>
                <w:rFonts w:ascii="Verdana" w:hAnsi="Verdana"/>
                <w:sz w:val="18"/>
                <w:szCs w:val="18"/>
              </w:rPr>
            </w:pPr>
            <w:r>
              <w:rPr>
                <w:rFonts w:ascii="Verdana" w:hAnsi="Verdana"/>
                <w:sz w:val="18"/>
                <w:szCs w:val="18"/>
              </w:rPr>
              <w:t>LLO- keurmerk mbt een optimale relatie tussen leraar/ leerling/ ouders. Ouders voelen zich welkom. Er is een ouderbeleidsplan een ouderkring (ouderraad) en een medewerker ouderbetrokkenheid die vele thema’s voor ouders organiseert. Ouders kunnen een taalcursus volgen. Tevens hebben zij de mogelijkheid te participeren in de school/ inloop in gr. 0 t/m 4, klassenhulp, klassenouders, vrijwilligerswerk, allerlei evenementen en festiviteiten.</w:t>
            </w:r>
          </w:p>
        </w:tc>
      </w:tr>
      <w:tr w:rsidR="000E1322" w:rsidRPr="00FA26B4" w:rsidTr="00F3208C">
        <w:trPr>
          <w:trHeight w:val="156"/>
        </w:trPr>
        <w:tc>
          <w:tcPr>
            <w:tcW w:w="3964" w:type="dxa"/>
          </w:tcPr>
          <w:p w:rsidR="000E1322" w:rsidRPr="00FA26B4" w:rsidRDefault="000E1322" w:rsidP="00C00DD1">
            <w:pPr>
              <w:tabs>
                <w:tab w:val="left" w:pos="567"/>
              </w:tabs>
              <w:spacing w:after="0" w:line="240" w:lineRule="auto"/>
              <w:rPr>
                <w:rFonts w:ascii="Verdana" w:hAnsi="Verdana"/>
                <w:sz w:val="18"/>
                <w:szCs w:val="18"/>
              </w:rPr>
            </w:pPr>
            <w:r>
              <w:rPr>
                <w:rFonts w:ascii="Verdana" w:hAnsi="Verdana"/>
                <w:sz w:val="18"/>
                <w:szCs w:val="18"/>
              </w:rPr>
              <w:t>Ambulante Begeleiding vanuit SO</w:t>
            </w:r>
          </w:p>
        </w:tc>
        <w:tc>
          <w:tcPr>
            <w:tcW w:w="4808" w:type="dxa"/>
          </w:tcPr>
          <w:p w:rsidR="000E1322" w:rsidRPr="00FA26B4" w:rsidRDefault="000E1322" w:rsidP="008F5884">
            <w:pPr>
              <w:tabs>
                <w:tab w:val="left" w:pos="567"/>
              </w:tabs>
              <w:spacing w:after="0" w:line="240" w:lineRule="auto"/>
              <w:rPr>
                <w:rFonts w:ascii="Verdana" w:hAnsi="Verdana"/>
                <w:sz w:val="18"/>
                <w:szCs w:val="18"/>
              </w:rPr>
            </w:pPr>
            <w:r>
              <w:rPr>
                <w:rFonts w:ascii="Verdana" w:hAnsi="Verdana"/>
                <w:sz w:val="18"/>
                <w:szCs w:val="18"/>
              </w:rPr>
              <w:t>Een ambulant begeleider behandelt leerlingen met specifieke onderwijsbehoeften</w:t>
            </w:r>
          </w:p>
        </w:tc>
      </w:tr>
      <w:tr w:rsidR="000E1322" w:rsidRPr="00FA26B4" w:rsidTr="00F3208C">
        <w:tc>
          <w:tcPr>
            <w:tcW w:w="3964" w:type="dxa"/>
          </w:tcPr>
          <w:p w:rsidR="000E1322" w:rsidRPr="00FA26B4" w:rsidRDefault="000E1322" w:rsidP="00F3208C">
            <w:pPr>
              <w:tabs>
                <w:tab w:val="left" w:pos="567"/>
              </w:tabs>
              <w:spacing w:after="0" w:line="240" w:lineRule="auto"/>
              <w:rPr>
                <w:rFonts w:ascii="Verdana" w:hAnsi="Verdana"/>
                <w:sz w:val="18"/>
                <w:szCs w:val="18"/>
              </w:rPr>
            </w:pPr>
            <w:r>
              <w:rPr>
                <w:rFonts w:ascii="Verdana" w:hAnsi="Verdana"/>
                <w:sz w:val="18"/>
                <w:szCs w:val="18"/>
              </w:rPr>
              <w:t>Wijkteam</w:t>
            </w:r>
          </w:p>
        </w:tc>
        <w:tc>
          <w:tcPr>
            <w:tcW w:w="4808" w:type="dxa"/>
          </w:tcPr>
          <w:p w:rsidR="000E1322" w:rsidRPr="00FA26B4" w:rsidRDefault="000E1322" w:rsidP="008F5884">
            <w:pPr>
              <w:tabs>
                <w:tab w:val="left" w:pos="567"/>
              </w:tabs>
              <w:spacing w:after="0" w:line="240" w:lineRule="auto"/>
              <w:rPr>
                <w:rFonts w:ascii="Verdana" w:hAnsi="Verdana"/>
                <w:sz w:val="18"/>
                <w:szCs w:val="18"/>
              </w:rPr>
            </w:pPr>
            <w:r>
              <w:rPr>
                <w:rFonts w:ascii="Verdana" w:hAnsi="Verdana"/>
                <w:sz w:val="18"/>
                <w:szCs w:val="18"/>
              </w:rPr>
              <w:t>Het wijkteam ontzorgt de school mbt maatschappelijke, sociale en opvoedkundige zaken.</w:t>
            </w:r>
          </w:p>
        </w:tc>
      </w:tr>
    </w:tbl>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 xml:space="preserve">Grenzen aan de mogelijkheden van ons onderwijs ; wat kunnen we </w:t>
      </w:r>
      <w:r>
        <w:rPr>
          <w:rFonts w:ascii="Verdana" w:hAnsi="Verdana"/>
          <w:b/>
          <w:sz w:val="18"/>
          <w:szCs w:val="18"/>
        </w:rPr>
        <w:t>(</w:t>
      </w:r>
      <w:r w:rsidRPr="00FA26B4">
        <w:rPr>
          <w:rFonts w:ascii="Verdana" w:hAnsi="Verdana"/>
          <w:b/>
          <w:sz w:val="18"/>
          <w:szCs w:val="18"/>
        </w:rPr>
        <w:t>nog</w:t>
      </w:r>
      <w:r>
        <w:rPr>
          <w:rFonts w:ascii="Verdana" w:hAnsi="Verdana"/>
          <w:b/>
          <w:sz w:val="18"/>
          <w:szCs w:val="18"/>
        </w:rPr>
        <w:t>)</w:t>
      </w:r>
      <w:r w:rsidRPr="00FA26B4">
        <w:rPr>
          <w:rFonts w:ascii="Verdana" w:hAnsi="Verdana"/>
          <w:b/>
          <w:sz w:val="18"/>
          <w:szCs w:val="18"/>
        </w:rPr>
        <w:t xml:space="preserve"> niet ?</w:t>
      </w:r>
    </w:p>
    <w:p w:rsidR="000E1322" w:rsidRDefault="000E1322" w:rsidP="0006360A">
      <w:pPr>
        <w:tabs>
          <w:tab w:val="left" w:pos="567"/>
        </w:tabs>
        <w:spacing w:after="0" w:line="240" w:lineRule="auto"/>
        <w:rPr>
          <w:rFonts w:ascii="Verdana" w:hAnsi="Verdana"/>
          <w:sz w:val="18"/>
          <w:szCs w:val="18"/>
        </w:rPr>
      </w:pPr>
    </w:p>
    <w:p w:rsidR="000E1322" w:rsidRPr="00FA26B4" w:rsidRDefault="000E1322"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808"/>
      </w:tblGrid>
      <w:tr w:rsidR="000E1322" w:rsidRPr="00FA26B4" w:rsidTr="00AA0252">
        <w:tc>
          <w:tcPr>
            <w:tcW w:w="3964" w:type="dxa"/>
          </w:tcPr>
          <w:p w:rsidR="000E1322" w:rsidRPr="00FA26B4" w:rsidRDefault="000E1322" w:rsidP="00C60B84">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E1322" w:rsidRPr="00FA26B4" w:rsidRDefault="000E132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E1322" w:rsidRPr="00FA26B4" w:rsidTr="00AA0252">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Als een leerling ondanks eigen leerlijnen, arrangementen gecombineerd met aangepast ped, did, handelen en bemoeienis van PPO, geen groei doormaakt, zijn wij handelingsverlegen.</w:t>
            </w:r>
          </w:p>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Indien er sprake is van onderwijsbehoeften buiten de 3 niveaus van ons groepsplan, worden onze mogelijkheden bepaald door intensiviteit van het probleem en de draagkracht van de groep.</w:t>
            </w:r>
          </w:p>
          <w:p w:rsidR="000E1322" w:rsidRDefault="000E1322" w:rsidP="00F146BC">
            <w:pPr>
              <w:tabs>
                <w:tab w:val="left" w:pos="567"/>
              </w:tabs>
              <w:spacing w:after="0" w:line="240" w:lineRule="auto"/>
              <w:rPr>
                <w:rFonts w:ascii="Verdana" w:hAnsi="Verdana"/>
                <w:sz w:val="18"/>
                <w:szCs w:val="18"/>
              </w:rPr>
            </w:pPr>
            <w:r>
              <w:rPr>
                <w:rFonts w:ascii="Verdana" w:hAnsi="Verdana"/>
                <w:sz w:val="18"/>
                <w:szCs w:val="18"/>
              </w:rPr>
              <w:t>Meer dan 2 leerlingen met eigen leerlijnen per domein/per groep maakt ons handelingsverlegen.</w:t>
            </w:r>
          </w:p>
          <w:p w:rsidR="000E1322" w:rsidRPr="00FA26B4" w:rsidRDefault="000E1322" w:rsidP="00F146BC">
            <w:pPr>
              <w:tabs>
                <w:tab w:val="left" w:pos="567"/>
              </w:tabs>
              <w:spacing w:after="0" w:line="240" w:lineRule="auto"/>
              <w:rPr>
                <w:rFonts w:ascii="Verdana" w:hAnsi="Verdana"/>
                <w:sz w:val="18"/>
                <w:szCs w:val="18"/>
              </w:rPr>
            </w:pPr>
            <w:r>
              <w:rPr>
                <w:rFonts w:ascii="Verdana" w:hAnsi="Verdana"/>
                <w:sz w:val="18"/>
                <w:szCs w:val="18"/>
              </w:rPr>
              <w:t>Het geven van continu 1 op 1 begeleiding behoort niet tot onze mogelijkheden.</w:t>
            </w:r>
          </w:p>
        </w:tc>
      </w:tr>
      <w:tr w:rsidR="000E1322" w:rsidRPr="00FA26B4" w:rsidTr="00AA0252">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0E1322" w:rsidRDefault="000E1322" w:rsidP="008101EF">
            <w:pPr>
              <w:tabs>
                <w:tab w:val="left" w:pos="567"/>
              </w:tabs>
              <w:spacing w:after="0" w:line="240" w:lineRule="auto"/>
              <w:rPr>
                <w:rFonts w:ascii="Verdana" w:hAnsi="Verdana"/>
                <w:sz w:val="18"/>
                <w:szCs w:val="18"/>
              </w:rPr>
            </w:pPr>
            <w:r>
              <w:rPr>
                <w:rFonts w:ascii="Verdana" w:hAnsi="Verdana"/>
                <w:sz w:val="18"/>
                <w:szCs w:val="18"/>
              </w:rPr>
              <w:t>Als onze preventieve aanpak, gevolgd door een curatieve aanpak i.s.w.m. het wijkteam en ouders niet het door ons gewenste resultaat laat zien, kunnen we het (nog) niet.</w:t>
            </w:r>
          </w:p>
          <w:p w:rsidR="000E1322" w:rsidRDefault="000E1322" w:rsidP="008101EF">
            <w:pPr>
              <w:tabs>
                <w:tab w:val="left" w:pos="567"/>
              </w:tabs>
              <w:spacing w:after="0" w:line="240" w:lineRule="auto"/>
              <w:rPr>
                <w:rFonts w:ascii="Verdana" w:hAnsi="Verdana"/>
                <w:sz w:val="18"/>
                <w:szCs w:val="18"/>
              </w:rPr>
            </w:pPr>
            <w:r>
              <w:rPr>
                <w:rFonts w:ascii="Verdana" w:hAnsi="Verdana"/>
                <w:sz w:val="18"/>
                <w:szCs w:val="18"/>
              </w:rPr>
              <w:t>Gedrag dat veiligheid van medeleerlingen in gevaar brengt, valt, indien er geen verbetering optreedt na het doorlopen van ons protocol “grensoverschrijdend gedrag”, buiten ons bereik.</w:t>
            </w:r>
          </w:p>
          <w:p w:rsidR="000E1322" w:rsidRDefault="000E1322" w:rsidP="008101EF">
            <w:pPr>
              <w:tabs>
                <w:tab w:val="left" w:pos="567"/>
              </w:tabs>
              <w:spacing w:after="0" w:line="240" w:lineRule="auto"/>
              <w:rPr>
                <w:rFonts w:ascii="Verdana" w:hAnsi="Verdana"/>
                <w:sz w:val="18"/>
                <w:szCs w:val="18"/>
              </w:rPr>
            </w:pPr>
            <w:r>
              <w:rPr>
                <w:rFonts w:ascii="Verdana" w:hAnsi="Verdana"/>
                <w:sz w:val="18"/>
                <w:szCs w:val="18"/>
              </w:rPr>
              <w:t>Indien bij aanmelding informatie beschikbaar is dat betreffende leerling geen baat zal hebben bij ons protocol “grensoverschrijdend gedrag”, zullen wij betreffende leerling doorverwijzen en niet zelf inschrijven.</w:t>
            </w:r>
          </w:p>
          <w:p w:rsidR="000E1322" w:rsidRPr="00FA26B4" w:rsidRDefault="000E1322" w:rsidP="008101EF">
            <w:pPr>
              <w:tabs>
                <w:tab w:val="left" w:pos="567"/>
              </w:tabs>
              <w:spacing w:after="0" w:line="240" w:lineRule="auto"/>
              <w:rPr>
                <w:rFonts w:ascii="Verdana" w:hAnsi="Verdana"/>
                <w:sz w:val="18"/>
                <w:szCs w:val="18"/>
              </w:rPr>
            </w:pPr>
          </w:p>
        </w:tc>
      </w:tr>
      <w:tr w:rsidR="000E1322" w:rsidRPr="00FA26B4" w:rsidTr="00AA0252">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E1322" w:rsidRDefault="000E1322" w:rsidP="00766F9D">
            <w:pPr>
              <w:tabs>
                <w:tab w:val="left" w:pos="567"/>
              </w:tabs>
              <w:spacing w:after="0" w:line="240" w:lineRule="auto"/>
              <w:rPr>
                <w:rFonts w:ascii="Verdana" w:hAnsi="Verdana"/>
                <w:sz w:val="18"/>
                <w:szCs w:val="18"/>
              </w:rPr>
            </w:pPr>
            <w:r>
              <w:rPr>
                <w:rFonts w:ascii="Verdana" w:hAnsi="Verdana"/>
                <w:sz w:val="18"/>
                <w:szCs w:val="18"/>
              </w:rPr>
              <w:t>Wij kunnen geen kinderen opvangen die:</w:t>
            </w:r>
          </w:p>
          <w:p w:rsidR="000E1322" w:rsidRDefault="000E1322" w:rsidP="00504397">
            <w:pPr>
              <w:numPr>
                <w:ilvl w:val="0"/>
                <w:numId w:val="24"/>
              </w:numPr>
              <w:tabs>
                <w:tab w:val="left" w:pos="567"/>
              </w:tabs>
              <w:spacing w:after="0" w:line="240" w:lineRule="auto"/>
              <w:rPr>
                <w:rFonts w:ascii="Verdana" w:hAnsi="Verdana"/>
                <w:sz w:val="18"/>
                <w:szCs w:val="18"/>
              </w:rPr>
            </w:pPr>
            <w:r>
              <w:rPr>
                <w:rFonts w:ascii="Verdana" w:hAnsi="Verdana"/>
                <w:sz w:val="18"/>
                <w:szCs w:val="18"/>
              </w:rPr>
              <w:t>lichamelijk beperkt zijn en in een rolstoel</w:t>
            </w:r>
          </w:p>
          <w:p w:rsidR="000E1322" w:rsidRDefault="000E1322" w:rsidP="00504397">
            <w:pPr>
              <w:tabs>
                <w:tab w:val="left" w:pos="567"/>
              </w:tabs>
              <w:spacing w:after="0" w:line="240" w:lineRule="auto"/>
              <w:ind w:left="420"/>
              <w:rPr>
                <w:rFonts w:ascii="Verdana" w:hAnsi="Verdana"/>
                <w:sz w:val="18"/>
                <w:szCs w:val="18"/>
              </w:rPr>
            </w:pPr>
            <w:r>
              <w:rPr>
                <w:rFonts w:ascii="Verdana" w:hAnsi="Verdana"/>
                <w:sz w:val="18"/>
                <w:szCs w:val="18"/>
              </w:rPr>
              <w:t xml:space="preserve">   zitten. </w:t>
            </w:r>
          </w:p>
          <w:p w:rsidR="000E1322" w:rsidRDefault="000E1322" w:rsidP="00766F9D">
            <w:pPr>
              <w:numPr>
                <w:ilvl w:val="0"/>
                <w:numId w:val="21"/>
              </w:numPr>
              <w:tabs>
                <w:tab w:val="left" w:pos="567"/>
              </w:tabs>
              <w:spacing w:after="0" w:line="240" w:lineRule="auto"/>
              <w:rPr>
                <w:rFonts w:ascii="Verdana" w:hAnsi="Verdana"/>
                <w:sz w:val="18"/>
                <w:szCs w:val="18"/>
              </w:rPr>
            </w:pPr>
            <w:r>
              <w:rPr>
                <w:rFonts w:ascii="Verdana" w:hAnsi="Verdana"/>
                <w:sz w:val="18"/>
                <w:szCs w:val="18"/>
              </w:rPr>
              <w:t>die een dusdanige geestelijke beperking</w:t>
            </w:r>
          </w:p>
          <w:p w:rsidR="000E1322" w:rsidRDefault="000E1322" w:rsidP="003C6781">
            <w:pPr>
              <w:tabs>
                <w:tab w:val="left" w:pos="567"/>
              </w:tabs>
              <w:spacing w:after="0" w:line="240" w:lineRule="auto"/>
              <w:ind w:left="420"/>
              <w:rPr>
                <w:rFonts w:ascii="Verdana" w:hAnsi="Verdana"/>
                <w:sz w:val="18"/>
                <w:szCs w:val="18"/>
              </w:rPr>
            </w:pPr>
            <w:r>
              <w:rPr>
                <w:rFonts w:ascii="Verdana" w:hAnsi="Verdana"/>
                <w:sz w:val="18"/>
                <w:szCs w:val="18"/>
              </w:rPr>
              <w:t xml:space="preserve">   hebben waardoor ze niet ontvankelijk zijn </w:t>
            </w:r>
          </w:p>
          <w:p w:rsidR="000E1322" w:rsidRDefault="000E1322" w:rsidP="003C6781">
            <w:pPr>
              <w:tabs>
                <w:tab w:val="left" w:pos="567"/>
              </w:tabs>
              <w:spacing w:after="0" w:line="240" w:lineRule="auto"/>
              <w:ind w:left="420"/>
              <w:rPr>
                <w:rFonts w:ascii="Verdana" w:hAnsi="Verdana"/>
                <w:sz w:val="18"/>
                <w:szCs w:val="18"/>
              </w:rPr>
            </w:pPr>
            <w:r>
              <w:rPr>
                <w:rFonts w:ascii="Verdana" w:hAnsi="Verdana"/>
                <w:sz w:val="18"/>
                <w:szCs w:val="18"/>
              </w:rPr>
              <w:t xml:space="preserve">   voor ons onderwijs- en   </w:t>
            </w:r>
          </w:p>
          <w:p w:rsidR="000E1322" w:rsidRDefault="000E1322" w:rsidP="003C6781">
            <w:pPr>
              <w:tabs>
                <w:tab w:val="left" w:pos="567"/>
              </w:tabs>
              <w:spacing w:after="0" w:line="240" w:lineRule="auto"/>
              <w:ind w:left="420"/>
              <w:rPr>
                <w:rFonts w:ascii="Verdana" w:hAnsi="Verdana"/>
                <w:sz w:val="18"/>
                <w:szCs w:val="18"/>
              </w:rPr>
            </w:pPr>
            <w:r>
              <w:rPr>
                <w:rFonts w:ascii="Verdana" w:hAnsi="Verdana"/>
                <w:sz w:val="18"/>
                <w:szCs w:val="18"/>
              </w:rPr>
              <w:t xml:space="preserve">   ontwikkelingsaanbod. </w:t>
            </w:r>
          </w:p>
          <w:p w:rsidR="000E1322" w:rsidRDefault="000E1322" w:rsidP="00766F9D">
            <w:pPr>
              <w:numPr>
                <w:ilvl w:val="0"/>
                <w:numId w:val="21"/>
              </w:numPr>
              <w:tabs>
                <w:tab w:val="left" w:pos="567"/>
              </w:tabs>
              <w:spacing w:after="0" w:line="240" w:lineRule="auto"/>
              <w:rPr>
                <w:rFonts w:ascii="Verdana" w:hAnsi="Verdana"/>
                <w:sz w:val="18"/>
                <w:szCs w:val="18"/>
              </w:rPr>
            </w:pPr>
            <w:r>
              <w:rPr>
                <w:rFonts w:ascii="Verdana" w:hAnsi="Verdana"/>
                <w:sz w:val="18"/>
                <w:szCs w:val="18"/>
              </w:rPr>
              <w:t>die één of meerdere keren per dag</w:t>
            </w:r>
          </w:p>
          <w:p w:rsidR="000E1322" w:rsidRPr="00FA26B4" w:rsidRDefault="000E1322" w:rsidP="00FA4E10">
            <w:pPr>
              <w:tabs>
                <w:tab w:val="left" w:pos="567"/>
              </w:tabs>
              <w:spacing w:after="0" w:line="240" w:lineRule="auto"/>
              <w:ind w:left="420"/>
              <w:rPr>
                <w:rFonts w:ascii="Verdana" w:hAnsi="Verdana"/>
                <w:sz w:val="18"/>
                <w:szCs w:val="18"/>
              </w:rPr>
            </w:pPr>
            <w:r>
              <w:rPr>
                <w:rFonts w:ascii="Verdana" w:hAnsi="Verdana"/>
                <w:sz w:val="18"/>
                <w:szCs w:val="18"/>
              </w:rPr>
              <w:t xml:space="preserve">   medicatie toegediend moeten krijgen.</w:t>
            </w:r>
          </w:p>
        </w:tc>
      </w:tr>
      <w:tr w:rsidR="000E1322" w:rsidRPr="00FA26B4" w:rsidTr="00AA0252">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0E1322" w:rsidRPr="00FA26B4" w:rsidRDefault="000E1322" w:rsidP="008101EF">
            <w:pPr>
              <w:tabs>
                <w:tab w:val="left" w:pos="567"/>
              </w:tabs>
              <w:spacing w:after="0" w:line="240" w:lineRule="auto"/>
              <w:rPr>
                <w:rFonts w:ascii="Verdana" w:hAnsi="Verdana"/>
                <w:sz w:val="18"/>
                <w:szCs w:val="18"/>
              </w:rPr>
            </w:pPr>
            <w:r>
              <w:rPr>
                <w:rFonts w:ascii="Verdana" w:hAnsi="Verdana"/>
                <w:sz w:val="18"/>
                <w:szCs w:val="18"/>
              </w:rPr>
              <w:t>Wij kunnen moeilijk werken met kinderen waarbij we de intrinsieke motivatie niet kunnen aanboren.</w:t>
            </w:r>
          </w:p>
        </w:tc>
      </w:tr>
      <w:tr w:rsidR="000E1322" w:rsidRPr="00FA26B4" w:rsidTr="00AA0252">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0E1322" w:rsidRDefault="000E1322" w:rsidP="00A032FD">
            <w:pPr>
              <w:tabs>
                <w:tab w:val="left" w:pos="567"/>
              </w:tabs>
              <w:spacing w:after="0" w:line="240" w:lineRule="auto"/>
              <w:rPr>
                <w:rFonts w:ascii="Verdana" w:hAnsi="Verdana"/>
                <w:sz w:val="18"/>
                <w:szCs w:val="18"/>
              </w:rPr>
            </w:pPr>
            <w:r>
              <w:rPr>
                <w:rFonts w:ascii="Verdana" w:hAnsi="Verdana"/>
                <w:sz w:val="18"/>
                <w:szCs w:val="18"/>
              </w:rPr>
              <w:t>Wij zien geen mogelijkheden om verwachte en maximale resultaten te behalen met leerlingen:</w:t>
            </w:r>
          </w:p>
          <w:p w:rsidR="000E1322" w:rsidRDefault="000E1322" w:rsidP="003F5831">
            <w:pPr>
              <w:numPr>
                <w:ilvl w:val="0"/>
                <w:numId w:val="22"/>
              </w:numPr>
              <w:tabs>
                <w:tab w:val="left" w:pos="567"/>
              </w:tabs>
              <w:spacing w:after="0" w:line="240" w:lineRule="auto"/>
              <w:rPr>
                <w:rFonts w:ascii="Verdana" w:hAnsi="Verdana"/>
                <w:sz w:val="18"/>
                <w:szCs w:val="18"/>
              </w:rPr>
            </w:pPr>
            <w:r>
              <w:rPr>
                <w:rFonts w:ascii="Verdana" w:hAnsi="Verdana"/>
                <w:sz w:val="18"/>
                <w:szCs w:val="18"/>
              </w:rPr>
              <w:t>als ouders niet willen samenwerken</w:t>
            </w:r>
          </w:p>
          <w:p w:rsidR="000E1322" w:rsidRDefault="000E1322" w:rsidP="003F5831">
            <w:pPr>
              <w:numPr>
                <w:ilvl w:val="0"/>
                <w:numId w:val="22"/>
              </w:numPr>
              <w:tabs>
                <w:tab w:val="left" w:pos="567"/>
              </w:tabs>
              <w:spacing w:after="0" w:line="240" w:lineRule="auto"/>
              <w:rPr>
                <w:rFonts w:ascii="Verdana" w:hAnsi="Verdana"/>
                <w:sz w:val="18"/>
                <w:szCs w:val="18"/>
              </w:rPr>
            </w:pPr>
            <w:r>
              <w:rPr>
                <w:rFonts w:ascii="Verdana" w:hAnsi="Verdana"/>
                <w:sz w:val="18"/>
                <w:szCs w:val="18"/>
              </w:rPr>
              <w:t>als ouders de leerplichtwet overtreden</w:t>
            </w:r>
          </w:p>
          <w:p w:rsidR="000E1322" w:rsidRDefault="000E1322" w:rsidP="003F5831">
            <w:pPr>
              <w:numPr>
                <w:ilvl w:val="0"/>
                <w:numId w:val="22"/>
              </w:numPr>
              <w:tabs>
                <w:tab w:val="left" w:pos="567"/>
              </w:tabs>
              <w:spacing w:after="0" w:line="240" w:lineRule="auto"/>
              <w:rPr>
                <w:rFonts w:ascii="Verdana" w:hAnsi="Verdana"/>
                <w:sz w:val="18"/>
                <w:szCs w:val="18"/>
              </w:rPr>
            </w:pPr>
            <w:r>
              <w:rPr>
                <w:rFonts w:ascii="Verdana" w:hAnsi="Verdana"/>
                <w:sz w:val="18"/>
                <w:szCs w:val="18"/>
              </w:rPr>
              <w:t>als ouders onbereikbaar blijken te zijn in de</w:t>
            </w:r>
          </w:p>
          <w:p w:rsidR="000E1322" w:rsidRPr="00FA26B4" w:rsidRDefault="000E1322" w:rsidP="009578EE">
            <w:pPr>
              <w:tabs>
                <w:tab w:val="left" w:pos="567"/>
              </w:tabs>
              <w:spacing w:after="0" w:line="240" w:lineRule="auto"/>
              <w:ind w:left="360"/>
              <w:rPr>
                <w:rFonts w:ascii="Verdana" w:hAnsi="Verdana"/>
                <w:sz w:val="18"/>
                <w:szCs w:val="18"/>
              </w:rPr>
            </w:pPr>
            <w:r>
              <w:rPr>
                <w:rFonts w:ascii="Verdana" w:hAnsi="Verdana"/>
                <w:sz w:val="18"/>
                <w:szCs w:val="18"/>
              </w:rPr>
              <w:t xml:space="preserve">    breedste zin van het woord. </w:t>
            </w:r>
          </w:p>
        </w:tc>
      </w:tr>
    </w:tbl>
    <w:p w:rsidR="000E1322" w:rsidRPr="00FA26B4" w:rsidRDefault="000E1322" w:rsidP="004D1BBD">
      <w:pPr>
        <w:tabs>
          <w:tab w:val="left" w:pos="567"/>
        </w:tabs>
        <w:spacing w:after="0" w:line="240" w:lineRule="auto"/>
        <w:rPr>
          <w:rFonts w:ascii="Verdana" w:hAnsi="Verdana"/>
          <w:b/>
          <w:sz w:val="18"/>
          <w:szCs w:val="18"/>
        </w:rPr>
      </w:pPr>
    </w:p>
    <w:p w:rsidR="000E1322" w:rsidRDefault="000E1322" w:rsidP="004D1BBD">
      <w:pPr>
        <w:tabs>
          <w:tab w:val="left" w:pos="567"/>
        </w:tabs>
        <w:spacing w:after="0" w:line="240" w:lineRule="auto"/>
        <w:rPr>
          <w:rFonts w:ascii="Verdana" w:hAnsi="Verdana"/>
          <w:b/>
          <w:sz w:val="18"/>
          <w:szCs w:val="18"/>
        </w:rPr>
      </w:pPr>
    </w:p>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Ambities en (na-)scholingswensen</w:t>
      </w:r>
    </w:p>
    <w:p w:rsidR="000E1322" w:rsidRPr="00FA26B4" w:rsidRDefault="000E1322" w:rsidP="004D1BBD">
      <w:pPr>
        <w:tabs>
          <w:tab w:val="left" w:pos="567"/>
        </w:tabs>
        <w:spacing w:after="0" w:line="240" w:lineRule="auto"/>
        <w:rPr>
          <w:rFonts w:ascii="Verdana" w:hAnsi="Verdana"/>
          <w:sz w:val="18"/>
          <w:szCs w:val="18"/>
        </w:rPr>
      </w:pPr>
    </w:p>
    <w:p w:rsidR="000E1322" w:rsidRPr="00FA26B4" w:rsidRDefault="000E1322"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zoveel mogelijk kinderen te kunnen begeleiden, hebben we als  school(-team)  de volgende ambities : </w:t>
      </w:r>
    </w:p>
    <w:p w:rsidR="000E1322" w:rsidRPr="00FA26B4" w:rsidRDefault="000E1322"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808"/>
      </w:tblGrid>
      <w:tr w:rsidR="000E1322" w:rsidRPr="00FA26B4" w:rsidTr="00F3208C">
        <w:tc>
          <w:tcPr>
            <w:tcW w:w="3964" w:type="dxa"/>
          </w:tcPr>
          <w:p w:rsidR="000E1322" w:rsidRPr="00FA26B4" w:rsidRDefault="000E1322" w:rsidP="0033182F">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E1322" w:rsidRPr="00FA26B4" w:rsidRDefault="000E132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E1322" w:rsidRPr="00FA26B4" w:rsidTr="00F3208C">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0E1322" w:rsidRPr="00504397" w:rsidRDefault="000E1322" w:rsidP="008101EF">
            <w:pPr>
              <w:tabs>
                <w:tab w:val="left" w:pos="567"/>
              </w:tabs>
              <w:spacing w:after="0" w:line="240" w:lineRule="auto"/>
              <w:rPr>
                <w:rFonts w:ascii="Verdana" w:hAnsi="Verdana"/>
                <w:sz w:val="18"/>
                <w:szCs w:val="18"/>
              </w:rPr>
            </w:pPr>
            <w:r>
              <w:rPr>
                <w:rFonts w:ascii="Verdana" w:hAnsi="Verdana"/>
                <w:sz w:val="18"/>
                <w:szCs w:val="18"/>
              </w:rPr>
              <w:t>Een optimale</w:t>
            </w:r>
            <w:r w:rsidRPr="00504397">
              <w:rPr>
                <w:rFonts w:ascii="Verdana" w:hAnsi="Verdana"/>
                <w:sz w:val="18"/>
                <w:szCs w:val="18"/>
              </w:rPr>
              <w:t xml:space="preserve"> efficiënte hantering van het Directe Instructie Model. (DIM)</w:t>
            </w:r>
          </w:p>
          <w:p w:rsidR="000E1322" w:rsidRPr="00504397" w:rsidRDefault="000E1322" w:rsidP="008101EF">
            <w:pPr>
              <w:tabs>
                <w:tab w:val="left" w:pos="567"/>
              </w:tabs>
              <w:spacing w:after="0" w:line="240" w:lineRule="auto"/>
              <w:rPr>
                <w:rFonts w:ascii="Verdana" w:hAnsi="Verdana"/>
                <w:sz w:val="18"/>
                <w:szCs w:val="18"/>
              </w:rPr>
            </w:pPr>
            <w:r>
              <w:rPr>
                <w:rFonts w:ascii="Verdana" w:hAnsi="Verdana"/>
                <w:sz w:val="18"/>
                <w:szCs w:val="18"/>
              </w:rPr>
              <w:t>Mbv methode LOGO3000 (groep 0 t/m 3</w:t>
            </w:r>
            <w:r w:rsidRPr="00504397">
              <w:rPr>
                <w:rFonts w:ascii="Verdana" w:hAnsi="Verdana"/>
                <w:sz w:val="18"/>
                <w:szCs w:val="18"/>
              </w:rPr>
              <w:t>) en Marianne Verhallen</w:t>
            </w:r>
            <w:r>
              <w:rPr>
                <w:rFonts w:ascii="Verdana" w:hAnsi="Verdana"/>
                <w:sz w:val="18"/>
                <w:szCs w:val="18"/>
              </w:rPr>
              <w:t xml:space="preserve"> (groep 4 t/m 8) </w:t>
            </w:r>
            <w:r w:rsidRPr="00504397">
              <w:rPr>
                <w:rFonts w:ascii="Verdana" w:hAnsi="Verdana"/>
                <w:sz w:val="18"/>
                <w:szCs w:val="18"/>
              </w:rPr>
              <w:t>ons woordenschatonderwijs op een hoger niveau</w:t>
            </w:r>
            <w:r>
              <w:rPr>
                <w:rFonts w:ascii="Verdana" w:hAnsi="Verdana"/>
                <w:sz w:val="18"/>
                <w:szCs w:val="18"/>
              </w:rPr>
              <w:t xml:space="preserve"> te brengen (</w:t>
            </w:r>
            <w:r w:rsidRPr="00504397">
              <w:rPr>
                <w:rFonts w:ascii="Verdana" w:hAnsi="Verdana"/>
                <w:sz w:val="18"/>
                <w:szCs w:val="18"/>
              </w:rPr>
              <w:t>gem. III op CITO)</w:t>
            </w:r>
          </w:p>
          <w:p w:rsidR="000E1322" w:rsidRDefault="000E1322" w:rsidP="008101EF">
            <w:pPr>
              <w:tabs>
                <w:tab w:val="left" w:pos="567"/>
              </w:tabs>
              <w:spacing w:after="0" w:line="240" w:lineRule="auto"/>
              <w:rPr>
                <w:rFonts w:ascii="Verdana" w:hAnsi="Verdana"/>
                <w:sz w:val="18"/>
                <w:szCs w:val="18"/>
              </w:rPr>
            </w:pPr>
            <w:r w:rsidRPr="00504397">
              <w:rPr>
                <w:rFonts w:ascii="Verdana" w:hAnsi="Verdana"/>
                <w:sz w:val="18"/>
                <w:szCs w:val="18"/>
              </w:rPr>
              <w:t>Ontdekkend, onderzoekend en ontwerpend leren mbt Wetenschap&amp; Technologie.</w:t>
            </w:r>
          </w:p>
          <w:p w:rsidR="000E1322" w:rsidRPr="00A032FD" w:rsidRDefault="000E1322" w:rsidP="008101EF">
            <w:pPr>
              <w:tabs>
                <w:tab w:val="left" w:pos="567"/>
              </w:tabs>
              <w:spacing w:after="0" w:line="240" w:lineRule="auto"/>
            </w:pPr>
            <w:r>
              <w:rPr>
                <w:rFonts w:ascii="Verdana" w:hAnsi="Verdana"/>
                <w:sz w:val="18"/>
                <w:szCs w:val="18"/>
              </w:rPr>
              <w:t xml:space="preserve">VVE Peuter &amp; Kleuterplein. </w:t>
            </w:r>
          </w:p>
        </w:tc>
      </w:tr>
      <w:tr w:rsidR="000E1322" w:rsidRPr="00FA26B4" w:rsidTr="00F3208C">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0E1322" w:rsidRPr="00504397" w:rsidRDefault="000E1322" w:rsidP="00A032FD">
            <w:pPr>
              <w:tabs>
                <w:tab w:val="left" w:pos="567"/>
              </w:tabs>
              <w:spacing w:after="0" w:line="240" w:lineRule="auto"/>
              <w:rPr>
                <w:rFonts w:ascii="Verdana" w:hAnsi="Verdana"/>
                <w:sz w:val="18"/>
                <w:szCs w:val="18"/>
              </w:rPr>
            </w:pPr>
            <w:r w:rsidRPr="00504397">
              <w:rPr>
                <w:rFonts w:ascii="Verdana" w:hAnsi="Verdana"/>
                <w:sz w:val="18"/>
                <w:szCs w:val="18"/>
              </w:rPr>
              <w:t>Inzet van Teach like a Champion, Ta</w:t>
            </w:r>
            <w:r>
              <w:rPr>
                <w:rFonts w:ascii="Verdana" w:hAnsi="Verdana"/>
                <w:sz w:val="18"/>
                <w:szCs w:val="18"/>
              </w:rPr>
              <w:t xml:space="preserve">akspel binnen coöperatief leren, Sociale competenties, Vriendentraining, </w:t>
            </w:r>
            <w:r w:rsidRPr="00504397">
              <w:rPr>
                <w:rFonts w:ascii="Verdana" w:hAnsi="Verdana"/>
                <w:sz w:val="18"/>
                <w:szCs w:val="18"/>
              </w:rPr>
              <w:t>KinderYoga.</w:t>
            </w:r>
          </w:p>
        </w:tc>
      </w:tr>
      <w:tr w:rsidR="000E1322" w:rsidRPr="00FA26B4" w:rsidTr="00F3208C">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E1322" w:rsidRPr="00504397" w:rsidRDefault="000E1322" w:rsidP="00FC589B">
            <w:pPr>
              <w:tabs>
                <w:tab w:val="left" w:pos="567"/>
              </w:tabs>
              <w:spacing w:after="0" w:line="240" w:lineRule="auto"/>
              <w:rPr>
                <w:rFonts w:ascii="Verdana" w:hAnsi="Verdana"/>
                <w:sz w:val="18"/>
                <w:szCs w:val="18"/>
              </w:rPr>
            </w:pPr>
            <w:r w:rsidRPr="00504397">
              <w:rPr>
                <w:rFonts w:ascii="Verdana" w:hAnsi="Verdana"/>
                <w:sz w:val="18"/>
                <w:szCs w:val="18"/>
              </w:rPr>
              <w:t xml:space="preserve">Per individuele casus wordt in samenwerking met onze SCP bepaald in hoeverre onze zorgstructuur toereikend is om de leerling binnen onze school onderwijs te bieden. </w:t>
            </w:r>
          </w:p>
        </w:tc>
      </w:tr>
      <w:tr w:rsidR="000E1322" w:rsidRPr="00FA26B4" w:rsidTr="00F3208C">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0E1322" w:rsidRPr="00FA26B4" w:rsidRDefault="000E1322" w:rsidP="00A032FD">
            <w:pPr>
              <w:tabs>
                <w:tab w:val="left" w:pos="567"/>
              </w:tabs>
              <w:spacing w:after="0" w:line="240" w:lineRule="auto"/>
              <w:rPr>
                <w:rFonts w:ascii="Verdana" w:hAnsi="Verdana"/>
                <w:sz w:val="18"/>
                <w:szCs w:val="18"/>
              </w:rPr>
            </w:pPr>
            <w:r>
              <w:rPr>
                <w:rFonts w:ascii="Verdana" w:hAnsi="Verdana"/>
                <w:sz w:val="18"/>
                <w:szCs w:val="18"/>
              </w:rPr>
              <w:t xml:space="preserve">In samenwerking met onze partners zullen wij alles in het werk stellen de intrinsieke motivatie van de leerling dusdanig te stimuleren ten einde tot maximaal haalbare resultaten te komen. </w:t>
            </w:r>
          </w:p>
        </w:tc>
      </w:tr>
      <w:tr w:rsidR="000E1322" w:rsidRPr="00FA26B4" w:rsidTr="00F3208C">
        <w:tc>
          <w:tcPr>
            <w:tcW w:w="3964" w:type="dxa"/>
          </w:tcPr>
          <w:p w:rsidR="000E1322" w:rsidRPr="00FA26B4" w:rsidRDefault="000E1322"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0E1322" w:rsidRPr="00FA26B4" w:rsidRDefault="000E1322" w:rsidP="00A032FD">
            <w:pPr>
              <w:tabs>
                <w:tab w:val="left" w:pos="567"/>
              </w:tabs>
              <w:spacing w:after="0" w:line="240" w:lineRule="auto"/>
              <w:rPr>
                <w:rFonts w:ascii="Verdana" w:hAnsi="Verdana"/>
                <w:sz w:val="18"/>
                <w:szCs w:val="18"/>
              </w:rPr>
            </w:pPr>
            <w:r>
              <w:rPr>
                <w:rFonts w:ascii="Verdana" w:hAnsi="Verdana"/>
                <w:sz w:val="18"/>
                <w:szCs w:val="18"/>
              </w:rPr>
              <w:t>Middels OZO moet worden vastgesteld welke interventies het meest passend zijn voor de leerling in relatie tot de thuissituatie. Cursus Augeo: huiselijk geweld in schooljaar 1718 voor alle leerkrachten.</w:t>
            </w:r>
          </w:p>
        </w:tc>
      </w:tr>
    </w:tbl>
    <w:p w:rsidR="000E1322" w:rsidRPr="00FA26B4" w:rsidRDefault="000E1322" w:rsidP="004D1BBD">
      <w:pPr>
        <w:tabs>
          <w:tab w:val="left" w:pos="567"/>
        </w:tabs>
        <w:spacing w:after="0" w:line="240" w:lineRule="auto"/>
        <w:rPr>
          <w:rFonts w:ascii="Verdana" w:hAnsi="Verdana"/>
          <w:b/>
          <w:sz w:val="18"/>
          <w:szCs w:val="18"/>
        </w:rPr>
      </w:pPr>
    </w:p>
    <w:p w:rsidR="000E1322" w:rsidRDefault="000E1322" w:rsidP="00F3208C">
      <w:pPr>
        <w:tabs>
          <w:tab w:val="left" w:pos="567"/>
        </w:tabs>
        <w:spacing w:after="0" w:line="240" w:lineRule="auto"/>
        <w:rPr>
          <w:rFonts w:ascii="Verdana" w:hAnsi="Verdana"/>
          <w:b/>
          <w:sz w:val="18"/>
          <w:szCs w:val="18"/>
        </w:rPr>
      </w:pPr>
    </w:p>
    <w:p w:rsidR="000E1322" w:rsidRDefault="000E1322" w:rsidP="00F3208C">
      <w:pPr>
        <w:tabs>
          <w:tab w:val="left" w:pos="567"/>
        </w:tabs>
        <w:spacing w:after="0" w:line="240" w:lineRule="auto"/>
        <w:rPr>
          <w:rFonts w:ascii="Verdana" w:hAnsi="Verdana"/>
          <w:b/>
          <w:sz w:val="18"/>
          <w:szCs w:val="18"/>
        </w:rPr>
      </w:pPr>
      <w:r w:rsidRPr="00FA26B4">
        <w:rPr>
          <w:rFonts w:ascii="Verdana" w:hAnsi="Verdana"/>
          <w:b/>
          <w:sz w:val="18"/>
          <w:szCs w:val="18"/>
        </w:rPr>
        <w:t>Gekoppeld aan de bovenstaande ambities hebben wij als school de volgende nascholingswensen</w:t>
      </w:r>
      <w:r>
        <w:rPr>
          <w:rFonts w:ascii="Verdana" w:hAnsi="Verdana"/>
          <w:b/>
          <w:sz w:val="18"/>
          <w:szCs w:val="18"/>
        </w:rPr>
        <w:t xml:space="preserve"> schooljaar 2017-2018</w:t>
      </w:r>
      <w:r w:rsidRPr="00FA26B4">
        <w:rPr>
          <w:rFonts w:ascii="Verdana" w:hAnsi="Verdana"/>
          <w:b/>
          <w:sz w:val="18"/>
          <w:szCs w:val="18"/>
        </w:rPr>
        <w:t>:</w:t>
      </w:r>
    </w:p>
    <w:p w:rsidR="000E1322" w:rsidRDefault="000E1322" w:rsidP="00F3208C">
      <w:pPr>
        <w:tabs>
          <w:tab w:val="left" w:pos="567"/>
        </w:tabs>
        <w:spacing w:after="0" w:line="240" w:lineRule="auto"/>
        <w:rPr>
          <w:rFonts w:ascii="Verdana" w:hAnsi="Verdana"/>
          <w:b/>
          <w:sz w:val="18"/>
          <w:szCs w:val="18"/>
        </w:rPr>
      </w:pPr>
    </w:p>
    <w:p w:rsidR="000E1322" w:rsidRPr="00741D56" w:rsidRDefault="000E1322" w:rsidP="00741D56">
      <w:pPr>
        <w:numPr>
          <w:ilvl w:val="0"/>
          <w:numId w:val="23"/>
        </w:numPr>
        <w:tabs>
          <w:tab w:val="left" w:pos="567"/>
        </w:tabs>
        <w:spacing w:after="0" w:line="240" w:lineRule="auto"/>
        <w:rPr>
          <w:rFonts w:ascii="Verdana" w:hAnsi="Verdana"/>
          <w:sz w:val="18"/>
          <w:szCs w:val="18"/>
        </w:rPr>
      </w:pPr>
      <w:r w:rsidRPr="00741D56">
        <w:rPr>
          <w:rFonts w:ascii="Verdana" w:hAnsi="Verdana"/>
          <w:sz w:val="18"/>
          <w:szCs w:val="18"/>
        </w:rPr>
        <w:t>Teamprofessionalisering m</w:t>
      </w:r>
      <w:r>
        <w:rPr>
          <w:rFonts w:ascii="Verdana" w:hAnsi="Verdana"/>
          <w:sz w:val="18"/>
          <w:szCs w:val="18"/>
        </w:rPr>
        <w:t>.</w:t>
      </w:r>
      <w:r w:rsidRPr="00741D56">
        <w:rPr>
          <w:rFonts w:ascii="Verdana" w:hAnsi="Verdana"/>
          <w:sz w:val="18"/>
          <w:szCs w:val="18"/>
        </w:rPr>
        <w:t>b</w:t>
      </w:r>
      <w:r>
        <w:rPr>
          <w:rFonts w:ascii="Verdana" w:hAnsi="Verdana"/>
          <w:sz w:val="18"/>
          <w:szCs w:val="18"/>
        </w:rPr>
        <w:t>.</w:t>
      </w:r>
      <w:r w:rsidRPr="00741D56">
        <w:rPr>
          <w:rFonts w:ascii="Verdana" w:hAnsi="Verdana"/>
          <w:sz w:val="18"/>
          <w:szCs w:val="18"/>
        </w:rPr>
        <w:t>t</w:t>
      </w:r>
      <w:r>
        <w:rPr>
          <w:rFonts w:ascii="Verdana" w:hAnsi="Verdana"/>
          <w:sz w:val="18"/>
          <w:szCs w:val="18"/>
        </w:rPr>
        <w:t>.</w:t>
      </w:r>
      <w:r w:rsidRPr="00741D56">
        <w:rPr>
          <w:rFonts w:ascii="Verdana" w:hAnsi="Verdana"/>
          <w:sz w:val="18"/>
          <w:szCs w:val="18"/>
        </w:rPr>
        <w:t xml:space="preserve"> Wetenschap</w:t>
      </w:r>
      <w:r>
        <w:rPr>
          <w:rFonts w:ascii="Verdana" w:hAnsi="Verdana"/>
          <w:sz w:val="18"/>
          <w:szCs w:val="18"/>
        </w:rPr>
        <w:t xml:space="preserve"> </w:t>
      </w:r>
      <w:r w:rsidRPr="00741D56">
        <w:rPr>
          <w:rFonts w:ascii="Verdana" w:hAnsi="Verdana"/>
          <w:sz w:val="18"/>
          <w:szCs w:val="18"/>
        </w:rPr>
        <w:t xml:space="preserve">&amp; Technologie. </w:t>
      </w:r>
    </w:p>
    <w:p w:rsidR="000E1322" w:rsidRDefault="000E1322" w:rsidP="0030579B">
      <w:pPr>
        <w:numPr>
          <w:ilvl w:val="0"/>
          <w:numId w:val="23"/>
        </w:numPr>
        <w:tabs>
          <w:tab w:val="left" w:pos="567"/>
        </w:tabs>
        <w:spacing w:after="0" w:line="240" w:lineRule="auto"/>
        <w:rPr>
          <w:rFonts w:ascii="Verdana" w:hAnsi="Verdana"/>
          <w:sz w:val="18"/>
          <w:szCs w:val="18"/>
        </w:rPr>
      </w:pPr>
      <w:r w:rsidRPr="00741D56">
        <w:rPr>
          <w:rFonts w:ascii="Verdana" w:hAnsi="Verdana"/>
          <w:sz w:val="18"/>
          <w:szCs w:val="18"/>
        </w:rPr>
        <w:t>Visie</w:t>
      </w:r>
      <w:r>
        <w:rPr>
          <w:rFonts w:ascii="Verdana" w:hAnsi="Verdana"/>
          <w:sz w:val="18"/>
          <w:szCs w:val="18"/>
        </w:rPr>
        <w:t xml:space="preserve"> </w:t>
      </w:r>
      <w:r w:rsidRPr="00741D56">
        <w:rPr>
          <w:rFonts w:ascii="Verdana" w:hAnsi="Verdana"/>
          <w:sz w:val="18"/>
          <w:szCs w:val="18"/>
        </w:rPr>
        <w:t>&amp; miss</w:t>
      </w:r>
      <w:r>
        <w:rPr>
          <w:rFonts w:ascii="Verdana" w:hAnsi="Verdana"/>
          <w:sz w:val="18"/>
          <w:szCs w:val="18"/>
        </w:rPr>
        <w:t xml:space="preserve">ie ontwikkeling m.b.t. fusieschool voor </w:t>
      </w:r>
      <w:r w:rsidRPr="00741D56">
        <w:rPr>
          <w:rFonts w:ascii="Verdana" w:hAnsi="Verdana"/>
          <w:sz w:val="18"/>
          <w:szCs w:val="18"/>
        </w:rPr>
        <w:t>ontdekkend, o</w:t>
      </w:r>
      <w:r>
        <w:rPr>
          <w:rFonts w:ascii="Verdana" w:hAnsi="Verdana"/>
          <w:sz w:val="18"/>
          <w:szCs w:val="18"/>
        </w:rPr>
        <w:t>nderzoekend en</w:t>
      </w:r>
    </w:p>
    <w:p w:rsidR="000E1322" w:rsidRPr="00741D56" w:rsidRDefault="000E1322" w:rsidP="00504397">
      <w:pPr>
        <w:tabs>
          <w:tab w:val="left" w:pos="567"/>
        </w:tabs>
        <w:spacing w:after="0" w:line="240" w:lineRule="auto"/>
        <w:ind w:left="360"/>
        <w:rPr>
          <w:rFonts w:ascii="Verdana" w:hAnsi="Verdana"/>
          <w:sz w:val="18"/>
          <w:szCs w:val="18"/>
        </w:rPr>
      </w:pPr>
      <w:r>
        <w:rPr>
          <w:rFonts w:ascii="Verdana" w:hAnsi="Verdana"/>
          <w:sz w:val="18"/>
          <w:szCs w:val="18"/>
        </w:rPr>
        <w:tab/>
        <w:t xml:space="preserve">ontwerpend leren en de implementatie daarvan </w:t>
      </w:r>
    </w:p>
    <w:p w:rsidR="000E1322" w:rsidRPr="00741D56" w:rsidRDefault="000E1322" w:rsidP="0030579B">
      <w:pPr>
        <w:numPr>
          <w:ilvl w:val="0"/>
          <w:numId w:val="23"/>
        </w:numPr>
        <w:tabs>
          <w:tab w:val="left" w:pos="567"/>
        </w:tabs>
        <w:spacing w:after="0" w:line="240" w:lineRule="auto"/>
        <w:rPr>
          <w:rFonts w:ascii="Verdana" w:hAnsi="Verdana"/>
          <w:sz w:val="18"/>
          <w:szCs w:val="18"/>
        </w:rPr>
      </w:pPr>
      <w:r w:rsidRPr="00741D56">
        <w:rPr>
          <w:rFonts w:ascii="Verdana" w:hAnsi="Verdana"/>
          <w:sz w:val="18"/>
          <w:szCs w:val="18"/>
        </w:rPr>
        <w:t>Het schrijven van een curriculum</w:t>
      </w:r>
      <w:r>
        <w:rPr>
          <w:rFonts w:ascii="Verdana" w:hAnsi="Verdana"/>
          <w:sz w:val="18"/>
          <w:szCs w:val="18"/>
        </w:rPr>
        <w:t xml:space="preserve"> Wetenschap &amp; Technologie</w:t>
      </w:r>
      <w:r w:rsidRPr="00741D56">
        <w:rPr>
          <w:rFonts w:ascii="Verdana" w:hAnsi="Verdana"/>
          <w:sz w:val="18"/>
          <w:szCs w:val="18"/>
        </w:rPr>
        <w:t>.</w:t>
      </w:r>
    </w:p>
    <w:p w:rsidR="000E1322" w:rsidRDefault="000E1322" w:rsidP="0030579B">
      <w:pPr>
        <w:numPr>
          <w:ilvl w:val="0"/>
          <w:numId w:val="23"/>
        </w:numPr>
        <w:tabs>
          <w:tab w:val="left" w:pos="567"/>
        </w:tabs>
        <w:spacing w:after="0" w:line="240" w:lineRule="auto"/>
        <w:rPr>
          <w:rFonts w:ascii="Verdana" w:hAnsi="Verdana"/>
          <w:sz w:val="18"/>
          <w:szCs w:val="18"/>
        </w:rPr>
      </w:pPr>
      <w:r w:rsidRPr="00741D56">
        <w:rPr>
          <w:rFonts w:ascii="Verdana" w:hAnsi="Verdana"/>
          <w:sz w:val="18"/>
          <w:szCs w:val="18"/>
        </w:rPr>
        <w:t>Het geven van W&amp;T- lessen.</w:t>
      </w:r>
    </w:p>
    <w:p w:rsidR="000E1322" w:rsidRDefault="000E1322" w:rsidP="0030579B">
      <w:pPr>
        <w:numPr>
          <w:ilvl w:val="0"/>
          <w:numId w:val="23"/>
        </w:numPr>
        <w:tabs>
          <w:tab w:val="left" w:pos="567"/>
        </w:tabs>
        <w:spacing w:after="0" w:line="240" w:lineRule="auto"/>
        <w:rPr>
          <w:rFonts w:ascii="Verdana" w:hAnsi="Verdana"/>
          <w:sz w:val="18"/>
          <w:szCs w:val="18"/>
        </w:rPr>
      </w:pPr>
      <w:r>
        <w:rPr>
          <w:rFonts w:ascii="Verdana" w:hAnsi="Verdana"/>
          <w:sz w:val="18"/>
          <w:szCs w:val="18"/>
        </w:rPr>
        <w:t>Master EN</w:t>
      </w:r>
    </w:p>
    <w:p w:rsidR="000E1322" w:rsidRPr="00B11EEA" w:rsidRDefault="000E1322" w:rsidP="0030579B">
      <w:pPr>
        <w:numPr>
          <w:ilvl w:val="0"/>
          <w:numId w:val="23"/>
        </w:numPr>
        <w:tabs>
          <w:tab w:val="left" w:pos="567"/>
        </w:tabs>
        <w:spacing w:after="0" w:line="240" w:lineRule="auto"/>
        <w:rPr>
          <w:rFonts w:ascii="Verdana" w:hAnsi="Verdana"/>
          <w:sz w:val="18"/>
          <w:szCs w:val="18"/>
          <w:lang w:val="en-GB"/>
        </w:rPr>
      </w:pPr>
      <w:r w:rsidRPr="00B11EEA">
        <w:rPr>
          <w:rFonts w:ascii="Verdana" w:hAnsi="Verdana"/>
          <w:sz w:val="18"/>
          <w:szCs w:val="18"/>
          <w:lang w:val="en-GB"/>
        </w:rPr>
        <w:t>Lead like a champion door directie</w:t>
      </w:r>
    </w:p>
    <w:p w:rsidR="000E1322" w:rsidRDefault="000E1322" w:rsidP="0030579B">
      <w:pPr>
        <w:numPr>
          <w:ilvl w:val="0"/>
          <w:numId w:val="23"/>
        </w:numPr>
        <w:tabs>
          <w:tab w:val="left" w:pos="567"/>
        </w:tabs>
        <w:spacing w:after="0" w:line="240" w:lineRule="auto"/>
        <w:rPr>
          <w:rFonts w:ascii="Verdana" w:hAnsi="Verdana"/>
          <w:sz w:val="18"/>
          <w:szCs w:val="18"/>
          <w:lang w:val="en-GB"/>
        </w:rPr>
      </w:pPr>
      <w:r>
        <w:rPr>
          <w:rFonts w:ascii="Verdana" w:hAnsi="Verdana"/>
          <w:sz w:val="18"/>
          <w:szCs w:val="18"/>
          <w:lang w:val="en-GB"/>
        </w:rPr>
        <w:t>Teach like a champion voor het hele team.</w:t>
      </w:r>
    </w:p>
    <w:p w:rsidR="000E1322" w:rsidRPr="00B11EEA" w:rsidRDefault="000E1322" w:rsidP="0030579B">
      <w:pPr>
        <w:numPr>
          <w:ilvl w:val="0"/>
          <w:numId w:val="23"/>
        </w:numPr>
        <w:tabs>
          <w:tab w:val="left" w:pos="567"/>
        </w:tabs>
        <w:spacing w:after="0" w:line="240" w:lineRule="auto"/>
        <w:rPr>
          <w:rFonts w:ascii="Verdana" w:hAnsi="Verdana"/>
          <w:sz w:val="18"/>
          <w:szCs w:val="18"/>
          <w:lang w:val="en-GB"/>
        </w:rPr>
      </w:pPr>
      <w:r>
        <w:rPr>
          <w:rFonts w:ascii="Verdana" w:hAnsi="Verdana"/>
          <w:sz w:val="18"/>
          <w:szCs w:val="18"/>
          <w:lang w:val="en-GB"/>
        </w:rPr>
        <w:t>Kleuterplein</w:t>
      </w:r>
    </w:p>
    <w:p w:rsidR="000E1322" w:rsidRPr="00B11EEA" w:rsidRDefault="000E1322" w:rsidP="00B11EEA">
      <w:pPr>
        <w:tabs>
          <w:tab w:val="left" w:pos="567"/>
        </w:tabs>
        <w:spacing w:after="0" w:line="240" w:lineRule="auto"/>
        <w:ind w:left="360"/>
        <w:rPr>
          <w:rFonts w:ascii="Verdana" w:hAnsi="Verdana"/>
          <w:sz w:val="18"/>
          <w:szCs w:val="18"/>
          <w:lang w:val="en-GB"/>
        </w:rPr>
      </w:pPr>
    </w:p>
    <w:p w:rsidR="000E1322" w:rsidRPr="00B11EEA" w:rsidRDefault="000E1322" w:rsidP="00F3208C">
      <w:pPr>
        <w:tabs>
          <w:tab w:val="left" w:pos="567"/>
        </w:tabs>
        <w:spacing w:after="0" w:line="240" w:lineRule="auto"/>
        <w:rPr>
          <w:rFonts w:ascii="Verdana" w:hAnsi="Verdana"/>
          <w:b/>
          <w:sz w:val="18"/>
          <w:szCs w:val="18"/>
          <w:lang w:val="en-GB"/>
        </w:rPr>
      </w:pPr>
    </w:p>
    <w:p w:rsidR="000E1322" w:rsidRPr="00FA26B4" w:rsidRDefault="000E1322" w:rsidP="004D1BBD">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p>
    <w:p w:rsidR="000E1322" w:rsidRDefault="000E1322" w:rsidP="0065039D">
      <w:pPr>
        <w:pStyle w:val="NoSpacing"/>
        <w:rPr>
          <w:rFonts w:ascii="Verdana" w:hAnsi="Verdana" w:cs="Arial"/>
          <w:sz w:val="18"/>
          <w:szCs w:val="18"/>
        </w:rPr>
      </w:pPr>
    </w:p>
    <w:p w:rsidR="000E1322" w:rsidRPr="0065039D" w:rsidRDefault="000E1322" w:rsidP="0065039D">
      <w:pPr>
        <w:pStyle w:val="NoSpacing"/>
        <w:rPr>
          <w:rFonts w:ascii="Verdana" w:hAnsi="Verdana" w:cs="Arial"/>
          <w:sz w:val="18"/>
          <w:szCs w:val="18"/>
        </w:rPr>
      </w:pPr>
      <w:r>
        <w:rPr>
          <w:rFonts w:ascii="Verdana" w:hAnsi="Verdana" w:cs="Arial"/>
          <w:sz w:val="18"/>
          <w:szCs w:val="18"/>
        </w:rPr>
        <w:t>geen</w:t>
      </w:r>
    </w:p>
    <w:sectPr w:rsidR="000E1322" w:rsidRPr="0065039D" w:rsidSect="00367F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22" w:rsidRDefault="000E1322" w:rsidP="005F31B3">
      <w:pPr>
        <w:spacing w:after="0" w:line="240" w:lineRule="auto"/>
      </w:pPr>
      <w:r>
        <w:separator/>
      </w:r>
    </w:p>
  </w:endnote>
  <w:endnote w:type="continuationSeparator" w:id="1">
    <w:p w:rsidR="000E1322" w:rsidRDefault="000E1322" w:rsidP="005F3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2" w:rsidRDefault="000E1322" w:rsidP="0065039D">
    <w:pPr>
      <w:pStyle w:val="Footer"/>
      <w:tabs>
        <w:tab w:val="left" w:pos="2490"/>
      </w:tabs>
    </w:pPr>
    <w:r>
      <w:tab/>
    </w:r>
  </w:p>
  <w:p w:rsidR="000E1322" w:rsidRDefault="000E1322" w:rsidP="0065039D">
    <w:pPr>
      <w:pStyle w:val="Footer"/>
      <w:tabs>
        <w:tab w:val="left" w:pos="2490"/>
      </w:tabs>
    </w:pPr>
    <w:r w:rsidRPr="00E930AD">
      <w:rPr>
        <w:rFonts w:ascii="Verdana" w:hAnsi="Verdana"/>
        <w:noProof/>
        <w:color w:val="92268F"/>
        <w:sz w:val="18"/>
        <w:szCs w:val="1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8" type="#_x0000_t75" alt="Home PPO Rotterdam" style="width:396pt;height:66pt;visibility:visible">
          <v:imagedata r:id="rId1" o:title=""/>
        </v:shape>
      </w:pict>
    </w:r>
  </w:p>
  <w:p w:rsidR="000E1322" w:rsidRDefault="000E1322" w:rsidP="0065039D">
    <w:pPr>
      <w:pStyle w:val="Footer"/>
      <w:tabs>
        <w:tab w:val="left" w:pos="2490"/>
      </w:tabs>
    </w:pPr>
    <w:r>
      <w:t xml:space="preserve">    Definitieve versie – oktober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22" w:rsidRDefault="000E1322" w:rsidP="005F31B3">
      <w:pPr>
        <w:spacing w:after="0" w:line="240" w:lineRule="auto"/>
      </w:pPr>
      <w:r>
        <w:separator/>
      </w:r>
    </w:p>
  </w:footnote>
  <w:footnote w:type="continuationSeparator" w:id="1">
    <w:p w:rsidR="000E1322" w:rsidRDefault="000E1322" w:rsidP="005F3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22" w:rsidRPr="000531D0" w:rsidRDefault="000E1322" w:rsidP="006C3484">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i1026" type="#_x0000_t75" style="width:87pt;height:44.25pt;visibility:visible">
          <v:imagedata r:id="rId1" o:title=""/>
        </v:shape>
      </w:pict>
    </w:r>
    <w:r>
      <w:tab/>
      <w:t xml:space="preserve">  </w:t>
    </w:r>
    <w:r w:rsidRPr="006C3484">
      <w:rPr>
        <w:rFonts w:ascii="Arial" w:hAnsi="Arial" w:cs="Arial"/>
        <w:b/>
        <w:color w:val="0000FF"/>
        <w:sz w:val="52"/>
        <w:szCs w:val="52"/>
      </w:rPr>
      <w:t>De Nieuwe Haven</w:t>
    </w:r>
    <w:r>
      <w:tab/>
    </w:r>
    <w:fldSimple w:instr="PAGE   \* MERGEFORMAT">
      <w:r>
        <w:rPr>
          <w:noProof/>
        </w:rPr>
        <w:t>5</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99"/>
    <w:multiLevelType w:val="multilevel"/>
    <w:tmpl w:val="67F23D04"/>
    <w:lvl w:ilvl="0">
      <w:start w:val="1"/>
      <w:numFmt w:val="decimal"/>
      <w:lvlText w:val="%1."/>
      <w:lvlJc w:val="left"/>
      <w:rPr>
        <w:rFonts w:ascii="Calibri" w:hAnsi="Calibri" w:cs="Times New Roman" w:hint="default"/>
        <w:caps w:val="0"/>
        <w:strike w:val="0"/>
        <w:dstrike w:val="0"/>
        <w:vanish w:val="0"/>
        <w:sz w:val="22"/>
        <w:vertAlign w:val="baseline"/>
      </w:rPr>
    </w:lvl>
    <w:lvl w:ilvl="1">
      <w:start w:val="1"/>
      <w:numFmt w:val="decimal"/>
      <w:isLgl/>
      <w:lvlText w:val="%1.%2"/>
      <w:lvlJc w:val="left"/>
      <w:pPr>
        <w:ind w:left="851" w:hanging="2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0253460B"/>
    <w:multiLevelType w:val="hybridMultilevel"/>
    <w:tmpl w:val="CF023B82"/>
    <w:lvl w:ilvl="0" w:tplc="992A7BA4">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7452F5"/>
    <w:multiLevelType w:val="hybridMultilevel"/>
    <w:tmpl w:val="A168A17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0EA04936"/>
    <w:multiLevelType w:val="hybridMultilevel"/>
    <w:tmpl w:val="D60AE288"/>
    <w:lvl w:ilvl="0" w:tplc="710C6854">
      <w:numFmt w:val="bullet"/>
      <w:lvlText w:val="-"/>
      <w:lvlJc w:val="left"/>
      <w:pPr>
        <w:ind w:left="930" w:hanging="57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CC38E3"/>
    <w:multiLevelType w:val="hybridMultilevel"/>
    <w:tmpl w:val="914A4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C848A6"/>
    <w:multiLevelType w:val="hybridMultilevel"/>
    <w:tmpl w:val="7FF09DBA"/>
    <w:lvl w:ilvl="0" w:tplc="EA1841D2">
      <w:start w:val="1"/>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nsid w:val="1BF40459"/>
    <w:multiLevelType w:val="hybridMultilevel"/>
    <w:tmpl w:val="EC5297C2"/>
    <w:lvl w:ilvl="0" w:tplc="12360542">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051052"/>
    <w:multiLevelType w:val="hybridMultilevel"/>
    <w:tmpl w:val="F35222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nsid w:val="21945886"/>
    <w:multiLevelType w:val="hybridMultilevel"/>
    <w:tmpl w:val="90B4D426"/>
    <w:lvl w:ilvl="0" w:tplc="FA844CBE">
      <w:start w:val="3"/>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8F90C87"/>
    <w:multiLevelType w:val="hybridMultilevel"/>
    <w:tmpl w:val="B52E2D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2214D4A"/>
    <w:multiLevelType w:val="hybridMultilevel"/>
    <w:tmpl w:val="8F60CC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5B94805"/>
    <w:multiLevelType w:val="hybridMultilevel"/>
    <w:tmpl w:val="899EFABC"/>
    <w:lvl w:ilvl="0" w:tplc="FA844CBE">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DC6EC7"/>
    <w:multiLevelType w:val="hybridMultilevel"/>
    <w:tmpl w:val="C20E4058"/>
    <w:lvl w:ilvl="0" w:tplc="8466A95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8">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nsid w:val="56873167"/>
    <w:multiLevelType w:val="hybridMultilevel"/>
    <w:tmpl w:val="1B667AF0"/>
    <w:lvl w:ilvl="0" w:tplc="D3CCC044">
      <w:start w:val="1"/>
      <w:numFmt w:val="decimal"/>
      <w:lvlText w:val="%1."/>
      <w:lvlJc w:val="left"/>
      <w:pPr>
        <w:ind w:left="720" w:hanging="360"/>
      </w:pPr>
      <w:rPr>
        <w:rFonts w:ascii="Calibri" w:eastAsia="Times New Roman" w:hAnsi="Calibri" w:cs="Times New Roman"/>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8E7D8A"/>
    <w:multiLevelType w:val="hybridMultilevel"/>
    <w:tmpl w:val="55C03AF2"/>
    <w:lvl w:ilvl="0" w:tplc="8940BD08">
      <w:start w:val="4"/>
      <w:numFmt w:val="bullet"/>
      <w:lvlText w:val=""/>
      <w:lvlJc w:val="left"/>
      <w:pPr>
        <w:ind w:left="1068" w:hanging="360"/>
      </w:pPr>
      <w:rPr>
        <w:rFonts w:ascii="Symbol" w:eastAsia="Times New Roman" w:hAnsi="Symbol" w:hint="default"/>
        <w:b w:val="0"/>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B4A562C"/>
    <w:multiLevelType w:val="multilevel"/>
    <w:tmpl w:val="A3D6CD5E"/>
    <w:lvl w:ilvl="0">
      <w:start w:val="1"/>
      <w:numFmt w:val="decimal"/>
      <w:lvlText w:val="%1."/>
      <w:lvlJc w:val="left"/>
      <w:pPr>
        <w:tabs>
          <w:tab w:val="num" w:pos="0"/>
        </w:tabs>
        <w:ind w:left="284" w:hanging="284"/>
      </w:pPr>
      <w:rPr>
        <w:rFonts w:ascii="Calibri" w:hAnsi="Calibri" w:cs="Times New Roman" w:hint="default"/>
        <w:sz w:val="20"/>
        <w:szCs w:val="20"/>
      </w:rPr>
    </w:lvl>
    <w:lvl w:ilvl="1">
      <w:start w:val="1"/>
      <w:numFmt w:val="lowerLetter"/>
      <w:lvlText w:val="%2."/>
      <w:lvlJc w:val="left"/>
      <w:pPr>
        <w:tabs>
          <w:tab w:val="num" w:pos="568"/>
        </w:tabs>
        <w:ind w:left="567" w:hanging="283"/>
      </w:pPr>
      <w:rPr>
        <w:rFonts w:ascii="Calibri" w:hAnsi="Calibri" w:cs="Times New Roman" w:hint="default"/>
        <w:caps w:val="0"/>
        <w:strike w:val="0"/>
        <w:dstrike w:val="0"/>
        <w:vanish w:val="0"/>
        <w:sz w:val="20"/>
        <w:szCs w:val="20"/>
        <w:vertAlign w:val="baseline"/>
      </w:rPr>
    </w:lvl>
    <w:lvl w:ilvl="2">
      <w:start w:val="1"/>
      <w:numFmt w:val="decimal"/>
      <w:lvlText w:val="%3."/>
      <w:lvlJc w:val="left"/>
      <w:pPr>
        <w:tabs>
          <w:tab w:val="num" w:pos="1080"/>
        </w:tabs>
        <w:ind w:left="851" w:hanging="284"/>
      </w:pPr>
      <w:rPr>
        <w:rFonts w:ascii="Calibri" w:hAnsi="Calibri" w:cs="Times New Roman" w:hint="default"/>
        <w:caps w:val="0"/>
        <w:strike w:val="0"/>
        <w:dstrike w:val="0"/>
        <w:vanish w:val="0"/>
        <w:sz w:val="20"/>
        <w:szCs w:val="20"/>
        <w:vertAlign w:val="baseline"/>
      </w:rPr>
    </w:lvl>
    <w:lvl w:ilvl="3">
      <w:start w:val="1"/>
      <w:numFmt w:val="lowerLetter"/>
      <w:lvlText w:val="%4."/>
      <w:lvlJc w:val="left"/>
      <w:pPr>
        <w:tabs>
          <w:tab w:val="num" w:pos="1440"/>
        </w:tabs>
        <w:ind w:left="1134" w:hanging="283"/>
      </w:pPr>
      <w:rPr>
        <w:rFonts w:ascii="Calibri" w:hAnsi="Calibri" w:cs="Times New Roman" w:hint="default"/>
        <w:caps w:val="0"/>
        <w:strike w:val="0"/>
        <w:dstrike w:val="0"/>
        <w:vanish w:val="0"/>
        <w:sz w:val="20"/>
        <w:szCs w:val="20"/>
        <w:vertAlign w:val="baseline"/>
      </w:rPr>
    </w:lvl>
    <w:lvl w:ilvl="4">
      <w:start w:val="1"/>
      <w:numFmt w:val="none"/>
      <w:lvlText w:val="a."/>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0"/>
  </w:num>
  <w:num w:numId="5">
    <w:abstractNumId w:val="10"/>
  </w:num>
  <w:num w:numId="6">
    <w:abstractNumId w:val="7"/>
  </w:num>
  <w:num w:numId="7">
    <w:abstractNumId w:val="23"/>
  </w:num>
  <w:num w:numId="8">
    <w:abstractNumId w:val="18"/>
  </w:num>
  <w:num w:numId="9">
    <w:abstractNumId w:val="15"/>
  </w:num>
  <w:num w:numId="10">
    <w:abstractNumId w:val="1"/>
  </w:num>
  <w:num w:numId="11">
    <w:abstractNumId w:val="8"/>
  </w:num>
  <w:num w:numId="12">
    <w:abstractNumId w:val="16"/>
  </w:num>
  <w:num w:numId="13">
    <w:abstractNumId w:val="11"/>
  </w:num>
  <w:num w:numId="14">
    <w:abstractNumId w:val="20"/>
  </w:num>
  <w:num w:numId="15">
    <w:abstractNumId w:val="22"/>
  </w:num>
  <w:num w:numId="16">
    <w:abstractNumId w:val="2"/>
  </w:num>
  <w:num w:numId="17">
    <w:abstractNumId w:val="12"/>
  </w:num>
  <w:num w:numId="18">
    <w:abstractNumId w:val="9"/>
  </w:num>
  <w:num w:numId="19">
    <w:abstractNumId w:val="4"/>
  </w:num>
  <w:num w:numId="20">
    <w:abstractNumId w:val="21"/>
  </w:num>
  <w:num w:numId="21">
    <w:abstractNumId w:val="3"/>
  </w:num>
  <w:num w:numId="22">
    <w:abstractNumId w:val="5"/>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195"/>
    <w:rsid w:val="0000021F"/>
    <w:rsid w:val="000170DB"/>
    <w:rsid w:val="000266A2"/>
    <w:rsid w:val="00026C82"/>
    <w:rsid w:val="00035887"/>
    <w:rsid w:val="00041097"/>
    <w:rsid w:val="00050AE1"/>
    <w:rsid w:val="000531D0"/>
    <w:rsid w:val="00053C4D"/>
    <w:rsid w:val="0006360A"/>
    <w:rsid w:val="00071662"/>
    <w:rsid w:val="00074224"/>
    <w:rsid w:val="00090542"/>
    <w:rsid w:val="0009701D"/>
    <w:rsid w:val="0009742D"/>
    <w:rsid w:val="000A2882"/>
    <w:rsid w:val="000A29AE"/>
    <w:rsid w:val="000B0A1B"/>
    <w:rsid w:val="000B1C63"/>
    <w:rsid w:val="000B214E"/>
    <w:rsid w:val="000B25DF"/>
    <w:rsid w:val="000C3CA2"/>
    <w:rsid w:val="000D47C6"/>
    <w:rsid w:val="000D5223"/>
    <w:rsid w:val="000D6F7C"/>
    <w:rsid w:val="000E0810"/>
    <w:rsid w:val="000E1322"/>
    <w:rsid w:val="000E72E4"/>
    <w:rsid w:val="000F20CD"/>
    <w:rsid w:val="000F6756"/>
    <w:rsid w:val="00104E46"/>
    <w:rsid w:val="001125F0"/>
    <w:rsid w:val="00112F82"/>
    <w:rsid w:val="001143E9"/>
    <w:rsid w:val="00114840"/>
    <w:rsid w:val="00114CA6"/>
    <w:rsid w:val="00122098"/>
    <w:rsid w:val="001252B6"/>
    <w:rsid w:val="001253E1"/>
    <w:rsid w:val="001612FE"/>
    <w:rsid w:val="00164620"/>
    <w:rsid w:val="00171E2A"/>
    <w:rsid w:val="0018234C"/>
    <w:rsid w:val="001875C2"/>
    <w:rsid w:val="00191195"/>
    <w:rsid w:val="00193577"/>
    <w:rsid w:val="001A6548"/>
    <w:rsid w:val="001B0E62"/>
    <w:rsid w:val="001B15CE"/>
    <w:rsid w:val="001C0CFE"/>
    <w:rsid w:val="001C48E3"/>
    <w:rsid w:val="001C7C8F"/>
    <w:rsid w:val="001D0956"/>
    <w:rsid w:val="001D7D78"/>
    <w:rsid w:val="001E0111"/>
    <w:rsid w:val="001F57EB"/>
    <w:rsid w:val="00215484"/>
    <w:rsid w:val="0022008E"/>
    <w:rsid w:val="00222404"/>
    <w:rsid w:val="002253DE"/>
    <w:rsid w:val="00233524"/>
    <w:rsid w:val="00234E23"/>
    <w:rsid w:val="00241C90"/>
    <w:rsid w:val="002420CA"/>
    <w:rsid w:val="00253727"/>
    <w:rsid w:val="002578C1"/>
    <w:rsid w:val="002677EE"/>
    <w:rsid w:val="00280DA3"/>
    <w:rsid w:val="00285D9B"/>
    <w:rsid w:val="002906A5"/>
    <w:rsid w:val="0029152B"/>
    <w:rsid w:val="0029650C"/>
    <w:rsid w:val="002C3394"/>
    <w:rsid w:val="002D1DC2"/>
    <w:rsid w:val="002F13F6"/>
    <w:rsid w:val="002F4703"/>
    <w:rsid w:val="002F4B39"/>
    <w:rsid w:val="00301527"/>
    <w:rsid w:val="00301CCC"/>
    <w:rsid w:val="0030579B"/>
    <w:rsid w:val="00311CFC"/>
    <w:rsid w:val="00313F8C"/>
    <w:rsid w:val="00320408"/>
    <w:rsid w:val="003206E2"/>
    <w:rsid w:val="00320740"/>
    <w:rsid w:val="003279FC"/>
    <w:rsid w:val="0033182F"/>
    <w:rsid w:val="00332E86"/>
    <w:rsid w:val="00333C45"/>
    <w:rsid w:val="00342174"/>
    <w:rsid w:val="003571DB"/>
    <w:rsid w:val="00367F97"/>
    <w:rsid w:val="00376E71"/>
    <w:rsid w:val="003777C5"/>
    <w:rsid w:val="003B2157"/>
    <w:rsid w:val="003C094C"/>
    <w:rsid w:val="003C6781"/>
    <w:rsid w:val="003D193A"/>
    <w:rsid w:val="003E7B12"/>
    <w:rsid w:val="003F2733"/>
    <w:rsid w:val="003F5831"/>
    <w:rsid w:val="003F78C5"/>
    <w:rsid w:val="00400578"/>
    <w:rsid w:val="00401FAF"/>
    <w:rsid w:val="00437C8E"/>
    <w:rsid w:val="00451D9F"/>
    <w:rsid w:val="0046086E"/>
    <w:rsid w:val="0047031F"/>
    <w:rsid w:val="004736C3"/>
    <w:rsid w:val="00477C30"/>
    <w:rsid w:val="00480364"/>
    <w:rsid w:val="00480E96"/>
    <w:rsid w:val="004811E6"/>
    <w:rsid w:val="004A35DE"/>
    <w:rsid w:val="004A70BF"/>
    <w:rsid w:val="004B069B"/>
    <w:rsid w:val="004B0CB3"/>
    <w:rsid w:val="004B16C7"/>
    <w:rsid w:val="004B319B"/>
    <w:rsid w:val="004B3A1A"/>
    <w:rsid w:val="004C2448"/>
    <w:rsid w:val="004D1BBD"/>
    <w:rsid w:val="004D1EC6"/>
    <w:rsid w:val="004E1016"/>
    <w:rsid w:val="004E25DA"/>
    <w:rsid w:val="004E5D7E"/>
    <w:rsid w:val="004F37AA"/>
    <w:rsid w:val="004F6B86"/>
    <w:rsid w:val="0050140B"/>
    <w:rsid w:val="00502A72"/>
    <w:rsid w:val="00503089"/>
    <w:rsid w:val="00504397"/>
    <w:rsid w:val="0050479E"/>
    <w:rsid w:val="005150CE"/>
    <w:rsid w:val="00516F6A"/>
    <w:rsid w:val="005856F3"/>
    <w:rsid w:val="005907AD"/>
    <w:rsid w:val="00591523"/>
    <w:rsid w:val="00596DE4"/>
    <w:rsid w:val="005A0229"/>
    <w:rsid w:val="005C7142"/>
    <w:rsid w:val="005C77BA"/>
    <w:rsid w:val="005D7B7A"/>
    <w:rsid w:val="005E1795"/>
    <w:rsid w:val="005E3F67"/>
    <w:rsid w:val="005E6D95"/>
    <w:rsid w:val="005E70B1"/>
    <w:rsid w:val="005F31B3"/>
    <w:rsid w:val="005F5899"/>
    <w:rsid w:val="006004A8"/>
    <w:rsid w:val="0060151F"/>
    <w:rsid w:val="00602354"/>
    <w:rsid w:val="006064E1"/>
    <w:rsid w:val="00613EB3"/>
    <w:rsid w:val="006263D5"/>
    <w:rsid w:val="00627B1A"/>
    <w:rsid w:val="0064482E"/>
    <w:rsid w:val="0064498E"/>
    <w:rsid w:val="00644AFA"/>
    <w:rsid w:val="0065039D"/>
    <w:rsid w:val="00653B73"/>
    <w:rsid w:val="00662752"/>
    <w:rsid w:val="0066511F"/>
    <w:rsid w:val="00670E3D"/>
    <w:rsid w:val="0067386B"/>
    <w:rsid w:val="00693939"/>
    <w:rsid w:val="00693D1C"/>
    <w:rsid w:val="00696E3A"/>
    <w:rsid w:val="006A4758"/>
    <w:rsid w:val="006B48B1"/>
    <w:rsid w:val="006B7A2E"/>
    <w:rsid w:val="006C0977"/>
    <w:rsid w:val="006C3484"/>
    <w:rsid w:val="006C4288"/>
    <w:rsid w:val="006C5B6D"/>
    <w:rsid w:val="006E6C09"/>
    <w:rsid w:val="006F0AEC"/>
    <w:rsid w:val="006F7173"/>
    <w:rsid w:val="006F7D2D"/>
    <w:rsid w:val="00720DED"/>
    <w:rsid w:val="007218DC"/>
    <w:rsid w:val="00731DF4"/>
    <w:rsid w:val="00732B46"/>
    <w:rsid w:val="00733165"/>
    <w:rsid w:val="00736FA5"/>
    <w:rsid w:val="00741D56"/>
    <w:rsid w:val="007421E9"/>
    <w:rsid w:val="00750E54"/>
    <w:rsid w:val="00765032"/>
    <w:rsid w:val="00766F9D"/>
    <w:rsid w:val="00776791"/>
    <w:rsid w:val="00790BBF"/>
    <w:rsid w:val="00793EDF"/>
    <w:rsid w:val="007A3315"/>
    <w:rsid w:val="007A635A"/>
    <w:rsid w:val="007A7C28"/>
    <w:rsid w:val="007B0551"/>
    <w:rsid w:val="007C02A0"/>
    <w:rsid w:val="007D0E68"/>
    <w:rsid w:val="007D7A99"/>
    <w:rsid w:val="007F6E80"/>
    <w:rsid w:val="008101EF"/>
    <w:rsid w:val="00827E21"/>
    <w:rsid w:val="00831428"/>
    <w:rsid w:val="008370A1"/>
    <w:rsid w:val="00853637"/>
    <w:rsid w:val="00857598"/>
    <w:rsid w:val="00860826"/>
    <w:rsid w:val="008647D1"/>
    <w:rsid w:val="008820DC"/>
    <w:rsid w:val="008844D9"/>
    <w:rsid w:val="008926F3"/>
    <w:rsid w:val="00892912"/>
    <w:rsid w:val="008A122F"/>
    <w:rsid w:val="008A1691"/>
    <w:rsid w:val="008A1D85"/>
    <w:rsid w:val="008A3CF5"/>
    <w:rsid w:val="008A530E"/>
    <w:rsid w:val="008A7CFD"/>
    <w:rsid w:val="008B0F7D"/>
    <w:rsid w:val="008B5345"/>
    <w:rsid w:val="008B62A3"/>
    <w:rsid w:val="008B7835"/>
    <w:rsid w:val="008C2B5D"/>
    <w:rsid w:val="008E3048"/>
    <w:rsid w:val="008E69FE"/>
    <w:rsid w:val="008E717B"/>
    <w:rsid w:val="008F2E28"/>
    <w:rsid w:val="008F3480"/>
    <w:rsid w:val="008F5884"/>
    <w:rsid w:val="008F6A0F"/>
    <w:rsid w:val="008F6A64"/>
    <w:rsid w:val="009052E1"/>
    <w:rsid w:val="0090603A"/>
    <w:rsid w:val="00913DEC"/>
    <w:rsid w:val="00914B82"/>
    <w:rsid w:val="00921451"/>
    <w:rsid w:val="00921ED1"/>
    <w:rsid w:val="00930569"/>
    <w:rsid w:val="00930BBD"/>
    <w:rsid w:val="00930F91"/>
    <w:rsid w:val="00931812"/>
    <w:rsid w:val="00935598"/>
    <w:rsid w:val="0095149A"/>
    <w:rsid w:val="00951882"/>
    <w:rsid w:val="009578EE"/>
    <w:rsid w:val="0096315E"/>
    <w:rsid w:val="0097063E"/>
    <w:rsid w:val="009735F9"/>
    <w:rsid w:val="009872A7"/>
    <w:rsid w:val="00992596"/>
    <w:rsid w:val="009925FD"/>
    <w:rsid w:val="0099367A"/>
    <w:rsid w:val="00994107"/>
    <w:rsid w:val="009A0869"/>
    <w:rsid w:val="009A4A97"/>
    <w:rsid w:val="009B692F"/>
    <w:rsid w:val="009B7698"/>
    <w:rsid w:val="009C18A5"/>
    <w:rsid w:val="009C3FB0"/>
    <w:rsid w:val="009C55DF"/>
    <w:rsid w:val="009D0693"/>
    <w:rsid w:val="009D2058"/>
    <w:rsid w:val="009D5D00"/>
    <w:rsid w:val="009F431F"/>
    <w:rsid w:val="009F56F9"/>
    <w:rsid w:val="009F69ED"/>
    <w:rsid w:val="00A032FD"/>
    <w:rsid w:val="00A120DA"/>
    <w:rsid w:val="00A27B2F"/>
    <w:rsid w:val="00A47842"/>
    <w:rsid w:val="00A5066A"/>
    <w:rsid w:val="00A54D5E"/>
    <w:rsid w:val="00A73569"/>
    <w:rsid w:val="00A90AE8"/>
    <w:rsid w:val="00AA0252"/>
    <w:rsid w:val="00AA601E"/>
    <w:rsid w:val="00AB1782"/>
    <w:rsid w:val="00AB6DB7"/>
    <w:rsid w:val="00AC5337"/>
    <w:rsid w:val="00AD023F"/>
    <w:rsid w:val="00AD0FDB"/>
    <w:rsid w:val="00AE3E5B"/>
    <w:rsid w:val="00AE575A"/>
    <w:rsid w:val="00AF0CCF"/>
    <w:rsid w:val="00B105F7"/>
    <w:rsid w:val="00B11EEA"/>
    <w:rsid w:val="00B236E9"/>
    <w:rsid w:val="00B27359"/>
    <w:rsid w:val="00B30663"/>
    <w:rsid w:val="00B35C06"/>
    <w:rsid w:val="00B36AA3"/>
    <w:rsid w:val="00B42CE2"/>
    <w:rsid w:val="00B45D8C"/>
    <w:rsid w:val="00B533CB"/>
    <w:rsid w:val="00B53785"/>
    <w:rsid w:val="00B61E9C"/>
    <w:rsid w:val="00B63082"/>
    <w:rsid w:val="00B667CE"/>
    <w:rsid w:val="00B76868"/>
    <w:rsid w:val="00B84167"/>
    <w:rsid w:val="00B8499E"/>
    <w:rsid w:val="00B93BF6"/>
    <w:rsid w:val="00BA32A5"/>
    <w:rsid w:val="00BB5400"/>
    <w:rsid w:val="00BB6D5C"/>
    <w:rsid w:val="00BC684F"/>
    <w:rsid w:val="00BC736B"/>
    <w:rsid w:val="00BD5B0F"/>
    <w:rsid w:val="00BE0E40"/>
    <w:rsid w:val="00BE2832"/>
    <w:rsid w:val="00BE6892"/>
    <w:rsid w:val="00C00DD1"/>
    <w:rsid w:val="00C01BE6"/>
    <w:rsid w:val="00C07839"/>
    <w:rsid w:val="00C1004A"/>
    <w:rsid w:val="00C107FF"/>
    <w:rsid w:val="00C14C9F"/>
    <w:rsid w:val="00C22F07"/>
    <w:rsid w:val="00C3670F"/>
    <w:rsid w:val="00C42BB6"/>
    <w:rsid w:val="00C60B84"/>
    <w:rsid w:val="00C70746"/>
    <w:rsid w:val="00C8032E"/>
    <w:rsid w:val="00C8062D"/>
    <w:rsid w:val="00C8272C"/>
    <w:rsid w:val="00C852C5"/>
    <w:rsid w:val="00C97A32"/>
    <w:rsid w:val="00C97ADD"/>
    <w:rsid w:val="00CA28FD"/>
    <w:rsid w:val="00CB4473"/>
    <w:rsid w:val="00CC3990"/>
    <w:rsid w:val="00CC6C0C"/>
    <w:rsid w:val="00CD248F"/>
    <w:rsid w:val="00CD6BAD"/>
    <w:rsid w:val="00CE71ED"/>
    <w:rsid w:val="00CE7725"/>
    <w:rsid w:val="00CE7785"/>
    <w:rsid w:val="00D147F9"/>
    <w:rsid w:val="00D22F30"/>
    <w:rsid w:val="00D3333A"/>
    <w:rsid w:val="00D46183"/>
    <w:rsid w:val="00D61DF4"/>
    <w:rsid w:val="00D64839"/>
    <w:rsid w:val="00D80C5F"/>
    <w:rsid w:val="00D82F54"/>
    <w:rsid w:val="00D83859"/>
    <w:rsid w:val="00D8608B"/>
    <w:rsid w:val="00D87184"/>
    <w:rsid w:val="00DB1B3F"/>
    <w:rsid w:val="00DC0A19"/>
    <w:rsid w:val="00DC0C12"/>
    <w:rsid w:val="00DC1F7E"/>
    <w:rsid w:val="00DC7BE6"/>
    <w:rsid w:val="00DF4A9C"/>
    <w:rsid w:val="00E0671E"/>
    <w:rsid w:val="00E10301"/>
    <w:rsid w:val="00E20BFE"/>
    <w:rsid w:val="00E215E0"/>
    <w:rsid w:val="00E23AAD"/>
    <w:rsid w:val="00E249C6"/>
    <w:rsid w:val="00E26DBC"/>
    <w:rsid w:val="00E32B9D"/>
    <w:rsid w:val="00E40F74"/>
    <w:rsid w:val="00E433DE"/>
    <w:rsid w:val="00E577DA"/>
    <w:rsid w:val="00E636EC"/>
    <w:rsid w:val="00E930AD"/>
    <w:rsid w:val="00E97DCD"/>
    <w:rsid w:val="00EA13DC"/>
    <w:rsid w:val="00EA1F34"/>
    <w:rsid w:val="00EA2C5D"/>
    <w:rsid w:val="00EB24DF"/>
    <w:rsid w:val="00EB37D0"/>
    <w:rsid w:val="00EB6162"/>
    <w:rsid w:val="00EC6B53"/>
    <w:rsid w:val="00ED6834"/>
    <w:rsid w:val="00F047D8"/>
    <w:rsid w:val="00F146BC"/>
    <w:rsid w:val="00F3129D"/>
    <w:rsid w:val="00F31C8C"/>
    <w:rsid w:val="00F3208C"/>
    <w:rsid w:val="00F407D7"/>
    <w:rsid w:val="00F4636D"/>
    <w:rsid w:val="00F54579"/>
    <w:rsid w:val="00F72D6C"/>
    <w:rsid w:val="00F90D0A"/>
    <w:rsid w:val="00F97A09"/>
    <w:rsid w:val="00FA26B4"/>
    <w:rsid w:val="00FA32CD"/>
    <w:rsid w:val="00FA4E10"/>
    <w:rsid w:val="00FB17BD"/>
    <w:rsid w:val="00FB184B"/>
    <w:rsid w:val="00FC589B"/>
    <w:rsid w:val="00FD1668"/>
    <w:rsid w:val="00FD771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1B3"/>
    <w:pPr>
      <w:tabs>
        <w:tab w:val="center" w:pos="4536"/>
        <w:tab w:val="right" w:pos="9072"/>
      </w:tabs>
    </w:pPr>
  </w:style>
  <w:style w:type="character" w:customStyle="1" w:styleId="HeaderChar">
    <w:name w:val="Header Char"/>
    <w:basedOn w:val="DefaultParagraphFont"/>
    <w:link w:val="Header"/>
    <w:uiPriority w:val="99"/>
    <w:locked/>
    <w:rsid w:val="005F31B3"/>
    <w:rPr>
      <w:rFonts w:cs="Times New Roman"/>
      <w:sz w:val="22"/>
      <w:lang w:eastAsia="en-US"/>
    </w:rPr>
  </w:style>
  <w:style w:type="paragraph" w:styleId="Footer">
    <w:name w:val="footer"/>
    <w:basedOn w:val="Normal"/>
    <w:link w:val="FooterChar"/>
    <w:uiPriority w:val="99"/>
    <w:rsid w:val="005F31B3"/>
    <w:pPr>
      <w:tabs>
        <w:tab w:val="center" w:pos="4536"/>
        <w:tab w:val="right" w:pos="9072"/>
      </w:tabs>
    </w:pPr>
  </w:style>
  <w:style w:type="character" w:customStyle="1" w:styleId="FooterChar">
    <w:name w:val="Footer Char"/>
    <w:basedOn w:val="DefaultParagraphFont"/>
    <w:link w:val="Footer"/>
    <w:uiPriority w:val="99"/>
    <w:locked/>
    <w:rsid w:val="005F31B3"/>
    <w:rPr>
      <w:rFonts w:cs="Times New Roman"/>
      <w:sz w:val="22"/>
      <w:lang w:eastAsia="en-US"/>
    </w:rPr>
  </w:style>
  <w:style w:type="paragraph" w:styleId="BalloonText">
    <w:name w:val="Balloon Text"/>
    <w:basedOn w:val="Normal"/>
    <w:link w:val="BalloonTextChar"/>
    <w:uiPriority w:val="99"/>
    <w:semiHidden/>
    <w:rsid w:val="00B35C0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35C06"/>
    <w:rPr>
      <w:rFonts w:ascii="Tahoma" w:hAnsi="Tahoma" w:cs="Times New Roman"/>
      <w:sz w:val="16"/>
      <w:lang w:eastAsia="en-US"/>
    </w:rPr>
  </w:style>
  <w:style w:type="table" w:styleId="TableGrid">
    <w:name w:val="Table Grid"/>
    <w:basedOn w:val="TableNormal"/>
    <w:uiPriority w:val="99"/>
    <w:rsid w:val="001F57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2404"/>
    <w:rPr>
      <w:rFonts w:cs="Times New Roman"/>
      <w:color w:val="0000FF"/>
      <w:u w:val="single"/>
    </w:rPr>
  </w:style>
  <w:style w:type="character" w:styleId="FollowedHyperlink">
    <w:name w:val="FollowedHyperlink"/>
    <w:basedOn w:val="DefaultParagraphFont"/>
    <w:uiPriority w:val="99"/>
    <w:semiHidden/>
    <w:rsid w:val="00222404"/>
    <w:rPr>
      <w:rFonts w:cs="Times New Roman"/>
      <w:color w:val="800080"/>
      <w:u w:val="single"/>
    </w:rPr>
  </w:style>
  <w:style w:type="table" w:customStyle="1" w:styleId="Tabelraster1">
    <w:name w:val="Tabelraster1"/>
    <w:uiPriority w:val="99"/>
    <w:rsid w:val="00B630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uiPriority w:val="99"/>
    <w:rsid w:val="00B630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uiPriority w:val="99"/>
    <w:rsid w:val="00EC6B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uiPriority w:val="99"/>
    <w:rsid w:val="00EC6B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uiPriority w:val="99"/>
    <w:rsid w:val="004A70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uiPriority w:val="99"/>
    <w:rsid w:val="008B62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uiPriority w:val="99"/>
    <w:rsid w:val="002D1DC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D1BBD"/>
    <w:pPr>
      <w:ind w:left="720"/>
      <w:contextualSpacing/>
    </w:pPr>
  </w:style>
  <w:style w:type="character" w:styleId="PlaceholderText">
    <w:name w:val="Placeholder Text"/>
    <w:basedOn w:val="DefaultParagraphFont"/>
    <w:uiPriority w:val="99"/>
    <w:semiHidden/>
    <w:rsid w:val="00602354"/>
    <w:rPr>
      <w:rFonts w:cs="Times New Roman"/>
      <w:color w:val="808080"/>
    </w:rPr>
  </w:style>
  <w:style w:type="paragraph" w:styleId="FootnoteText">
    <w:name w:val="footnote text"/>
    <w:basedOn w:val="Normal"/>
    <w:link w:val="FootnoteTextChar"/>
    <w:uiPriority w:val="99"/>
    <w:semiHidden/>
    <w:rsid w:val="0030152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1527"/>
    <w:rPr>
      <w:rFonts w:cs="Times New Roman"/>
      <w:lang w:eastAsia="en-US"/>
    </w:rPr>
  </w:style>
  <w:style w:type="character" w:styleId="FootnoteReference">
    <w:name w:val="footnote reference"/>
    <w:basedOn w:val="DefaultParagraphFont"/>
    <w:uiPriority w:val="99"/>
    <w:semiHidden/>
    <w:rsid w:val="00301527"/>
    <w:rPr>
      <w:rFonts w:cs="Times New Roman"/>
      <w:vertAlign w:val="superscript"/>
    </w:rPr>
  </w:style>
  <w:style w:type="paragraph" w:styleId="NoSpacing">
    <w:name w:val="No Spacing"/>
    <w:uiPriority w:val="99"/>
    <w:qFormat/>
    <w:rsid w:val="00DC0A1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1372</Words>
  <Characters>7546</Characters>
  <Application>Microsoft Office Outlook</Application>
  <DocSecurity>0</DocSecurity>
  <Lines>0</Lines>
  <Paragraphs>0</Paragraphs>
  <ScaleCrop>false</ScaleCrop>
  <Company>KIONRO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Gecomprimeerd Schoolondersteuningsprofiel</dc:title>
  <dc:subject/>
  <dc:creator>hkooreman</dc:creator>
  <cp:keywords/>
  <dc:description/>
  <cp:lastModifiedBy>adjunct</cp:lastModifiedBy>
  <cp:revision>3</cp:revision>
  <cp:lastPrinted>2015-02-13T07:48:00Z</cp:lastPrinted>
  <dcterms:created xsi:type="dcterms:W3CDTF">2017-10-13T07:22:00Z</dcterms:created>
  <dcterms:modified xsi:type="dcterms:W3CDTF">2017-10-13T07:43:00Z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y fmtid="{D5CDD505-2E9C-101B-9397-08002B2CF9AE}" pid="3" name="Doelgroepen">
    <vt:lpwstr/>
  </property>
</Properties>
</file>