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2FFE" w:rsidRDefault="005514BB">
      <w:pPr>
        <w:pBdr>
          <w:top w:val="nil"/>
          <w:left w:val="nil"/>
          <w:bottom w:val="nil"/>
          <w:right w:val="nil"/>
          <w:between w:val="nil"/>
        </w:pBdr>
        <w:rPr>
          <w:color w:val="000000"/>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-13331</wp:posOffset>
            </wp:positionH>
            <wp:positionV relativeFrom="paragraph">
              <wp:posOffset>-366393</wp:posOffset>
            </wp:positionV>
            <wp:extent cx="947487" cy="16287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47487" cy="1628775"/>
                    </a:xfrm>
                    <a:prstGeom prst="rect">
                      <a:avLst/>
                    </a:prstGeom>
                    <a:ln/>
                  </pic:spPr>
                </pic:pic>
              </a:graphicData>
            </a:graphic>
          </wp:anchor>
        </w:drawing>
      </w:r>
    </w:p>
    <w:p w:rsidR="00262FFE" w:rsidRDefault="00262FFE">
      <w:pPr>
        <w:pBdr>
          <w:top w:val="nil"/>
          <w:left w:val="nil"/>
          <w:bottom w:val="nil"/>
          <w:right w:val="nil"/>
          <w:between w:val="nil"/>
        </w:pBdr>
        <w:rPr>
          <w:color w:val="000000"/>
        </w:rPr>
      </w:pPr>
    </w:p>
    <w:p w:rsidR="00262FFE" w:rsidRDefault="005514BB">
      <w:pPr>
        <w:pStyle w:val="Kop1"/>
      </w:pPr>
      <w:r>
        <w:t>Schoolondersteuningsprofiel van: Wilgenhof</w:t>
      </w:r>
    </w:p>
    <w:p w:rsidR="00262FFE" w:rsidRDefault="005514BB">
      <w:pPr>
        <w:pStyle w:val="Kop2"/>
      </w:pPr>
      <w:r>
        <w:t>Bijgesteld dd: 18-02-2019</w:t>
      </w:r>
    </w:p>
    <w:p w:rsidR="00262FFE" w:rsidRDefault="005514BB">
      <w:pPr>
        <w:pStyle w:val="Kop2"/>
      </w:pPr>
      <w:r>
        <w:t>Inleiding</w:t>
      </w:r>
    </w:p>
    <w:p w:rsidR="00262FFE" w:rsidRDefault="005514BB">
      <w:pPr>
        <w:pBdr>
          <w:top w:val="nil"/>
          <w:left w:val="nil"/>
          <w:bottom w:val="nil"/>
          <w:right w:val="nil"/>
          <w:between w:val="nil"/>
        </w:pBdr>
        <w:rPr>
          <w:color w:val="000000"/>
        </w:rPr>
      </w:pPr>
      <w:r>
        <w:rPr>
          <w:color w:val="000000"/>
        </w:rPr>
        <w:t xml:space="preserve">Sommige leerlingen hebben extra ondersteuning nodig om hun schoolloopbaan goed te doorlopen. Wat die kinderen nodig hebben en wat de school kan bieden is heel afhankelijk van de actuele situatie. Kinderen veranderen en scholen veranderen. Een schoolondersteuningsprofiel is een beschrijving van de algemene ondersteuningsmogelijkheden van de school, de grenzen aan opvangbaarheid en de ambities van het team ten aanzien van het begeleiden van kinderen met extra onderwijsbehoeften. </w:t>
      </w:r>
    </w:p>
    <w:p w:rsidR="00262FFE" w:rsidRDefault="005514BB">
      <w:pPr>
        <w:pBdr>
          <w:top w:val="nil"/>
          <w:left w:val="nil"/>
          <w:bottom w:val="nil"/>
          <w:right w:val="nil"/>
          <w:between w:val="nil"/>
        </w:pBdr>
        <w:rPr>
          <w:color w:val="000000"/>
        </w:rPr>
      </w:pPr>
      <w:r>
        <w:rPr>
          <w:color w:val="000000"/>
        </w:rPr>
        <w:t xml:space="preserve">Om goed te kunnen inschatten of dat wat het kind nodig heeft geboden kan worden op deze school is altijd een goed gesprek nodig. In welke groep zou het kind komen, hoe groot is die groep, hoe is hij samengesteld, welke juf of meester staat ervoor, hoe is de situatie thuis, is er al ondersteuning vanuit de zorg en welke ondersteuning kan de school eventueel krijgen van het samenwerkingsverband? Dat zijn allemaal vragen die besproken moeten worden waarna kan worden afgewogen of dit de juiste school is. </w:t>
      </w:r>
    </w:p>
    <w:p w:rsidR="00262FFE" w:rsidRDefault="005514BB">
      <w:pPr>
        <w:pBdr>
          <w:top w:val="nil"/>
          <w:left w:val="nil"/>
          <w:bottom w:val="nil"/>
          <w:right w:val="nil"/>
          <w:between w:val="nil"/>
        </w:pBdr>
        <w:rPr>
          <w:color w:val="000000"/>
        </w:rPr>
      </w:pPr>
      <w:r>
        <w:rPr>
          <w:color w:val="000000"/>
        </w:rPr>
        <w:t>Het schoolondersteuningsprofiel is een algemene beschrijving die een zo actueel mogelijk beeld geeft van de algemene mogelijkheden van de school. Binnen samenwerkingsverband Kind op 1 hebben we afgesproken dat we deze onderwerpen op dezelfde wijze bespreken zodat er iets te zeggen valt over het totaalbeeld van de regio. Elk schoolteam bespreekt jaarlijks de volgende items:</w:t>
      </w:r>
    </w:p>
    <w:p w:rsidR="00262FFE" w:rsidRDefault="005514BB">
      <w:pPr>
        <w:numPr>
          <w:ilvl w:val="0"/>
          <w:numId w:val="7"/>
        </w:numPr>
        <w:pBdr>
          <w:top w:val="nil"/>
          <w:left w:val="nil"/>
          <w:bottom w:val="nil"/>
          <w:right w:val="nil"/>
          <w:between w:val="nil"/>
        </w:pBdr>
        <w:spacing w:after="0" w:line="360" w:lineRule="auto"/>
        <w:ind w:hanging="360"/>
      </w:pPr>
      <w:r>
        <w:rPr>
          <w:color w:val="000000"/>
        </w:rPr>
        <w:t>Ontwikkeling van de basisondersteuning (de 10 standaarden) en conclusies</w:t>
      </w:r>
    </w:p>
    <w:p w:rsidR="00262FFE" w:rsidRDefault="005514BB">
      <w:pPr>
        <w:numPr>
          <w:ilvl w:val="0"/>
          <w:numId w:val="7"/>
        </w:numPr>
        <w:pBdr>
          <w:top w:val="nil"/>
          <w:left w:val="nil"/>
          <w:bottom w:val="nil"/>
          <w:right w:val="nil"/>
          <w:between w:val="nil"/>
        </w:pBdr>
        <w:spacing w:before="0" w:after="0" w:line="360" w:lineRule="auto"/>
        <w:ind w:hanging="360"/>
      </w:pPr>
      <w:r>
        <w:rPr>
          <w:color w:val="000000"/>
        </w:rPr>
        <w:t>Algemeen beeld van ondersteuningsmogelijkheden van de school</w:t>
      </w:r>
    </w:p>
    <w:p w:rsidR="00262FFE" w:rsidRDefault="005514BB">
      <w:pPr>
        <w:numPr>
          <w:ilvl w:val="0"/>
          <w:numId w:val="7"/>
        </w:numPr>
        <w:pBdr>
          <w:top w:val="nil"/>
          <w:left w:val="nil"/>
          <w:bottom w:val="nil"/>
          <w:right w:val="nil"/>
          <w:between w:val="nil"/>
        </w:pBdr>
        <w:spacing w:before="0" w:after="0" w:line="360" w:lineRule="auto"/>
        <w:ind w:hanging="360"/>
      </w:pPr>
      <w:r>
        <w:rPr>
          <w:color w:val="000000"/>
        </w:rPr>
        <w:t xml:space="preserve">Reflectie op begeleiding van leerlingen met extra onderwijsbehoeften </w:t>
      </w:r>
    </w:p>
    <w:p w:rsidR="00262FFE" w:rsidRDefault="005514BB">
      <w:pPr>
        <w:numPr>
          <w:ilvl w:val="0"/>
          <w:numId w:val="7"/>
        </w:numPr>
        <w:pBdr>
          <w:top w:val="nil"/>
          <w:left w:val="nil"/>
          <w:bottom w:val="nil"/>
          <w:right w:val="nil"/>
          <w:between w:val="nil"/>
        </w:pBdr>
        <w:spacing w:before="0" w:after="0" w:line="360" w:lineRule="auto"/>
        <w:ind w:hanging="360"/>
      </w:pPr>
      <w:r>
        <w:rPr>
          <w:color w:val="000000"/>
        </w:rPr>
        <w:t xml:space="preserve">Conclusies </w:t>
      </w:r>
    </w:p>
    <w:p w:rsidR="00262FFE" w:rsidRDefault="005514BB">
      <w:pPr>
        <w:numPr>
          <w:ilvl w:val="1"/>
          <w:numId w:val="7"/>
        </w:numPr>
        <w:pBdr>
          <w:top w:val="nil"/>
          <w:left w:val="nil"/>
          <w:bottom w:val="nil"/>
          <w:right w:val="nil"/>
          <w:between w:val="nil"/>
        </w:pBdr>
        <w:spacing w:before="0" w:after="0" w:line="360" w:lineRule="auto"/>
        <w:ind w:hanging="360"/>
      </w:pPr>
      <w:r>
        <w:rPr>
          <w:color w:val="000000"/>
        </w:rPr>
        <w:t>mogelijkheden</w:t>
      </w:r>
    </w:p>
    <w:p w:rsidR="00262FFE" w:rsidRDefault="005514BB">
      <w:pPr>
        <w:numPr>
          <w:ilvl w:val="1"/>
          <w:numId w:val="7"/>
        </w:numPr>
        <w:pBdr>
          <w:top w:val="nil"/>
          <w:left w:val="nil"/>
          <w:bottom w:val="nil"/>
          <w:right w:val="nil"/>
          <w:between w:val="nil"/>
        </w:pBdr>
        <w:spacing w:before="0" w:after="0" w:line="360" w:lineRule="auto"/>
        <w:ind w:hanging="360"/>
      </w:pPr>
      <w:r>
        <w:rPr>
          <w:color w:val="000000"/>
        </w:rPr>
        <w:t>grenzen</w:t>
      </w:r>
    </w:p>
    <w:p w:rsidR="00262FFE" w:rsidRDefault="005514BB">
      <w:pPr>
        <w:numPr>
          <w:ilvl w:val="1"/>
          <w:numId w:val="7"/>
        </w:numPr>
        <w:pBdr>
          <w:top w:val="nil"/>
          <w:left w:val="nil"/>
          <w:bottom w:val="nil"/>
          <w:right w:val="nil"/>
          <w:between w:val="nil"/>
        </w:pBdr>
        <w:spacing w:before="0" w:after="0" w:line="360" w:lineRule="auto"/>
        <w:ind w:hanging="360"/>
      </w:pPr>
      <w:r>
        <w:rPr>
          <w:color w:val="000000"/>
        </w:rPr>
        <w:t>ambities</w:t>
      </w:r>
    </w:p>
    <w:p w:rsidR="00262FFE" w:rsidRDefault="005514BB">
      <w:pPr>
        <w:numPr>
          <w:ilvl w:val="1"/>
          <w:numId w:val="7"/>
        </w:numPr>
        <w:pBdr>
          <w:top w:val="nil"/>
          <w:left w:val="nil"/>
          <w:bottom w:val="nil"/>
          <w:right w:val="nil"/>
          <w:between w:val="nil"/>
        </w:pBdr>
        <w:spacing w:before="0" w:after="0" w:line="360" w:lineRule="auto"/>
        <w:ind w:hanging="360"/>
      </w:pPr>
      <w:r>
        <w:rPr>
          <w:color w:val="000000"/>
        </w:rPr>
        <w:t xml:space="preserve">ontwikkelpunten </w:t>
      </w:r>
    </w:p>
    <w:p w:rsidR="00262FFE" w:rsidRDefault="005514BB">
      <w:pPr>
        <w:pBdr>
          <w:top w:val="nil"/>
          <w:left w:val="nil"/>
          <w:bottom w:val="nil"/>
          <w:right w:val="nil"/>
          <w:between w:val="nil"/>
        </w:pBdr>
        <w:spacing w:before="0"/>
        <w:rPr>
          <w:color w:val="000000"/>
        </w:rPr>
      </w:pPr>
      <w:r>
        <w:rPr>
          <w:color w:val="000000"/>
        </w:rPr>
        <w:t xml:space="preserve">Dit schoolondersteuningsprofiel is de weergave van de opbrengst van dat gesprek. </w:t>
      </w:r>
    </w:p>
    <w:p w:rsidR="00262FFE" w:rsidRDefault="005514BB">
      <w:pPr>
        <w:pBdr>
          <w:top w:val="nil"/>
          <w:left w:val="nil"/>
          <w:bottom w:val="nil"/>
          <w:right w:val="nil"/>
          <w:between w:val="nil"/>
        </w:pBdr>
        <w:rPr>
          <w:color w:val="000000"/>
          <w:sz w:val="36"/>
          <w:szCs w:val="36"/>
        </w:rPr>
      </w:pPr>
      <w:r>
        <w:rPr>
          <w:color w:val="000000"/>
          <w:sz w:val="36"/>
          <w:szCs w:val="36"/>
        </w:rPr>
        <w:lastRenderedPageBreak/>
        <w:t>Ontwikkeling van de basisondersteuning</w:t>
      </w:r>
      <w:r>
        <w:rPr>
          <w:color w:val="000000"/>
          <w:sz w:val="36"/>
          <w:szCs w:val="36"/>
        </w:rPr>
        <w:tab/>
      </w:r>
      <w:r>
        <w:rPr>
          <w:noProof/>
        </w:rPr>
        <w:drawing>
          <wp:anchor distT="0" distB="0" distL="0" distR="0" simplePos="0" relativeHeight="251659264" behindDoc="0" locked="0" layoutInCell="1" hidden="0" allowOverlap="1">
            <wp:simplePos x="0" y="0"/>
            <wp:positionH relativeFrom="column">
              <wp:posOffset>-228599</wp:posOffset>
            </wp:positionH>
            <wp:positionV relativeFrom="paragraph">
              <wp:posOffset>-228599</wp:posOffset>
            </wp:positionV>
            <wp:extent cx="703580" cy="1209675"/>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03580" cy="1209675"/>
                    </a:xfrm>
                    <a:prstGeom prst="rect">
                      <a:avLst/>
                    </a:prstGeom>
                    <a:ln/>
                  </pic:spPr>
                </pic:pic>
              </a:graphicData>
            </a:graphic>
          </wp:anchor>
        </w:drawing>
      </w:r>
    </w:p>
    <w:p w:rsidR="00262FFE" w:rsidRDefault="005514BB">
      <w:pPr>
        <w:pBdr>
          <w:top w:val="nil"/>
          <w:left w:val="nil"/>
          <w:bottom w:val="nil"/>
          <w:right w:val="nil"/>
          <w:between w:val="nil"/>
        </w:pBdr>
        <w:rPr>
          <w:color w:val="000000"/>
        </w:rPr>
      </w:pPr>
      <w:r>
        <w:rPr>
          <w:color w:val="000000"/>
        </w:rPr>
        <w:t xml:space="preserve">Basisondersteuning is die ondersteuning waarvan men binnen het samenwerkingsverband heeft afgesproken dat scholen die zelfstandig moeten kunnen bieden. Het is dus de ondersteuning die op elke school geboden zou moeten (kunnen) worden. Het samenwerkingsverband heeft 10 standaarden afgesproken en vraagt de scholen te evalueren of zij aan deze standaarden voldoen. </w:t>
      </w:r>
    </w:p>
    <w:p w:rsidR="00262FFE" w:rsidRDefault="005514BB">
      <w:pPr>
        <w:pBdr>
          <w:top w:val="nil"/>
          <w:left w:val="nil"/>
          <w:bottom w:val="nil"/>
          <w:right w:val="nil"/>
          <w:between w:val="nil"/>
        </w:pBdr>
        <w:rPr>
          <w:color w:val="000000"/>
        </w:rPr>
      </w:pPr>
      <w:r>
        <w:rPr>
          <w:color w:val="000000"/>
        </w:rPr>
        <w:t>Wij denken dat wij op de volgende manier aan deze standaarden voldoen:</w:t>
      </w:r>
    </w:p>
    <w:p w:rsidR="00262FFE" w:rsidRDefault="005514BB">
      <w:pPr>
        <w:pBdr>
          <w:top w:val="nil"/>
          <w:left w:val="nil"/>
          <w:bottom w:val="nil"/>
          <w:right w:val="nil"/>
          <w:between w:val="nil"/>
        </w:pBdr>
        <w:rPr>
          <w:color w:val="000000"/>
        </w:rPr>
      </w:pPr>
      <w:r>
        <w:rPr>
          <w:color w:val="000000"/>
        </w:rPr>
        <w:t>0 = soms</w:t>
      </w:r>
      <w:r>
        <w:rPr>
          <w:color w:val="000000"/>
        </w:rPr>
        <w:br/>
        <w:t xml:space="preserve">1 = meestal  </w:t>
      </w:r>
      <w:r>
        <w:rPr>
          <w:color w:val="000000"/>
        </w:rPr>
        <w:br/>
        <w:t>2 = altijd</w:t>
      </w:r>
    </w:p>
    <w:p w:rsidR="00262FFE" w:rsidRDefault="005514BB">
      <w:pPr>
        <w:pBdr>
          <w:top w:val="nil"/>
          <w:left w:val="nil"/>
          <w:bottom w:val="nil"/>
          <w:right w:val="nil"/>
          <w:between w:val="nil"/>
        </w:pBdr>
        <w:rPr>
          <w:color w:val="000000"/>
        </w:rPr>
      </w:pPr>
      <w:r>
        <w:rPr>
          <w:color w:val="000000"/>
        </w:rPr>
        <w:t xml:space="preserve">Onderaan zetten we conclusies in de vorm van tekstuele evaluatie of verbeterpunten. </w:t>
      </w:r>
    </w:p>
    <w:tbl>
      <w:tblPr>
        <w:tblStyle w:val="a"/>
        <w:tblW w:w="83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6"/>
        <w:gridCol w:w="667"/>
        <w:gridCol w:w="668"/>
        <w:gridCol w:w="696"/>
      </w:tblGrid>
      <w:tr w:rsidR="00262FFE">
        <w:tc>
          <w:tcPr>
            <w:tcW w:w="6316" w:type="dxa"/>
          </w:tcPr>
          <w:p w:rsidR="00262FFE" w:rsidRDefault="005514BB">
            <w:pPr>
              <w:pBdr>
                <w:top w:val="nil"/>
                <w:left w:val="nil"/>
                <w:bottom w:val="nil"/>
                <w:right w:val="nil"/>
                <w:between w:val="nil"/>
              </w:pBdr>
              <w:spacing w:before="100" w:after="100"/>
              <w:rPr>
                <w:color w:val="000000"/>
              </w:rPr>
            </w:pPr>
            <w:r>
              <w:rPr>
                <w:color w:val="000000"/>
              </w:rPr>
              <w:t xml:space="preserve">Standaard: </w:t>
            </w:r>
          </w:p>
        </w:tc>
        <w:tc>
          <w:tcPr>
            <w:tcW w:w="667" w:type="dxa"/>
          </w:tcPr>
          <w:p w:rsidR="00262FFE" w:rsidRDefault="005514BB">
            <w:pPr>
              <w:pBdr>
                <w:top w:val="nil"/>
                <w:left w:val="nil"/>
                <w:bottom w:val="nil"/>
                <w:right w:val="nil"/>
                <w:between w:val="nil"/>
              </w:pBdr>
              <w:spacing w:before="100" w:after="100"/>
              <w:jc w:val="center"/>
              <w:rPr>
                <w:color w:val="000000"/>
              </w:rPr>
            </w:pPr>
            <w:r>
              <w:rPr>
                <w:color w:val="000000"/>
              </w:rPr>
              <w:t>0</w:t>
            </w:r>
          </w:p>
        </w:tc>
        <w:tc>
          <w:tcPr>
            <w:tcW w:w="668" w:type="dxa"/>
          </w:tcPr>
          <w:p w:rsidR="00262FFE" w:rsidRDefault="005514BB">
            <w:pPr>
              <w:pBdr>
                <w:top w:val="nil"/>
                <w:left w:val="nil"/>
                <w:bottom w:val="nil"/>
                <w:right w:val="nil"/>
                <w:between w:val="nil"/>
              </w:pBdr>
              <w:spacing w:before="100" w:after="100"/>
              <w:jc w:val="center"/>
              <w:rPr>
                <w:color w:val="000000"/>
              </w:rPr>
            </w:pPr>
            <w:r>
              <w:rPr>
                <w:color w:val="000000"/>
              </w:rPr>
              <w:t>1</w:t>
            </w:r>
          </w:p>
        </w:tc>
        <w:tc>
          <w:tcPr>
            <w:tcW w:w="696" w:type="dxa"/>
          </w:tcPr>
          <w:p w:rsidR="00262FFE" w:rsidRDefault="005514BB">
            <w:pPr>
              <w:pBdr>
                <w:top w:val="nil"/>
                <w:left w:val="nil"/>
                <w:bottom w:val="nil"/>
                <w:right w:val="nil"/>
                <w:between w:val="nil"/>
              </w:pBdr>
              <w:spacing w:before="100" w:after="100"/>
              <w:jc w:val="center"/>
              <w:rPr>
                <w:color w:val="000000"/>
              </w:rPr>
            </w:pPr>
            <w:r>
              <w:rPr>
                <w:color w:val="000000"/>
              </w:rPr>
              <w:t>2</w:t>
            </w:r>
          </w:p>
        </w:tc>
      </w:tr>
      <w:tr w:rsidR="00262FFE">
        <w:tc>
          <w:tcPr>
            <w:tcW w:w="6316" w:type="dxa"/>
          </w:tcPr>
          <w:p w:rsidR="00262FFE" w:rsidRDefault="005514BB">
            <w:pPr>
              <w:pBdr>
                <w:top w:val="nil"/>
                <w:left w:val="nil"/>
                <w:bottom w:val="nil"/>
                <w:right w:val="nil"/>
                <w:between w:val="nil"/>
              </w:pBdr>
              <w:spacing w:before="100" w:after="100"/>
              <w:rPr>
                <w:color w:val="000000"/>
              </w:rPr>
            </w:pPr>
            <w:r>
              <w:rPr>
                <w:color w:val="000000"/>
              </w:rPr>
              <w:t>1. de school is gericht op ontwikkeling, ontwikkelt zijn basiskwaliteit en dat is zichtbaar in het schoolplan en jaarplan.</w:t>
            </w:r>
          </w:p>
        </w:tc>
        <w:tc>
          <w:tcPr>
            <w:tcW w:w="667" w:type="dxa"/>
          </w:tcPr>
          <w:p w:rsidR="00262FFE" w:rsidRDefault="00262FFE">
            <w:pPr>
              <w:pBdr>
                <w:top w:val="nil"/>
                <w:left w:val="nil"/>
                <w:bottom w:val="nil"/>
                <w:right w:val="nil"/>
                <w:between w:val="nil"/>
              </w:pBdr>
              <w:spacing w:before="100" w:after="100"/>
              <w:rPr>
                <w:color w:val="000000"/>
              </w:rPr>
            </w:pPr>
          </w:p>
        </w:tc>
        <w:tc>
          <w:tcPr>
            <w:tcW w:w="668" w:type="dxa"/>
          </w:tcPr>
          <w:p w:rsidR="00262FFE" w:rsidRDefault="00262FFE">
            <w:pPr>
              <w:pBdr>
                <w:top w:val="nil"/>
                <w:left w:val="nil"/>
                <w:bottom w:val="nil"/>
                <w:right w:val="nil"/>
                <w:between w:val="nil"/>
              </w:pBdr>
              <w:spacing w:before="100" w:after="100"/>
              <w:rPr>
                <w:color w:val="000000"/>
              </w:rPr>
            </w:pPr>
          </w:p>
        </w:tc>
        <w:tc>
          <w:tcPr>
            <w:tcW w:w="696" w:type="dxa"/>
          </w:tcPr>
          <w:p w:rsidR="00262FFE" w:rsidRDefault="005514BB">
            <w:pPr>
              <w:pBdr>
                <w:top w:val="nil"/>
                <w:left w:val="nil"/>
                <w:bottom w:val="nil"/>
                <w:right w:val="nil"/>
                <w:between w:val="nil"/>
              </w:pBdr>
              <w:spacing w:before="100" w:after="100"/>
              <w:jc w:val="center"/>
              <w:rPr>
                <w:color w:val="000000"/>
              </w:rPr>
            </w:pPr>
            <w:r>
              <w:rPr>
                <w:color w:val="000000"/>
              </w:rPr>
              <w:t>X</w:t>
            </w:r>
          </w:p>
        </w:tc>
      </w:tr>
      <w:tr w:rsidR="00262FFE">
        <w:tc>
          <w:tcPr>
            <w:tcW w:w="6316" w:type="dxa"/>
          </w:tcPr>
          <w:p w:rsidR="00262FFE" w:rsidRDefault="005514BB">
            <w:pPr>
              <w:pBdr>
                <w:top w:val="nil"/>
                <w:left w:val="nil"/>
                <w:bottom w:val="nil"/>
                <w:right w:val="nil"/>
                <w:between w:val="nil"/>
              </w:pBdr>
              <w:spacing w:before="100" w:after="100"/>
              <w:rPr>
                <w:color w:val="000000"/>
              </w:rPr>
            </w:pPr>
            <w:r>
              <w:rPr>
                <w:color w:val="000000"/>
              </w:rPr>
              <w:t>2. de school stelt voor leerlingen die extra ondersteuning ontvangen ontwikkelperspectieven op met daarin een beredeneerd onderwijsaanbod, uitstroomperspectief en concrete doelen.</w:t>
            </w:r>
          </w:p>
        </w:tc>
        <w:tc>
          <w:tcPr>
            <w:tcW w:w="667" w:type="dxa"/>
          </w:tcPr>
          <w:p w:rsidR="00262FFE" w:rsidRDefault="00262FFE">
            <w:pPr>
              <w:pBdr>
                <w:top w:val="nil"/>
                <w:left w:val="nil"/>
                <w:bottom w:val="nil"/>
                <w:right w:val="nil"/>
                <w:between w:val="nil"/>
              </w:pBdr>
              <w:spacing w:before="100" w:after="100"/>
              <w:rPr>
                <w:color w:val="000000"/>
              </w:rPr>
            </w:pPr>
          </w:p>
        </w:tc>
        <w:tc>
          <w:tcPr>
            <w:tcW w:w="668" w:type="dxa"/>
          </w:tcPr>
          <w:p w:rsidR="00262FFE" w:rsidRDefault="00262FFE">
            <w:pPr>
              <w:pBdr>
                <w:top w:val="nil"/>
                <w:left w:val="nil"/>
                <w:bottom w:val="nil"/>
                <w:right w:val="nil"/>
                <w:between w:val="nil"/>
              </w:pBdr>
              <w:spacing w:before="100" w:after="100"/>
              <w:rPr>
                <w:color w:val="000000"/>
              </w:rPr>
            </w:pPr>
          </w:p>
        </w:tc>
        <w:tc>
          <w:tcPr>
            <w:tcW w:w="696" w:type="dxa"/>
          </w:tcPr>
          <w:p w:rsidR="00262FFE" w:rsidRDefault="00262FFE">
            <w:pPr>
              <w:pBdr>
                <w:top w:val="nil"/>
                <w:left w:val="nil"/>
                <w:bottom w:val="nil"/>
                <w:right w:val="nil"/>
                <w:between w:val="nil"/>
              </w:pBdr>
              <w:spacing w:before="100" w:after="100"/>
              <w:jc w:val="center"/>
              <w:rPr>
                <w:color w:val="000000"/>
              </w:rPr>
            </w:pPr>
          </w:p>
          <w:p w:rsidR="00262FFE" w:rsidRDefault="005514BB">
            <w:pPr>
              <w:pBdr>
                <w:top w:val="nil"/>
                <w:left w:val="nil"/>
                <w:bottom w:val="nil"/>
                <w:right w:val="nil"/>
                <w:between w:val="nil"/>
              </w:pBdr>
              <w:spacing w:before="100" w:after="100"/>
              <w:jc w:val="center"/>
              <w:rPr>
                <w:color w:val="000000"/>
              </w:rPr>
            </w:pPr>
            <w:r>
              <w:rPr>
                <w:color w:val="000000"/>
              </w:rPr>
              <w:t>X</w:t>
            </w:r>
          </w:p>
        </w:tc>
      </w:tr>
      <w:tr w:rsidR="00262FFE">
        <w:tc>
          <w:tcPr>
            <w:tcW w:w="6316" w:type="dxa"/>
          </w:tcPr>
          <w:p w:rsidR="00262FFE" w:rsidRDefault="005514BB">
            <w:pPr>
              <w:pBdr>
                <w:top w:val="nil"/>
                <w:left w:val="nil"/>
                <w:bottom w:val="nil"/>
                <w:right w:val="nil"/>
                <w:between w:val="nil"/>
              </w:pBdr>
              <w:spacing w:before="100" w:after="100"/>
              <w:rPr>
                <w:color w:val="000000"/>
              </w:rPr>
            </w:pPr>
            <w:r>
              <w:rPr>
                <w:color w:val="000000"/>
              </w:rPr>
              <w:t>3. de school betrekt leerlingen en hun ouders bij het opstellen van het ontwikkelperspectief.</w:t>
            </w:r>
          </w:p>
        </w:tc>
        <w:tc>
          <w:tcPr>
            <w:tcW w:w="667" w:type="dxa"/>
          </w:tcPr>
          <w:p w:rsidR="00262FFE" w:rsidRDefault="00262FFE">
            <w:pPr>
              <w:pBdr>
                <w:top w:val="nil"/>
                <w:left w:val="nil"/>
                <w:bottom w:val="nil"/>
                <w:right w:val="nil"/>
                <w:between w:val="nil"/>
              </w:pBdr>
              <w:spacing w:before="100" w:after="100"/>
              <w:rPr>
                <w:color w:val="000000"/>
              </w:rPr>
            </w:pPr>
          </w:p>
        </w:tc>
        <w:tc>
          <w:tcPr>
            <w:tcW w:w="668" w:type="dxa"/>
          </w:tcPr>
          <w:p w:rsidR="00262FFE" w:rsidRDefault="00262FFE">
            <w:pPr>
              <w:pBdr>
                <w:top w:val="nil"/>
                <w:left w:val="nil"/>
                <w:bottom w:val="nil"/>
                <w:right w:val="nil"/>
                <w:between w:val="nil"/>
              </w:pBdr>
              <w:spacing w:before="100" w:after="100"/>
              <w:rPr>
                <w:color w:val="000000"/>
              </w:rPr>
            </w:pPr>
          </w:p>
        </w:tc>
        <w:tc>
          <w:tcPr>
            <w:tcW w:w="696" w:type="dxa"/>
          </w:tcPr>
          <w:p w:rsidR="00262FFE" w:rsidRDefault="005514BB">
            <w:pPr>
              <w:pBdr>
                <w:top w:val="nil"/>
                <w:left w:val="nil"/>
                <w:bottom w:val="nil"/>
                <w:right w:val="nil"/>
                <w:between w:val="nil"/>
              </w:pBdr>
              <w:spacing w:before="100" w:after="100"/>
              <w:jc w:val="center"/>
              <w:rPr>
                <w:color w:val="000000"/>
              </w:rPr>
            </w:pPr>
            <w:r>
              <w:rPr>
                <w:color w:val="000000"/>
              </w:rPr>
              <w:t>X</w:t>
            </w:r>
          </w:p>
        </w:tc>
      </w:tr>
      <w:tr w:rsidR="00262FFE">
        <w:tc>
          <w:tcPr>
            <w:tcW w:w="6316" w:type="dxa"/>
          </w:tcPr>
          <w:p w:rsidR="00262FFE" w:rsidRDefault="005514BB">
            <w:pPr>
              <w:pBdr>
                <w:top w:val="nil"/>
                <w:left w:val="nil"/>
                <w:bottom w:val="nil"/>
                <w:right w:val="nil"/>
                <w:between w:val="nil"/>
              </w:pBdr>
              <w:spacing w:before="100" w:after="100"/>
              <w:rPr>
                <w:color w:val="000000"/>
              </w:rPr>
            </w:pPr>
            <w:r>
              <w:rPr>
                <w:color w:val="000000"/>
              </w:rPr>
              <w:t>4. de school beschrijft de onderwijsbehoeften van leerlingen en betrekt leerlingen en hun ouders hierbij.</w:t>
            </w:r>
          </w:p>
        </w:tc>
        <w:tc>
          <w:tcPr>
            <w:tcW w:w="667" w:type="dxa"/>
          </w:tcPr>
          <w:p w:rsidR="00262FFE" w:rsidRDefault="00262FFE">
            <w:pPr>
              <w:pBdr>
                <w:top w:val="nil"/>
                <w:left w:val="nil"/>
                <w:bottom w:val="nil"/>
                <w:right w:val="nil"/>
                <w:between w:val="nil"/>
              </w:pBdr>
              <w:spacing w:before="100" w:after="100"/>
              <w:rPr>
                <w:color w:val="000000"/>
              </w:rPr>
            </w:pPr>
          </w:p>
        </w:tc>
        <w:tc>
          <w:tcPr>
            <w:tcW w:w="668" w:type="dxa"/>
          </w:tcPr>
          <w:p w:rsidR="00262FFE" w:rsidRDefault="005514BB">
            <w:pPr>
              <w:pBdr>
                <w:top w:val="nil"/>
                <w:left w:val="nil"/>
                <w:bottom w:val="nil"/>
                <w:right w:val="nil"/>
                <w:between w:val="nil"/>
              </w:pBdr>
              <w:spacing w:before="100" w:after="100"/>
              <w:jc w:val="center"/>
              <w:rPr>
                <w:color w:val="000000"/>
              </w:rPr>
            </w:pPr>
            <w:r>
              <w:rPr>
                <w:color w:val="000000"/>
              </w:rPr>
              <w:t>X</w:t>
            </w:r>
          </w:p>
        </w:tc>
        <w:tc>
          <w:tcPr>
            <w:tcW w:w="696" w:type="dxa"/>
          </w:tcPr>
          <w:p w:rsidR="00262FFE" w:rsidRDefault="00262FFE">
            <w:pPr>
              <w:pBdr>
                <w:top w:val="nil"/>
                <w:left w:val="nil"/>
                <w:bottom w:val="nil"/>
                <w:right w:val="nil"/>
                <w:between w:val="nil"/>
              </w:pBdr>
              <w:spacing w:before="100" w:after="100"/>
              <w:jc w:val="center"/>
              <w:rPr>
                <w:color w:val="000000"/>
              </w:rPr>
            </w:pPr>
          </w:p>
        </w:tc>
      </w:tr>
      <w:tr w:rsidR="00262FFE">
        <w:tc>
          <w:tcPr>
            <w:tcW w:w="6316" w:type="dxa"/>
          </w:tcPr>
          <w:p w:rsidR="00262FFE" w:rsidRDefault="005514BB">
            <w:pPr>
              <w:pBdr>
                <w:top w:val="nil"/>
                <w:left w:val="nil"/>
                <w:bottom w:val="nil"/>
                <w:right w:val="nil"/>
                <w:between w:val="nil"/>
              </w:pBdr>
              <w:spacing w:before="100" w:after="100"/>
              <w:rPr>
                <w:color w:val="000000"/>
              </w:rPr>
            </w:pPr>
            <w:r>
              <w:rPr>
                <w:color w:val="000000"/>
              </w:rPr>
              <w:t>5. de school brengt bij aanvragen van arrangementen de eigen ondersteuningsbehoeften in kaart.</w:t>
            </w:r>
          </w:p>
        </w:tc>
        <w:tc>
          <w:tcPr>
            <w:tcW w:w="667" w:type="dxa"/>
          </w:tcPr>
          <w:p w:rsidR="00262FFE" w:rsidRDefault="00262FFE">
            <w:pPr>
              <w:pBdr>
                <w:top w:val="nil"/>
                <w:left w:val="nil"/>
                <w:bottom w:val="nil"/>
                <w:right w:val="nil"/>
                <w:between w:val="nil"/>
              </w:pBdr>
              <w:spacing w:before="100" w:after="100"/>
              <w:rPr>
                <w:color w:val="000000"/>
              </w:rPr>
            </w:pPr>
          </w:p>
        </w:tc>
        <w:tc>
          <w:tcPr>
            <w:tcW w:w="668" w:type="dxa"/>
          </w:tcPr>
          <w:p w:rsidR="00262FFE" w:rsidRDefault="00262FFE">
            <w:pPr>
              <w:pBdr>
                <w:top w:val="nil"/>
                <w:left w:val="nil"/>
                <w:bottom w:val="nil"/>
                <w:right w:val="nil"/>
                <w:between w:val="nil"/>
              </w:pBdr>
              <w:spacing w:before="100" w:after="100"/>
              <w:rPr>
                <w:color w:val="000000"/>
              </w:rPr>
            </w:pPr>
          </w:p>
        </w:tc>
        <w:tc>
          <w:tcPr>
            <w:tcW w:w="696" w:type="dxa"/>
          </w:tcPr>
          <w:p w:rsidR="00262FFE" w:rsidRDefault="005514BB">
            <w:pPr>
              <w:pBdr>
                <w:top w:val="nil"/>
                <w:left w:val="nil"/>
                <w:bottom w:val="nil"/>
                <w:right w:val="nil"/>
                <w:between w:val="nil"/>
              </w:pBdr>
              <w:spacing w:before="100" w:after="100"/>
              <w:jc w:val="center"/>
              <w:rPr>
                <w:color w:val="000000"/>
              </w:rPr>
            </w:pPr>
            <w:r>
              <w:rPr>
                <w:color w:val="000000"/>
              </w:rPr>
              <w:t>X</w:t>
            </w:r>
          </w:p>
        </w:tc>
      </w:tr>
      <w:tr w:rsidR="00262FFE">
        <w:tc>
          <w:tcPr>
            <w:tcW w:w="6316" w:type="dxa"/>
          </w:tcPr>
          <w:p w:rsidR="00262FFE" w:rsidRDefault="005514BB">
            <w:pPr>
              <w:pBdr>
                <w:top w:val="nil"/>
                <w:left w:val="nil"/>
                <w:bottom w:val="nil"/>
                <w:right w:val="nil"/>
                <w:between w:val="nil"/>
              </w:pBdr>
              <w:spacing w:before="100" w:after="100"/>
              <w:rPr>
                <w:color w:val="000000"/>
              </w:rPr>
            </w:pPr>
            <w:r>
              <w:rPr>
                <w:color w:val="000000"/>
              </w:rPr>
              <w:t>6. de school geeft aan bij de aanvragen van arrangementen waar de mogelijkheden van de school ontoereikend zijn om aan de onderwijsbehoeften te kunnen voldoen.</w:t>
            </w:r>
          </w:p>
        </w:tc>
        <w:tc>
          <w:tcPr>
            <w:tcW w:w="667" w:type="dxa"/>
          </w:tcPr>
          <w:p w:rsidR="00262FFE" w:rsidRDefault="00262FFE">
            <w:pPr>
              <w:pBdr>
                <w:top w:val="nil"/>
                <w:left w:val="nil"/>
                <w:bottom w:val="nil"/>
                <w:right w:val="nil"/>
                <w:between w:val="nil"/>
              </w:pBdr>
              <w:spacing w:before="100" w:after="100"/>
              <w:rPr>
                <w:color w:val="000000"/>
              </w:rPr>
            </w:pPr>
          </w:p>
        </w:tc>
        <w:tc>
          <w:tcPr>
            <w:tcW w:w="668" w:type="dxa"/>
          </w:tcPr>
          <w:p w:rsidR="00262FFE" w:rsidRDefault="00262FFE">
            <w:pPr>
              <w:pBdr>
                <w:top w:val="nil"/>
                <w:left w:val="nil"/>
                <w:bottom w:val="nil"/>
                <w:right w:val="nil"/>
                <w:between w:val="nil"/>
              </w:pBdr>
              <w:spacing w:before="100" w:after="100"/>
              <w:rPr>
                <w:color w:val="000000"/>
              </w:rPr>
            </w:pPr>
          </w:p>
        </w:tc>
        <w:tc>
          <w:tcPr>
            <w:tcW w:w="696" w:type="dxa"/>
          </w:tcPr>
          <w:p w:rsidR="00262FFE" w:rsidRDefault="005514BB">
            <w:pPr>
              <w:pBdr>
                <w:top w:val="nil"/>
                <w:left w:val="nil"/>
                <w:bottom w:val="nil"/>
                <w:right w:val="nil"/>
                <w:between w:val="nil"/>
              </w:pBdr>
              <w:spacing w:before="100" w:after="100"/>
              <w:jc w:val="center"/>
              <w:rPr>
                <w:color w:val="000000"/>
              </w:rPr>
            </w:pPr>
            <w:r>
              <w:rPr>
                <w:color w:val="000000"/>
              </w:rPr>
              <w:t>X</w:t>
            </w:r>
          </w:p>
        </w:tc>
      </w:tr>
      <w:tr w:rsidR="00262FFE">
        <w:tc>
          <w:tcPr>
            <w:tcW w:w="6316" w:type="dxa"/>
          </w:tcPr>
          <w:p w:rsidR="00262FFE" w:rsidRDefault="005514BB">
            <w:pPr>
              <w:pBdr>
                <w:top w:val="nil"/>
                <w:left w:val="nil"/>
                <w:bottom w:val="nil"/>
                <w:right w:val="nil"/>
                <w:between w:val="nil"/>
              </w:pBdr>
              <w:spacing w:before="100" w:after="100"/>
              <w:rPr>
                <w:color w:val="000000"/>
              </w:rPr>
            </w:pPr>
            <w:r>
              <w:rPr>
                <w:color w:val="000000"/>
              </w:rPr>
              <w:t xml:space="preserve">7. de school is in staat om in trajecten rond leerlingen met extra onderwijsbehoeften ouders als partner mee te nemen en </w:t>
            </w:r>
            <w:r>
              <w:rPr>
                <w:color w:val="000000"/>
              </w:rPr>
              <w:lastRenderedPageBreak/>
              <w:t>eensluidend tot een aanvraag te komen. Daar waar dit niet lukt, vraagt de school tijdig ondersteuning zodat escalaties voorkomen worden.</w:t>
            </w:r>
          </w:p>
        </w:tc>
        <w:tc>
          <w:tcPr>
            <w:tcW w:w="667" w:type="dxa"/>
          </w:tcPr>
          <w:p w:rsidR="00262FFE" w:rsidRDefault="00262FFE">
            <w:pPr>
              <w:pBdr>
                <w:top w:val="nil"/>
                <w:left w:val="nil"/>
                <w:bottom w:val="nil"/>
                <w:right w:val="nil"/>
                <w:between w:val="nil"/>
              </w:pBdr>
              <w:spacing w:before="100" w:after="100"/>
              <w:rPr>
                <w:color w:val="000000"/>
              </w:rPr>
            </w:pPr>
          </w:p>
        </w:tc>
        <w:tc>
          <w:tcPr>
            <w:tcW w:w="668" w:type="dxa"/>
          </w:tcPr>
          <w:p w:rsidR="00262FFE" w:rsidRDefault="00262FFE">
            <w:pPr>
              <w:pBdr>
                <w:top w:val="nil"/>
                <w:left w:val="nil"/>
                <w:bottom w:val="nil"/>
                <w:right w:val="nil"/>
                <w:between w:val="nil"/>
              </w:pBdr>
              <w:spacing w:before="100" w:after="100"/>
              <w:rPr>
                <w:color w:val="000000"/>
              </w:rPr>
            </w:pPr>
          </w:p>
        </w:tc>
        <w:tc>
          <w:tcPr>
            <w:tcW w:w="696" w:type="dxa"/>
          </w:tcPr>
          <w:p w:rsidR="00262FFE" w:rsidRDefault="00262FFE">
            <w:pPr>
              <w:pBdr>
                <w:top w:val="nil"/>
                <w:left w:val="nil"/>
                <w:bottom w:val="nil"/>
                <w:right w:val="nil"/>
                <w:between w:val="nil"/>
              </w:pBdr>
              <w:spacing w:before="100" w:after="100"/>
              <w:jc w:val="center"/>
              <w:rPr>
                <w:color w:val="000000"/>
              </w:rPr>
            </w:pPr>
          </w:p>
          <w:p w:rsidR="00262FFE" w:rsidRDefault="00262FFE">
            <w:pPr>
              <w:pBdr>
                <w:top w:val="nil"/>
                <w:left w:val="nil"/>
                <w:bottom w:val="nil"/>
                <w:right w:val="nil"/>
                <w:between w:val="nil"/>
              </w:pBdr>
              <w:spacing w:before="100" w:after="100"/>
              <w:jc w:val="center"/>
              <w:rPr>
                <w:color w:val="000000"/>
              </w:rPr>
            </w:pPr>
          </w:p>
          <w:p w:rsidR="00262FFE" w:rsidRDefault="005514BB">
            <w:pPr>
              <w:pBdr>
                <w:top w:val="nil"/>
                <w:left w:val="nil"/>
                <w:bottom w:val="nil"/>
                <w:right w:val="nil"/>
                <w:between w:val="nil"/>
              </w:pBdr>
              <w:spacing w:before="100" w:after="100"/>
              <w:jc w:val="center"/>
              <w:rPr>
                <w:color w:val="000000"/>
              </w:rPr>
            </w:pPr>
            <w:r>
              <w:rPr>
                <w:color w:val="000000"/>
              </w:rPr>
              <w:t>X</w:t>
            </w:r>
          </w:p>
        </w:tc>
      </w:tr>
      <w:tr w:rsidR="00262FFE">
        <w:tc>
          <w:tcPr>
            <w:tcW w:w="6316" w:type="dxa"/>
          </w:tcPr>
          <w:p w:rsidR="00262FFE" w:rsidRDefault="005514BB">
            <w:pPr>
              <w:pBdr>
                <w:top w:val="nil"/>
                <w:left w:val="nil"/>
                <w:bottom w:val="nil"/>
                <w:right w:val="nil"/>
                <w:between w:val="nil"/>
              </w:pBdr>
              <w:spacing w:before="100" w:after="100"/>
              <w:rPr>
                <w:color w:val="000000"/>
              </w:rPr>
            </w:pPr>
            <w:r>
              <w:rPr>
                <w:color w:val="000000"/>
              </w:rPr>
              <w:lastRenderedPageBreak/>
              <w:t>8. de school werkt binnen plannen en personeelsbeleid aan de kerncompetenties van alle leerkrachten waar het gaat om relatie, competentie en autonomie van leerlingen.</w:t>
            </w:r>
          </w:p>
        </w:tc>
        <w:tc>
          <w:tcPr>
            <w:tcW w:w="667" w:type="dxa"/>
          </w:tcPr>
          <w:p w:rsidR="00262FFE" w:rsidRDefault="00262FFE">
            <w:pPr>
              <w:pBdr>
                <w:top w:val="nil"/>
                <w:left w:val="nil"/>
                <w:bottom w:val="nil"/>
                <w:right w:val="nil"/>
                <w:between w:val="nil"/>
              </w:pBdr>
              <w:spacing w:before="100" w:after="100"/>
              <w:rPr>
                <w:color w:val="000000"/>
              </w:rPr>
            </w:pPr>
          </w:p>
        </w:tc>
        <w:tc>
          <w:tcPr>
            <w:tcW w:w="668" w:type="dxa"/>
          </w:tcPr>
          <w:p w:rsidR="00262FFE" w:rsidRDefault="00262FFE">
            <w:pPr>
              <w:pBdr>
                <w:top w:val="nil"/>
                <w:left w:val="nil"/>
                <w:bottom w:val="nil"/>
                <w:right w:val="nil"/>
                <w:between w:val="nil"/>
              </w:pBdr>
              <w:spacing w:before="100" w:after="100"/>
              <w:rPr>
                <w:color w:val="000000"/>
              </w:rPr>
            </w:pPr>
          </w:p>
        </w:tc>
        <w:tc>
          <w:tcPr>
            <w:tcW w:w="696" w:type="dxa"/>
          </w:tcPr>
          <w:p w:rsidR="00262FFE" w:rsidRDefault="00262FFE">
            <w:pPr>
              <w:pBdr>
                <w:top w:val="nil"/>
                <w:left w:val="nil"/>
                <w:bottom w:val="nil"/>
                <w:right w:val="nil"/>
                <w:between w:val="nil"/>
              </w:pBdr>
              <w:spacing w:before="100" w:after="100"/>
              <w:jc w:val="center"/>
              <w:rPr>
                <w:color w:val="000000"/>
              </w:rPr>
            </w:pPr>
          </w:p>
          <w:p w:rsidR="00262FFE" w:rsidRDefault="005514BB">
            <w:pPr>
              <w:pBdr>
                <w:top w:val="nil"/>
                <w:left w:val="nil"/>
                <w:bottom w:val="nil"/>
                <w:right w:val="nil"/>
                <w:between w:val="nil"/>
              </w:pBdr>
              <w:spacing w:before="100" w:after="100"/>
              <w:jc w:val="center"/>
              <w:rPr>
                <w:color w:val="000000"/>
              </w:rPr>
            </w:pPr>
            <w:r>
              <w:rPr>
                <w:color w:val="000000"/>
              </w:rPr>
              <w:t>X</w:t>
            </w:r>
          </w:p>
        </w:tc>
      </w:tr>
      <w:tr w:rsidR="00262FFE">
        <w:tc>
          <w:tcPr>
            <w:tcW w:w="6316" w:type="dxa"/>
          </w:tcPr>
          <w:p w:rsidR="00262FFE" w:rsidRDefault="005514BB">
            <w:pPr>
              <w:pBdr>
                <w:top w:val="nil"/>
                <w:left w:val="nil"/>
                <w:bottom w:val="nil"/>
                <w:right w:val="nil"/>
                <w:between w:val="nil"/>
              </w:pBdr>
              <w:spacing w:before="100" w:after="100"/>
              <w:rPr>
                <w:color w:val="000000"/>
              </w:rPr>
            </w:pPr>
            <w:r>
              <w:rPr>
                <w:color w:val="000000"/>
              </w:rPr>
              <w:t>9. de school werkt binnen plannen en personeelsbeleid aan de kerncompetenties van alle leerkrachten waar het gaat om het ondersteunen van leerlingen met extra onderwijsbehoeften.</w:t>
            </w:r>
          </w:p>
        </w:tc>
        <w:tc>
          <w:tcPr>
            <w:tcW w:w="667" w:type="dxa"/>
          </w:tcPr>
          <w:p w:rsidR="00262FFE" w:rsidRDefault="00262FFE">
            <w:pPr>
              <w:pBdr>
                <w:top w:val="nil"/>
                <w:left w:val="nil"/>
                <w:bottom w:val="nil"/>
                <w:right w:val="nil"/>
                <w:between w:val="nil"/>
              </w:pBdr>
              <w:spacing w:before="100" w:after="100"/>
              <w:rPr>
                <w:color w:val="000000"/>
              </w:rPr>
            </w:pPr>
          </w:p>
        </w:tc>
        <w:tc>
          <w:tcPr>
            <w:tcW w:w="668" w:type="dxa"/>
          </w:tcPr>
          <w:p w:rsidR="00262FFE" w:rsidRDefault="00262FFE">
            <w:pPr>
              <w:pBdr>
                <w:top w:val="nil"/>
                <w:left w:val="nil"/>
                <w:bottom w:val="nil"/>
                <w:right w:val="nil"/>
                <w:between w:val="nil"/>
              </w:pBdr>
              <w:spacing w:before="100" w:after="100"/>
              <w:rPr>
                <w:color w:val="000000"/>
              </w:rPr>
            </w:pPr>
          </w:p>
        </w:tc>
        <w:tc>
          <w:tcPr>
            <w:tcW w:w="696" w:type="dxa"/>
          </w:tcPr>
          <w:p w:rsidR="00262FFE" w:rsidRDefault="00262FFE">
            <w:pPr>
              <w:pBdr>
                <w:top w:val="nil"/>
                <w:left w:val="nil"/>
                <w:bottom w:val="nil"/>
                <w:right w:val="nil"/>
                <w:between w:val="nil"/>
              </w:pBdr>
              <w:spacing w:before="100" w:after="100"/>
              <w:jc w:val="center"/>
              <w:rPr>
                <w:color w:val="000000"/>
              </w:rPr>
            </w:pPr>
          </w:p>
          <w:p w:rsidR="00262FFE" w:rsidRDefault="005514BB">
            <w:pPr>
              <w:pBdr>
                <w:top w:val="nil"/>
                <w:left w:val="nil"/>
                <w:bottom w:val="nil"/>
                <w:right w:val="nil"/>
                <w:between w:val="nil"/>
              </w:pBdr>
              <w:spacing w:before="100" w:after="100"/>
              <w:jc w:val="center"/>
              <w:rPr>
                <w:color w:val="000000"/>
              </w:rPr>
            </w:pPr>
            <w:r>
              <w:rPr>
                <w:color w:val="000000"/>
              </w:rPr>
              <w:t>X</w:t>
            </w:r>
          </w:p>
        </w:tc>
      </w:tr>
      <w:tr w:rsidR="00262FFE">
        <w:tc>
          <w:tcPr>
            <w:tcW w:w="6316" w:type="dxa"/>
          </w:tcPr>
          <w:p w:rsidR="00262FFE" w:rsidRDefault="005514BB">
            <w:pPr>
              <w:pBdr>
                <w:top w:val="nil"/>
                <w:left w:val="nil"/>
                <w:bottom w:val="nil"/>
                <w:right w:val="nil"/>
                <w:between w:val="nil"/>
              </w:pBdr>
              <w:spacing w:before="100" w:after="100"/>
              <w:rPr>
                <w:color w:val="000000"/>
              </w:rPr>
            </w:pPr>
            <w:r>
              <w:rPr>
                <w:color w:val="000000"/>
              </w:rPr>
              <w:t>10. de school kan aan een aantal veelvoorkomende onderwijsbehoeften van de leerlingen voldoen.</w:t>
            </w:r>
          </w:p>
        </w:tc>
        <w:tc>
          <w:tcPr>
            <w:tcW w:w="667" w:type="dxa"/>
          </w:tcPr>
          <w:p w:rsidR="00262FFE" w:rsidRDefault="00262FFE">
            <w:pPr>
              <w:pBdr>
                <w:top w:val="nil"/>
                <w:left w:val="nil"/>
                <w:bottom w:val="nil"/>
                <w:right w:val="nil"/>
                <w:between w:val="nil"/>
              </w:pBdr>
              <w:spacing w:before="100" w:after="100"/>
              <w:rPr>
                <w:color w:val="000000"/>
              </w:rPr>
            </w:pPr>
          </w:p>
        </w:tc>
        <w:tc>
          <w:tcPr>
            <w:tcW w:w="668" w:type="dxa"/>
          </w:tcPr>
          <w:p w:rsidR="00262FFE" w:rsidRDefault="00262FFE">
            <w:pPr>
              <w:pBdr>
                <w:top w:val="nil"/>
                <w:left w:val="nil"/>
                <w:bottom w:val="nil"/>
                <w:right w:val="nil"/>
                <w:between w:val="nil"/>
              </w:pBdr>
              <w:spacing w:before="100" w:after="100"/>
              <w:rPr>
                <w:color w:val="000000"/>
              </w:rPr>
            </w:pPr>
          </w:p>
        </w:tc>
        <w:tc>
          <w:tcPr>
            <w:tcW w:w="696" w:type="dxa"/>
          </w:tcPr>
          <w:p w:rsidR="00262FFE" w:rsidRDefault="005514BB">
            <w:pPr>
              <w:pBdr>
                <w:top w:val="nil"/>
                <w:left w:val="nil"/>
                <w:bottom w:val="nil"/>
                <w:right w:val="nil"/>
                <w:between w:val="nil"/>
              </w:pBdr>
              <w:spacing w:before="100" w:after="100"/>
              <w:jc w:val="center"/>
              <w:rPr>
                <w:color w:val="000000"/>
              </w:rPr>
            </w:pPr>
            <w:r>
              <w:rPr>
                <w:color w:val="000000"/>
              </w:rPr>
              <w:t>X</w:t>
            </w:r>
          </w:p>
        </w:tc>
      </w:tr>
    </w:tbl>
    <w:p w:rsidR="00262FFE" w:rsidRDefault="00262FFE">
      <w:pPr>
        <w:pBdr>
          <w:top w:val="nil"/>
          <w:left w:val="nil"/>
          <w:bottom w:val="nil"/>
          <w:right w:val="nil"/>
          <w:between w:val="nil"/>
        </w:pBdr>
        <w:rPr>
          <w:b/>
          <w:color w:val="000000"/>
        </w:rPr>
      </w:pPr>
    </w:p>
    <w:p w:rsidR="00262FFE" w:rsidRDefault="005514BB">
      <w:pPr>
        <w:pBdr>
          <w:top w:val="nil"/>
          <w:left w:val="nil"/>
          <w:bottom w:val="nil"/>
          <w:right w:val="nil"/>
          <w:between w:val="nil"/>
        </w:pBdr>
        <w:rPr>
          <w:b/>
          <w:color w:val="000000"/>
        </w:rPr>
      </w:pPr>
      <w:r>
        <w:rPr>
          <w:b/>
          <w:color w:val="000000"/>
        </w:rPr>
        <w:t xml:space="preserve">Conclusies: </w:t>
      </w:r>
    </w:p>
    <w:p w:rsidR="00262FFE" w:rsidRDefault="005514BB">
      <w:pPr>
        <w:pBdr>
          <w:top w:val="nil"/>
          <w:left w:val="nil"/>
          <w:bottom w:val="nil"/>
          <w:right w:val="nil"/>
          <w:between w:val="nil"/>
        </w:pBdr>
        <w:rPr>
          <w:color w:val="000000"/>
        </w:rPr>
      </w:pPr>
      <w:r>
        <w:rPr>
          <w:color w:val="000000"/>
        </w:rPr>
        <w:t>Ten aanzien van punt 4: Ontwikkelpunt voor de school is eenduidigheid creëren bij alle leerkrachten bij het invullen en up to date houden van het HGW groepsoverzicht</w:t>
      </w:r>
      <w:r>
        <w:t>.</w:t>
      </w:r>
    </w:p>
    <w:p w:rsidR="00262FFE" w:rsidRDefault="00262FFE">
      <w:pPr>
        <w:pBdr>
          <w:top w:val="nil"/>
          <w:left w:val="nil"/>
          <w:bottom w:val="nil"/>
          <w:right w:val="nil"/>
          <w:between w:val="nil"/>
        </w:pBdr>
        <w:rPr>
          <w:color w:val="000000"/>
        </w:rPr>
      </w:pPr>
    </w:p>
    <w:p w:rsidR="00262FFE" w:rsidRDefault="005514BB">
      <w:pPr>
        <w:pBdr>
          <w:top w:val="nil"/>
          <w:left w:val="nil"/>
          <w:bottom w:val="nil"/>
          <w:right w:val="nil"/>
          <w:between w:val="nil"/>
        </w:pBdr>
        <w:rPr>
          <w:color w:val="000000"/>
        </w:rPr>
      </w:pPr>
      <w:r>
        <w:rPr>
          <w:color w:val="000000"/>
        </w:rPr>
        <w:t>Ten aanzien van punt 8 en 9: De school heeft samen met de leerkrachten een positieve ontwikkeling doorgemaakt betreffende de vaardigheden van de leerkracht in coöperatief leren, breinleren, HGW en ontwikkelingsgericht werken. Momenteel wordt deze ontwikkeling voortgezet door teamleren</w:t>
      </w:r>
      <w:r>
        <w:t>.</w:t>
      </w:r>
      <w:r>
        <w:rPr>
          <w:color w:val="000000"/>
        </w:rPr>
        <w:t xml:space="preserve"> </w:t>
      </w:r>
    </w:p>
    <w:p w:rsidR="00262FFE" w:rsidRDefault="005514BB">
      <w:pPr>
        <w:pBdr>
          <w:top w:val="nil"/>
          <w:left w:val="nil"/>
          <w:bottom w:val="nil"/>
          <w:right w:val="nil"/>
          <w:between w:val="nil"/>
        </w:pBdr>
        <w:rPr>
          <w:color w:val="000000"/>
        </w:rPr>
      </w:pPr>
      <w:r>
        <w:br w:type="page"/>
      </w:r>
    </w:p>
    <w:p w:rsidR="00262FFE" w:rsidRDefault="00262FFE">
      <w:pPr>
        <w:pBdr>
          <w:top w:val="nil"/>
          <w:left w:val="nil"/>
          <w:bottom w:val="nil"/>
          <w:right w:val="nil"/>
          <w:between w:val="nil"/>
        </w:pBdr>
        <w:spacing w:before="0" w:after="0" w:line="276" w:lineRule="auto"/>
        <w:rPr>
          <w:color w:val="000000"/>
        </w:rPr>
        <w:sectPr w:rsidR="00262FFE">
          <w:headerReference w:type="even" r:id="rId8"/>
          <w:headerReference w:type="default" r:id="rId9"/>
          <w:footerReference w:type="even" r:id="rId10"/>
          <w:footerReference w:type="default" r:id="rId11"/>
          <w:headerReference w:type="first" r:id="rId12"/>
          <w:footerReference w:type="first" r:id="rId13"/>
          <w:pgSz w:w="16838" w:h="11906"/>
          <w:pgMar w:top="1417" w:right="1417" w:bottom="1417" w:left="1700" w:header="0" w:footer="708" w:gutter="0"/>
          <w:pgNumType w:start="1"/>
          <w:cols w:space="708"/>
          <w:titlePg/>
        </w:sectPr>
      </w:pPr>
    </w:p>
    <w:p w:rsidR="00262FFE" w:rsidRDefault="005514BB">
      <w:pPr>
        <w:pStyle w:val="Kop1"/>
        <w:spacing w:before="100" w:after="100"/>
        <w:jc w:val="left"/>
      </w:pPr>
      <w:r>
        <w:rPr>
          <w:noProof/>
        </w:rPr>
        <w:lastRenderedPageBreak/>
        <w:drawing>
          <wp:anchor distT="0" distB="0" distL="0" distR="0" simplePos="0" relativeHeight="251660288" behindDoc="0" locked="0" layoutInCell="1" hidden="0" allowOverlap="1">
            <wp:simplePos x="0" y="0"/>
            <wp:positionH relativeFrom="column">
              <wp:posOffset>-90168</wp:posOffset>
            </wp:positionH>
            <wp:positionV relativeFrom="paragraph">
              <wp:posOffset>-499108</wp:posOffset>
            </wp:positionV>
            <wp:extent cx="703689" cy="120967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03689" cy="1209675"/>
                    </a:xfrm>
                    <a:prstGeom prst="rect">
                      <a:avLst/>
                    </a:prstGeom>
                    <a:ln/>
                  </pic:spPr>
                </pic:pic>
              </a:graphicData>
            </a:graphic>
          </wp:anchor>
        </w:drawing>
      </w:r>
    </w:p>
    <w:p w:rsidR="00262FFE" w:rsidRDefault="005514BB">
      <w:pPr>
        <w:pStyle w:val="Kop1"/>
        <w:spacing w:before="100" w:after="100"/>
      </w:pPr>
      <w:r>
        <w:t>Algemeen beeld van de ondersteuningsmogelijkheden</w:t>
      </w:r>
      <w:r>
        <w:tab/>
      </w:r>
    </w:p>
    <w:tbl>
      <w:tblPr>
        <w:tblStyle w:val="a0"/>
        <w:tblW w:w="147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0"/>
        <w:gridCol w:w="2960"/>
        <w:gridCol w:w="2940"/>
        <w:gridCol w:w="2940"/>
        <w:gridCol w:w="2940"/>
      </w:tblGrid>
      <w:tr w:rsidR="00262FFE">
        <w:trPr>
          <w:trHeight w:val="960"/>
        </w:trPr>
        <w:tc>
          <w:tcPr>
            <w:tcW w:w="2940" w:type="dxa"/>
          </w:tcPr>
          <w:p w:rsidR="00262FFE" w:rsidRDefault="005514BB">
            <w:pPr>
              <w:pBdr>
                <w:top w:val="nil"/>
                <w:left w:val="nil"/>
                <w:bottom w:val="nil"/>
                <w:right w:val="nil"/>
                <w:between w:val="nil"/>
              </w:pBdr>
              <w:spacing w:before="100" w:after="100"/>
              <w:rPr>
                <w:b/>
                <w:color w:val="000000"/>
              </w:rPr>
            </w:pPr>
            <w:r>
              <w:rPr>
                <w:b/>
                <w:color w:val="000000"/>
              </w:rPr>
              <w:t xml:space="preserve">De </w:t>
            </w:r>
            <w:r>
              <w:rPr>
                <w:b/>
                <w:color w:val="000000"/>
                <w:u w:val="single"/>
              </w:rPr>
              <w:t>aandacht en tijd</w:t>
            </w:r>
            <w:r>
              <w:rPr>
                <w:b/>
                <w:color w:val="000000"/>
              </w:rPr>
              <w:t xml:space="preserve"> die wij kunnen bieden</w:t>
            </w:r>
          </w:p>
        </w:tc>
        <w:tc>
          <w:tcPr>
            <w:tcW w:w="2960" w:type="dxa"/>
          </w:tcPr>
          <w:p w:rsidR="00262FFE" w:rsidRDefault="005514BB">
            <w:pPr>
              <w:pBdr>
                <w:top w:val="nil"/>
                <w:left w:val="nil"/>
                <w:bottom w:val="nil"/>
                <w:right w:val="nil"/>
                <w:between w:val="nil"/>
              </w:pBdr>
              <w:spacing w:before="100" w:after="100"/>
              <w:rPr>
                <w:b/>
                <w:color w:val="000000"/>
              </w:rPr>
            </w:pPr>
            <w:r>
              <w:rPr>
                <w:b/>
                <w:color w:val="000000"/>
              </w:rPr>
              <w:t xml:space="preserve">De </w:t>
            </w:r>
            <w:r>
              <w:rPr>
                <w:b/>
                <w:color w:val="000000"/>
                <w:u w:val="single"/>
              </w:rPr>
              <w:t>deskundigheid</w:t>
            </w:r>
            <w:r>
              <w:rPr>
                <w:b/>
                <w:color w:val="000000"/>
              </w:rPr>
              <w:t xml:space="preserve"> die wij in huis hebben</w:t>
            </w:r>
          </w:p>
        </w:tc>
        <w:tc>
          <w:tcPr>
            <w:tcW w:w="2940" w:type="dxa"/>
          </w:tcPr>
          <w:p w:rsidR="00262FFE" w:rsidRDefault="005514BB">
            <w:pPr>
              <w:pBdr>
                <w:top w:val="nil"/>
                <w:left w:val="nil"/>
                <w:bottom w:val="nil"/>
                <w:right w:val="nil"/>
                <w:between w:val="nil"/>
              </w:pBdr>
              <w:spacing w:before="100" w:after="100"/>
              <w:rPr>
                <w:b/>
                <w:color w:val="000000"/>
              </w:rPr>
            </w:pPr>
            <w:r>
              <w:rPr>
                <w:b/>
                <w:color w:val="000000"/>
              </w:rPr>
              <w:t xml:space="preserve">Onze </w:t>
            </w:r>
            <w:r>
              <w:rPr>
                <w:b/>
                <w:color w:val="000000"/>
                <w:u w:val="single"/>
              </w:rPr>
              <w:t>samenwerking</w:t>
            </w:r>
            <w:r>
              <w:rPr>
                <w:b/>
                <w:color w:val="000000"/>
              </w:rPr>
              <w:t>spartners</w:t>
            </w:r>
          </w:p>
        </w:tc>
        <w:tc>
          <w:tcPr>
            <w:tcW w:w="2940" w:type="dxa"/>
          </w:tcPr>
          <w:p w:rsidR="00262FFE" w:rsidRDefault="005514BB">
            <w:pPr>
              <w:pBdr>
                <w:top w:val="nil"/>
                <w:left w:val="nil"/>
                <w:bottom w:val="nil"/>
                <w:right w:val="nil"/>
                <w:between w:val="nil"/>
              </w:pBdr>
              <w:spacing w:before="100" w:after="100"/>
              <w:rPr>
                <w:b/>
                <w:color w:val="000000"/>
              </w:rPr>
            </w:pPr>
            <w:r>
              <w:rPr>
                <w:b/>
                <w:color w:val="000000"/>
              </w:rPr>
              <w:t xml:space="preserve">De mogelijkheden van ons </w:t>
            </w:r>
            <w:r>
              <w:rPr>
                <w:b/>
                <w:color w:val="000000"/>
                <w:u w:val="single"/>
              </w:rPr>
              <w:t>gebouw</w:t>
            </w:r>
          </w:p>
        </w:tc>
        <w:tc>
          <w:tcPr>
            <w:tcW w:w="2940" w:type="dxa"/>
          </w:tcPr>
          <w:p w:rsidR="00262FFE" w:rsidRDefault="005514BB">
            <w:pPr>
              <w:pBdr>
                <w:top w:val="nil"/>
                <w:left w:val="nil"/>
                <w:bottom w:val="nil"/>
                <w:right w:val="nil"/>
                <w:between w:val="nil"/>
              </w:pBdr>
              <w:spacing w:before="100" w:after="100"/>
              <w:rPr>
                <w:b/>
                <w:color w:val="000000"/>
              </w:rPr>
            </w:pPr>
            <w:r>
              <w:rPr>
                <w:b/>
                <w:color w:val="000000"/>
              </w:rPr>
              <w:t xml:space="preserve">De </w:t>
            </w:r>
            <w:r>
              <w:rPr>
                <w:b/>
                <w:color w:val="000000"/>
                <w:u w:val="single"/>
              </w:rPr>
              <w:t>protocollen</w:t>
            </w:r>
            <w:r>
              <w:rPr>
                <w:b/>
                <w:color w:val="000000"/>
              </w:rPr>
              <w:t xml:space="preserve"> en </w:t>
            </w:r>
            <w:r>
              <w:rPr>
                <w:b/>
                <w:color w:val="000000"/>
                <w:u w:val="single"/>
              </w:rPr>
              <w:t>methodieken</w:t>
            </w:r>
            <w:r>
              <w:rPr>
                <w:b/>
                <w:color w:val="000000"/>
              </w:rPr>
              <w:t xml:space="preserve"> die wij gebruiken</w:t>
            </w:r>
          </w:p>
        </w:tc>
      </w:tr>
      <w:tr w:rsidR="00262FFE">
        <w:trPr>
          <w:trHeight w:val="5280"/>
        </w:trPr>
        <w:tc>
          <w:tcPr>
            <w:tcW w:w="2940" w:type="dxa"/>
          </w:tcPr>
          <w:p w:rsidR="00262FFE" w:rsidRDefault="005514BB">
            <w:pPr>
              <w:numPr>
                <w:ilvl w:val="0"/>
                <w:numId w:val="10"/>
              </w:numPr>
              <w:pBdr>
                <w:top w:val="nil"/>
                <w:left w:val="nil"/>
                <w:bottom w:val="nil"/>
                <w:right w:val="nil"/>
                <w:between w:val="nil"/>
              </w:pBdr>
              <w:spacing w:before="100" w:after="100"/>
              <w:ind w:left="360" w:hanging="360"/>
            </w:pPr>
            <w:r>
              <w:rPr>
                <w:color w:val="000000"/>
              </w:rPr>
              <w:t xml:space="preserve">Wilgenhof heeft een gemiddelde groepsgrootte van 25 kinderen, maar de klassen zijn heel bewerkelijk door de grote diversiteit van ondersteuningsbehoeften van kinderen en voorkomende gedrag- en gezinsproblematieken. </w:t>
            </w:r>
          </w:p>
          <w:p w:rsidR="00262FFE" w:rsidRDefault="005514BB">
            <w:pPr>
              <w:numPr>
                <w:ilvl w:val="0"/>
                <w:numId w:val="10"/>
              </w:numPr>
              <w:pBdr>
                <w:top w:val="nil"/>
                <w:left w:val="nil"/>
                <w:bottom w:val="nil"/>
                <w:right w:val="nil"/>
                <w:between w:val="nil"/>
              </w:pBdr>
              <w:spacing w:before="100" w:after="100"/>
              <w:ind w:left="360" w:hanging="360"/>
            </w:pPr>
            <w:r>
              <w:rPr>
                <w:color w:val="000000"/>
              </w:rPr>
              <w:t xml:space="preserve">De personele inzet is optimaal, grote inzet, leerkrachten zijn betrokken bij het onderwijs en de kinderen. </w:t>
            </w:r>
          </w:p>
          <w:p w:rsidR="00262FFE" w:rsidRDefault="005514BB">
            <w:pPr>
              <w:numPr>
                <w:ilvl w:val="0"/>
                <w:numId w:val="10"/>
              </w:numPr>
              <w:pBdr>
                <w:top w:val="nil"/>
                <w:left w:val="nil"/>
                <w:bottom w:val="nil"/>
                <w:right w:val="nil"/>
                <w:between w:val="nil"/>
              </w:pBdr>
              <w:spacing w:before="100" w:after="100"/>
              <w:ind w:left="360" w:hanging="360"/>
            </w:pPr>
            <w:r>
              <w:rPr>
                <w:color w:val="000000"/>
              </w:rPr>
              <w:t>Wilgenhof heeft twee groepen 1-2 en 6 enkelvoudige groepen (groep 3-8). In</w:t>
            </w:r>
            <w:r>
              <w:t xml:space="preserve"> 2018-2019 worden de </w:t>
            </w:r>
            <w:r>
              <w:lastRenderedPageBreak/>
              <w:t>kleutergroepen groter dan 30 leerlingen per groep. Er wordt een derde kleutergroep opgestart, per april 2019.</w:t>
            </w:r>
          </w:p>
          <w:p w:rsidR="00262FFE" w:rsidRDefault="005514BB">
            <w:pPr>
              <w:numPr>
                <w:ilvl w:val="0"/>
                <w:numId w:val="10"/>
              </w:numPr>
              <w:pBdr>
                <w:top w:val="nil"/>
                <w:left w:val="nil"/>
                <w:bottom w:val="nil"/>
                <w:right w:val="nil"/>
                <w:between w:val="nil"/>
              </w:pBdr>
              <w:spacing w:before="100" w:after="100"/>
              <w:ind w:left="360" w:hanging="360"/>
            </w:pPr>
            <w:r>
              <w:t>In</w:t>
            </w:r>
            <w:r>
              <w:rPr>
                <w:color w:val="000000"/>
              </w:rPr>
              <w:t xml:space="preserve"> schooljaar</w:t>
            </w:r>
            <w:r>
              <w:t xml:space="preserve"> </w:t>
            </w:r>
            <w:r>
              <w:rPr>
                <w:color w:val="000000"/>
              </w:rPr>
              <w:t xml:space="preserve">2018-2019 </w:t>
            </w:r>
            <w:r>
              <w:t xml:space="preserve">is er </w:t>
            </w:r>
            <w:r>
              <w:rPr>
                <w:color w:val="000000"/>
              </w:rPr>
              <w:t xml:space="preserve"> 1x per week een plusklas </w:t>
            </w:r>
            <w:r>
              <w:t>(Cheetahgroep)</w:t>
            </w:r>
            <w:r>
              <w:rPr>
                <w:color w:val="000000"/>
              </w:rPr>
              <w:t xml:space="preserve"> voor de kinderen van groep </w:t>
            </w:r>
            <w:r>
              <w:t xml:space="preserve">3 </w:t>
            </w:r>
            <w:r>
              <w:rPr>
                <w:color w:val="000000"/>
              </w:rPr>
              <w:t>t/m 8, onder leiding van de hoogbegaafdheidsspecialis</w:t>
            </w:r>
            <w:r>
              <w:t>ten.</w:t>
            </w:r>
            <w:r>
              <w:rPr>
                <w:color w:val="000000"/>
              </w:rPr>
              <w:t xml:space="preserve"> </w:t>
            </w:r>
          </w:p>
          <w:p w:rsidR="00262FFE" w:rsidRDefault="00262FFE">
            <w:pPr>
              <w:pBdr>
                <w:top w:val="nil"/>
                <w:left w:val="nil"/>
                <w:bottom w:val="nil"/>
                <w:right w:val="nil"/>
                <w:between w:val="nil"/>
              </w:pBdr>
              <w:spacing w:before="100" w:after="100"/>
              <w:ind w:left="360"/>
              <w:rPr>
                <w:color w:val="000000"/>
              </w:rPr>
            </w:pPr>
          </w:p>
        </w:tc>
        <w:tc>
          <w:tcPr>
            <w:tcW w:w="2960" w:type="dxa"/>
          </w:tcPr>
          <w:p w:rsidR="00262FFE" w:rsidRDefault="005514BB">
            <w:pPr>
              <w:numPr>
                <w:ilvl w:val="0"/>
                <w:numId w:val="1"/>
              </w:numPr>
              <w:pBdr>
                <w:top w:val="nil"/>
                <w:left w:val="nil"/>
                <w:bottom w:val="nil"/>
                <w:right w:val="nil"/>
                <w:between w:val="nil"/>
              </w:pBdr>
              <w:spacing w:before="100" w:after="100"/>
              <w:ind w:left="360" w:hanging="360"/>
            </w:pPr>
            <w:r>
              <w:rPr>
                <w:color w:val="000000"/>
              </w:rPr>
              <w:lastRenderedPageBreak/>
              <w:t>Beppie de Ridder en Ilse Dorleijn zijn specialist</w:t>
            </w:r>
            <w:r>
              <w:t xml:space="preserve">en </w:t>
            </w:r>
            <w:r>
              <w:rPr>
                <w:color w:val="000000"/>
              </w:rPr>
              <w:t>Hoogbegaafdheid</w:t>
            </w:r>
            <w:r>
              <w:t xml:space="preserve"> (opleiding Novilo)</w:t>
            </w:r>
          </w:p>
          <w:p w:rsidR="00262FFE" w:rsidRDefault="005514BB">
            <w:pPr>
              <w:numPr>
                <w:ilvl w:val="0"/>
                <w:numId w:val="1"/>
              </w:numPr>
              <w:pBdr>
                <w:top w:val="nil"/>
                <w:left w:val="nil"/>
                <w:bottom w:val="nil"/>
                <w:right w:val="nil"/>
                <w:between w:val="nil"/>
              </w:pBdr>
              <w:spacing w:before="100" w:after="100"/>
              <w:ind w:left="360" w:hanging="360"/>
            </w:pPr>
            <w:r>
              <w:rPr>
                <w:color w:val="000000"/>
              </w:rPr>
              <w:t>Marja Geerse is remedial teacher en lees</w:t>
            </w:r>
            <w:r>
              <w:t>specialist</w:t>
            </w:r>
            <w:r>
              <w:rPr>
                <w:color w:val="000000"/>
              </w:rPr>
              <w:t xml:space="preserve"> op Wilgenhof, zij heeft Master SEN bij het seminarium afgerond.</w:t>
            </w:r>
          </w:p>
          <w:p w:rsidR="00262FFE" w:rsidRDefault="005514BB">
            <w:pPr>
              <w:numPr>
                <w:ilvl w:val="0"/>
                <w:numId w:val="1"/>
              </w:numPr>
              <w:pBdr>
                <w:top w:val="nil"/>
                <w:left w:val="nil"/>
                <w:bottom w:val="nil"/>
                <w:right w:val="nil"/>
                <w:between w:val="nil"/>
              </w:pBdr>
              <w:spacing w:before="100" w:after="100"/>
              <w:ind w:left="360" w:hanging="360"/>
            </w:pPr>
            <w:r>
              <w:rPr>
                <w:color w:val="000000"/>
              </w:rPr>
              <w:t xml:space="preserve">Tamara Vliegenthart en Ilse Dorleijn </w:t>
            </w:r>
            <w:r>
              <w:t>zijn</w:t>
            </w:r>
            <w:r>
              <w:rPr>
                <w:color w:val="000000"/>
              </w:rPr>
              <w:t xml:space="preserve"> intern begeleider en vertrouwenspersoon.</w:t>
            </w:r>
          </w:p>
          <w:p w:rsidR="00262FFE" w:rsidRDefault="005514BB">
            <w:pPr>
              <w:numPr>
                <w:ilvl w:val="0"/>
                <w:numId w:val="1"/>
              </w:numPr>
              <w:pBdr>
                <w:top w:val="nil"/>
                <w:left w:val="nil"/>
                <w:bottom w:val="nil"/>
                <w:right w:val="nil"/>
                <w:between w:val="nil"/>
              </w:pBdr>
              <w:spacing w:before="100" w:after="100"/>
              <w:ind w:left="360" w:hanging="360"/>
            </w:pPr>
            <w:r>
              <w:t xml:space="preserve">4 </w:t>
            </w:r>
            <w:r>
              <w:rPr>
                <w:color w:val="000000"/>
              </w:rPr>
              <w:t>leerkrachten die de opleiding bewegingsonderwijs hebben afgerond bij Avans.</w:t>
            </w:r>
          </w:p>
          <w:p w:rsidR="00262FFE" w:rsidRDefault="005514BB">
            <w:pPr>
              <w:numPr>
                <w:ilvl w:val="0"/>
                <w:numId w:val="1"/>
              </w:numPr>
              <w:pBdr>
                <w:top w:val="nil"/>
                <w:left w:val="nil"/>
                <w:bottom w:val="nil"/>
                <w:right w:val="nil"/>
                <w:between w:val="nil"/>
              </w:pBdr>
              <w:spacing w:before="100" w:after="100"/>
              <w:ind w:left="360" w:hanging="360"/>
            </w:pPr>
            <w:r>
              <w:rPr>
                <w:color w:val="000000"/>
              </w:rPr>
              <w:t>Carina Koster specialiseert zich tot CLS-coach</w:t>
            </w:r>
          </w:p>
          <w:p w:rsidR="00262FFE" w:rsidRDefault="005514BB">
            <w:pPr>
              <w:numPr>
                <w:ilvl w:val="0"/>
                <w:numId w:val="1"/>
              </w:numPr>
              <w:pBdr>
                <w:top w:val="nil"/>
                <w:left w:val="nil"/>
                <w:bottom w:val="nil"/>
                <w:right w:val="nil"/>
                <w:between w:val="nil"/>
              </w:pBdr>
              <w:spacing w:before="100" w:after="100"/>
              <w:ind w:left="360" w:hanging="360"/>
            </w:pPr>
            <w:r>
              <w:lastRenderedPageBreak/>
              <w:t>Marja van Elzelingen is muziekspecialist (HZ).</w:t>
            </w:r>
          </w:p>
          <w:p w:rsidR="00262FFE" w:rsidRDefault="005514BB">
            <w:pPr>
              <w:numPr>
                <w:ilvl w:val="0"/>
                <w:numId w:val="1"/>
              </w:numPr>
              <w:pBdr>
                <w:top w:val="nil"/>
                <w:left w:val="nil"/>
                <w:bottom w:val="nil"/>
                <w:right w:val="nil"/>
                <w:between w:val="nil"/>
              </w:pBdr>
              <w:spacing w:before="100" w:after="100"/>
              <w:ind w:left="360" w:hanging="360"/>
            </w:pPr>
            <w:r>
              <w:t xml:space="preserve">Marja Geerse en Ina Sponselee zijn interne cultuurcoordinatoren. </w:t>
            </w:r>
          </w:p>
          <w:p w:rsidR="00262FFE" w:rsidRDefault="005514BB">
            <w:pPr>
              <w:numPr>
                <w:ilvl w:val="0"/>
                <w:numId w:val="1"/>
              </w:numPr>
              <w:pBdr>
                <w:top w:val="nil"/>
                <w:left w:val="nil"/>
                <w:bottom w:val="nil"/>
                <w:right w:val="nil"/>
                <w:between w:val="nil"/>
              </w:pBdr>
              <w:spacing w:before="100" w:after="100"/>
              <w:ind w:left="360" w:hanging="360"/>
            </w:pPr>
            <w:r>
              <w:t>Annemieke Altena is verantwoordelijk voor de verbinding tussen peuterspeelzaal en kleutergroepen (PEP opleiding).</w:t>
            </w:r>
          </w:p>
          <w:p w:rsidR="00262FFE" w:rsidRDefault="005514BB">
            <w:pPr>
              <w:numPr>
                <w:ilvl w:val="0"/>
                <w:numId w:val="1"/>
              </w:numPr>
              <w:pBdr>
                <w:top w:val="nil"/>
                <w:left w:val="nil"/>
                <w:bottom w:val="nil"/>
                <w:right w:val="nil"/>
                <w:between w:val="nil"/>
              </w:pBdr>
              <w:spacing w:before="100" w:after="100"/>
              <w:ind w:left="360" w:hanging="360"/>
            </w:pPr>
            <w:r>
              <w:t xml:space="preserve">Tamara Vliegenthart is ook intern begeleider voor de peutergroepen. </w:t>
            </w:r>
          </w:p>
          <w:p w:rsidR="00262FFE" w:rsidRDefault="00262FFE">
            <w:pPr>
              <w:pBdr>
                <w:top w:val="nil"/>
                <w:left w:val="nil"/>
                <w:bottom w:val="nil"/>
                <w:right w:val="nil"/>
                <w:between w:val="nil"/>
              </w:pBdr>
              <w:spacing w:before="100" w:after="100"/>
              <w:ind w:left="360"/>
              <w:rPr>
                <w:color w:val="000000"/>
              </w:rPr>
            </w:pPr>
          </w:p>
          <w:p w:rsidR="00262FFE" w:rsidRDefault="00262FFE">
            <w:pPr>
              <w:pBdr>
                <w:top w:val="nil"/>
                <w:left w:val="nil"/>
                <w:bottom w:val="nil"/>
                <w:right w:val="nil"/>
                <w:between w:val="nil"/>
              </w:pBdr>
              <w:spacing w:before="100" w:after="100"/>
              <w:ind w:left="360"/>
              <w:rPr>
                <w:color w:val="000000"/>
              </w:rPr>
            </w:pPr>
          </w:p>
        </w:tc>
        <w:tc>
          <w:tcPr>
            <w:tcW w:w="2940" w:type="dxa"/>
          </w:tcPr>
          <w:p w:rsidR="00262FFE" w:rsidRDefault="005514BB">
            <w:pPr>
              <w:numPr>
                <w:ilvl w:val="0"/>
                <w:numId w:val="4"/>
              </w:numPr>
              <w:pBdr>
                <w:top w:val="nil"/>
                <w:left w:val="nil"/>
                <w:bottom w:val="nil"/>
                <w:right w:val="nil"/>
                <w:between w:val="nil"/>
              </w:pBdr>
              <w:spacing w:before="100" w:after="100"/>
              <w:rPr>
                <w:color w:val="000000"/>
              </w:rPr>
            </w:pPr>
            <w:r>
              <w:rPr>
                <w:color w:val="000000"/>
              </w:rPr>
              <w:lastRenderedPageBreak/>
              <w:t>Emma Hermans; kinderfysiotherapie heeft 1x per week praktijk binnen het gebouw van Wilgenhof.</w:t>
            </w:r>
          </w:p>
          <w:p w:rsidR="00262FFE" w:rsidRDefault="00262FFE">
            <w:pPr>
              <w:pBdr>
                <w:top w:val="nil"/>
                <w:left w:val="nil"/>
                <w:bottom w:val="nil"/>
                <w:right w:val="nil"/>
                <w:between w:val="nil"/>
              </w:pBdr>
              <w:spacing w:before="100" w:after="100"/>
              <w:ind w:left="-115"/>
              <w:rPr>
                <w:color w:val="000000"/>
              </w:rPr>
            </w:pPr>
          </w:p>
          <w:p w:rsidR="00262FFE" w:rsidRDefault="005514BB">
            <w:pPr>
              <w:numPr>
                <w:ilvl w:val="0"/>
                <w:numId w:val="5"/>
              </w:numPr>
              <w:pBdr>
                <w:top w:val="nil"/>
                <w:left w:val="nil"/>
                <w:bottom w:val="nil"/>
                <w:right w:val="nil"/>
                <w:between w:val="nil"/>
              </w:pBdr>
              <w:spacing w:before="100" w:after="100"/>
              <w:rPr>
                <w:color w:val="000000"/>
              </w:rPr>
            </w:pPr>
            <w:r>
              <w:rPr>
                <w:color w:val="000000"/>
              </w:rPr>
              <w:t>Logopedie praktijk Van der Feen heeft 1x per week praktijk binnen het gebouw van Wilgenhof.</w:t>
            </w:r>
          </w:p>
          <w:p w:rsidR="00262FFE" w:rsidRDefault="00262FFE">
            <w:pPr>
              <w:pBdr>
                <w:top w:val="nil"/>
                <w:left w:val="nil"/>
                <w:bottom w:val="nil"/>
                <w:right w:val="nil"/>
                <w:between w:val="nil"/>
              </w:pBdr>
              <w:spacing w:before="100" w:after="100"/>
              <w:ind w:left="-115"/>
              <w:rPr>
                <w:color w:val="000000"/>
              </w:rPr>
            </w:pPr>
          </w:p>
          <w:p w:rsidR="00262FFE" w:rsidRDefault="005514BB">
            <w:pPr>
              <w:numPr>
                <w:ilvl w:val="0"/>
                <w:numId w:val="6"/>
              </w:numPr>
              <w:pBdr>
                <w:top w:val="nil"/>
                <w:left w:val="nil"/>
                <w:bottom w:val="nil"/>
                <w:right w:val="nil"/>
                <w:between w:val="nil"/>
              </w:pBdr>
              <w:spacing w:before="100" w:after="100"/>
            </w:pPr>
            <w:r>
              <w:t xml:space="preserve">Cecile den Theije en Krijn van Sparrentak zijn als interim orthopedagoog verbonden aan </w:t>
            </w:r>
            <w:r>
              <w:rPr>
                <w:color w:val="000000"/>
              </w:rPr>
              <w:t xml:space="preserve"> Wilgenhof, zij begeleid</w:t>
            </w:r>
            <w:r>
              <w:t>en</w:t>
            </w:r>
            <w:r>
              <w:rPr>
                <w:color w:val="000000"/>
              </w:rPr>
              <w:t xml:space="preserve"> HGPD trajecten binnen de </w:t>
            </w:r>
            <w:r>
              <w:rPr>
                <w:color w:val="000000"/>
              </w:rPr>
              <w:lastRenderedPageBreak/>
              <w:t xml:space="preserve">school. </w:t>
            </w:r>
          </w:p>
          <w:p w:rsidR="00262FFE" w:rsidRDefault="00262FFE">
            <w:pPr>
              <w:pBdr>
                <w:top w:val="nil"/>
                <w:left w:val="nil"/>
                <w:bottom w:val="nil"/>
                <w:right w:val="nil"/>
                <w:between w:val="nil"/>
              </w:pBdr>
              <w:spacing w:before="100" w:after="100"/>
              <w:ind w:left="-115"/>
              <w:rPr>
                <w:color w:val="000000"/>
              </w:rPr>
            </w:pPr>
          </w:p>
          <w:p w:rsidR="00262FFE" w:rsidRDefault="005514BB">
            <w:pPr>
              <w:numPr>
                <w:ilvl w:val="0"/>
                <w:numId w:val="8"/>
              </w:numPr>
              <w:pBdr>
                <w:top w:val="nil"/>
                <w:left w:val="nil"/>
                <w:bottom w:val="nil"/>
                <w:right w:val="nil"/>
                <w:between w:val="nil"/>
              </w:pBdr>
              <w:spacing w:before="100" w:after="100"/>
              <w:rPr>
                <w:color w:val="000000"/>
              </w:rPr>
            </w:pPr>
            <w:r>
              <w:rPr>
                <w:color w:val="000000"/>
              </w:rPr>
              <w:t>5 ochtenden per week is er een peutergroep van KOW Boomhut binnen het gebouw.</w:t>
            </w:r>
          </w:p>
          <w:p w:rsidR="00262FFE" w:rsidRDefault="00262FFE">
            <w:pPr>
              <w:pBdr>
                <w:top w:val="nil"/>
                <w:left w:val="nil"/>
                <w:bottom w:val="nil"/>
                <w:right w:val="nil"/>
                <w:between w:val="nil"/>
              </w:pBdr>
              <w:spacing w:before="100" w:after="100"/>
              <w:ind w:left="-115"/>
              <w:rPr>
                <w:color w:val="000000"/>
              </w:rPr>
            </w:pPr>
          </w:p>
          <w:p w:rsidR="00262FFE" w:rsidRDefault="005514BB">
            <w:pPr>
              <w:numPr>
                <w:ilvl w:val="0"/>
                <w:numId w:val="2"/>
              </w:numPr>
              <w:pBdr>
                <w:top w:val="nil"/>
                <w:left w:val="nil"/>
                <w:bottom w:val="nil"/>
                <w:right w:val="nil"/>
                <w:between w:val="nil"/>
              </w:pBdr>
              <w:spacing w:before="100" w:after="100"/>
              <w:rPr>
                <w:color w:val="000000"/>
              </w:rPr>
            </w:pPr>
            <w:r>
              <w:rPr>
                <w:color w:val="000000"/>
              </w:rPr>
              <w:t xml:space="preserve">5 dagen per week is er VSO en BSO van KOW Boomhut binnen het gebouw van Wilgenhof. </w:t>
            </w:r>
          </w:p>
          <w:p w:rsidR="00262FFE" w:rsidRDefault="00262FFE">
            <w:pPr>
              <w:pBdr>
                <w:top w:val="nil"/>
                <w:left w:val="nil"/>
                <w:bottom w:val="nil"/>
                <w:right w:val="nil"/>
                <w:between w:val="nil"/>
              </w:pBdr>
              <w:spacing w:before="100" w:after="100"/>
              <w:ind w:left="720"/>
            </w:pPr>
          </w:p>
          <w:p w:rsidR="00262FFE" w:rsidRDefault="005514BB">
            <w:pPr>
              <w:numPr>
                <w:ilvl w:val="0"/>
                <w:numId w:val="2"/>
              </w:numPr>
              <w:pBdr>
                <w:top w:val="nil"/>
                <w:left w:val="nil"/>
                <w:bottom w:val="nil"/>
                <w:right w:val="nil"/>
                <w:between w:val="nil"/>
              </w:pBdr>
              <w:spacing w:before="100" w:after="100"/>
            </w:pPr>
            <w:r>
              <w:t>Karin van Bokhoven</w:t>
            </w:r>
            <w:r>
              <w:rPr>
                <w:color w:val="000000"/>
              </w:rPr>
              <w:t xml:space="preserve"> is verbonden via SchoolMaatschappelijk Werk aan Wilgenhof. </w:t>
            </w:r>
          </w:p>
          <w:p w:rsidR="00262FFE" w:rsidRDefault="00262FFE">
            <w:pPr>
              <w:pBdr>
                <w:top w:val="nil"/>
                <w:left w:val="nil"/>
                <w:bottom w:val="nil"/>
                <w:right w:val="nil"/>
                <w:between w:val="nil"/>
              </w:pBdr>
              <w:spacing w:before="100" w:after="100"/>
              <w:ind w:left="720"/>
            </w:pPr>
          </w:p>
          <w:p w:rsidR="00262FFE" w:rsidRDefault="005514BB">
            <w:pPr>
              <w:numPr>
                <w:ilvl w:val="0"/>
                <w:numId w:val="2"/>
              </w:numPr>
              <w:pBdr>
                <w:top w:val="nil"/>
                <w:left w:val="nil"/>
                <w:bottom w:val="nil"/>
                <w:right w:val="nil"/>
                <w:between w:val="nil"/>
              </w:pBdr>
              <w:spacing w:before="100" w:after="100"/>
            </w:pPr>
            <w:r>
              <w:t>GGD verpleegkundige heeft 1x per maand spreekuur binnen de school.</w:t>
            </w:r>
          </w:p>
          <w:p w:rsidR="00262FFE" w:rsidRDefault="00262FFE">
            <w:pPr>
              <w:pBdr>
                <w:top w:val="nil"/>
                <w:left w:val="nil"/>
                <w:bottom w:val="nil"/>
                <w:right w:val="nil"/>
                <w:between w:val="nil"/>
              </w:pBdr>
              <w:spacing w:before="100" w:after="100"/>
              <w:ind w:left="720"/>
            </w:pPr>
          </w:p>
          <w:p w:rsidR="00262FFE" w:rsidRDefault="005514BB">
            <w:pPr>
              <w:numPr>
                <w:ilvl w:val="0"/>
                <w:numId w:val="2"/>
              </w:numPr>
              <w:pBdr>
                <w:top w:val="nil"/>
                <w:left w:val="nil"/>
                <w:bottom w:val="nil"/>
                <w:right w:val="nil"/>
                <w:between w:val="nil"/>
              </w:pBdr>
              <w:spacing w:before="100" w:after="100"/>
            </w:pPr>
            <w:r>
              <w:t xml:space="preserve">Indien nodig hebben wij contact met diverse psychologenpraktijken op Walcheren. </w:t>
            </w:r>
          </w:p>
          <w:p w:rsidR="00262FFE" w:rsidRDefault="00262FFE">
            <w:pPr>
              <w:pBdr>
                <w:top w:val="nil"/>
                <w:left w:val="nil"/>
                <w:bottom w:val="nil"/>
                <w:right w:val="nil"/>
                <w:between w:val="nil"/>
              </w:pBdr>
              <w:spacing w:before="100" w:after="100"/>
              <w:ind w:left="-115"/>
              <w:rPr>
                <w:color w:val="000000"/>
              </w:rPr>
            </w:pPr>
          </w:p>
        </w:tc>
        <w:tc>
          <w:tcPr>
            <w:tcW w:w="2940" w:type="dxa"/>
          </w:tcPr>
          <w:p w:rsidR="00262FFE" w:rsidRDefault="005514BB">
            <w:pPr>
              <w:numPr>
                <w:ilvl w:val="0"/>
                <w:numId w:val="1"/>
              </w:numPr>
              <w:pBdr>
                <w:top w:val="nil"/>
                <w:left w:val="nil"/>
                <w:bottom w:val="nil"/>
                <w:right w:val="nil"/>
                <w:between w:val="nil"/>
              </w:pBdr>
              <w:spacing w:before="100" w:after="100"/>
              <w:ind w:left="360" w:hanging="360"/>
            </w:pPr>
            <w:r>
              <w:rPr>
                <w:color w:val="000000"/>
              </w:rPr>
              <w:lastRenderedPageBreak/>
              <w:t>Het gebouw van Wilgenhof is open, kleurrijk en ruimtelijk.</w:t>
            </w:r>
          </w:p>
          <w:p w:rsidR="00262FFE" w:rsidRDefault="005514BB">
            <w:pPr>
              <w:numPr>
                <w:ilvl w:val="0"/>
                <w:numId w:val="1"/>
              </w:numPr>
              <w:pBdr>
                <w:top w:val="nil"/>
                <w:left w:val="nil"/>
                <w:bottom w:val="nil"/>
                <w:right w:val="nil"/>
                <w:between w:val="nil"/>
              </w:pBdr>
              <w:spacing w:before="100" w:after="100"/>
              <w:ind w:left="360" w:hanging="360"/>
            </w:pPr>
            <w:r>
              <w:rPr>
                <w:color w:val="000000"/>
              </w:rPr>
              <w:t xml:space="preserve">Er zijn te weinig vrije ruimtes om in te kunnen werken. Alle ruimtes binnen de school zijn vrijwel altijd bezet. </w:t>
            </w:r>
          </w:p>
          <w:p w:rsidR="00262FFE" w:rsidRDefault="005514BB">
            <w:pPr>
              <w:numPr>
                <w:ilvl w:val="0"/>
                <w:numId w:val="1"/>
              </w:numPr>
              <w:pBdr>
                <w:top w:val="nil"/>
                <w:left w:val="nil"/>
                <w:bottom w:val="nil"/>
                <w:right w:val="nil"/>
                <w:between w:val="nil"/>
              </w:pBdr>
              <w:spacing w:before="100" w:after="100"/>
              <w:ind w:left="360" w:hanging="360"/>
            </w:pPr>
            <w:r>
              <w:rPr>
                <w:color w:val="000000"/>
              </w:rPr>
              <w:t>Er zijn weinig wc’s beschikbaar in verhouding tot het aantal kinderen dat er gebruik van maakt.</w:t>
            </w:r>
          </w:p>
          <w:p w:rsidR="00262FFE" w:rsidRDefault="005514BB">
            <w:pPr>
              <w:numPr>
                <w:ilvl w:val="0"/>
                <w:numId w:val="1"/>
              </w:numPr>
              <w:pBdr>
                <w:top w:val="nil"/>
                <w:left w:val="nil"/>
                <w:bottom w:val="nil"/>
                <w:right w:val="nil"/>
                <w:between w:val="nil"/>
              </w:pBdr>
              <w:spacing w:before="100" w:after="100"/>
              <w:ind w:left="360" w:hanging="360"/>
            </w:pPr>
            <w:r>
              <w:rPr>
                <w:color w:val="000000"/>
              </w:rPr>
              <w:t xml:space="preserve">Er is 1 ingang die rolstoelvriendelijk </w:t>
            </w:r>
            <w:r>
              <w:t>gemaakt kan worden</w:t>
            </w:r>
            <w:r>
              <w:rPr>
                <w:color w:val="000000"/>
              </w:rPr>
              <w:t>.</w:t>
            </w:r>
          </w:p>
          <w:p w:rsidR="00262FFE" w:rsidRDefault="005514BB">
            <w:pPr>
              <w:numPr>
                <w:ilvl w:val="0"/>
                <w:numId w:val="1"/>
              </w:numPr>
              <w:pBdr>
                <w:top w:val="nil"/>
                <w:left w:val="nil"/>
                <w:bottom w:val="nil"/>
                <w:right w:val="nil"/>
                <w:between w:val="nil"/>
              </w:pBdr>
              <w:spacing w:before="100" w:after="100"/>
              <w:ind w:left="360" w:hanging="360"/>
            </w:pPr>
            <w:r>
              <w:rPr>
                <w:color w:val="000000"/>
              </w:rPr>
              <w:t>Er is een wc die toegankelijk is voor rolstoelen.</w:t>
            </w:r>
          </w:p>
          <w:p w:rsidR="00262FFE" w:rsidRDefault="005514BB">
            <w:pPr>
              <w:numPr>
                <w:ilvl w:val="0"/>
                <w:numId w:val="1"/>
              </w:numPr>
              <w:pBdr>
                <w:top w:val="nil"/>
                <w:left w:val="nil"/>
                <w:bottom w:val="nil"/>
                <w:right w:val="nil"/>
                <w:between w:val="nil"/>
              </w:pBdr>
              <w:spacing w:before="100" w:after="100"/>
              <w:ind w:left="360" w:hanging="360"/>
            </w:pPr>
            <w:r>
              <w:rPr>
                <w:color w:val="000000"/>
              </w:rPr>
              <w:t xml:space="preserve">Er is 1 lokaal en RT-ruimte op de </w:t>
            </w:r>
            <w:r>
              <w:rPr>
                <w:color w:val="000000"/>
              </w:rPr>
              <w:lastRenderedPageBreak/>
              <w:t xml:space="preserve">bovenverdieping. </w:t>
            </w:r>
          </w:p>
          <w:p w:rsidR="00262FFE" w:rsidRDefault="00262FFE">
            <w:pPr>
              <w:pBdr>
                <w:top w:val="nil"/>
                <w:left w:val="nil"/>
                <w:bottom w:val="nil"/>
                <w:right w:val="nil"/>
                <w:between w:val="nil"/>
              </w:pBdr>
              <w:spacing w:before="100" w:after="100"/>
              <w:rPr>
                <w:color w:val="000000"/>
              </w:rPr>
            </w:pPr>
          </w:p>
        </w:tc>
        <w:tc>
          <w:tcPr>
            <w:tcW w:w="2940" w:type="dxa"/>
          </w:tcPr>
          <w:p w:rsidR="00262FFE" w:rsidRDefault="005514BB">
            <w:pPr>
              <w:numPr>
                <w:ilvl w:val="0"/>
                <w:numId w:val="1"/>
              </w:numPr>
              <w:pBdr>
                <w:top w:val="nil"/>
                <w:left w:val="nil"/>
                <w:bottom w:val="nil"/>
                <w:right w:val="nil"/>
                <w:between w:val="nil"/>
              </w:pBdr>
              <w:spacing w:before="100" w:after="100"/>
              <w:ind w:left="360" w:hanging="360"/>
            </w:pPr>
            <w:r>
              <w:rPr>
                <w:color w:val="000000"/>
              </w:rPr>
              <w:lastRenderedPageBreak/>
              <w:t>Pittige plustorens voor groep 5 t/m 8 voor gebruik in de</w:t>
            </w:r>
            <w:r>
              <w:t xml:space="preserve"> Cheetahgroep</w:t>
            </w:r>
            <w:r>
              <w:rPr>
                <w:color w:val="000000"/>
              </w:rPr>
              <w:t>.</w:t>
            </w:r>
          </w:p>
          <w:p w:rsidR="00262FFE" w:rsidRDefault="005514BB">
            <w:pPr>
              <w:numPr>
                <w:ilvl w:val="0"/>
                <w:numId w:val="1"/>
              </w:numPr>
              <w:pBdr>
                <w:top w:val="nil"/>
                <w:left w:val="nil"/>
                <w:bottom w:val="nil"/>
                <w:right w:val="nil"/>
                <w:between w:val="nil"/>
              </w:pBdr>
              <w:spacing w:before="100" w:after="100"/>
              <w:ind w:left="360" w:hanging="360"/>
            </w:pPr>
            <w:r>
              <w:rPr>
                <w:color w:val="000000"/>
              </w:rPr>
              <w:t xml:space="preserve">Groep </w:t>
            </w:r>
            <w:r>
              <w:t>4 t/m 8</w:t>
            </w:r>
            <w:r>
              <w:rPr>
                <w:color w:val="000000"/>
              </w:rPr>
              <w:t xml:space="preserve"> werken met Chromebooks</w:t>
            </w:r>
          </w:p>
          <w:p w:rsidR="00262FFE" w:rsidRDefault="005514BB">
            <w:pPr>
              <w:pBdr>
                <w:top w:val="nil"/>
                <w:left w:val="nil"/>
                <w:bottom w:val="nil"/>
                <w:right w:val="nil"/>
                <w:between w:val="nil"/>
              </w:pBdr>
              <w:spacing w:before="100" w:after="100"/>
              <w:rPr>
                <w:color w:val="000000"/>
              </w:rPr>
            </w:pPr>
            <w:r>
              <w:t xml:space="preserve">-  </w:t>
            </w:r>
            <w:r>
              <w:rPr>
                <w:color w:val="000000"/>
              </w:rPr>
              <w:t>Groep 1 t/m 3 heeft    beredeneerd leerstofaanbod op basis van leerlingvolgsysteem Kijk!</w:t>
            </w:r>
          </w:p>
          <w:p w:rsidR="00262FFE" w:rsidRDefault="005514BB">
            <w:pPr>
              <w:pBdr>
                <w:top w:val="nil"/>
                <w:left w:val="nil"/>
                <w:bottom w:val="nil"/>
                <w:right w:val="nil"/>
                <w:between w:val="nil"/>
              </w:pBdr>
              <w:spacing w:before="100" w:after="100"/>
              <w:rPr>
                <w:color w:val="000000"/>
              </w:rPr>
            </w:pPr>
            <w:r>
              <w:rPr>
                <w:color w:val="000000"/>
              </w:rPr>
              <w:t>(ICT gebruiken wij in ons onderwijs als middel om je doelen te halen en niet als doel op zich)</w:t>
            </w:r>
          </w:p>
          <w:p w:rsidR="00262FFE" w:rsidRDefault="005514BB">
            <w:pPr>
              <w:pBdr>
                <w:top w:val="nil"/>
                <w:left w:val="nil"/>
                <w:bottom w:val="nil"/>
                <w:right w:val="nil"/>
                <w:between w:val="nil"/>
              </w:pBdr>
              <w:spacing w:before="100" w:after="100"/>
            </w:pPr>
            <w:r>
              <w:t xml:space="preserve">-Alle wettelijk voorgeschreven protocollen worden op Wilgenhof gehanteerd. </w:t>
            </w:r>
          </w:p>
          <w:p w:rsidR="00262FFE" w:rsidRDefault="00262FFE">
            <w:pPr>
              <w:pBdr>
                <w:top w:val="nil"/>
                <w:left w:val="nil"/>
                <w:bottom w:val="nil"/>
                <w:right w:val="nil"/>
                <w:between w:val="nil"/>
              </w:pBdr>
              <w:spacing w:before="100" w:after="100"/>
              <w:ind w:left="360"/>
              <w:rPr>
                <w:color w:val="000000"/>
              </w:rPr>
            </w:pPr>
          </w:p>
          <w:p w:rsidR="00262FFE" w:rsidRDefault="00262FFE">
            <w:pPr>
              <w:pBdr>
                <w:top w:val="nil"/>
                <w:left w:val="nil"/>
                <w:bottom w:val="nil"/>
                <w:right w:val="nil"/>
                <w:between w:val="nil"/>
              </w:pBdr>
              <w:spacing w:before="100" w:after="100"/>
              <w:rPr>
                <w:color w:val="000000"/>
              </w:rPr>
            </w:pPr>
          </w:p>
        </w:tc>
      </w:tr>
    </w:tbl>
    <w:p w:rsidR="00262FFE" w:rsidRDefault="00262FFE">
      <w:pPr>
        <w:pBdr>
          <w:top w:val="nil"/>
          <w:left w:val="nil"/>
          <w:bottom w:val="nil"/>
          <w:right w:val="nil"/>
          <w:between w:val="nil"/>
        </w:pBdr>
        <w:rPr>
          <w:color w:val="000000"/>
        </w:rPr>
      </w:pPr>
    </w:p>
    <w:p w:rsidR="00262FFE" w:rsidRDefault="005514BB">
      <w:pPr>
        <w:pBdr>
          <w:top w:val="nil"/>
          <w:left w:val="nil"/>
          <w:bottom w:val="nil"/>
          <w:right w:val="nil"/>
          <w:between w:val="nil"/>
        </w:pBdr>
        <w:rPr>
          <w:color w:val="000000"/>
        </w:rPr>
      </w:pPr>
      <w:r>
        <w:br w:type="page"/>
      </w:r>
    </w:p>
    <w:p w:rsidR="00262FFE" w:rsidRDefault="00262FFE">
      <w:pPr>
        <w:pBdr>
          <w:top w:val="nil"/>
          <w:left w:val="nil"/>
          <w:bottom w:val="nil"/>
          <w:right w:val="nil"/>
          <w:between w:val="nil"/>
        </w:pBdr>
        <w:spacing w:before="0" w:after="0" w:line="276" w:lineRule="auto"/>
        <w:rPr>
          <w:color w:val="000000"/>
        </w:rPr>
        <w:sectPr w:rsidR="00262FFE">
          <w:type w:val="continuous"/>
          <w:pgSz w:w="16838" w:h="11906"/>
          <w:pgMar w:top="1417" w:right="1417" w:bottom="1417" w:left="1700" w:header="0" w:footer="708" w:gutter="0"/>
          <w:cols w:space="708"/>
        </w:sectPr>
      </w:pPr>
    </w:p>
    <w:p w:rsidR="00262FFE" w:rsidRDefault="005514BB">
      <w:pPr>
        <w:pStyle w:val="Kop1"/>
        <w:spacing w:before="100" w:after="100"/>
        <w:rPr>
          <w:b w:val="0"/>
          <w:sz w:val="16"/>
          <w:szCs w:val="16"/>
        </w:rPr>
      </w:pPr>
      <w:r>
        <w:lastRenderedPageBreak/>
        <w:t>Reflectie op omgaan met extra onderwijsbehoeften</w:t>
      </w:r>
      <w:r>
        <w:br/>
      </w:r>
      <w:r>
        <w:rPr>
          <w:b w:val="0"/>
          <w:sz w:val="16"/>
          <w:szCs w:val="16"/>
        </w:rPr>
        <w:t>0 = we kunnen dit meestal niet   1 = we hebben hier regelmatig ondersteuning bij nodig   2 = we hebben hier soms ondersteuning bij nodig    3 = we kunnen dit meestal zelfstandig</w:t>
      </w:r>
      <w:r>
        <w:rPr>
          <w:noProof/>
        </w:rPr>
        <w:drawing>
          <wp:anchor distT="0" distB="0" distL="0" distR="0" simplePos="0" relativeHeight="251661312" behindDoc="0" locked="0" layoutInCell="1" hidden="0" allowOverlap="1">
            <wp:simplePos x="0" y="0"/>
            <wp:positionH relativeFrom="column">
              <wp:posOffset>62864</wp:posOffset>
            </wp:positionH>
            <wp:positionV relativeFrom="paragraph">
              <wp:posOffset>-346074</wp:posOffset>
            </wp:positionV>
            <wp:extent cx="703689" cy="1209675"/>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03689" cy="1209675"/>
                    </a:xfrm>
                    <a:prstGeom prst="rect">
                      <a:avLst/>
                    </a:prstGeom>
                    <a:ln/>
                  </pic:spPr>
                </pic:pic>
              </a:graphicData>
            </a:graphic>
          </wp:anchor>
        </w:drawing>
      </w:r>
    </w:p>
    <w:p w:rsidR="00262FFE" w:rsidRDefault="00262FFE">
      <w:pPr>
        <w:pBdr>
          <w:top w:val="nil"/>
          <w:left w:val="nil"/>
          <w:bottom w:val="nil"/>
          <w:right w:val="nil"/>
          <w:between w:val="nil"/>
        </w:pBdr>
        <w:spacing w:before="0" w:after="0" w:line="276" w:lineRule="auto"/>
        <w:rPr>
          <w:color w:val="000000"/>
        </w:rPr>
      </w:pPr>
    </w:p>
    <w:tbl>
      <w:tblPr>
        <w:tblStyle w:val="a1"/>
        <w:tblW w:w="143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2"/>
        <w:gridCol w:w="3025"/>
        <w:gridCol w:w="3025"/>
        <w:gridCol w:w="3025"/>
        <w:gridCol w:w="3025"/>
      </w:tblGrid>
      <w:tr w:rsidR="00262FFE">
        <w:trPr>
          <w:trHeight w:val="300"/>
        </w:trPr>
        <w:tc>
          <w:tcPr>
            <w:tcW w:w="2252" w:type="dxa"/>
          </w:tcPr>
          <w:p w:rsidR="00262FFE" w:rsidRDefault="005514BB">
            <w:pPr>
              <w:pBdr>
                <w:top w:val="nil"/>
                <w:left w:val="nil"/>
                <w:bottom w:val="nil"/>
                <w:right w:val="nil"/>
                <w:between w:val="nil"/>
              </w:pBdr>
              <w:spacing w:before="100" w:after="100"/>
              <w:rPr>
                <w:color w:val="000000"/>
                <w:sz w:val="18"/>
                <w:szCs w:val="18"/>
              </w:rPr>
            </w:pPr>
            <w:r>
              <w:rPr>
                <w:color w:val="000000"/>
                <w:sz w:val="18"/>
                <w:szCs w:val="18"/>
              </w:rPr>
              <w:t xml:space="preserve">Hoe lukt het ons om: </w:t>
            </w:r>
            <w:r>
              <w:rPr>
                <w:rFonts w:ascii="Arial Unicode MS" w:eastAsia="Arial Unicode MS" w:hAnsi="Arial Unicode MS" w:cs="Arial Unicode MS"/>
                <w:color w:val="000000"/>
                <w:sz w:val="18"/>
                <w:szCs w:val="18"/>
              </w:rPr>
              <w:t>➔</w:t>
            </w:r>
          </w:p>
        </w:tc>
        <w:tc>
          <w:tcPr>
            <w:tcW w:w="3025" w:type="dxa"/>
            <w:vMerge w:val="restart"/>
            <w:vAlign w:val="center"/>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 xml:space="preserve">de </w:t>
            </w:r>
            <w:r>
              <w:rPr>
                <w:b/>
                <w:color w:val="000000"/>
                <w:sz w:val="18"/>
                <w:szCs w:val="18"/>
              </w:rPr>
              <w:t>relaties</w:t>
            </w:r>
            <w:r>
              <w:rPr>
                <w:color w:val="000000"/>
                <w:sz w:val="18"/>
                <w:szCs w:val="18"/>
              </w:rPr>
              <w:t xml:space="preserve"> met leerkracht en andere kinderen goed te houden?</w:t>
            </w:r>
          </w:p>
        </w:tc>
        <w:tc>
          <w:tcPr>
            <w:tcW w:w="3025" w:type="dxa"/>
            <w:vMerge w:val="restart"/>
            <w:vAlign w:val="center"/>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 xml:space="preserve">de </w:t>
            </w:r>
            <w:r>
              <w:rPr>
                <w:b/>
                <w:color w:val="000000"/>
                <w:sz w:val="18"/>
                <w:szCs w:val="18"/>
              </w:rPr>
              <w:t>ontwikkeling</w:t>
            </w:r>
            <w:r>
              <w:rPr>
                <w:color w:val="000000"/>
                <w:sz w:val="18"/>
                <w:szCs w:val="18"/>
              </w:rPr>
              <w:t xml:space="preserve"> van de leerling op peil te houden?</w:t>
            </w:r>
          </w:p>
        </w:tc>
        <w:tc>
          <w:tcPr>
            <w:tcW w:w="3025" w:type="dxa"/>
            <w:vMerge w:val="restart"/>
            <w:vAlign w:val="center"/>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 xml:space="preserve">het </w:t>
            </w:r>
            <w:r>
              <w:rPr>
                <w:b/>
                <w:color w:val="000000"/>
                <w:sz w:val="18"/>
                <w:szCs w:val="18"/>
              </w:rPr>
              <w:t>welbevinden</w:t>
            </w:r>
            <w:r>
              <w:rPr>
                <w:color w:val="000000"/>
                <w:sz w:val="18"/>
                <w:szCs w:val="18"/>
              </w:rPr>
              <w:t xml:space="preserve"> van de leerling op peil te houden?</w:t>
            </w:r>
          </w:p>
        </w:tc>
        <w:tc>
          <w:tcPr>
            <w:tcW w:w="3025" w:type="dxa"/>
            <w:vMerge w:val="restart"/>
            <w:vAlign w:val="center"/>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 xml:space="preserve">de </w:t>
            </w:r>
            <w:r>
              <w:rPr>
                <w:b/>
                <w:color w:val="000000"/>
                <w:sz w:val="18"/>
                <w:szCs w:val="18"/>
              </w:rPr>
              <w:t>veiligheid</w:t>
            </w:r>
            <w:r>
              <w:rPr>
                <w:color w:val="000000"/>
                <w:sz w:val="18"/>
                <w:szCs w:val="18"/>
              </w:rPr>
              <w:t xml:space="preserve"> van de leerling en de groep te waarborgen?</w:t>
            </w:r>
          </w:p>
        </w:tc>
      </w:tr>
      <w:tr w:rsidR="00262FFE">
        <w:trPr>
          <w:trHeight w:val="300"/>
        </w:trPr>
        <w:tc>
          <w:tcPr>
            <w:tcW w:w="2252" w:type="dxa"/>
          </w:tcPr>
          <w:p w:rsidR="00262FFE" w:rsidRDefault="005514BB">
            <w:pPr>
              <w:pBdr>
                <w:top w:val="nil"/>
                <w:left w:val="nil"/>
                <w:bottom w:val="nil"/>
                <w:right w:val="nil"/>
                <w:between w:val="nil"/>
              </w:pBdr>
              <w:spacing w:before="100" w:after="100"/>
              <w:rPr>
                <w:color w:val="000000"/>
                <w:sz w:val="18"/>
                <w:szCs w:val="18"/>
              </w:rPr>
            </w:pPr>
            <w:r>
              <w:rPr>
                <w:rFonts w:ascii="Arial Unicode MS" w:eastAsia="Arial Unicode MS" w:hAnsi="Arial Unicode MS" w:cs="Arial Unicode MS"/>
                <w:color w:val="000000"/>
                <w:sz w:val="18"/>
                <w:szCs w:val="18"/>
              </w:rPr>
              <w:t>Hulpvraag op het gebied van: ↓</w:t>
            </w:r>
          </w:p>
        </w:tc>
        <w:tc>
          <w:tcPr>
            <w:tcW w:w="3025" w:type="dxa"/>
            <w:vMerge/>
            <w:vAlign w:val="center"/>
          </w:tcPr>
          <w:p w:rsidR="00262FFE" w:rsidRDefault="00262FFE">
            <w:pPr>
              <w:pBdr>
                <w:top w:val="nil"/>
                <w:left w:val="nil"/>
                <w:bottom w:val="nil"/>
                <w:right w:val="nil"/>
                <w:between w:val="nil"/>
              </w:pBdr>
              <w:spacing w:line="276" w:lineRule="auto"/>
              <w:rPr>
                <w:color w:val="000000"/>
                <w:sz w:val="18"/>
                <w:szCs w:val="18"/>
              </w:rPr>
            </w:pPr>
          </w:p>
        </w:tc>
        <w:tc>
          <w:tcPr>
            <w:tcW w:w="3025" w:type="dxa"/>
            <w:vMerge/>
            <w:vAlign w:val="center"/>
          </w:tcPr>
          <w:p w:rsidR="00262FFE" w:rsidRDefault="00262FFE">
            <w:pPr>
              <w:pBdr>
                <w:top w:val="nil"/>
                <w:left w:val="nil"/>
                <w:bottom w:val="nil"/>
                <w:right w:val="nil"/>
                <w:between w:val="nil"/>
              </w:pBdr>
              <w:spacing w:line="276" w:lineRule="auto"/>
              <w:rPr>
                <w:color w:val="000000"/>
                <w:sz w:val="18"/>
                <w:szCs w:val="18"/>
              </w:rPr>
            </w:pPr>
          </w:p>
        </w:tc>
        <w:tc>
          <w:tcPr>
            <w:tcW w:w="3025" w:type="dxa"/>
            <w:vMerge/>
            <w:vAlign w:val="center"/>
          </w:tcPr>
          <w:p w:rsidR="00262FFE" w:rsidRDefault="00262FFE">
            <w:pPr>
              <w:pBdr>
                <w:top w:val="nil"/>
                <w:left w:val="nil"/>
                <w:bottom w:val="nil"/>
                <w:right w:val="nil"/>
                <w:between w:val="nil"/>
              </w:pBdr>
              <w:spacing w:line="276" w:lineRule="auto"/>
              <w:rPr>
                <w:color w:val="000000"/>
                <w:sz w:val="18"/>
                <w:szCs w:val="18"/>
              </w:rPr>
            </w:pPr>
          </w:p>
        </w:tc>
        <w:tc>
          <w:tcPr>
            <w:tcW w:w="3025" w:type="dxa"/>
            <w:vMerge/>
            <w:vAlign w:val="center"/>
          </w:tcPr>
          <w:p w:rsidR="00262FFE" w:rsidRDefault="00262FFE">
            <w:pPr>
              <w:pBdr>
                <w:top w:val="nil"/>
                <w:left w:val="nil"/>
                <w:bottom w:val="nil"/>
                <w:right w:val="nil"/>
                <w:between w:val="nil"/>
              </w:pBdr>
              <w:spacing w:line="276" w:lineRule="auto"/>
              <w:rPr>
                <w:color w:val="000000"/>
                <w:sz w:val="18"/>
                <w:szCs w:val="18"/>
              </w:rPr>
            </w:pPr>
          </w:p>
        </w:tc>
      </w:tr>
      <w:tr w:rsidR="00262FFE">
        <w:trPr>
          <w:trHeight w:val="1540"/>
        </w:trPr>
        <w:tc>
          <w:tcPr>
            <w:tcW w:w="2252" w:type="dxa"/>
          </w:tcPr>
          <w:p w:rsidR="00262FFE" w:rsidRDefault="005514BB">
            <w:pPr>
              <w:pBdr>
                <w:top w:val="nil"/>
                <w:left w:val="nil"/>
                <w:bottom w:val="nil"/>
                <w:right w:val="nil"/>
                <w:between w:val="nil"/>
              </w:pBdr>
              <w:spacing w:before="100" w:after="100"/>
              <w:rPr>
                <w:b/>
                <w:color w:val="000000"/>
                <w:sz w:val="18"/>
                <w:szCs w:val="18"/>
              </w:rPr>
            </w:pPr>
            <w:r>
              <w:rPr>
                <w:b/>
                <w:color w:val="000000"/>
                <w:sz w:val="18"/>
                <w:szCs w:val="18"/>
              </w:rPr>
              <w:t>Leren en ontwikkeling</w:t>
            </w:r>
          </w:p>
          <w:p w:rsidR="00262FFE" w:rsidRDefault="005514BB">
            <w:pPr>
              <w:pBdr>
                <w:top w:val="nil"/>
                <w:left w:val="nil"/>
                <w:bottom w:val="nil"/>
                <w:right w:val="nil"/>
                <w:between w:val="nil"/>
              </w:pBdr>
              <w:spacing w:before="100" w:after="100"/>
              <w:rPr>
                <w:color w:val="000000"/>
                <w:sz w:val="18"/>
                <w:szCs w:val="18"/>
              </w:rPr>
            </w:pPr>
            <w:r>
              <w:rPr>
                <w:color w:val="000000"/>
                <w:sz w:val="18"/>
                <w:szCs w:val="18"/>
              </w:rPr>
              <w:t>In het algemeen lukt ons dit:</w:t>
            </w:r>
          </w:p>
          <w:tbl>
            <w:tblPr>
              <w:tblStyle w:val="a2"/>
              <w:tblW w:w="20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515"/>
              <w:gridCol w:w="516"/>
              <w:gridCol w:w="478"/>
            </w:tblGrid>
            <w:tr w:rsidR="00262FFE">
              <w:trPr>
                <w:trHeight w:val="200"/>
              </w:trPr>
              <w:tc>
                <w:tcPr>
                  <w:tcW w:w="516"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515"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516"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478"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516" w:type="dxa"/>
                </w:tcPr>
                <w:p w:rsidR="00262FFE" w:rsidRDefault="00262FFE">
                  <w:pPr>
                    <w:pBdr>
                      <w:top w:val="nil"/>
                      <w:left w:val="nil"/>
                      <w:bottom w:val="nil"/>
                      <w:right w:val="nil"/>
                      <w:between w:val="nil"/>
                    </w:pBdr>
                    <w:spacing w:before="100" w:after="100"/>
                    <w:rPr>
                      <w:color w:val="000000"/>
                      <w:sz w:val="18"/>
                      <w:szCs w:val="18"/>
                    </w:rPr>
                  </w:pPr>
                </w:p>
              </w:tc>
              <w:tc>
                <w:tcPr>
                  <w:tcW w:w="515" w:type="dxa"/>
                </w:tcPr>
                <w:p w:rsidR="00262FFE" w:rsidRDefault="00262FFE">
                  <w:pPr>
                    <w:pBdr>
                      <w:top w:val="nil"/>
                      <w:left w:val="nil"/>
                      <w:bottom w:val="nil"/>
                      <w:right w:val="nil"/>
                      <w:between w:val="nil"/>
                    </w:pBdr>
                    <w:spacing w:before="100" w:after="100"/>
                    <w:rPr>
                      <w:color w:val="000000"/>
                      <w:sz w:val="18"/>
                      <w:szCs w:val="18"/>
                    </w:rPr>
                  </w:pPr>
                </w:p>
              </w:tc>
              <w:tc>
                <w:tcPr>
                  <w:tcW w:w="516"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478" w:type="dxa"/>
                </w:tcPr>
                <w:p w:rsidR="00262FFE" w:rsidRDefault="00262FFE">
                  <w:pPr>
                    <w:pBdr>
                      <w:top w:val="nil"/>
                      <w:left w:val="nil"/>
                      <w:bottom w:val="nil"/>
                      <w:right w:val="nil"/>
                      <w:between w:val="nil"/>
                    </w:pBdr>
                    <w:spacing w:before="100" w:after="100"/>
                    <w:rPr>
                      <w:color w:val="000000"/>
                      <w:sz w:val="18"/>
                      <w:szCs w:val="18"/>
                    </w:rPr>
                  </w:pPr>
                </w:p>
              </w:tc>
            </w:tr>
          </w:tbl>
          <w:p w:rsidR="00262FFE" w:rsidRDefault="00262FFE">
            <w:pPr>
              <w:pBdr>
                <w:top w:val="nil"/>
                <w:left w:val="nil"/>
                <w:bottom w:val="nil"/>
                <w:right w:val="nil"/>
                <w:between w:val="nil"/>
              </w:pBdr>
              <w:spacing w:before="100" w:after="100"/>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3"/>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r>
          </w:tbl>
          <w:p w:rsidR="00262FFE" w:rsidRDefault="00262FFE">
            <w:pPr>
              <w:pBdr>
                <w:top w:val="nil"/>
                <w:left w:val="nil"/>
                <w:bottom w:val="nil"/>
                <w:right w:val="nil"/>
                <w:between w:val="nil"/>
              </w:pBdr>
              <w:spacing w:before="100" w:after="100"/>
              <w:jc w:val="center"/>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4"/>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sz w:val="18"/>
                      <w:szCs w:val="18"/>
                    </w:rPr>
                    <w:t>X</w:t>
                  </w: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r>
          </w:tbl>
          <w:p w:rsidR="00262FFE" w:rsidRDefault="00262FFE">
            <w:pPr>
              <w:pBdr>
                <w:top w:val="nil"/>
                <w:left w:val="nil"/>
                <w:bottom w:val="nil"/>
                <w:right w:val="nil"/>
                <w:between w:val="nil"/>
              </w:pBdr>
              <w:spacing w:before="100" w:after="100"/>
              <w:jc w:val="center"/>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5"/>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r>
          </w:tbl>
          <w:p w:rsidR="00262FFE" w:rsidRDefault="00262FFE">
            <w:pPr>
              <w:pBdr>
                <w:top w:val="nil"/>
                <w:left w:val="nil"/>
                <w:bottom w:val="nil"/>
                <w:right w:val="nil"/>
                <w:between w:val="nil"/>
              </w:pBdr>
              <w:spacing w:before="100" w:after="100"/>
              <w:jc w:val="center"/>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6"/>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r>
          </w:tbl>
          <w:p w:rsidR="00262FFE" w:rsidRDefault="00262FFE">
            <w:pPr>
              <w:pBdr>
                <w:top w:val="nil"/>
                <w:left w:val="nil"/>
                <w:bottom w:val="nil"/>
                <w:right w:val="nil"/>
                <w:between w:val="nil"/>
              </w:pBdr>
              <w:spacing w:before="100" w:after="100"/>
              <w:jc w:val="center"/>
              <w:rPr>
                <w:color w:val="000000"/>
                <w:sz w:val="18"/>
                <w:szCs w:val="18"/>
              </w:rPr>
            </w:pPr>
          </w:p>
        </w:tc>
      </w:tr>
      <w:tr w:rsidR="00262FFE">
        <w:trPr>
          <w:trHeight w:val="1660"/>
        </w:trPr>
        <w:tc>
          <w:tcPr>
            <w:tcW w:w="2252" w:type="dxa"/>
          </w:tcPr>
          <w:p w:rsidR="00262FFE" w:rsidRDefault="005514BB">
            <w:pPr>
              <w:pBdr>
                <w:top w:val="nil"/>
                <w:left w:val="nil"/>
                <w:bottom w:val="nil"/>
                <w:right w:val="nil"/>
                <w:between w:val="nil"/>
              </w:pBdr>
              <w:spacing w:before="100" w:after="100"/>
              <w:rPr>
                <w:b/>
                <w:color w:val="000000"/>
                <w:sz w:val="18"/>
                <w:szCs w:val="18"/>
              </w:rPr>
            </w:pPr>
            <w:r>
              <w:rPr>
                <w:b/>
                <w:color w:val="000000"/>
                <w:sz w:val="18"/>
                <w:szCs w:val="18"/>
              </w:rPr>
              <w:t>Fysiek/medisch</w:t>
            </w:r>
          </w:p>
          <w:p w:rsidR="00262FFE" w:rsidRDefault="005514BB">
            <w:pPr>
              <w:pBdr>
                <w:top w:val="nil"/>
                <w:left w:val="nil"/>
                <w:bottom w:val="nil"/>
                <w:right w:val="nil"/>
                <w:between w:val="nil"/>
              </w:pBdr>
              <w:spacing w:before="100" w:after="100"/>
              <w:rPr>
                <w:color w:val="000000"/>
                <w:sz w:val="18"/>
                <w:szCs w:val="18"/>
              </w:rPr>
            </w:pPr>
            <w:r>
              <w:rPr>
                <w:color w:val="000000"/>
                <w:sz w:val="18"/>
                <w:szCs w:val="18"/>
              </w:rPr>
              <w:t>In het algemeen lukt ons dit:</w:t>
            </w:r>
          </w:p>
          <w:tbl>
            <w:tblPr>
              <w:tblStyle w:val="a7"/>
              <w:tblW w:w="20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515"/>
              <w:gridCol w:w="516"/>
              <w:gridCol w:w="478"/>
            </w:tblGrid>
            <w:tr w:rsidR="00262FFE">
              <w:trPr>
                <w:trHeight w:val="200"/>
              </w:trPr>
              <w:tc>
                <w:tcPr>
                  <w:tcW w:w="516"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515"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516"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478"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516" w:type="dxa"/>
                </w:tcPr>
                <w:p w:rsidR="00262FFE" w:rsidRDefault="00262FFE">
                  <w:pPr>
                    <w:pBdr>
                      <w:top w:val="nil"/>
                      <w:left w:val="nil"/>
                      <w:bottom w:val="nil"/>
                      <w:right w:val="nil"/>
                      <w:between w:val="nil"/>
                    </w:pBdr>
                    <w:spacing w:before="100" w:after="100"/>
                    <w:rPr>
                      <w:color w:val="000000"/>
                      <w:sz w:val="18"/>
                      <w:szCs w:val="18"/>
                    </w:rPr>
                  </w:pPr>
                </w:p>
              </w:tc>
              <w:tc>
                <w:tcPr>
                  <w:tcW w:w="515" w:type="dxa"/>
                </w:tcPr>
                <w:p w:rsidR="00262FFE" w:rsidRDefault="00262FFE">
                  <w:pPr>
                    <w:pBdr>
                      <w:top w:val="nil"/>
                      <w:left w:val="nil"/>
                      <w:bottom w:val="nil"/>
                      <w:right w:val="nil"/>
                      <w:between w:val="nil"/>
                    </w:pBdr>
                    <w:spacing w:before="100" w:after="100"/>
                    <w:jc w:val="center"/>
                    <w:rPr>
                      <w:color w:val="000000"/>
                      <w:sz w:val="18"/>
                      <w:szCs w:val="18"/>
                    </w:rPr>
                  </w:pPr>
                </w:p>
              </w:tc>
              <w:tc>
                <w:tcPr>
                  <w:tcW w:w="516"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478" w:type="dxa"/>
                </w:tcPr>
                <w:p w:rsidR="00262FFE" w:rsidRDefault="00262FFE">
                  <w:pPr>
                    <w:pBdr>
                      <w:top w:val="nil"/>
                      <w:left w:val="nil"/>
                      <w:bottom w:val="nil"/>
                      <w:right w:val="nil"/>
                      <w:between w:val="nil"/>
                    </w:pBdr>
                    <w:spacing w:before="100" w:after="100"/>
                    <w:rPr>
                      <w:color w:val="000000"/>
                      <w:sz w:val="18"/>
                      <w:szCs w:val="18"/>
                    </w:rPr>
                  </w:pPr>
                </w:p>
              </w:tc>
            </w:tr>
          </w:tbl>
          <w:p w:rsidR="00262FFE" w:rsidRDefault="00262FFE">
            <w:pPr>
              <w:pBdr>
                <w:top w:val="nil"/>
                <w:left w:val="nil"/>
                <w:bottom w:val="nil"/>
                <w:right w:val="nil"/>
                <w:between w:val="nil"/>
              </w:pBdr>
              <w:spacing w:before="100" w:after="100"/>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8"/>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r>
          </w:tbl>
          <w:p w:rsidR="00262FFE" w:rsidRDefault="00262FFE">
            <w:pPr>
              <w:pBdr>
                <w:top w:val="nil"/>
                <w:left w:val="nil"/>
                <w:bottom w:val="nil"/>
                <w:right w:val="nil"/>
                <w:between w:val="nil"/>
              </w:pBdr>
              <w:spacing w:before="100" w:after="100"/>
              <w:jc w:val="center"/>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9"/>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r>
          </w:tbl>
          <w:p w:rsidR="00262FFE" w:rsidRDefault="00262FFE">
            <w:pPr>
              <w:pBdr>
                <w:top w:val="nil"/>
                <w:left w:val="nil"/>
                <w:bottom w:val="nil"/>
                <w:right w:val="nil"/>
                <w:between w:val="nil"/>
              </w:pBdr>
              <w:spacing w:before="100" w:after="100"/>
              <w:jc w:val="center"/>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a"/>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r>
          </w:tbl>
          <w:p w:rsidR="00262FFE" w:rsidRDefault="00262FFE">
            <w:pPr>
              <w:pBdr>
                <w:top w:val="nil"/>
                <w:left w:val="nil"/>
                <w:bottom w:val="nil"/>
                <w:right w:val="nil"/>
                <w:between w:val="nil"/>
              </w:pBdr>
              <w:spacing w:before="100" w:after="100"/>
              <w:jc w:val="center"/>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b"/>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r>
          </w:tbl>
          <w:p w:rsidR="00262FFE" w:rsidRDefault="00262FFE">
            <w:pPr>
              <w:pBdr>
                <w:top w:val="nil"/>
                <w:left w:val="nil"/>
                <w:bottom w:val="nil"/>
                <w:right w:val="nil"/>
                <w:between w:val="nil"/>
              </w:pBdr>
              <w:spacing w:before="100" w:after="100"/>
              <w:jc w:val="center"/>
              <w:rPr>
                <w:color w:val="000000"/>
                <w:sz w:val="18"/>
                <w:szCs w:val="18"/>
              </w:rPr>
            </w:pPr>
          </w:p>
        </w:tc>
      </w:tr>
      <w:tr w:rsidR="00262FFE">
        <w:trPr>
          <w:trHeight w:val="1540"/>
        </w:trPr>
        <w:tc>
          <w:tcPr>
            <w:tcW w:w="2252" w:type="dxa"/>
          </w:tcPr>
          <w:p w:rsidR="00262FFE" w:rsidRDefault="005514BB">
            <w:pPr>
              <w:pBdr>
                <w:top w:val="nil"/>
                <w:left w:val="nil"/>
                <w:bottom w:val="nil"/>
                <w:right w:val="nil"/>
                <w:between w:val="nil"/>
              </w:pBdr>
              <w:spacing w:before="100" w:after="100"/>
              <w:rPr>
                <w:color w:val="000000"/>
                <w:sz w:val="18"/>
                <w:szCs w:val="18"/>
              </w:rPr>
            </w:pPr>
            <w:r>
              <w:rPr>
                <w:b/>
                <w:color w:val="000000"/>
                <w:sz w:val="18"/>
                <w:szCs w:val="18"/>
              </w:rPr>
              <w:t>Gedrag/sociaal-emotioneel</w:t>
            </w:r>
            <w:r>
              <w:rPr>
                <w:b/>
                <w:color w:val="000000"/>
                <w:sz w:val="18"/>
                <w:szCs w:val="18"/>
              </w:rPr>
              <w:br/>
            </w:r>
            <w:r>
              <w:rPr>
                <w:color w:val="000000"/>
                <w:sz w:val="18"/>
                <w:szCs w:val="18"/>
              </w:rPr>
              <w:t>In het algemeen lukt ons dit:</w:t>
            </w:r>
          </w:p>
          <w:tbl>
            <w:tblPr>
              <w:tblStyle w:val="ac"/>
              <w:tblW w:w="20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515"/>
              <w:gridCol w:w="516"/>
              <w:gridCol w:w="478"/>
            </w:tblGrid>
            <w:tr w:rsidR="00262FFE">
              <w:trPr>
                <w:trHeight w:val="180"/>
              </w:trPr>
              <w:tc>
                <w:tcPr>
                  <w:tcW w:w="516"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515"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516"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478"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516" w:type="dxa"/>
                </w:tcPr>
                <w:p w:rsidR="00262FFE" w:rsidRDefault="00262FFE">
                  <w:pPr>
                    <w:pBdr>
                      <w:top w:val="nil"/>
                      <w:left w:val="nil"/>
                      <w:bottom w:val="nil"/>
                      <w:right w:val="nil"/>
                      <w:between w:val="nil"/>
                    </w:pBdr>
                    <w:spacing w:before="100" w:after="100"/>
                    <w:rPr>
                      <w:color w:val="000000"/>
                      <w:sz w:val="18"/>
                      <w:szCs w:val="18"/>
                    </w:rPr>
                  </w:pPr>
                </w:p>
              </w:tc>
              <w:tc>
                <w:tcPr>
                  <w:tcW w:w="515" w:type="dxa"/>
                </w:tcPr>
                <w:p w:rsidR="00262FFE" w:rsidRDefault="00262FFE">
                  <w:pPr>
                    <w:pBdr>
                      <w:top w:val="nil"/>
                      <w:left w:val="nil"/>
                      <w:bottom w:val="nil"/>
                      <w:right w:val="nil"/>
                      <w:between w:val="nil"/>
                    </w:pBdr>
                    <w:spacing w:before="100" w:after="100"/>
                    <w:rPr>
                      <w:color w:val="000000"/>
                      <w:sz w:val="18"/>
                      <w:szCs w:val="18"/>
                    </w:rPr>
                  </w:pPr>
                </w:p>
              </w:tc>
              <w:tc>
                <w:tcPr>
                  <w:tcW w:w="516"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478" w:type="dxa"/>
                </w:tcPr>
                <w:p w:rsidR="00262FFE" w:rsidRDefault="00262FFE">
                  <w:pPr>
                    <w:pBdr>
                      <w:top w:val="nil"/>
                      <w:left w:val="nil"/>
                      <w:bottom w:val="nil"/>
                      <w:right w:val="nil"/>
                      <w:between w:val="nil"/>
                    </w:pBdr>
                    <w:spacing w:before="100" w:after="100"/>
                    <w:rPr>
                      <w:color w:val="000000"/>
                      <w:sz w:val="18"/>
                      <w:szCs w:val="18"/>
                    </w:rPr>
                  </w:pPr>
                </w:p>
              </w:tc>
            </w:tr>
          </w:tbl>
          <w:p w:rsidR="00262FFE" w:rsidRDefault="00262FFE">
            <w:pPr>
              <w:pBdr>
                <w:top w:val="nil"/>
                <w:left w:val="nil"/>
                <w:bottom w:val="nil"/>
                <w:right w:val="nil"/>
                <w:between w:val="nil"/>
              </w:pBdr>
              <w:spacing w:before="100" w:after="100"/>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d"/>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r>
          </w:tbl>
          <w:p w:rsidR="00262FFE" w:rsidRDefault="00262FFE">
            <w:pPr>
              <w:pBdr>
                <w:top w:val="nil"/>
                <w:left w:val="nil"/>
                <w:bottom w:val="nil"/>
                <w:right w:val="nil"/>
                <w:between w:val="nil"/>
              </w:pBdr>
              <w:spacing w:before="100" w:after="100"/>
              <w:jc w:val="center"/>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e"/>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r>
          </w:tbl>
          <w:p w:rsidR="00262FFE" w:rsidRDefault="00262FFE">
            <w:pPr>
              <w:pBdr>
                <w:top w:val="nil"/>
                <w:left w:val="nil"/>
                <w:bottom w:val="nil"/>
                <w:right w:val="nil"/>
                <w:between w:val="nil"/>
              </w:pBdr>
              <w:spacing w:before="100" w:after="100"/>
              <w:jc w:val="center"/>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f"/>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r>
          </w:tbl>
          <w:p w:rsidR="00262FFE" w:rsidRDefault="00262FFE">
            <w:pPr>
              <w:pBdr>
                <w:top w:val="nil"/>
                <w:left w:val="nil"/>
                <w:bottom w:val="nil"/>
                <w:right w:val="nil"/>
                <w:between w:val="nil"/>
              </w:pBdr>
              <w:spacing w:before="100" w:after="100"/>
              <w:jc w:val="center"/>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f0"/>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r>
          </w:tbl>
          <w:p w:rsidR="00262FFE" w:rsidRDefault="00262FFE">
            <w:pPr>
              <w:pBdr>
                <w:top w:val="nil"/>
                <w:left w:val="nil"/>
                <w:bottom w:val="nil"/>
                <w:right w:val="nil"/>
                <w:between w:val="nil"/>
              </w:pBdr>
              <w:spacing w:before="100" w:after="100"/>
              <w:jc w:val="center"/>
              <w:rPr>
                <w:color w:val="000000"/>
                <w:sz w:val="18"/>
                <w:szCs w:val="18"/>
              </w:rPr>
            </w:pPr>
          </w:p>
        </w:tc>
      </w:tr>
      <w:tr w:rsidR="00262FFE">
        <w:trPr>
          <w:trHeight w:val="1540"/>
        </w:trPr>
        <w:tc>
          <w:tcPr>
            <w:tcW w:w="2252" w:type="dxa"/>
          </w:tcPr>
          <w:p w:rsidR="00262FFE" w:rsidRDefault="005514BB">
            <w:pPr>
              <w:pBdr>
                <w:top w:val="nil"/>
                <w:left w:val="nil"/>
                <w:bottom w:val="nil"/>
                <w:right w:val="nil"/>
                <w:between w:val="nil"/>
              </w:pBdr>
              <w:spacing w:before="100" w:after="100"/>
              <w:rPr>
                <w:b/>
                <w:color w:val="000000"/>
                <w:sz w:val="18"/>
                <w:szCs w:val="18"/>
              </w:rPr>
            </w:pPr>
            <w:r>
              <w:rPr>
                <w:b/>
                <w:color w:val="000000"/>
                <w:sz w:val="18"/>
                <w:szCs w:val="18"/>
              </w:rPr>
              <w:t>Werkhouding</w:t>
            </w:r>
          </w:p>
          <w:p w:rsidR="00262FFE" w:rsidRDefault="005514BB">
            <w:pPr>
              <w:pBdr>
                <w:top w:val="nil"/>
                <w:left w:val="nil"/>
                <w:bottom w:val="nil"/>
                <w:right w:val="nil"/>
                <w:between w:val="nil"/>
              </w:pBdr>
              <w:spacing w:before="100" w:after="100"/>
              <w:rPr>
                <w:color w:val="000000"/>
                <w:sz w:val="18"/>
                <w:szCs w:val="18"/>
              </w:rPr>
            </w:pPr>
            <w:r>
              <w:rPr>
                <w:color w:val="000000"/>
                <w:sz w:val="18"/>
                <w:szCs w:val="18"/>
              </w:rPr>
              <w:t>In het algemeen lukt ons dit:</w:t>
            </w:r>
          </w:p>
          <w:tbl>
            <w:tblPr>
              <w:tblStyle w:val="af1"/>
              <w:tblW w:w="20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
              <w:gridCol w:w="515"/>
              <w:gridCol w:w="516"/>
              <w:gridCol w:w="478"/>
            </w:tblGrid>
            <w:tr w:rsidR="00262FFE">
              <w:trPr>
                <w:trHeight w:val="200"/>
              </w:trPr>
              <w:tc>
                <w:tcPr>
                  <w:tcW w:w="516"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515"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516"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478"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516" w:type="dxa"/>
                </w:tcPr>
                <w:p w:rsidR="00262FFE" w:rsidRDefault="00262FFE">
                  <w:pPr>
                    <w:pBdr>
                      <w:top w:val="nil"/>
                      <w:left w:val="nil"/>
                      <w:bottom w:val="nil"/>
                      <w:right w:val="nil"/>
                      <w:between w:val="nil"/>
                    </w:pBdr>
                    <w:spacing w:before="100" w:after="100"/>
                    <w:rPr>
                      <w:color w:val="000000"/>
                      <w:sz w:val="18"/>
                      <w:szCs w:val="18"/>
                    </w:rPr>
                  </w:pPr>
                </w:p>
              </w:tc>
              <w:tc>
                <w:tcPr>
                  <w:tcW w:w="515" w:type="dxa"/>
                </w:tcPr>
                <w:p w:rsidR="00262FFE" w:rsidRDefault="00262FFE">
                  <w:pPr>
                    <w:pBdr>
                      <w:top w:val="nil"/>
                      <w:left w:val="nil"/>
                      <w:bottom w:val="nil"/>
                      <w:right w:val="nil"/>
                      <w:between w:val="nil"/>
                    </w:pBdr>
                    <w:spacing w:before="100" w:after="100"/>
                    <w:rPr>
                      <w:color w:val="000000"/>
                      <w:sz w:val="18"/>
                      <w:szCs w:val="18"/>
                    </w:rPr>
                  </w:pPr>
                </w:p>
              </w:tc>
              <w:tc>
                <w:tcPr>
                  <w:tcW w:w="516"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478" w:type="dxa"/>
                </w:tcPr>
                <w:p w:rsidR="00262FFE" w:rsidRDefault="00262FFE">
                  <w:pPr>
                    <w:pBdr>
                      <w:top w:val="nil"/>
                      <w:left w:val="nil"/>
                      <w:bottom w:val="nil"/>
                      <w:right w:val="nil"/>
                      <w:between w:val="nil"/>
                    </w:pBdr>
                    <w:spacing w:before="100" w:after="100"/>
                    <w:rPr>
                      <w:color w:val="000000"/>
                      <w:sz w:val="18"/>
                      <w:szCs w:val="18"/>
                    </w:rPr>
                  </w:pPr>
                </w:p>
              </w:tc>
            </w:tr>
          </w:tbl>
          <w:p w:rsidR="00262FFE" w:rsidRDefault="00262FFE">
            <w:pPr>
              <w:pBdr>
                <w:top w:val="nil"/>
                <w:left w:val="nil"/>
                <w:bottom w:val="nil"/>
                <w:right w:val="nil"/>
                <w:between w:val="nil"/>
              </w:pBdr>
              <w:spacing w:before="100" w:after="100"/>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f2"/>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sz w:val="18"/>
                      <w:szCs w:val="18"/>
                    </w:rPr>
                    <w:t>X</w:t>
                  </w:r>
                </w:p>
              </w:tc>
            </w:tr>
          </w:tbl>
          <w:p w:rsidR="00262FFE" w:rsidRDefault="00262FFE">
            <w:pPr>
              <w:pBdr>
                <w:top w:val="nil"/>
                <w:left w:val="nil"/>
                <w:bottom w:val="nil"/>
                <w:right w:val="nil"/>
                <w:between w:val="nil"/>
              </w:pBdr>
              <w:spacing w:before="100" w:after="100"/>
              <w:jc w:val="center"/>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f3"/>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r>
          </w:tbl>
          <w:p w:rsidR="00262FFE" w:rsidRDefault="00262FFE">
            <w:pPr>
              <w:pBdr>
                <w:top w:val="nil"/>
                <w:left w:val="nil"/>
                <w:bottom w:val="nil"/>
                <w:right w:val="nil"/>
                <w:between w:val="nil"/>
              </w:pBdr>
              <w:spacing w:before="100" w:after="100"/>
              <w:jc w:val="center"/>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f4"/>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r>
          </w:tbl>
          <w:p w:rsidR="00262FFE" w:rsidRDefault="00262FFE">
            <w:pPr>
              <w:pBdr>
                <w:top w:val="nil"/>
                <w:left w:val="nil"/>
                <w:bottom w:val="nil"/>
                <w:right w:val="nil"/>
                <w:between w:val="nil"/>
              </w:pBdr>
              <w:spacing w:before="100" w:after="100"/>
              <w:jc w:val="center"/>
              <w:rPr>
                <w:color w:val="000000"/>
                <w:sz w:val="18"/>
                <w:szCs w:val="18"/>
              </w:rPr>
            </w:pPr>
          </w:p>
        </w:tc>
        <w:tc>
          <w:tcPr>
            <w:tcW w:w="3025" w:type="dxa"/>
            <w:vAlign w:val="center"/>
          </w:tcPr>
          <w:p w:rsidR="00262FFE" w:rsidRDefault="00262FFE">
            <w:pPr>
              <w:pBdr>
                <w:top w:val="nil"/>
                <w:left w:val="nil"/>
                <w:bottom w:val="nil"/>
                <w:right w:val="nil"/>
                <w:between w:val="nil"/>
              </w:pBdr>
              <w:spacing w:before="100" w:after="100" w:line="276" w:lineRule="auto"/>
              <w:rPr>
                <w:color w:val="000000"/>
                <w:sz w:val="18"/>
                <w:szCs w:val="18"/>
              </w:rPr>
            </w:pPr>
          </w:p>
          <w:tbl>
            <w:tblPr>
              <w:tblStyle w:val="af5"/>
              <w:tblW w:w="26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673"/>
              <w:gridCol w:w="674"/>
              <w:gridCol w:w="674"/>
            </w:tblGrid>
            <w:tr w:rsidR="00262FFE">
              <w:trPr>
                <w:trHeight w:val="200"/>
              </w:trPr>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0</w:t>
                  </w:r>
                </w:p>
              </w:tc>
              <w:tc>
                <w:tcPr>
                  <w:tcW w:w="673"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1</w:t>
                  </w:r>
                </w:p>
              </w:tc>
              <w:tc>
                <w:tcPr>
                  <w:tcW w:w="674" w:type="dxa"/>
                  <w:vAlign w:val="bottom"/>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2</w:t>
                  </w: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3</w:t>
                  </w:r>
                </w:p>
              </w:tc>
            </w:tr>
            <w:tr w:rsidR="00262FFE">
              <w:trPr>
                <w:trHeight w:val="200"/>
              </w:trPr>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3"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262FFE">
                  <w:pPr>
                    <w:pBdr>
                      <w:top w:val="nil"/>
                      <w:left w:val="nil"/>
                      <w:bottom w:val="nil"/>
                      <w:right w:val="nil"/>
                      <w:between w:val="nil"/>
                    </w:pBdr>
                    <w:spacing w:before="100" w:after="100"/>
                    <w:jc w:val="center"/>
                    <w:rPr>
                      <w:color w:val="000000"/>
                      <w:sz w:val="18"/>
                      <w:szCs w:val="18"/>
                    </w:rPr>
                  </w:pPr>
                </w:p>
              </w:tc>
              <w:tc>
                <w:tcPr>
                  <w:tcW w:w="674" w:type="dxa"/>
                </w:tcPr>
                <w:p w:rsidR="00262FFE" w:rsidRDefault="005514BB">
                  <w:pPr>
                    <w:pBdr>
                      <w:top w:val="nil"/>
                      <w:left w:val="nil"/>
                      <w:bottom w:val="nil"/>
                      <w:right w:val="nil"/>
                      <w:between w:val="nil"/>
                    </w:pBdr>
                    <w:spacing w:before="100" w:after="100"/>
                    <w:jc w:val="center"/>
                    <w:rPr>
                      <w:color w:val="000000"/>
                      <w:sz w:val="18"/>
                      <w:szCs w:val="18"/>
                    </w:rPr>
                  </w:pPr>
                  <w:r>
                    <w:rPr>
                      <w:color w:val="000000"/>
                      <w:sz w:val="18"/>
                      <w:szCs w:val="18"/>
                    </w:rPr>
                    <w:t>X</w:t>
                  </w:r>
                </w:p>
              </w:tc>
            </w:tr>
          </w:tbl>
          <w:p w:rsidR="00262FFE" w:rsidRDefault="00262FFE">
            <w:pPr>
              <w:pBdr>
                <w:top w:val="nil"/>
                <w:left w:val="nil"/>
                <w:bottom w:val="nil"/>
                <w:right w:val="nil"/>
                <w:between w:val="nil"/>
              </w:pBdr>
              <w:spacing w:before="100" w:after="100"/>
              <w:jc w:val="center"/>
              <w:rPr>
                <w:color w:val="000000"/>
                <w:sz w:val="18"/>
                <w:szCs w:val="18"/>
              </w:rPr>
            </w:pPr>
          </w:p>
        </w:tc>
      </w:tr>
    </w:tbl>
    <w:p w:rsidR="00262FFE" w:rsidRDefault="005514BB">
      <w:pPr>
        <w:pBdr>
          <w:top w:val="nil"/>
          <w:left w:val="nil"/>
          <w:bottom w:val="nil"/>
          <w:right w:val="nil"/>
          <w:between w:val="nil"/>
        </w:pBdr>
        <w:rPr>
          <w:color w:val="000000"/>
        </w:rPr>
      </w:pPr>
      <w:r>
        <w:br w:type="page"/>
      </w:r>
    </w:p>
    <w:p w:rsidR="00262FFE" w:rsidRDefault="00262FFE">
      <w:pPr>
        <w:pBdr>
          <w:top w:val="nil"/>
          <w:left w:val="nil"/>
          <w:bottom w:val="nil"/>
          <w:right w:val="nil"/>
          <w:between w:val="nil"/>
        </w:pBdr>
        <w:spacing w:before="0" w:after="0" w:line="276" w:lineRule="auto"/>
        <w:rPr>
          <w:color w:val="000000"/>
          <w:sz w:val="16"/>
          <w:szCs w:val="16"/>
        </w:rPr>
        <w:sectPr w:rsidR="00262FFE">
          <w:type w:val="continuous"/>
          <w:pgSz w:w="16838" w:h="11906"/>
          <w:pgMar w:top="1417" w:right="1417" w:bottom="1417" w:left="1700" w:header="0" w:footer="708" w:gutter="0"/>
          <w:cols w:space="708"/>
        </w:sectPr>
      </w:pPr>
    </w:p>
    <w:p w:rsidR="00262FFE" w:rsidRDefault="005514BB">
      <w:pPr>
        <w:pStyle w:val="Kop1"/>
        <w:spacing w:before="100" w:after="100"/>
        <w:jc w:val="left"/>
      </w:pPr>
      <w:r>
        <w:rPr>
          <w:noProof/>
        </w:rPr>
        <w:lastRenderedPageBreak/>
        <w:drawing>
          <wp:anchor distT="0" distB="0" distL="0" distR="0" simplePos="0" relativeHeight="251662336" behindDoc="0" locked="0" layoutInCell="1" hidden="0" allowOverlap="1">
            <wp:simplePos x="0" y="0"/>
            <wp:positionH relativeFrom="column">
              <wp:posOffset>5715</wp:posOffset>
            </wp:positionH>
            <wp:positionV relativeFrom="paragraph">
              <wp:posOffset>-366393</wp:posOffset>
            </wp:positionV>
            <wp:extent cx="703689" cy="1209675"/>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03689" cy="1209675"/>
                    </a:xfrm>
                    <a:prstGeom prst="rect">
                      <a:avLst/>
                    </a:prstGeom>
                    <a:ln/>
                  </pic:spPr>
                </pic:pic>
              </a:graphicData>
            </a:graphic>
          </wp:anchor>
        </w:drawing>
      </w:r>
    </w:p>
    <w:p w:rsidR="00262FFE" w:rsidRDefault="005514BB">
      <w:pPr>
        <w:pStyle w:val="Kop1"/>
        <w:spacing w:before="100" w:after="100"/>
      </w:pPr>
      <w:r>
        <w:t xml:space="preserve">Conclusies </w:t>
      </w:r>
    </w:p>
    <w:p w:rsidR="00262FFE" w:rsidRDefault="005514BB">
      <w:pPr>
        <w:pBdr>
          <w:top w:val="nil"/>
          <w:left w:val="nil"/>
          <w:bottom w:val="nil"/>
          <w:right w:val="nil"/>
          <w:between w:val="nil"/>
        </w:pBdr>
        <w:rPr>
          <w:color w:val="000000"/>
        </w:rPr>
      </w:pPr>
      <w:r>
        <w:rPr>
          <w:color w:val="000000"/>
        </w:rPr>
        <w:t>Na het reflecteren op de standaarden voor basisondersteuning, onze algemene ondersteuningsmogelijkheden en het omgaan met kinderen met extra onderwijsbehoeften trekken wij de volgende conclusies over onze mogelijkheden, grenzen, ambities en ontwikkelpunten.</w:t>
      </w:r>
    </w:p>
    <w:p w:rsidR="00262FFE" w:rsidRDefault="005514BB">
      <w:pPr>
        <w:pStyle w:val="Kop2"/>
        <w:numPr>
          <w:ilvl w:val="0"/>
          <w:numId w:val="9"/>
        </w:numPr>
        <w:ind w:hanging="360"/>
      </w:pPr>
      <w:r>
        <w:t>Mogelijkheden</w:t>
      </w:r>
    </w:p>
    <w:p w:rsidR="00262FFE" w:rsidRDefault="005514BB">
      <w:r>
        <w:t>We kunnen opvangbaarheid garanderen, al dan niet m.b.v. HGPD, een arrangement of externe instanties voor:</w:t>
      </w:r>
    </w:p>
    <w:p w:rsidR="00262FFE" w:rsidRDefault="005514BB">
      <w:r>
        <w:t>-Kinderen met dyslexie, hoogbegaafdheid, lichte mate van ADHD of ASS (met internaliserende problematiek).</w:t>
      </w:r>
    </w:p>
    <w:p w:rsidR="00262FFE" w:rsidRDefault="005514BB">
      <w:r>
        <w:t>-Kinderen met concentratie en werkhoudingsproblemen waarbij geen stoornis aanwezig is.</w:t>
      </w:r>
    </w:p>
    <w:p w:rsidR="00262FFE" w:rsidRDefault="005514BB">
      <w:r>
        <w:t>-Kinderen die afstemming in de lesstof nodig hebben.</w:t>
      </w:r>
    </w:p>
    <w:p w:rsidR="00262FFE" w:rsidRDefault="005514BB">
      <w:pPr>
        <w:pStyle w:val="Kop2"/>
        <w:numPr>
          <w:ilvl w:val="0"/>
          <w:numId w:val="9"/>
        </w:numPr>
        <w:ind w:hanging="360"/>
      </w:pPr>
      <w:r>
        <w:t>Grenzen</w:t>
      </w:r>
    </w:p>
    <w:p w:rsidR="00262FFE" w:rsidRDefault="005514BB">
      <w:r>
        <w:t>Voor de volgende kinderen kunnen we geen opvangbaarheid garanderen maar is het per kind afhankelijk van verschillende factoren of onze school passend is voor een bepaald kind:</w:t>
      </w:r>
    </w:p>
    <w:p w:rsidR="00262FFE" w:rsidRDefault="005514BB">
      <w:r>
        <w:t>-Kinderen met een dubbele diagnose zoals bijv. ADHD/dyslexie, ADHD/PDD-NOS, HB/ASS</w:t>
      </w:r>
    </w:p>
    <w:p w:rsidR="00262FFE" w:rsidRDefault="005514BB">
      <w:r>
        <w:t>-Kinderen met een volledig eigen leerprogramma waarbij de ontwikkeling stagneert en het welbevinden in het gedrang komt</w:t>
      </w:r>
    </w:p>
    <w:p w:rsidR="00262FFE" w:rsidRDefault="005514BB">
      <w:r>
        <w:t xml:space="preserve">-Kinderen met een chronische ziekte, die daardoor intensieve verzorging nodig hebben. </w:t>
      </w:r>
    </w:p>
    <w:p w:rsidR="00262FFE" w:rsidRDefault="005514BB">
      <w:r>
        <w:t xml:space="preserve">-Kinderen met een lichamelijke handicap, die daardoor intensieve verzorging nodig hebben. </w:t>
      </w:r>
    </w:p>
    <w:p w:rsidR="00262FFE" w:rsidRDefault="00262FFE"/>
    <w:p w:rsidR="00262FFE" w:rsidRDefault="005514BB">
      <w:r>
        <w:t>Voor de volgende kinderen kunnen we geen opvang bieden:</w:t>
      </w:r>
    </w:p>
    <w:p w:rsidR="00262FFE" w:rsidRDefault="005514BB">
      <w:r>
        <w:t>-Kinderen met klassiek autisme</w:t>
      </w:r>
    </w:p>
    <w:p w:rsidR="00262FFE" w:rsidRDefault="005514BB">
      <w:r>
        <w:t>-Kinderen met ODD</w:t>
      </w:r>
    </w:p>
    <w:p w:rsidR="00262FFE" w:rsidRDefault="005514BB">
      <w:r>
        <w:t>-Kinderen met sterk externaliserend grensoverschrijdend gedrag waardoor andere kinderen en leerkrachten zich geïntimideerd voelen</w:t>
      </w:r>
    </w:p>
    <w:p w:rsidR="00262FFE" w:rsidRDefault="005514BB">
      <w:bookmarkStart w:id="1" w:name="_gjdgxs" w:colFirst="0" w:colLast="0"/>
      <w:bookmarkEnd w:id="1"/>
      <w:r>
        <w:t>-Kinderen met ernstige hechtingsproblematiek</w:t>
      </w:r>
    </w:p>
    <w:p w:rsidR="00262FFE" w:rsidRDefault="005514BB">
      <w:pPr>
        <w:pStyle w:val="Kop2"/>
        <w:widowControl/>
        <w:numPr>
          <w:ilvl w:val="0"/>
          <w:numId w:val="3"/>
        </w:numPr>
        <w:spacing w:before="280" w:after="280"/>
      </w:pPr>
      <w:r>
        <w:lastRenderedPageBreak/>
        <w:t xml:space="preserve">Ambities </w:t>
      </w:r>
    </w:p>
    <w:p w:rsidR="00262FFE" w:rsidRDefault="005514BB">
      <w:r>
        <w:t>We willen ontwikkelen in het kennen van de leerlijnen en daarop interventies kunnen toepassen. Daardoor de mogelijkheid creëren om de methode anders vast te leren houden en te kunnen inspelen op onderwijsbehoeften van leerlingen.</w:t>
      </w:r>
    </w:p>
    <w:p w:rsidR="00262FFE" w:rsidRDefault="005514BB">
      <w:pPr>
        <w:pStyle w:val="Kop2"/>
        <w:widowControl/>
        <w:numPr>
          <w:ilvl w:val="0"/>
          <w:numId w:val="3"/>
        </w:numPr>
        <w:spacing w:before="280" w:after="280"/>
      </w:pPr>
      <w:r>
        <w:t xml:space="preserve">Ontwikkelpunten </w:t>
      </w:r>
    </w:p>
    <w:p w:rsidR="00262FFE" w:rsidRDefault="005514BB">
      <w:r>
        <w:t>We willen de kindgesprekken structureler gaan inzetten en met de uitkomsten van dit gesprek gerichter werken.</w:t>
      </w:r>
    </w:p>
    <w:p w:rsidR="00262FFE" w:rsidRDefault="005514BB">
      <w:r>
        <w:t>We willen verder ontwikkelen in het samen leren van de leerkrachten m.b.t. gedrag, data, opbrengsten en afstemming op onderwijsbehoeften.</w:t>
      </w:r>
    </w:p>
    <w:p w:rsidR="00262FFE" w:rsidRDefault="00262FFE">
      <w:pPr>
        <w:pBdr>
          <w:top w:val="nil"/>
          <w:left w:val="nil"/>
          <w:bottom w:val="nil"/>
          <w:right w:val="nil"/>
          <w:between w:val="nil"/>
        </w:pBdr>
        <w:rPr>
          <w:color w:val="000000"/>
        </w:rPr>
      </w:pPr>
    </w:p>
    <w:p w:rsidR="00262FFE" w:rsidRDefault="00262FFE">
      <w:pPr>
        <w:pStyle w:val="Kop2"/>
      </w:pPr>
    </w:p>
    <w:p w:rsidR="00262FFE" w:rsidRDefault="00262FFE">
      <w:pPr>
        <w:pBdr>
          <w:top w:val="nil"/>
          <w:left w:val="nil"/>
          <w:bottom w:val="nil"/>
          <w:right w:val="nil"/>
          <w:between w:val="nil"/>
        </w:pBdr>
        <w:rPr>
          <w:color w:val="000000"/>
        </w:rPr>
      </w:pPr>
    </w:p>
    <w:p w:rsidR="00262FFE" w:rsidRDefault="00262FFE">
      <w:pPr>
        <w:pBdr>
          <w:top w:val="nil"/>
          <w:left w:val="nil"/>
          <w:bottom w:val="nil"/>
          <w:right w:val="nil"/>
          <w:between w:val="nil"/>
        </w:pBdr>
        <w:rPr>
          <w:color w:val="000000"/>
        </w:rPr>
      </w:pPr>
    </w:p>
    <w:p w:rsidR="00262FFE" w:rsidRDefault="00262FFE">
      <w:pPr>
        <w:pStyle w:val="Kop1"/>
        <w:spacing w:before="100" w:after="100"/>
        <w:jc w:val="left"/>
      </w:pPr>
    </w:p>
    <w:sectPr w:rsidR="00262FFE">
      <w:type w:val="continuous"/>
      <w:pgSz w:w="16838" w:h="11906"/>
      <w:pgMar w:top="1417" w:right="1417" w:bottom="1417" w:left="170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C05" w:rsidRDefault="00E26C05">
      <w:pPr>
        <w:spacing w:before="0" w:after="0"/>
      </w:pPr>
      <w:r>
        <w:separator/>
      </w:r>
    </w:p>
  </w:endnote>
  <w:endnote w:type="continuationSeparator" w:id="0">
    <w:p w:rsidR="00E26C05" w:rsidRDefault="00E26C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E6" w:rsidRDefault="000416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FE" w:rsidRDefault="005514BB">
    <w:pPr>
      <w:pBdr>
        <w:top w:val="nil"/>
        <w:left w:val="nil"/>
        <w:bottom w:val="nil"/>
        <w:right w:val="nil"/>
        <w:between w:val="nil"/>
      </w:pBdr>
      <w:tabs>
        <w:tab w:val="center" w:pos="4536"/>
        <w:tab w:val="right" w:pos="9072"/>
      </w:tabs>
      <w:spacing w:after="0"/>
      <w:rPr>
        <w:color w:val="000000"/>
        <w:sz w:val="18"/>
        <w:szCs w:val="18"/>
      </w:rPr>
    </w:pPr>
    <w:r>
      <w:rPr>
        <w:color w:val="000000"/>
        <w:sz w:val="18"/>
        <w:szCs w:val="18"/>
      </w:rPr>
      <w:t>Schoolondersteuningsprofiel basisschool versie d.d.    18-02-2019</w:t>
    </w:r>
    <w:r>
      <w:rPr>
        <w:color w:val="000000"/>
        <w:sz w:val="18"/>
        <w:szCs w:val="18"/>
      </w:rPr>
      <w:tab/>
    </w:r>
    <w:r>
      <w:rPr>
        <w:color w:val="000000"/>
        <w:sz w:val="18"/>
        <w:szCs w:val="18"/>
      </w:rPr>
      <w:tab/>
      <w:t xml:space="preserve">                              </w:t>
    </w:r>
    <w:r>
      <w:rPr>
        <w:sz w:val="18"/>
        <w:szCs w:val="18"/>
      </w:rPr>
      <w:t>Wilgenhof</w:t>
    </w:r>
  </w:p>
  <w:p w:rsidR="00262FFE" w:rsidRDefault="00262FFE">
    <w:pPr>
      <w:pBdr>
        <w:top w:val="nil"/>
        <w:left w:val="nil"/>
        <w:bottom w:val="nil"/>
        <w:right w:val="nil"/>
        <w:between w:val="nil"/>
      </w:pBdr>
      <w:tabs>
        <w:tab w:val="center" w:pos="4536"/>
        <w:tab w:val="right" w:pos="9072"/>
      </w:tabs>
      <w:spacing w:after="709"/>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FE" w:rsidRDefault="00262FFE">
    <w:pPr>
      <w:pBdr>
        <w:top w:val="nil"/>
        <w:left w:val="nil"/>
        <w:bottom w:val="nil"/>
        <w:right w:val="nil"/>
        <w:between w:val="nil"/>
      </w:pBdr>
      <w:tabs>
        <w:tab w:val="center" w:pos="4536"/>
        <w:tab w:val="right" w:pos="9072"/>
      </w:tabs>
      <w:spacing w:after="709"/>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C05" w:rsidRDefault="00E26C05">
      <w:pPr>
        <w:spacing w:before="0" w:after="0"/>
      </w:pPr>
      <w:r>
        <w:separator/>
      </w:r>
    </w:p>
  </w:footnote>
  <w:footnote w:type="continuationSeparator" w:id="0">
    <w:p w:rsidR="00E26C05" w:rsidRDefault="00E26C0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E6" w:rsidRDefault="000416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FE" w:rsidRDefault="00262FFE">
    <w:pPr>
      <w:pBdr>
        <w:top w:val="nil"/>
        <w:left w:val="nil"/>
        <w:bottom w:val="nil"/>
        <w:right w:val="nil"/>
        <w:between w:val="nil"/>
      </w:pBdr>
      <w:tabs>
        <w:tab w:val="center" w:pos="4536"/>
        <w:tab w:val="right" w:pos="9072"/>
      </w:tabs>
      <w:spacing w:before="709"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FE" w:rsidRDefault="00262FFE">
    <w:pPr>
      <w:pBdr>
        <w:top w:val="nil"/>
        <w:left w:val="nil"/>
        <w:bottom w:val="nil"/>
        <w:right w:val="nil"/>
        <w:between w:val="nil"/>
      </w:pBdr>
      <w:tabs>
        <w:tab w:val="center" w:pos="4536"/>
        <w:tab w:val="right" w:pos="9072"/>
      </w:tabs>
      <w:spacing w:before="709"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E11"/>
    <w:multiLevelType w:val="multilevel"/>
    <w:tmpl w:val="4F0E3F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6B90F12"/>
    <w:multiLevelType w:val="multilevel"/>
    <w:tmpl w:val="B684835A"/>
    <w:lvl w:ilvl="0">
      <w:start w:val="2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6E05E23"/>
    <w:multiLevelType w:val="multilevel"/>
    <w:tmpl w:val="71C03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A8102C"/>
    <w:multiLevelType w:val="multilevel"/>
    <w:tmpl w:val="59A8E0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AE6FF1"/>
    <w:multiLevelType w:val="multilevel"/>
    <w:tmpl w:val="91E43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817EF2"/>
    <w:multiLevelType w:val="multilevel"/>
    <w:tmpl w:val="A7C6DD04"/>
    <w:lvl w:ilvl="0">
      <w:start w:val="20"/>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76859AD"/>
    <w:multiLevelType w:val="multilevel"/>
    <w:tmpl w:val="0DA6E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852E7C"/>
    <w:multiLevelType w:val="multilevel"/>
    <w:tmpl w:val="32C2C44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70036792"/>
    <w:multiLevelType w:val="multilevel"/>
    <w:tmpl w:val="1E948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846939"/>
    <w:multiLevelType w:val="multilevel"/>
    <w:tmpl w:val="1DA0C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3"/>
  </w:num>
  <w:num w:numId="4">
    <w:abstractNumId w:val="6"/>
  </w:num>
  <w:num w:numId="5">
    <w:abstractNumId w:val="9"/>
  </w:num>
  <w:num w:numId="6">
    <w:abstractNumId w:val="2"/>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FE"/>
    <w:rsid w:val="000416E6"/>
    <w:rsid w:val="00262FFE"/>
    <w:rsid w:val="003A3568"/>
    <w:rsid w:val="005514BB"/>
    <w:rsid w:val="00E26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9CEDE7-F9DE-D042-BFD5-DC562F82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nl-NL" w:eastAsia="nl-NL" w:bidi="ar-SA"/>
      </w:rPr>
    </w:rPrDefault>
    <w:pPrDefault>
      <w:pPr>
        <w:widowControl w:val="0"/>
        <w:spacing w:before="100" w:after="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before="360" w:after="240"/>
      <w:jc w:val="right"/>
      <w:outlineLvl w:val="0"/>
    </w:pPr>
    <w:rPr>
      <w:b/>
      <w:color w:val="000000"/>
      <w:sz w:val="40"/>
      <w:szCs w:val="40"/>
    </w:rPr>
  </w:style>
  <w:style w:type="paragraph" w:styleId="Kop2">
    <w:name w:val="heading 2"/>
    <w:basedOn w:val="Standaard"/>
    <w:next w:val="Standaard"/>
    <w:uiPriority w:val="9"/>
    <w:unhideWhenUsed/>
    <w:qFormat/>
    <w:pPr>
      <w:keepNext/>
      <w:keepLines/>
      <w:pBdr>
        <w:top w:val="nil"/>
        <w:left w:val="nil"/>
        <w:bottom w:val="nil"/>
        <w:right w:val="nil"/>
        <w:between w:val="nil"/>
      </w:pBdr>
      <w:spacing w:before="200" w:after="0"/>
      <w:outlineLvl w:val="1"/>
    </w:pPr>
    <w:rPr>
      <w:b/>
      <w:color w:val="000000"/>
    </w:rPr>
  </w:style>
  <w:style w:type="paragraph" w:styleId="Kop3">
    <w:name w:val="heading 3"/>
    <w:basedOn w:val="Standaard"/>
    <w:next w:val="Standaard"/>
    <w:uiPriority w:val="9"/>
    <w:semiHidden/>
    <w:unhideWhenUsed/>
    <w:qFormat/>
    <w:pPr>
      <w:keepNext/>
      <w:keepLines/>
      <w:pBdr>
        <w:top w:val="nil"/>
        <w:left w:val="nil"/>
        <w:bottom w:val="nil"/>
        <w:right w:val="nil"/>
        <w:between w:val="nil"/>
      </w:pBdr>
      <w:spacing w:before="200" w:after="0"/>
      <w:outlineLvl w:val="2"/>
    </w:pPr>
    <w:rPr>
      <w:b/>
      <w:i/>
      <w:color w:val="000000"/>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CellMar>
        <w:left w:w="115" w:type="dxa"/>
        <w:right w:w="115" w:type="dxa"/>
      </w:tblCellMar>
    </w:tblPr>
  </w:style>
  <w:style w:type="table" w:customStyle="1" w:styleId="a0">
    <w:basedOn w:val="TableNormal"/>
    <w:pPr>
      <w:spacing w:before="0" w:after="0"/>
    </w:pPr>
    <w:tblPr>
      <w:tblStyleRowBandSize w:val="1"/>
      <w:tblStyleColBandSize w:val="1"/>
      <w:tblCellMar>
        <w:left w:w="115" w:type="dxa"/>
        <w:right w:w="115" w:type="dxa"/>
      </w:tblCellMar>
    </w:tblPr>
  </w:style>
  <w:style w:type="table" w:customStyle="1" w:styleId="a1">
    <w:basedOn w:val="TableNormal"/>
    <w:pPr>
      <w:spacing w:before="0" w:after="0"/>
    </w:pPr>
    <w:tblPr>
      <w:tblStyleRowBandSize w:val="1"/>
      <w:tblStyleColBandSize w:val="1"/>
      <w:tblCellMar>
        <w:left w:w="115" w:type="dxa"/>
        <w:right w:w="115" w:type="dxa"/>
      </w:tblCellMar>
    </w:tblPr>
  </w:style>
  <w:style w:type="table" w:customStyle="1" w:styleId="a2">
    <w:basedOn w:val="TableNormal"/>
    <w:pPr>
      <w:spacing w:before="0" w:after="0"/>
    </w:pPr>
    <w:tblPr>
      <w:tblStyleRowBandSize w:val="1"/>
      <w:tblStyleColBandSize w:val="1"/>
      <w:tblCellMar>
        <w:left w:w="115" w:type="dxa"/>
        <w:right w:w="115" w:type="dxa"/>
      </w:tblCellMar>
    </w:tblPr>
  </w:style>
  <w:style w:type="table" w:customStyle="1" w:styleId="a3">
    <w:basedOn w:val="TableNormal"/>
    <w:pPr>
      <w:spacing w:before="0" w:after="0"/>
    </w:pPr>
    <w:tblPr>
      <w:tblStyleRowBandSize w:val="1"/>
      <w:tblStyleColBandSize w:val="1"/>
      <w:tblCellMar>
        <w:left w:w="115" w:type="dxa"/>
        <w:right w:w="115" w:type="dxa"/>
      </w:tblCellMar>
    </w:tblPr>
  </w:style>
  <w:style w:type="table" w:customStyle="1" w:styleId="a4">
    <w:basedOn w:val="TableNormal"/>
    <w:pPr>
      <w:spacing w:before="0" w:after="0"/>
    </w:pPr>
    <w:tblPr>
      <w:tblStyleRowBandSize w:val="1"/>
      <w:tblStyleColBandSize w:val="1"/>
      <w:tblCellMar>
        <w:left w:w="115" w:type="dxa"/>
        <w:right w:w="115" w:type="dxa"/>
      </w:tblCellMar>
    </w:tblPr>
  </w:style>
  <w:style w:type="table" w:customStyle="1" w:styleId="a5">
    <w:basedOn w:val="TableNormal"/>
    <w:pPr>
      <w:spacing w:before="0" w:after="0"/>
    </w:pPr>
    <w:tblPr>
      <w:tblStyleRowBandSize w:val="1"/>
      <w:tblStyleColBandSize w:val="1"/>
      <w:tblCellMar>
        <w:left w:w="115" w:type="dxa"/>
        <w:right w:w="115" w:type="dxa"/>
      </w:tblCellMar>
    </w:tblPr>
  </w:style>
  <w:style w:type="table" w:customStyle="1" w:styleId="a6">
    <w:basedOn w:val="TableNormal"/>
    <w:pPr>
      <w:spacing w:before="0" w:after="0"/>
    </w:pPr>
    <w:tblPr>
      <w:tblStyleRowBandSize w:val="1"/>
      <w:tblStyleColBandSize w:val="1"/>
      <w:tblCellMar>
        <w:left w:w="115" w:type="dxa"/>
        <w:right w:w="115" w:type="dxa"/>
      </w:tblCellMar>
    </w:tblPr>
  </w:style>
  <w:style w:type="table" w:customStyle="1" w:styleId="a7">
    <w:basedOn w:val="TableNormal"/>
    <w:pPr>
      <w:spacing w:before="0" w:after="0"/>
    </w:pPr>
    <w:tblPr>
      <w:tblStyleRowBandSize w:val="1"/>
      <w:tblStyleColBandSize w:val="1"/>
      <w:tblCellMar>
        <w:left w:w="115" w:type="dxa"/>
        <w:right w:w="115" w:type="dxa"/>
      </w:tblCellMar>
    </w:tblPr>
  </w:style>
  <w:style w:type="table" w:customStyle="1" w:styleId="a8">
    <w:basedOn w:val="TableNormal"/>
    <w:pPr>
      <w:spacing w:before="0" w:after="0"/>
    </w:pPr>
    <w:tblPr>
      <w:tblStyleRowBandSize w:val="1"/>
      <w:tblStyleColBandSize w:val="1"/>
      <w:tblCellMar>
        <w:left w:w="115" w:type="dxa"/>
        <w:right w:w="115" w:type="dxa"/>
      </w:tblCellMar>
    </w:tblPr>
  </w:style>
  <w:style w:type="table" w:customStyle="1" w:styleId="a9">
    <w:basedOn w:val="TableNormal"/>
    <w:pPr>
      <w:spacing w:before="0" w:after="0"/>
    </w:pPr>
    <w:tblPr>
      <w:tblStyleRowBandSize w:val="1"/>
      <w:tblStyleColBandSize w:val="1"/>
      <w:tblCellMar>
        <w:left w:w="115" w:type="dxa"/>
        <w:right w:w="115" w:type="dxa"/>
      </w:tblCellMar>
    </w:tblPr>
  </w:style>
  <w:style w:type="table" w:customStyle="1" w:styleId="aa">
    <w:basedOn w:val="TableNormal"/>
    <w:pPr>
      <w:spacing w:before="0" w:after="0"/>
    </w:pPr>
    <w:tblPr>
      <w:tblStyleRowBandSize w:val="1"/>
      <w:tblStyleColBandSize w:val="1"/>
      <w:tblCellMar>
        <w:left w:w="115" w:type="dxa"/>
        <w:right w:w="115" w:type="dxa"/>
      </w:tblCellMar>
    </w:tblPr>
  </w:style>
  <w:style w:type="table" w:customStyle="1" w:styleId="ab">
    <w:basedOn w:val="TableNormal"/>
    <w:pPr>
      <w:spacing w:before="0" w:after="0"/>
    </w:pPr>
    <w:tblPr>
      <w:tblStyleRowBandSize w:val="1"/>
      <w:tblStyleColBandSize w:val="1"/>
      <w:tblCellMar>
        <w:left w:w="115" w:type="dxa"/>
        <w:right w:w="115" w:type="dxa"/>
      </w:tblCellMar>
    </w:tblPr>
  </w:style>
  <w:style w:type="table" w:customStyle="1" w:styleId="ac">
    <w:basedOn w:val="TableNormal"/>
    <w:pPr>
      <w:spacing w:before="0" w:after="0"/>
    </w:pPr>
    <w:tblPr>
      <w:tblStyleRowBandSize w:val="1"/>
      <w:tblStyleColBandSize w:val="1"/>
      <w:tblCellMar>
        <w:left w:w="115" w:type="dxa"/>
        <w:right w:w="115" w:type="dxa"/>
      </w:tblCellMar>
    </w:tblPr>
  </w:style>
  <w:style w:type="table" w:customStyle="1" w:styleId="ad">
    <w:basedOn w:val="TableNormal"/>
    <w:pPr>
      <w:spacing w:before="0" w:after="0"/>
    </w:pPr>
    <w:tblPr>
      <w:tblStyleRowBandSize w:val="1"/>
      <w:tblStyleColBandSize w:val="1"/>
      <w:tblCellMar>
        <w:left w:w="115" w:type="dxa"/>
        <w:right w:w="115" w:type="dxa"/>
      </w:tblCellMar>
    </w:tblPr>
  </w:style>
  <w:style w:type="table" w:customStyle="1" w:styleId="ae">
    <w:basedOn w:val="TableNormal"/>
    <w:pPr>
      <w:spacing w:before="0" w:after="0"/>
    </w:pPr>
    <w:tblPr>
      <w:tblStyleRowBandSize w:val="1"/>
      <w:tblStyleColBandSize w:val="1"/>
      <w:tblCellMar>
        <w:left w:w="115" w:type="dxa"/>
        <w:right w:w="115" w:type="dxa"/>
      </w:tblCellMar>
    </w:tblPr>
  </w:style>
  <w:style w:type="table" w:customStyle="1" w:styleId="af">
    <w:basedOn w:val="TableNormal"/>
    <w:pPr>
      <w:spacing w:before="0" w:after="0"/>
    </w:pPr>
    <w:tblPr>
      <w:tblStyleRowBandSize w:val="1"/>
      <w:tblStyleColBandSize w:val="1"/>
      <w:tblCellMar>
        <w:left w:w="115" w:type="dxa"/>
        <w:right w:w="115" w:type="dxa"/>
      </w:tblCellMar>
    </w:tblPr>
  </w:style>
  <w:style w:type="table" w:customStyle="1" w:styleId="af0">
    <w:basedOn w:val="TableNormal"/>
    <w:pPr>
      <w:spacing w:before="0" w:after="0"/>
    </w:pPr>
    <w:tblPr>
      <w:tblStyleRowBandSize w:val="1"/>
      <w:tblStyleColBandSize w:val="1"/>
      <w:tblCellMar>
        <w:left w:w="115" w:type="dxa"/>
        <w:right w:w="115" w:type="dxa"/>
      </w:tblCellMar>
    </w:tblPr>
  </w:style>
  <w:style w:type="table" w:customStyle="1" w:styleId="af1">
    <w:basedOn w:val="TableNormal"/>
    <w:pPr>
      <w:spacing w:before="0" w:after="0"/>
    </w:pPr>
    <w:tblPr>
      <w:tblStyleRowBandSize w:val="1"/>
      <w:tblStyleColBandSize w:val="1"/>
      <w:tblCellMar>
        <w:left w:w="115" w:type="dxa"/>
        <w:right w:w="115" w:type="dxa"/>
      </w:tblCellMar>
    </w:tblPr>
  </w:style>
  <w:style w:type="table" w:customStyle="1" w:styleId="af2">
    <w:basedOn w:val="TableNormal"/>
    <w:pPr>
      <w:spacing w:before="0" w:after="0"/>
    </w:pPr>
    <w:tblPr>
      <w:tblStyleRowBandSize w:val="1"/>
      <w:tblStyleColBandSize w:val="1"/>
      <w:tblCellMar>
        <w:left w:w="115" w:type="dxa"/>
        <w:right w:w="115" w:type="dxa"/>
      </w:tblCellMar>
    </w:tblPr>
  </w:style>
  <w:style w:type="table" w:customStyle="1" w:styleId="af3">
    <w:basedOn w:val="TableNormal"/>
    <w:pPr>
      <w:spacing w:before="0" w:after="0"/>
    </w:pPr>
    <w:tblPr>
      <w:tblStyleRowBandSize w:val="1"/>
      <w:tblStyleColBandSize w:val="1"/>
      <w:tblCellMar>
        <w:left w:w="115" w:type="dxa"/>
        <w:right w:w="115" w:type="dxa"/>
      </w:tblCellMar>
    </w:tblPr>
  </w:style>
  <w:style w:type="table" w:customStyle="1" w:styleId="af4">
    <w:basedOn w:val="TableNormal"/>
    <w:pPr>
      <w:spacing w:before="0" w:after="0"/>
    </w:pPr>
    <w:tblPr>
      <w:tblStyleRowBandSize w:val="1"/>
      <w:tblStyleColBandSize w:val="1"/>
      <w:tblCellMar>
        <w:left w:w="115" w:type="dxa"/>
        <w:right w:w="115" w:type="dxa"/>
      </w:tblCellMar>
    </w:tblPr>
  </w:style>
  <w:style w:type="table" w:customStyle="1" w:styleId="af5">
    <w:basedOn w:val="TableNormal"/>
    <w:pPr>
      <w:spacing w:before="0" w:after="0"/>
    </w:pPr>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0416E6"/>
    <w:pPr>
      <w:tabs>
        <w:tab w:val="center" w:pos="4536"/>
        <w:tab w:val="right" w:pos="9072"/>
      </w:tabs>
      <w:spacing w:before="0" w:after="0"/>
    </w:pPr>
  </w:style>
  <w:style w:type="character" w:customStyle="1" w:styleId="KoptekstChar">
    <w:name w:val="Koptekst Char"/>
    <w:basedOn w:val="Standaardalinea-lettertype"/>
    <w:link w:val="Koptekst"/>
    <w:uiPriority w:val="99"/>
    <w:rsid w:val="000416E6"/>
  </w:style>
  <w:style w:type="paragraph" w:styleId="Voettekst">
    <w:name w:val="footer"/>
    <w:basedOn w:val="Standaard"/>
    <w:link w:val="VoettekstChar"/>
    <w:uiPriority w:val="99"/>
    <w:unhideWhenUsed/>
    <w:rsid w:val="000416E6"/>
    <w:pPr>
      <w:tabs>
        <w:tab w:val="center" w:pos="4536"/>
        <w:tab w:val="right" w:pos="9072"/>
      </w:tabs>
      <w:spacing w:before="0" w:after="0"/>
    </w:pPr>
  </w:style>
  <w:style w:type="character" w:customStyle="1" w:styleId="VoettekstChar">
    <w:name w:val="Voettekst Char"/>
    <w:basedOn w:val="Standaardalinea-lettertype"/>
    <w:link w:val="Voettekst"/>
    <w:uiPriority w:val="99"/>
    <w:rsid w:val="0004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1633</Words>
  <Characters>8983</Characters>
  <Application>Microsoft Office Word</Application>
  <DocSecurity>0</DocSecurity>
  <Lines>74</Lines>
  <Paragraphs>21</Paragraphs>
  <ScaleCrop>false</ScaleCrop>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Gwenny Rijkse</cp:lastModifiedBy>
  <cp:revision>2</cp:revision>
  <dcterms:created xsi:type="dcterms:W3CDTF">2019-02-26T10:51:00Z</dcterms:created>
  <dcterms:modified xsi:type="dcterms:W3CDTF">2019-02-26T10:51:00Z</dcterms:modified>
</cp:coreProperties>
</file>