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ab/>
        <w:tab/>
        <w:tab/>
        <w:tab/>
        <w:tab/>
        <w:tab/>
        <w:tab/>
        <w:tab/>
        <w:tab/>
        <w:tab/>
        <w:tab/>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libri" w:cs="Calibri" w:eastAsia="Calibri" w:hAnsi="Calibri"/>
          <w:rtl w:val="0"/>
        </w:rPr>
        <w:t xml:space="preserve">Versie: september 2023</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spacing w:line="240" w:lineRule="auto"/>
        <w:ind w:left="0" w:firstLine="0"/>
        <w:rPr>
          <w:rFonts w:ascii="Calibri" w:cs="Calibri" w:eastAsia="Calibri" w:hAnsi="Calibri"/>
          <w:b w:val="1"/>
          <w:color w:val="000000"/>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b w:val="1"/>
          <w:color w:val="000000"/>
          <w:rtl w:val="0"/>
        </w:rPr>
        <w:t xml:space="preserve">fspraken over de uitvoering van de basisondersteuning </w:t>
      </w:r>
    </w:p>
    <w:p w:rsidR="00000000" w:rsidDel="00000000" w:rsidP="00000000" w:rsidRDefault="00000000" w:rsidRPr="00000000" w14:paraId="00000005">
      <w:pPr>
        <w:keepNext w:val="1"/>
        <w:spacing w:line="240" w:lineRule="auto"/>
        <w:rPr>
          <w:rFonts w:ascii="Calibri" w:cs="Calibri" w:eastAsia="Calibri" w:hAnsi="Calibri"/>
          <w:b w:val="1"/>
        </w:rPr>
      </w:pPr>
      <w:r w:rsidDel="00000000" w:rsidR="00000000" w:rsidRPr="00000000">
        <w:rPr>
          <w:rtl w:val="0"/>
        </w:rPr>
      </w:r>
    </w:p>
    <w:tbl>
      <w:tblPr>
        <w:tblStyle w:val="Table1"/>
        <w:tblW w:w="92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2"/>
        <w:tblGridChange w:id="0">
          <w:tblGrid>
            <w:gridCol w:w="9212"/>
          </w:tblGrid>
        </w:tblGridChange>
      </w:tblGrid>
      <w:tr>
        <w:trPr>
          <w:cantSplit w:val="0"/>
          <w:tblHeader w:val="0"/>
        </w:trPr>
        <w:tc>
          <w:tcPr/>
          <w:p w:rsidR="00000000" w:rsidDel="00000000" w:rsidP="00000000" w:rsidRDefault="00000000" w:rsidRPr="00000000" w14:paraId="00000006">
            <w:pPr>
              <w:keepNext w:val="1"/>
              <w:rPr>
                <w:rFonts w:ascii="Calibri" w:cs="Calibri" w:eastAsia="Calibri" w:hAnsi="Calibri"/>
                <w:b w:val="1"/>
                <w:i w:val="1"/>
              </w:rPr>
            </w:pPr>
            <w:r w:rsidDel="00000000" w:rsidR="00000000" w:rsidRPr="00000000">
              <w:rPr>
                <w:rFonts w:ascii="Calibri" w:cs="Calibri" w:eastAsia="Calibri" w:hAnsi="Calibri"/>
                <w:b w:val="1"/>
                <w:i w:val="1"/>
                <w:rtl w:val="0"/>
              </w:rPr>
              <w:t xml:space="preserve">Ons uitgangspunt:</w:t>
            </w:r>
          </w:p>
          <w:p w:rsidR="00000000" w:rsidDel="00000000" w:rsidP="00000000" w:rsidRDefault="00000000" w:rsidRPr="00000000" w14:paraId="00000007">
            <w:pPr>
              <w:keepNext w:val="1"/>
              <w:rPr>
                <w:rFonts w:ascii="Calibri" w:cs="Calibri" w:eastAsia="Calibri" w:hAnsi="Calibri"/>
                <w:b w:val="1"/>
                <w:i w:val="1"/>
              </w:rPr>
            </w:pPr>
            <w:r w:rsidDel="00000000" w:rsidR="00000000" w:rsidRPr="00000000">
              <w:rPr>
                <w:rFonts w:ascii="Calibri" w:cs="Calibri" w:eastAsia="Calibri" w:hAnsi="Calibri"/>
                <w:b w:val="1"/>
                <w:i w:val="1"/>
                <w:rtl w:val="0"/>
              </w:rPr>
              <w:t xml:space="preserve">We werken handelingsgericht, het is een denkwijze die niet vanuit problemen maar vanuit oplossingen denkt en werkt.</w:t>
            </w:r>
          </w:p>
          <w:p w:rsidR="00000000" w:rsidDel="00000000" w:rsidP="00000000" w:rsidRDefault="00000000" w:rsidRPr="00000000" w14:paraId="00000008">
            <w:pPr>
              <w:keepNext w:val="1"/>
              <w:rPr>
                <w:rFonts w:ascii="Calibri" w:cs="Calibri" w:eastAsia="Calibri" w:hAnsi="Calibri"/>
                <w:b w:val="1"/>
              </w:rPr>
            </w:pPr>
            <w:r w:rsidDel="00000000" w:rsidR="00000000" w:rsidRPr="00000000">
              <w:rPr>
                <w:rFonts w:ascii="Calibri" w:cs="Calibri" w:eastAsia="Calibri" w:hAnsi="Calibri"/>
                <w:b w:val="1"/>
                <w:i w:val="1"/>
                <w:rtl w:val="0"/>
              </w:rPr>
              <w:t xml:space="preserve">We werken 4 keer per schooljaar cyclisch in de fasen waarnemen, begrijpen, plannen en realiseren.</w:t>
            </w:r>
            <w:r w:rsidDel="00000000" w:rsidR="00000000" w:rsidRPr="00000000">
              <w:rPr>
                <w:rtl w:val="0"/>
              </w:rPr>
            </w:r>
          </w:p>
        </w:tc>
      </w:tr>
    </w:tbl>
    <w:p w:rsidR="00000000" w:rsidDel="00000000" w:rsidP="00000000" w:rsidRDefault="00000000" w:rsidRPr="00000000" w14:paraId="0000000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Verantwoordelijkheden</w:t>
      </w: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 De groepsleerkracht is integraal als eerste verantwoordelijk voor alle leerlingen van zijn groep.</w:t>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rtl w:val="0"/>
        </w:rPr>
        <w:t xml:space="preserve">* De onderwijsassistent (OA) en leraarondersteuner (LO) zijn verantwoordelijk voor de uitvoering van de ondersteuning aan de aan hen toevertrouwde leerlingen.</w:t>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 De HB-specialist (HB-S) is verantwoordelijk voor de uitvoering van het onderwijsaanbod in de Huygensklas.</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 xml:space="preserve">* De IB-er is verantwoordelijk voor het organiseren en coördineren van zoveel mogelijk passende zorg voor alle leerlingen van Het Zuiderlicht.</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Communicatie</w:t>
      </w: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 xml:space="preserve">* De communicatie met ouders verloopt in principe via de groepsleerkracht. De groepsleerkracht houdt de IB-er op de hoogte als dat nodig is.</w:t>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 De IB-er is verantwoordelijk voor de communicatie met externen. De IB-er houdt de groepsleerkracht op de hoogte.</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Groepsleerkracht en IB-er houden elkaar op de hoogte over eventuele eigen initiatieven van ouders richting externe hulpverlening.</w:t>
      </w:r>
    </w:p>
    <w:p w:rsidR="00000000" w:rsidDel="00000000" w:rsidP="00000000" w:rsidRDefault="00000000" w:rsidRPr="00000000" w14:paraId="00000014">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Verslagen worden in Parnassys opgeslagen.</w:t>
      </w:r>
    </w:p>
    <w:p w:rsidR="00000000" w:rsidDel="00000000" w:rsidP="00000000" w:rsidRDefault="00000000" w:rsidRPr="00000000" w14:paraId="00000015">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Externe rapportage door school: uitsluitend met toestemming van de ouders.</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Waarnemen en begrijpen:</w:t>
      </w: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 De leerlingen van Het Zuiderlicht worden nauwgezet gevolgd d.m.v. observaties, methodegebonden en genormeerde niet-methode gebonden toetsen.  </w:t>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rtl w:val="0"/>
        </w:rPr>
        <w:t xml:space="preserve">* De IB-er is verantwoordelijk voor de toetskalender en bijbehorende afspraken rondom afname.</w:t>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 De gemaakte Cito toetsen worden door de leerkracht geanalyseerd (in het document ‘foutenanalyse’ en ‘groepsanalyse’ per vakgebied), en met relevante observaties, in het didactische groepsoverzicht (DGO) vastgelegd. Ook de methodetoetsen worden geanalyseerd (in het document ‘toetsanalyse’). </w:t>
        <w:br w:type="textWrapping"/>
        <w:t xml:space="preserve">Al deze (toets)gegevens worden gebruikt als input voor het </w:t>
      </w:r>
      <w:r w:rsidDel="00000000" w:rsidR="00000000" w:rsidRPr="00000000">
        <w:rPr>
          <w:rFonts w:ascii="Calibri" w:cs="Calibri" w:eastAsia="Calibri" w:hAnsi="Calibri"/>
          <w:rtl w:val="0"/>
        </w:rPr>
        <w:t xml:space="preserve">aanbod voor de komende periode en een eventueel handelingsplan.</w:t>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Calibri" w:cs="Calibri" w:eastAsia="Calibri" w:hAnsi="Calibri"/>
          <w:rtl w:val="0"/>
        </w:rPr>
        <w:t xml:space="preserve">* Groepsbesprekingen worden 3 keer per jaar door de IB-er gepland, zie toets- en signaleringskalender. Leerkrachten bereiden dit als volgt voor: n.a.v. de foutenanalyses/DGO’s/observaties gaat de leerkracht na welke bespreekpunten/puzzels er zijn en voor welke leerlingen een leerlingsbespreking gewenst is.  Tijdens de groepsbespreking komt aan bod: Evaluatie van voorgaande actiepunten, huidige stand van zaken rondom de groep en individuele leerlingen (n.a.v. overzichten KanVas/toetsresultaten), bespreekpunten en nieuwe/vervolg actiepunten / plannen van aanpak. Dit wordt vastgelegd in het document: ‘verslag groepsbespreking groep …’. Deze verslagen worden door de leerkracht opgeslagen in Parnassys in de groepsmap.</w:t>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 Voorafgaand aan de groepsbesprekingen vinden er groepsbezoeken plaats waarbij de IB-er, vooraangekondigd een les komt observeren. Hierbij is de IB-er gericht op de aanpak, het aanbod en de afstemming tussen de leerkracht en de onderwijsbehoeften van de leerlingen.</w:t>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 De groepsleerkracht brengt zelf zijn leerlingen in voor de leerlingbespreking met de IB-er. Er kan hiervoor altijd een afspraak worden gemaakt.</w:t>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Onderwijsbehoeften in beeld:</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rtl w:val="0"/>
        </w:rPr>
        <w:t xml:space="preserve">* Van alle leerlingen wordt vier keer per jaar, door de leerkracht, de onderwijsbehoeften en belemmerende en stimulerende factoren in beeld gebracht/ bijgesteld in Parnassys (via: ‘Begeleiding’--&gt; ‘Ondersteuningsbehoeften’. Er is een document beschikbaar met voorbeeldzinnen die hiervoor gebruikt kunnen worden.</w:t>
        <w:br w:type="textWrapping"/>
        <w:t xml:space="preserve">* De meest cruciale worden opgenomen in het Didactisch groepsoverzicht.</w:t>
      </w:r>
    </w:p>
    <w:p w:rsidR="00000000" w:rsidDel="00000000" w:rsidP="00000000" w:rsidRDefault="00000000" w:rsidRPr="00000000" w14:paraId="0000002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spacing w:line="240" w:lineRule="auto"/>
        <w:rPr>
          <w:b w:val="1"/>
          <w:sz w:val="24"/>
          <w:szCs w:val="24"/>
        </w:rPr>
      </w:pPr>
      <w:r w:rsidDel="00000000" w:rsidR="00000000" w:rsidRPr="00000000">
        <w:rPr>
          <w:rFonts w:ascii="Calibri" w:cs="Calibri" w:eastAsia="Calibri" w:hAnsi="Calibri"/>
          <w:b w:val="1"/>
          <w:rtl w:val="0"/>
        </w:rPr>
        <w:t xml:space="preserve">Didactische Groepsoverzichten (DGO’s):</w:t>
      </w:r>
      <w:r w:rsidDel="00000000" w:rsidR="00000000" w:rsidRPr="00000000">
        <w:rPr>
          <w:rtl w:val="0"/>
        </w:rPr>
      </w:r>
    </w:p>
    <w:p w:rsidR="00000000" w:rsidDel="00000000" w:rsidP="00000000" w:rsidRDefault="00000000" w:rsidRPr="00000000" w14:paraId="00000024">
      <w:pPr>
        <w:spacing w:after="160" w:line="310.79999999999995" w:lineRule="auto"/>
        <w:rPr>
          <w:rFonts w:ascii="Calibri" w:cs="Calibri" w:eastAsia="Calibri" w:hAnsi="Calibri"/>
        </w:rPr>
      </w:pPr>
      <w:r w:rsidDel="00000000" w:rsidR="00000000" w:rsidRPr="00000000">
        <w:rPr>
          <w:rFonts w:ascii="Calibri" w:cs="Calibri" w:eastAsia="Calibri" w:hAnsi="Calibri"/>
          <w:rtl w:val="0"/>
        </w:rPr>
        <w:t xml:space="preserve">*Leerkrachten formuleren de onderwijsbehoeften en opbrengsten van Cito toetsen in het DGO (didactisch groepsoverzicht), vanaf groep 2.</w:t>
        <w:br w:type="textWrapping"/>
        <w:t xml:space="preserve">* Het DGO helpt leerkrachten voor de school, de groep en individuele leerlingen realistische en ambitieuze doelen te stellen waardoor we met een beredeneerd onderwijsaanbod preventief kunnen werken. </w:t>
        <w:br w:type="textWrapping"/>
        <w:t xml:space="preserve">* Onderwijsbehoeften worden actief geformuleerd in het groepsoverzicht. </w:t>
        <w:br w:type="textWrapping"/>
        <w:t xml:space="preserve">* De onderwijsbehoeften zijn vertaald in didactisch handelen. Dit is zichtbaar in de weekplanning en de themaplanning (groep 1/2). De uitvoering moet niet alleen te zien zijn in de weekplanning, maar ook daadwerkelijk uitgevoerd kunnen worden.</w:t>
        <w:br w:type="textWrapping"/>
        <w:t xml:space="preserve">* De DGO’s worden, door de leerkracht, vier keer per jaar geëvalueerd en bijgesteld.</w:t>
        <w:br w:type="textWrapping"/>
        <w:t xml:space="preserve">* Indien nodig worden er voor individuele leerlingen handelingsplannen opgesteld gericht op rekenen, lezen, spelling of gedrag. Deze worden ook vier keer per jaar geëvalueerd en indien nodig aangepast/afgesloten.</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Individuele handelingsplannen (IHP)</w:t>
      </w: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Fonts w:ascii="Calibri" w:cs="Calibri" w:eastAsia="Calibri" w:hAnsi="Calibri"/>
          <w:rtl w:val="0"/>
        </w:rPr>
        <w:t xml:space="preserve">* Voor leerlingen waarvoor in extra tijd aan specifieke doelen moet worden gewerkt die niet meer in het reguliere programma aan bod zullen komen, wordt een handelingsplan opgesteld. Dit geldt over het algemeen voor leerlingen met niveau V.</w:t>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 Voor leerlingen die te weinig vaardigheidsgroei laten zien en/of waarbij het welbevinden in het geding is, wordt onderzocht welke specifieke aanpak nodig is.</w: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rtl w:val="0"/>
        </w:rPr>
        <w:t xml:space="preserve">* De handelingsplannen worden vier keer per jaar geëvalueerd en bijgesteld of afgerond, zie ‘toets- en signaleringskalender’ voor de exacte data.</w:t>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 xml:space="preserve">* De groepsleerkracht is verantwoordelijk voor het opstellen, uitvoeren en evalueren van de handelingsplannen.  Indien van toepassing gebeurt dit i.o.m. de onderwijsassistent of gedragsspecialist. De IB-er dient daarbij als vraagbaak.</w: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 In de analyse van de beginsituatie wordt teruggegaan in de leerlijn. Het onderwijsaanbod sluit zoveel mogelijk aan bij de zone van de naaste ontwikkeling van de desbetreffende leerlingen.</w:t>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tl w:val="0"/>
        </w:rPr>
        <w:t xml:space="preserve">* In het handelingsplan wordt duidelijk omschreven wat en wanneer er binnen de groep aan extra ondersteuning wordt geboden én wat en wanneer er buiten de groep aan extra ondersteuning wordt geboden.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rtl w:val="0"/>
        </w:rPr>
        <w:t xml:space="preserve">* Als er een handelingsplan wordt opgesteld, worden de ouders door de groepsleerkracht op de hoogte gesteld.</w:t>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rtl w:val="0"/>
        </w:rPr>
        <w:t xml:space="preserve">* Groepsleerkracht en onderwijsassistent of leraarondersteuner werken planmatig en doelgericht samen m.b.v. een handelingsplan.</w:t>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Fonts w:ascii="Calibri" w:cs="Calibri" w:eastAsia="Calibri" w:hAnsi="Calibri"/>
          <w:rtl w:val="0"/>
        </w:rPr>
        <w:t xml:space="preserve">* In een logboek worden belangrijke ontwikkelingen en aanpassingen van het onderwijsaanbod bijgehouden.</w:t>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rtl w:val="0"/>
        </w:rPr>
        <w:t xml:space="preserve">* De evaluatie wordt met de ouders gedeeld.</w:t>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Fonts w:ascii="Calibri" w:cs="Calibri" w:eastAsia="Calibri" w:hAnsi="Calibri"/>
          <w:rtl w:val="0"/>
        </w:rPr>
        <w:t xml:space="preserve">* Als de doelen van het handelingsplan zijn bereikt, wordt dit plan gesloten. </w:t>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rtl w:val="0"/>
        </w:rPr>
        <w:t xml:space="preserve">* Als een handelingsplan niet het gewenste effect heeft, is er verlenging of een andere aanpak nodig.</w:t>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Fonts w:ascii="Calibri" w:cs="Calibri" w:eastAsia="Calibri" w:hAnsi="Calibri"/>
          <w:rtl w:val="0"/>
        </w:rPr>
        <w:t xml:space="preserve">* Bij ernstige en/of hardnekkige problematiek schakelt de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IB-er externe hulp in. </w:t>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Basisteams:</w:t>
      </w:r>
    </w:p>
    <w:p w:rsidR="00000000" w:rsidDel="00000000" w:rsidP="00000000" w:rsidRDefault="00000000" w:rsidRPr="00000000" w14:paraId="00000036">
      <w:pPr>
        <w:spacing w:after="160" w:line="310.79999999999995" w:lineRule="auto"/>
        <w:rPr>
          <w:rFonts w:ascii="Calibri" w:cs="Calibri" w:eastAsia="Calibri" w:hAnsi="Calibri"/>
        </w:rPr>
      </w:pPr>
      <w:r w:rsidDel="00000000" w:rsidR="00000000" w:rsidRPr="00000000">
        <w:rPr>
          <w:rFonts w:ascii="Calibri" w:cs="Calibri" w:eastAsia="Calibri" w:hAnsi="Calibri"/>
          <w:rtl w:val="0"/>
        </w:rPr>
        <w:t xml:space="preserve">* Jaarlijks zijn er vaste momenten waarop leerlingen besproken kunnen worden in het basisteam. Het Zuiderlicht heeft 5/6 data gepland voor het basisteam op dinsdagen van 15:15-17:00. Exacte data staan in de kwaliteitskalender.</w:t>
        <w:br w:type="textWrapping"/>
        <w:t xml:space="preserve">Betrokkenen:  Maaike de Kroon (schoolmaatschappelijk werk), Annemarie van Rossen (GGD, zorgcoördinator), Monique Beekman (psycholoog, Huis van Onderwijs), Babette Droomers (Intern begeleider), Caroline Beijers (directeur) en de betrokken leerkracht(en), ouder(s) en eventuele andere betrokken externen.</w:t>
        <w:br w:type="textWrapping"/>
        <w:t xml:space="preserve">* De agenda en bijbehorende stukken (waaronder het basisteamformulier) wordt een week voor het BT gedeeld met de betrokkenen door IB.</w:t>
        <w:br w:type="textWrapping"/>
        <w:t xml:space="preserve">* Tijdens het BT maakt de directeur het verslag van het gesprek. Dit verslag wordt met ouders en het BT team gedeeld.</w:t>
        <w:br w:type="textWrapping"/>
        <w:t xml:space="preserve">* De voorzitter (IB) zit het BT voor en bewaakt de tijd in overleg met de directeur. Tijdens de consultatie gesprekken worden mogelijke leerlingen voor het BT voorbesproken.</w:t>
      </w:r>
    </w:p>
    <w:p w:rsidR="00000000" w:rsidDel="00000000" w:rsidP="00000000" w:rsidRDefault="00000000" w:rsidRPr="00000000" w14:paraId="0000003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Overdracht</w:t>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Fonts w:ascii="Calibri" w:cs="Calibri" w:eastAsia="Calibri" w:hAnsi="Calibri"/>
          <w:rtl w:val="0"/>
        </w:rPr>
        <w:t xml:space="preserve">Aan het eind van het schooljaar draagt elke leerkracht zorgvuldig zijn/haar groep over. Hiervoor gebruikt de leerkracht de documenten: Het Didactisch Groepsoverzicht (DGO), KanVas analyses, de groepskaart in Parnassys en andere relevante en beschikbare documenten/gegevens (o.a. onderzoeksgegevens/verslagen, foutenanalyses, verslag groepsbesprekingen, handelingsplannen/OPP’s e.d.) De leerkracht van groep 1/2 slaat de onderbouwd rapporten op in Parnassys.</w:t>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Ontwikkelingsperspectief (OPP)</w:t>
      </w: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We volgen het protocol van Codenz. Ontwikkelingsperspectieven worden in Parnassys gemaakt waarbij het handelingsdeel een vast onderdeel van het OPP is. Hierin staan de aanpak en de doelen beschreven van de komende periode. OPP’s worden door de leerkracht en IB-er opgesteld. De doelen worden viermaal per jaar geëvalueerd door de leerkracht en/of begeleider. Ouders worden actief betrokken. Ouders tekenen jaarlijks eenmaal het OPP (waarbij ze moeten instemmen met het handelingsdeel). </w:t>
        <w:br w:type="textWrapping"/>
        <w:t xml:space="preserve">Voor verdere informatie zie het document ‘Protocol OPP Codenz’.</w:t>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Afstemming tussen leerkracht en onderwijsassistent (OA) of leraarondersteuner (LO) of HB-specialist (HB-S).</w:t>
      </w: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Voor een beperkt aantal kinderen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kan de OA of LO ingezet worden.</w:t>
      </w:r>
    </w:p>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rtl w:val="0"/>
        </w:rPr>
        <w:t xml:space="preserve">I.o.m de IB-er wordt bepaald welke leerlingen voor ondersteuning in aanmerking komen.</w:t>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Fonts w:ascii="Calibri" w:cs="Calibri" w:eastAsia="Calibri" w:hAnsi="Calibri"/>
          <w:rtl w:val="0"/>
        </w:rPr>
        <w:t xml:space="preserve">I.o.m. de IB-er wordt in de herfst en in de lente bepaald welke leerlingen voor de Huygensklas in aanmerking komen.</w:t>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Fonts w:ascii="Calibri" w:cs="Calibri" w:eastAsia="Calibri" w:hAnsi="Calibri"/>
          <w:rtl w:val="0"/>
        </w:rPr>
        <w:t xml:space="preserve">* De OA en LO maken i.o.m. de groepsleerkrachten en IB-er het rooster voor de ondersteuning.</w:t>
      </w:r>
    </w:p>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I.o.m. de leerkracht en de IB-er wordt gekozen voor inzet van OA of LO binnen of buiten de groep. De ondersteuning binnen en buiten de groep vult elkaar altijd aan! De ondersteuning is gericht op pre-teaching, verlengde/extra instructie met daarbij, waar mogelijk, de inzet van concrete materialen of extra inoefening.</w:t>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Fonts w:ascii="Calibri" w:cs="Calibri" w:eastAsia="Calibri" w:hAnsi="Calibri"/>
          <w:rtl w:val="0"/>
        </w:rPr>
        <w:t xml:space="preserve">* Voor leerlingen die ondersteuning van de OA of LO krijgen, wordt er gewerkt met een handelingsplan (deze wordt in Parnassys gemaakt). De leerkracht stelt dit handelingsplan op (i.o.m. IB) en heeft de regie over de inhoud. Zowel binnen als buiten de groep wordt er volgens hetzelfde handelingsplan gewerkt, er wordt steeds onderling afgestemd.</w:t>
      </w:r>
    </w:p>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rtl w:val="0"/>
        </w:rPr>
        <w:t xml:space="preserve">* Voordat ondersteuning buiten de groep wordt gegeven, wordt dat eerst met de ouders overlegd. Dat geldt ook voor de Huygensklas.</w:t>
      </w:r>
    </w:p>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Fonts w:ascii="Calibri" w:cs="Calibri" w:eastAsia="Calibri" w:hAnsi="Calibri"/>
          <w:rtl w:val="0"/>
        </w:rPr>
        <w:t xml:space="preserve">* De groepsleerkracht neemt het initiatief om de ondersteuning voor de leerlingen met de OA of LO af te stemmen, geeft aan wat er nodig is qua ondersteuning en legt het materiaal steeds klaar.</w:t>
      </w:r>
    </w:p>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rtl w:val="0"/>
        </w:rPr>
        <w:t xml:space="preserve">* De OA of LO noteert haar bevindingen in het logboek, dat opgenomen is in het handelingsplan (of bij een OPP als notitie in Parnassys).</w:t>
      </w:r>
    </w:p>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Fonts w:ascii="Calibri" w:cs="Calibri" w:eastAsia="Calibri" w:hAnsi="Calibri"/>
          <w:rtl w:val="0"/>
        </w:rPr>
        <w:t xml:space="preserve">Bijzonderheden worden direct ook mondeling tussen leerkracht en OA of LO uitgewisseld.</w:t>
      </w:r>
    </w:p>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Fonts w:ascii="Calibri" w:cs="Calibri" w:eastAsia="Calibri" w:hAnsi="Calibri"/>
          <w:rtl w:val="0"/>
        </w:rPr>
        <w:t xml:space="preserve">* Aan het eind van de ondersteuningsperiode voegt de OA of LO haar belangrijkste bevindingen toe aan de evaluatie in het handelingsplan. De leerkracht is verantwoordelijk voor de evaluatie.</w:t>
      </w:r>
    </w:p>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Hoog- en meerbegaafdheid </w:t>
      </w: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Wekelijks krijgen meer- en hoogbegaafde leerlingen uit de midden- en bovenbouw op maandagmiddag de gelegenheid om op passende wijze te leren in de Huygensklas. Er wordt gebruikgemaakt van de deep level learning methodiek.</w:t>
      </w:r>
    </w:p>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Fonts w:ascii="Calibri" w:cs="Calibri" w:eastAsia="Calibri" w:hAnsi="Calibri"/>
          <w:rtl w:val="0"/>
        </w:rPr>
        <w:t xml:space="preserve">* De Huygensklas wordt op onze school begeleid door Johan Klaver.</w:t>
      </w:r>
    </w:p>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Fonts w:ascii="Calibri" w:cs="Calibri" w:eastAsia="Calibri" w:hAnsi="Calibri"/>
          <w:rtl w:val="0"/>
        </w:rPr>
        <w:t xml:space="preserve">* Plaatsing in de Huygensklas gaat i.o.m. de IB-er.</w:t>
      </w:r>
    </w:p>
    <w:p w:rsidR="00000000" w:rsidDel="00000000" w:rsidP="00000000" w:rsidRDefault="00000000" w:rsidRPr="00000000" w14:paraId="0000004E">
      <w:pPr>
        <w:spacing w:line="240" w:lineRule="auto"/>
        <w:rPr>
          <w:rFonts w:ascii="Calibri" w:cs="Calibri" w:eastAsia="Calibri" w:hAnsi="Calibri"/>
        </w:rPr>
      </w:pPr>
      <w:r w:rsidDel="00000000" w:rsidR="00000000" w:rsidRPr="00000000">
        <w:rPr>
          <w:rFonts w:ascii="Calibri" w:cs="Calibri" w:eastAsia="Calibri" w:hAnsi="Calibri"/>
          <w:rtl w:val="0"/>
        </w:rPr>
        <w:t xml:space="preserve">* Er wordt gewerkt volgens het beleidsplan van de Huygensklassen.</w:t>
      </w:r>
    </w:p>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Fonts w:ascii="Calibri" w:cs="Calibri" w:eastAsia="Calibri" w:hAnsi="Calibri"/>
          <w:rtl w:val="0"/>
        </w:rPr>
        <w:t xml:space="preserve">* In de klassen wordt het werk voor deze doelgroep leerlingen op passende wijze gecompact en verrijkt waar mogelijk (met o.a. Levelwerk) en begeleid door de leerkracht en leraarondersteuner.</w:t>
      </w:r>
    </w:p>
    <w:p w:rsidR="00000000" w:rsidDel="00000000" w:rsidP="00000000" w:rsidRDefault="00000000" w:rsidRPr="00000000" w14:paraId="00000050">
      <w:pPr>
        <w:spacing w:line="240" w:lineRule="auto"/>
        <w:rPr>
          <w:rFonts w:ascii="Calibri" w:cs="Calibri" w:eastAsia="Calibri" w:hAnsi="Calibri"/>
          <w:color w:val="ff0000"/>
        </w:rPr>
      </w:pPr>
      <w:r w:rsidDel="00000000" w:rsidR="00000000" w:rsidRPr="00000000">
        <w:rPr>
          <w:rFonts w:ascii="Calibri" w:cs="Calibri" w:eastAsia="Calibri" w:hAnsi="Calibri"/>
          <w:rtl w:val="0"/>
        </w:rPr>
        <w:t xml:space="preserve">* Voor leerlingen die op het gebied van taal en spelling meer uitdaging nodig hebben bieden wij Spaanse lessen aan, gegeven door Yahaira</w:t>
      </w: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51">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Kenniswerkplaats</w:t>
        <w:br w:type="textWrapping"/>
        <w:t xml:space="preserve">* </w:t>
      </w:r>
      <w:r w:rsidDel="00000000" w:rsidR="00000000" w:rsidRPr="00000000">
        <w:rPr>
          <w:rFonts w:ascii="Calibri" w:cs="Calibri" w:eastAsia="Calibri" w:hAnsi="Calibri"/>
          <w:rtl w:val="0"/>
        </w:rPr>
        <w:t xml:space="preserve">Voor leerlingen (uit groep 3 t/m 8) die meer behoefte hebben aan praktisch leren (leren door te doen)  bieden wij de Kenniswerkplaats aan. </w:t>
        <w:br w:type="textWrapping"/>
        <w:t xml:space="preserve">*Driekwartier per week zijn de leerlingen themagericht met hun handen bezig met o.a. koken, houtbewerking en de natuur. Ook zijn er regelmatig uitstapjes om de thema’s zo meer verdieping te geven. </w:t>
        <w:br w:type="textWrapping"/>
        <w:t xml:space="preserve">* De lessen worden gegeven in het handvaardigheidslokaal, onder leiding van onderwijsassistent Corina Bastiaan. </w:t>
      </w:r>
    </w:p>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Fonts w:ascii="Calibri" w:cs="Calibri" w:eastAsia="Calibri" w:hAnsi="Calibri"/>
          <w:rtl w:val="0"/>
        </w:rPr>
        <w:t xml:space="preserve">* De onderwijsassistent gaat twee keer per jaar in overleg met de leerkracht en IB-er over welke leerlingen hiervoor in aanmerking komen. </w:t>
        <w:br w:type="textWrapping"/>
        <w:t xml:space="preserve">* De leerkracht vraagt de ouders toestemming voor deelname.</w:t>
        <w:br w:type="textWrapping"/>
        <w:t xml:space="preserve">* Deelname wordt tweemaal per jaar geëvalueerd.</w:t>
      </w:r>
    </w:p>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Fonts w:ascii="Calibri" w:cs="Calibri" w:eastAsia="Calibri" w:hAnsi="Calibri"/>
          <w:b w:val="1"/>
          <w:u w:val="single"/>
          <w:rtl w:val="0"/>
        </w:rPr>
        <w:br w:type="textWrapping"/>
      </w:r>
      <w:r w:rsidDel="00000000" w:rsidR="00000000" w:rsidRPr="00000000">
        <w:rPr>
          <w:rFonts w:ascii="Calibri" w:cs="Calibri" w:eastAsia="Calibri" w:hAnsi="Calibri"/>
          <w:b w:val="1"/>
          <w:rtl w:val="0"/>
        </w:rPr>
        <w:t xml:space="preserve">Taal/leesontwikkeling</w:t>
      </w: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Fonts w:ascii="Calibri" w:cs="Calibri" w:eastAsia="Calibri" w:hAnsi="Calibri"/>
          <w:rtl w:val="0"/>
        </w:rPr>
        <w:t xml:space="preserve">* Iemkje Wevers is onze leescoördinator. </w:t>
        <w:br w:type="textWrapping"/>
        <w:t xml:space="preserve">* De afnamemomenten zijn te vinden in de toets- en kwaliteitskalender.</w:t>
      </w:r>
    </w:p>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Fonts w:ascii="Calibri" w:cs="Calibri" w:eastAsia="Calibri" w:hAnsi="Calibri"/>
          <w:rtl w:val="0"/>
        </w:rPr>
        <w:t xml:space="preserve">* Bij leerlingen met NT-2 achtergronden wordt er regelmatig samengewerkt met De Vlieger. </w:t>
      </w:r>
    </w:p>
    <w:p w:rsidR="00000000" w:rsidDel="00000000" w:rsidP="00000000" w:rsidRDefault="00000000" w:rsidRPr="00000000" w14:paraId="00000057">
      <w:pPr>
        <w:spacing w:line="240" w:lineRule="auto"/>
        <w:rPr>
          <w:rFonts w:ascii="Calibri" w:cs="Calibri" w:eastAsia="Calibri" w:hAnsi="Calibri"/>
        </w:rPr>
      </w:pPr>
      <w:r w:rsidDel="00000000" w:rsidR="00000000" w:rsidRPr="00000000">
        <w:rPr>
          <w:rFonts w:ascii="Calibri" w:cs="Calibri" w:eastAsia="Calibri" w:hAnsi="Calibri"/>
          <w:rtl w:val="0"/>
        </w:rPr>
        <w:t xml:space="preserve">* We volgen ons dyslexieprotocol voor signalering en diagnostisering.</w:t>
      </w:r>
    </w:p>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Fonts w:ascii="Calibri" w:cs="Calibri" w:eastAsia="Calibri" w:hAnsi="Calibri"/>
          <w:rtl w:val="0"/>
        </w:rPr>
        <w:t xml:space="preserve">Een aanvraag voor dyslexieonderzoek gaat i.o.m. de IB-er, via de IJsselgroep.</w:t>
      </w:r>
    </w:p>
    <w:p w:rsidR="00000000" w:rsidDel="00000000" w:rsidP="00000000" w:rsidRDefault="00000000" w:rsidRPr="00000000" w14:paraId="00000059">
      <w:pPr>
        <w:spacing w:line="240" w:lineRule="auto"/>
        <w:rPr>
          <w:rFonts w:ascii="Calibri" w:cs="Calibri" w:eastAsia="Calibri" w:hAnsi="Calibri"/>
        </w:rPr>
      </w:pPr>
      <w:r w:rsidDel="00000000" w:rsidR="00000000" w:rsidRPr="00000000">
        <w:rPr>
          <w:rFonts w:ascii="Calibri" w:cs="Calibri" w:eastAsia="Calibri" w:hAnsi="Calibri"/>
          <w:rtl w:val="0"/>
        </w:rPr>
        <w:t xml:space="preserve">Via de IJsselgroep wordt vergoede dyslexiebehandeling gegeven op school. </w:t>
      </w:r>
    </w:p>
    <w:p w:rsidR="00000000" w:rsidDel="00000000" w:rsidP="00000000" w:rsidRDefault="00000000" w:rsidRPr="00000000" w14:paraId="0000005A">
      <w:pPr>
        <w:spacing w:line="240" w:lineRule="auto"/>
        <w:rPr>
          <w:rFonts w:ascii="Calibri" w:cs="Calibri" w:eastAsia="Calibri" w:hAnsi="Calibri"/>
        </w:rPr>
      </w:pPr>
      <w:r w:rsidDel="00000000" w:rsidR="00000000" w:rsidRPr="00000000">
        <w:rPr>
          <w:rFonts w:ascii="Calibri" w:cs="Calibri" w:eastAsia="Calibri" w:hAnsi="Calibri"/>
          <w:rtl w:val="0"/>
        </w:rPr>
        <w:t xml:space="preserve">De leerkracht stemt zijn/ haar aanpak op school zoveel mogelijk af op het behandelplan van de dyslexiebehandelaar.</w:t>
        <w:br w:type="textWrapping"/>
      </w:r>
    </w:p>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Rekenontwikkeling</w:t>
        <w:br w:type="textWrapping"/>
      </w:r>
      <w:r w:rsidDel="00000000" w:rsidR="00000000" w:rsidRPr="00000000">
        <w:rPr>
          <w:rFonts w:ascii="Calibri" w:cs="Calibri" w:eastAsia="Calibri" w:hAnsi="Calibri"/>
          <w:rtl w:val="0"/>
        </w:rPr>
        <w:t xml:space="preserve">* Wij hebben op onze school geen rekencoördinator beschikbaar. Bij vragen rondom rekenen werken we samen met Jemima van der Veld, de rekencoördinator van het Christiaan Huygens.</w:t>
      </w:r>
    </w:p>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Fonts w:ascii="Calibri" w:cs="Calibri" w:eastAsia="Calibri" w:hAnsi="Calibri"/>
          <w:rtl w:val="0"/>
        </w:rPr>
        <w:t xml:space="preserve">* Wij werken met de methodes: Pluspunt 4 en Met Sprongen Vooruit. Sinds september 2023 zijn wij een Met Sprongen Vooruit school, alle leerkrachten zijn opgeleid om met dit programma te werken. Sinds het schooljaar 2022-2023 zetten wij Bareka in om tijdig de basisrekenvaardigheden in kaart te brengen, hiaten te signaleren en hierop de aanpak aan te passen. </w:t>
        <w:br w:type="textWrapping"/>
        <w:t xml:space="preserve">* De afnamemomenten zijn te vinden in de toets- en kwaliteitskalender.</w:t>
      </w:r>
    </w:p>
    <w:p w:rsidR="00000000" w:rsidDel="00000000" w:rsidP="00000000" w:rsidRDefault="00000000" w:rsidRPr="00000000" w14:paraId="0000005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Gedrag en sociaal-emotionele ontwikkeling</w:t>
      </w:r>
    </w:p>
    <w:p w:rsidR="00000000" w:rsidDel="00000000" w:rsidP="00000000" w:rsidRDefault="00000000" w:rsidRPr="00000000" w14:paraId="0000005F">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 Op Het Zuiderlicht wordt er schoolbreed met de Kanjertraining gewerkt.</w:t>
      </w: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rPr>
      </w:pPr>
      <w:r w:rsidDel="00000000" w:rsidR="00000000" w:rsidRPr="00000000">
        <w:rPr>
          <w:rFonts w:ascii="Calibri" w:cs="Calibri" w:eastAsia="Calibri" w:hAnsi="Calibri"/>
          <w:rtl w:val="0"/>
        </w:rPr>
        <w:t xml:space="preserve">* Monique Hamminga is onze Kanjercoördinator.</w:t>
      </w:r>
    </w:p>
    <w:p w:rsidR="00000000" w:rsidDel="00000000" w:rsidP="00000000" w:rsidRDefault="00000000" w:rsidRPr="00000000" w14:paraId="00000061">
      <w:pPr>
        <w:spacing w:line="240" w:lineRule="auto"/>
        <w:rPr>
          <w:rFonts w:ascii="Calibri" w:cs="Calibri" w:eastAsia="Calibri" w:hAnsi="Calibri"/>
        </w:rPr>
      </w:pPr>
      <w:r w:rsidDel="00000000" w:rsidR="00000000" w:rsidRPr="00000000">
        <w:rPr>
          <w:rFonts w:ascii="Calibri" w:cs="Calibri" w:eastAsia="Calibri" w:hAnsi="Calibri"/>
          <w:rtl w:val="0"/>
        </w:rPr>
        <w:t xml:space="preserve">* Indien van toepassing volgen we ons pestprotocol.</w:t>
      </w:r>
    </w:p>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Fonts w:ascii="Calibri" w:cs="Calibri" w:eastAsia="Calibri" w:hAnsi="Calibri"/>
          <w:rtl w:val="0"/>
        </w:rPr>
        <w:t xml:space="preserve">* Indien van toepassing volgen we de meldcode. Vanaf april 2024 is Babette Droomers aandachtsfunctionaris binnen de school.</w:t>
      </w:r>
    </w:p>
    <w:p w:rsidR="00000000" w:rsidDel="00000000" w:rsidP="00000000" w:rsidRDefault="00000000" w:rsidRPr="00000000" w14:paraId="00000063">
      <w:pPr>
        <w:spacing w:line="240" w:lineRule="auto"/>
        <w:rPr>
          <w:rFonts w:ascii="Calibri" w:cs="Calibri" w:eastAsia="Calibri" w:hAnsi="Calibri"/>
        </w:rPr>
      </w:pPr>
      <w:r w:rsidDel="00000000" w:rsidR="00000000" w:rsidRPr="00000000">
        <w:rPr>
          <w:rFonts w:ascii="Calibri" w:cs="Calibri" w:eastAsia="Calibri" w:hAnsi="Calibri"/>
          <w:rtl w:val="0"/>
        </w:rPr>
        <w:t xml:space="preserve">* Iemkje Wevers is de contactpersoon aangaande vertrouwelijke kwesties binnen onze school.</w:t>
      </w:r>
    </w:p>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Fonts w:ascii="Calibri" w:cs="Calibri" w:eastAsia="Calibri" w:hAnsi="Calibri"/>
          <w:rtl w:val="0"/>
        </w:rPr>
        <w:t xml:space="preserve">* Iemkje Wevers is onze coördinator voor Rouw en Verlies.</w:t>
      </w:r>
    </w:p>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Fonts w:ascii="Calibri" w:cs="Calibri" w:eastAsia="Calibri" w:hAnsi="Calibri"/>
          <w:rtl w:val="0"/>
        </w:rPr>
        <w:t xml:space="preserve">* Vanuit de gemeente wordt Sterk in de Klas ingezet. Evelien Heijboer is werkzaam bij Triade/Vitree en is voor onze school de pedagogisch medewerker van Sterk in de Klas. Zij is een dag per week bij ons op school aanwezig.</w:t>
      </w:r>
    </w:p>
    <w:p w:rsidR="00000000" w:rsidDel="00000000" w:rsidP="00000000" w:rsidRDefault="00000000" w:rsidRPr="00000000" w14:paraId="00000066">
      <w:pPr>
        <w:spacing w:line="240" w:lineRule="auto"/>
        <w:rPr>
          <w:rFonts w:ascii="Calibri" w:cs="Calibri" w:eastAsia="Calibri" w:hAnsi="Calibri"/>
        </w:rPr>
      </w:pPr>
      <w:r w:rsidDel="00000000" w:rsidR="00000000" w:rsidRPr="00000000">
        <w:rPr>
          <w:rFonts w:ascii="Calibri" w:cs="Calibri" w:eastAsia="Calibri" w:hAnsi="Calibri"/>
          <w:rtl w:val="0"/>
        </w:rPr>
        <w:t xml:space="preserve">* Wij werken met Intraverte samen.</w:t>
      </w:r>
    </w:p>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Fonts w:ascii="Calibri" w:cs="Calibri" w:eastAsia="Calibri" w:hAnsi="Calibri"/>
          <w:rtl w:val="0"/>
        </w:rPr>
        <w:t xml:space="preserve">* Maaike de Kroon is als Schoolmaatschappelijk werker aan onze school verbonden.</w:t>
      </w:r>
    </w:p>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Motorische ontwikkeling:</w:t>
      </w:r>
    </w:p>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Fonts w:ascii="Calibri" w:cs="Calibri" w:eastAsia="Calibri" w:hAnsi="Calibri"/>
          <w:rtl w:val="0"/>
        </w:rPr>
        <w:t xml:space="preserve">We werken met Moorkids samen.</w:t>
      </w:r>
    </w:p>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Fonts w:ascii="Calibri" w:cs="Calibri" w:eastAsia="Calibri" w:hAnsi="Calibri"/>
          <w:rtl w:val="0"/>
        </w:rPr>
        <w:t xml:space="preserve">Heidy Rodijk, fysiotherapeut van Moorkids, doet jaarlijks een observatie in de groepen 1 t/m 3 om eventuele motorische problematiek vroegtijdig te signaleren. Zij is een dagdeel in de week op school aanwezig om motorische ondersteuning te bieden.</w:t>
      </w:r>
    </w:p>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Jeugdgezondheidszorg</w:t>
      </w:r>
    </w:p>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Fonts w:ascii="Calibri" w:cs="Calibri" w:eastAsia="Calibri" w:hAnsi="Calibri"/>
          <w:rtl w:val="0"/>
        </w:rPr>
        <w:t xml:space="preserve">* Jaarlijks worden voor alle leerlingen van 5 jaar en voor alle leerlingen van groep 7 onderzoeken uitgevoerd door JGZ.</w:t>
      </w:r>
    </w:p>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Fonts w:ascii="Calibri" w:cs="Calibri" w:eastAsia="Calibri" w:hAnsi="Calibri"/>
          <w:rtl w:val="0"/>
        </w:rPr>
        <w:t xml:space="preserve">* Annemarie van Rossen is als jeugdverpleegkundige de contactpersoon voor onze school.</w:t>
      </w:r>
    </w:p>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Ondersteuning vanuit Codenz, door ketenpartners en extra ondersteuning vanuit ons samenwerkingsverband: </w:t>
      </w:r>
    </w:p>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Fonts w:ascii="Calibri" w:cs="Calibri" w:eastAsia="Calibri" w:hAnsi="Calibri"/>
          <w:rtl w:val="0"/>
        </w:rPr>
        <w:t xml:space="preserve">Zie document ‘Ondersteuningsroute’. </w:t>
      </w:r>
    </w:p>
    <w:p w:rsidR="00000000" w:rsidDel="00000000" w:rsidP="00000000" w:rsidRDefault="00000000" w:rsidRPr="00000000" w14:paraId="0000007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sectPr>
      <w:headerReference r:id="rId7" w:type="default"/>
      <w:headerReference r:id="rId8" w:type="first"/>
      <w:headerReference r:id="rId9"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3609975</wp:posOffset>
          </wp:positionH>
          <wp:positionV relativeFrom="paragraph">
            <wp:posOffset>-114299</wp:posOffset>
          </wp:positionV>
          <wp:extent cx="2512385" cy="891244"/>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12385" cy="891244"/>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9StUub/XMuxfnIM+KlyiI6m0fQ==">CgMxLjAyCGguZ2pkZ3hzOAByITFTUVE3c1hydkV6ZW9rcmd5XzBvd19veUFmUWhJd1pQUw==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