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71125768"/>
        <w:docPartObj>
          <w:docPartGallery w:val="Cover Pages"/>
          <w:docPartUnique/>
        </w:docPartObj>
      </w:sdtPr>
      <w:sdtEndPr/>
      <w:sdtContent>
        <w:p w14:paraId="518B4985" w14:textId="27CEE0F1" w:rsidR="00331126" w:rsidRDefault="0078394E">
          <w:r>
            <w:rPr>
              <w:noProof/>
              <w:lang w:eastAsia="nl-NL"/>
            </w:rPr>
            <mc:AlternateContent>
              <mc:Choice Requires="wpg">
                <w:drawing>
                  <wp:anchor distT="0" distB="0" distL="114300" distR="114300" simplePos="0" relativeHeight="251656192" behindDoc="1" locked="0" layoutInCell="1" allowOverlap="1" wp14:anchorId="679063B5" wp14:editId="5754DDFF">
                    <wp:simplePos x="0" y="0"/>
                    <wp:positionH relativeFrom="page">
                      <wp:posOffset>707747</wp:posOffset>
                    </wp:positionH>
                    <wp:positionV relativeFrom="page">
                      <wp:posOffset>-1731064</wp:posOffset>
                    </wp:positionV>
                    <wp:extent cx="6864824" cy="9123528"/>
                    <wp:effectExtent l="0" t="0" r="0" b="0"/>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D4098" w14:textId="29FC6179" w:rsidR="00880ECF" w:rsidRDefault="00880ECF">
                                  <w:pPr>
                                    <w:pStyle w:val="Geenafstand"/>
                                    <w:spacing w:before="120"/>
                                    <w:jc w:val="center"/>
                                    <w:rPr>
                                      <w:color w:val="FFFFFF" w:themeColor="background1"/>
                                    </w:rPr>
                                  </w:pPr>
                                  <w:r w:rsidRPr="005445C8">
                                    <w:rPr>
                                      <w:b/>
                                      <w:noProof/>
                                      <w:sz w:val="20"/>
                                      <w:szCs w:val="20"/>
                                    </w:rPr>
                                    <w:drawing>
                                      <wp:inline distT="0" distB="0" distL="0" distR="0" wp14:anchorId="523431C1" wp14:editId="376587F0">
                                        <wp:extent cx="3154386" cy="1178560"/>
                                        <wp:effectExtent l="0" t="0" r="8255" b="2540"/>
                                        <wp:docPr id="6" name="Afbeelding 2" descr="C:\Users\User\Pictures\Swv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wvf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9156" cy="1221441"/>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56"/>
                                      <w:szCs w:val="56"/>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083F644" w14:textId="0098AB61" w:rsidR="00880ECF" w:rsidRDefault="00880ECF">
                                      <w:pPr>
                                        <w:pStyle w:val="Geenafstand"/>
                                        <w:jc w:val="center"/>
                                        <w:rPr>
                                          <w:rFonts w:asciiTheme="majorHAnsi" w:eastAsiaTheme="majorEastAsia" w:hAnsiTheme="majorHAnsi" w:cstheme="majorBidi"/>
                                          <w:caps/>
                                          <w:color w:val="5B9BD5" w:themeColor="accent1"/>
                                          <w:sz w:val="56"/>
                                          <w:szCs w:val="56"/>
                                        </w:rPr>
                                      </w:pPr>
                                      <w:r w:rsidRPr="00331126">
                                        <w:rPr>
                                          <w:rFonts w:asciiTheme="majorHAnsi" w:eastAsiaTheme="majorEastAsia" w:hAnsiTheme="majorHAnsi" w:cstheme="majorBidi"/>
                                          <w:caps/>
                                          <w:color w:val="5B9BD5" w:themeColor="accent1"/>
                                          <w:sz w:val="56"/>
                                          <w:szCs w:val="56"/>
                                        </w:rPr>
                                        <w:t>Format schoolo</w:t>
                                      </w:r>
                                      <w:r>
                                        <w:rPr>
                                          <w:rFonts w:asciiTheme="majorHAnsi" w:eastAsiaTheme="majorEastAsia" w:hAnsiTheme="majorHAnsi" w:cstheme="majorBidi"/>
                                          <w:caps/>
                                          <w:color w:val="5B9BD5" w:themeColor="accent1"/>
                                          <w:sz w:val="56"/>
                                          <w:szCs w:val="56"/>
                                        </w:rPr>
                                        <w:t>ndersteuningsprofiel  CSG Ulbe van Houten</w:t>
                                      </w:r>
                                    </w:p>
                                  </w:sdtContent>
                                </w:sdt>
                                <w:p w14:paraId="54DDBA87" w14:textId="77777777" w:rsidR="00880ECF" w:rsidRDefault="00880ECF">
                                  <w:pPr>
                                    <w:pStyle w:val="Geenafstand"/>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9063B5" id="Groep 193" o:spid="_x0000_s1026" style="position:absolute;margin-left:55.75pt;margin-top:-136.3pt;width:540.55pt;height:718.4pt;z-index:-251660288;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JivAMAAOQOAAAOAAAAZHJzL2Uyb0RvYy54bWzsV21v0zoU/o7Ef7D8neWlTddGy9AYdxPS&#10;BBMb4rPrOE20xPa13aa7v/4e20laug6mIgYIpCr1y3nxeXz8+Pjk9bqp0YopXQme4egoxIhxKvKK&#10;LzL86fbi1RQjbQjPSS04y/A90/j16csXJ61MWSxKUedMITDCddrKDJfGyDQINC1ZQ/SRkIzDZCFU&#10;Qwx01SLIFWnBelMHcRhOglaoXCpBmdYw+tZP4lNnvygYNR+KQjOD6gzD2oz7Kved229wekLShSKy&#10;rGi3DHLAKhpScXA6mHpLDEFLVT0w1VRUCS0Kc0RFE4iiqChzMUA0UbgTzaUSS+liWaTtQg4wAbQ7&#10;OB1slr5fXStU5bB3sxFGnDSwSeCXSWQHAJ5WLlKQulTyRl6rbmDhezbidaEa+w+xoLUD9n4Alq0N&#10;ojA4mU7G03iMEYW5WRSPknjqoacl7M8DPVr+8w3NoHcc2PUNy2klpJHeIKW/D6mbkkjmNkBbDAak&#10;IBKP1EdGS1MKdgdojT1aTnKASqcaUHs6Tsk0DCFPLU7R6DiaQAcgH6IlqVTaXDLRINvIsIIMd4lH&#10;VlfaeNFexHrVoq7yi6quXceeKnZeK7QicB4IpYybqHPwhWTNrTwXVtMbtSOAdR+Pa5n7mlm5mn9k&#10;BSQR7HTsFuOO70NHbg0lyZn3n0CofXiDhgvWGbTSBfgfbEdfs+1X2clbVeZO/6Acflt50HCeBTeD&#10;clNxofYZqAf4Ci/fg+ShsSjNRX4PiaOE5x4t6UUFW3dFtLkmCsgGthsI1HyAT1GLNsOia2FUCvXf&#10;vnErD5kNsxi1QF4Z1v8uiWIY1e845PwsGo8t27nOODmOoaO2Z+bbM3zZnAvIhwioWlLXtPKm7puF&#10;Es1n4Nkz6xWmCKfgO8PUqL5zbjypAlNTdnbmxIDhJDFX/EZSa9yialPzdv2ZKNnlrwGKeC/6c0bS&#10;nTT2slaTi7OlEUXlcnyDa4c3nHnLVM9y+JN9hz854PCPw9l41BPhhiq3KCAJ4xnccn8poKeX35MC&#10;zHq+Bn7aZO3zsoEjgIEOjkdRsuGDfm6LEEDyYEaY/4F8MOn54JbdabMithaY7NABMus3Aq5Hd9na&#10;PHikKpi4KunLyx+usqEY2uKG+DiGnyujfkx5MF88UhoguKMmo8TfqLs1Qn/xdtXIJlbX2lMxPOFi&#10;3l8OPEHxucuB/K6H7NFywHKBr7f7FPkZBUJ/7H2F0JULvkLopzwjdFMHE8IvViK41wI8pVyV2T37&#10;7Fttu+9Kis3j9PR/AAAA//8DAFBLAwQUAAYACAAAACEAUy55kN8AAAAOAQAADwAAAGRycy9kb3du&#10;cmV2LnhtbEyPwW7CMBBE75X4B2uRegMnFk3bEAchJHpqDxAuvRl7SSLidRQbSP++zqm9zWifZmeK&#10;zWg7dsfBt44kpMsEGJJ2pqVawqnaL96A+aDIqM4RSvhBD5ty9lSo3LgHHfB+DDWLIeRzJaEJoc85&#10;97pBq/zS9UjxdnGDVSHaoeZmUI8YbjsukiTjVrUUPzSqx12D+nq8WQnXw5fH3b6qT9rqNhs/P8R3&#10;ZaV8no/bNbCAY/iDYaofq0MZO53djYxnXfRp+hJRCQvxKjJgE5K+T+o8qWwlgJcF/z+j/AUAAP//&#10;AwBQSwECLQAUAAYACAAAACEAtoM4kv4AAADhAQAAEwAAAAAAAAAAAAAAAAAAAAAAW0NvbnRlbnRf&#10;VHlwZXNdLnhtbFBLAQItABQABgAIAAAAIQA4/SH/1gAAAJQBAAALAAAAAAAAAAAAAAAAAC8BAABf&#10;cmVscy8ucmVsc1BLAQItABQABgAIAAAAIQDt8pJivAMAAOQOAAAOAAAAAAAAAAAAAAAAAC4CAABk&#10;cnMvZTJvRG9jLnhtbFBLAQItABQABgAIAAAAIQBTLnmQ3wAAAA4BAAAPAAAAAAAAAAAAAAAAABYG&#10;AABkcnMvZG93bnJldi54bWxQSwUGAAAAAAQABADzAAAAIgc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4C5D4098" w14:textId="29FC6179" w:rsidR="00880ECF" w:rsidRDefault="00880ECF">
                            <w:pPr>
                              <w:pStyle w:val="NoSpacing"/>
                              <w:spacing w:before="120"/>
                              <w:jc w:val="center"/>
                              <w:rPr>
                                <w:color w:val="FFFFFF" w:themeColor="background1"/>
                              </w:rPr>
                            </w:pPr>
                            <w:r w:rsidRPr="005445C8">
                              <w:rPr>
                                <w:b/>
                                <w:noProof/>
                                <w:sz w:val="20"/>
                                <w:szCs w:val="20"/>
                              </w:rPr>
                              <w:drawing>
                                <wp:inline distT="0" distB="0" distL="0" distR="0" wp14:anchorId="523431C1" wp14:editId="376587F0">
                                  <wp:extent cx="3154386" cy="1178560"/>
                                  <wp:effectExtent l="0" t="0" r="8255" b="2540"/>
                                  <wp:docPr id="6" name="Afbeelding 2" descr="C:\Users\User\Pictures\Swv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wvf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9156" cy="1221441"/>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56"/>
                                <w:szCs w:val="56"/>
                              </w:rPr>
                              <w:alias w:val="Titel"/>
                              <w:tag w:val=""/>
                              <w:id w:val="-9991715"/>
                              <w:dataBinding w:prefixMappings="xmlns:ns0='http://purl.org/dc/elements/1.1/' xmlns:ns1='http://schemas.openxmlformats.org/package/2006/metadata/core-properties' " w:xpath="/ns1:coreProperties[1]/ns0:title[1]" w:storeItemID="{6C3C8BC8-F283-45AE-878A-BAB7291924A1}"/>
                              <w:text/>
                            </w:sdtPr>
                            <w:sdtContent>
                              <w:p w14:paraId="3083F644" w14:textId="0098AB61" w:rsidR="00880ECF" w:rsidRDefault="00880ECF">
                                <w:pPr>
                                  <w:pStyle w:val="NoSpacing"/>
                                  <w:jc w:val="center"/>
                                  <w:rPr>
                                    <w:rFonts w:asciiTheme="majorHAnsi" w:eastAsiaTheme="majorEastAsia" w:hAnsiTheme="majorHAnsi" w:cstheme="majorBidi"/>
                                    <w:caps/>
                                    <w:color w:val="5B9BD5" w:themeColor="accent1"/>
                                    <w:sz w:val="56"/>
                                    <w:szCs w:val="56"/>
                                  </w:rPr>
                                </w:pPr>
                                <w:r w:rsidRPr="00331126">
                                  <w:rPr>
                                    <w:rFonts w:asciiTheme="majorHAnsi" w:eastAsiaTheme="majorEastAsia" w:hAnsiTheme="majorHAnsi" w:cstheme="majorBidi"/>
                                    <w:caps/>
                                    <w:color w:val="5B9BD5" w:themeColor="accent1"/>
                                    <w:sz w:val="56"/>
                                    <w:szCs w:val="56"/>
                                  </w:rPr>
                                  <w:t>Format schoolo</w:t>
                                </w:r>
                                <w:r>
                                  <w:rPr>
                                    <w:rFonts w:asciiTheme="majorHAnsi" w:eastAsiaTheme="majorEastAsia" w:hAnsiTheme="majorHAnsi" w:cstheme="majorBidi"/>
                                    <w:caps/>
                                    <w:color w:val="5B9BD5" w:themeColor="accent1"/>
                                    <w:sz w:val="56"/>
                                    <w:szCs w:val="56"/>
                                  </w:rPr>
                                  <w:t>ndersteuningsprofiel  CSG Ulbe van Houten</w:t>
                                </w:r>
                              </w:p>
                            </w:sdtContent>
                          </w:sdt>
                          <w:p w14:paraId="54DDBA87" w14:textId="77777777" w:rsidR="00880ECF" w:rsidRDefault="00880ECF">
                            <w:pPr>
                              <w:pStyle w:val="NoSpacing"/>
                              <w:jc w:val="center"/>
                              <w:rPr>
                                <w:rFonts w:asciiTheme="majorHAnsi" w:eastAsiaTheme="majorEastAsia" w:hAnsiTheme="majorHAnsi" w:cstheme="majorBidi"/>
                                <w:caps/>
                                <w:color w:val="5B9BD5" w:themeColor="accent1"/>
                                <w:sz w:val="72"/>
                                <w:szCs w:val="72"/>
                              </w:rPr>
                            </w:pPr>
                          </w:p>
                        </w:txbxContent>
                      </v:textbox>
                    </v:shape>
                    <w10:wrap anchorx="page" anchory="page"/>
                  </v:group>
                </w:pict>
              </mc:Fallback>
            </mc:AlternateContent>
          </w:r>
        </w:p>
        <w:p w14:paraId="6C24A954" w14:textId="4E26210D" w:rsidR="00331126" w:rsidRDefault="00331126">
          <w:r>
            <w:rPr>
              <w:noProof/>
              <w:lang w:eastAsia="nl-NL"/>
            </w:rPr>
            <mc:AlternateContent>
              <mc:Choice Requires="wps">
                <w:drawing>
                  <wp:anchor distT="0" distB="0" distL="114300" distR="114300" simplePos="0" relativeHeight="251660288" behindDoc="0" locked="0" layoutInCell="1" allowOverlap="1" wp14:anchorId="06DB4D8C" wp14:editId="1216E61B">
                    <wp:simplePos x="0" y="0"/>
                    <wp:positionH relativeFrom="column">
                      <wp:posOffset>1583210</wp:posOffset>
                    </wp:positionH>
                    <wp:positionV relativeFrom="paragraph">
                      <wp:posOffset>2657909</wp:posOffset>
                    </wp:positionV>
                    <wp:extent cx="2758068" cy="840058"/>
                    <wp:effectExtent l="0" t="0" r="4445" b="0"/>
                    <wp:wrapNone/>
                    <wp:docPr id="4" name="Tekstvak 4"/>
                    <wp:cNvGraphicFramePr/>
                    <a:graphic xmlns:a="http://schemas.openxmlformats.org/drawingml/2006/main">
                      <a:graphicData uri="http://schemas.microsoft.com/office/word/2010/wordprocessingShape">
                        <wps:wsp>
                          <wps:cNvSpPr txBox="1"/>
                          <wps:spPr>
                            <a:xfrm>
                              <a:off x="0" y="0"/>
                              <a:ext cx="2758068" cy="840058"/>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79F78" w14:textId="097FD9CC" w:rsidR="00880ECF" w:rsidRPr="00331126" w:rsidRDefault="00880ECF" w:rsidP="00331126">
                                <w:pPr>
                                  <w:jc w:val="center"/>
                                  <w:rPr>
                                    <w:color w:val="FFFFFF" w:themeColor="background1"/>
                                    <w:sz w:val="40"/>
                                    <w:szCs w:val="40"/>
                                  </w:rPr>
                                </w:pPr>
                                <w:r>
                                  <w:rPr>
                                    <w:noProof/>
                                    <w:lang w:eastAsia="nl-NL"/>
                                  </w:rPr>
                                  <w:drawing>
                                    <wp:inline distT="0" distB="0" distL="0" distR="0" wp14:anchorId="0FD21898" wp14:editId="1DE23C37">
                                      <wp:extent cx="1204566" cy="758283"/>
                                      <wp:effectExtent l="0" t="0" r="0" b="3810"/>
                                      <wp:docPr id="3" name="Picture 3" descr="Image result for ulbe van ho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lbe van hou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7765" cy="8610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B4D8C" id="Tekstvak 4" o:spid="_x0000_s1030" type="#_x0000_t202" style="position:absolute;margin-left:124.65pt;margin-top:209.3pt;width:217.15pt;height:6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1mQIAAJIFAAAOAAAAZHJzL2Uyb0RvYy54bWysVMFu2zAMvQ/YPwi6r3aypE2DOkWWosOA&#10;oi3WDj0rspQIkUVNUmJnX19KtpOs26XDLjYlPpIi+cir66bSZCecV2AKOjjLKRGGQ6nMqqA/nm8/&#10;TSjxgZmSaTCioHvh6fXs44er2k7FENagS+EIOjF+WtuCrkOw0yzzfC0q5s/ACoNKCa5iAY9ulZWO&#10;1ei90tkwz8+zGlxpHXDhPd7etEo6S/6lFDw8SOlFILqg+LaQvi59l/Gbza7YdOWYXSvePYP9wysq&#10;pgwGPbi6YYGRrVN/uKoUd+BBhjMOVQZSKi5SDpjNIH+TzdOaWZFyweJ4eyiT/39u+f3u0RFVFnRE&#10;iWEVtuhZbHzYsQ0ZxerU1k8R9GQRFpov0GCX+3uPlzHpRroq/jEdgnqs8/5QW9EEwvFyeDGe5OfI&#10;Bo66ySjPx5PoJjtaW+fDVwEViUJBHfYulZTt7nxooT0kBvOgVXmrtE4Ht1outCM7hn2+HN7k49Ra&#10;9P4bTBtSF/T8M2qjlYFo37rWJt6IRJkuXky9TTFJYa9FxGjzXUgsWco0BY9kFYfwjHNhQioSxk/o&#10;iJIY6j2GHf74qvcYt3mgRYoMJhyMK2XApezTjB2fXW76J8sWj805yTuKoVk2iSvDngFLKPdIDAft&#10;YHnLbxV274758MgcThJyAbdDeMCP1IDFh06iZA3u19/uIx4JjlpKapzMgvqfW+YEJfqbQepfDkaj&#10;OMrpMBpfDPHgTjXLU43ZVgtAUgxwD1mexIgPuhelg+oFl8g8RkUVMxxjFzT04iK0+wKXEBfzeQLh&#10;8FoW7syT5dF1rHLk5nPzwpztCByQ+vfQzzCbvuFxi42WBubbAFIlksc6t1Xt6o+Dn8akW1Jxs5ye&#10;E+q4SmevAAAA//8DAFBLAwQUAAYACAAAACEAhiNZ7+QAAAALAQAADwAAAGRycy9kb3ducmV2Lnht&#10;bEyPwU7DMAyG70i8Q2QkLtOWttuqrtSdEALBYSCtA3HNmtBWNEmVZF339pgT3Gz50+/vL7aT7tmo&#10;nO+sQYgXETBlais70yC8H57mGTAfhJGit0YhXJSHbXl9VYhc2rPZq7EKDaMQ43OB0IYw5Jz7ulVa&#10;+IUdlKHbl3VaBFpdw6UTZwrXPU+iKOVadIY+tGJQD62qv6uTRhjH+mVmE/cWy/3u9SN5fK5ml0/E&#10;25vp/g5YUFP4g+FXn9ShJKejPRnpWY+QrDZLQhFWcZYCIyLNljQcEdbraAO8LPj/DuUPAAAA//8D&#10;AFBLAQItABQABgAIAAAAIQC2gziS/gAAAOEBAAATAAAAAAAAAAAAAAAAAAAAAABbQ29udGVudF9U&#10;eXBlc10ueG1sUEsBAi0AFAAGAAgAAAAhADj9If/WAAAAlAEAAAsAAAAAAAAAAAAAAAAALwEAAF9y&#10;ZWxzLy5yZWxzUEsBAi0AFAAGAAgAAAAhAFSJz7WZAgAAkgUAAA4AAAAAAAAAAAAAAAAALgIAAGRy&#10;cy9lMm9Eb2MueG1sUEsBAi0AFAAGAAgAAAAhAIYjWe/kAAAACwEAAA8AAAAAAAAAAAAAAAAA8wQA&#10;AGRycy9kb3ducmV2LnhtbFBLBQYAAAAABAAEAPMAAAAEBgAAAAA=&#10;" fillcolor="#92d050" stroked="f" strokeweight=".5pt">
                    <v:textbox>
                      <w:txbxContent>
                        <w:p w14:paraId="5C279F78" w14:textId="097FD9CC" w:rsidR="00880ECF" w:rsidRPr="00331126" w:rsidRDefault="00880ECF" w:rsidP="00331126">
                          <w:pPr>
                            <w:jc w:val="center"/>
                            <w:rPr>
                              <w:color w:val="FFFFFF" w:themeColor="background1"/>
                              <w:sz w:val="40"/>
                              <w:szCs w:val="40"/>
                            </w:rPr>
                          </w:pPr>
                          <w:r>
                            <w:rPr>
                              <w:noProof/>
                            </w:rPr>
                            <w:drawing>
                              <wp:inline distT="0" distB="0" distL="0" distR="0" wp14:anchorId="0FD21898" wp14:editId="1DE23C37">
                                <wp:extent cx="1204566" cy="758283"/>
                                <wp:effectExtent l="0" t="0" r="0" b="3810"/>
                                <wp:docPr id="3" name="Picture 3" descr="Image result for ulbe van ho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lbe van hou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7765" cy="861018"/>
                                        </a:xfrm>
                                        <a:prstGeom prst="rect">
                                          <a:avLst/>
                                        </a:prstGeom>
                                        <a:noFill/>
                                        <a:ln>
                                          <a:noFill/>
                                        </a:ln>
                                      </pic:spPr>
                                    </pic:pic>
                                  </a:graphicData>
                                </a:graphic>
                              </wp:inline>
                            </w:drawing>
                          </w:r>
                        </w:p>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14:anchorId="198D0012" wp14:editId="4DE22DFB">
                    <wp:simplePos x="0" y="0"/>
                    <wp:positionH relativeFrom="column">
                      <wp:posOffset>1214756</wp:posOffset>
                    </wp:positionH>
                    <wp:positionV relativeFrom="paragraph">
                      <wp:posOffset>2624455</wp:posOffset>
                    </wp:positionV>
                    <wp:extent cx="3371850" cy="914400"/>
                    <wp:effectExtent l="0" t="0" r="19050" b="19050"/>
                    <wp:wrapNone/>
                    <wp:docPr id="1" name="Afgeronde rechthoek 1"/>
                    <wp:cNvGraphicFramePr/>
                    <a:graphic xmlns:a="http://schemas.openxmlformats.org/drawingml/2006/main">
                      <a:graphicData uri="http://schemas.microsoft.com/office/word/2010/wordprocessingShape">
                        <wps:wsp>
                          <wps:cNvSpPr/>
                          <wps:spPr>
                            <a:xfrm>
                              <a:off x="0" y="0"/>
                              <a:ext cx="3371850" cy="91440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1AA30A8" id="Afgeronde rechthoek 1" o:spid="_x0000_s1026" style="position:absolute;margin-left:95.65pt;margin-top:206.65pt;width:265.5pt;height:1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ISlgIAAHwFAAAOAAAAZHJzL2Uyb0RvYy54bWysVEtPGzEQvlfqf7B8L7sJUCBigyIQVSUE&#10;EQ9xdrx2dlWvxx072aS/vmPvg4iiHqrm4Ng7M9+8vpnLq11j2Fahr8EWfHKUc6ashLK264K/PN9+&#10;OefMB2FLYcCqgu+V51fzz58uWzdTU6jAlAoZgVg/a13BqxDcLMu8rFQj/BE4ZUmoARsR6InrrETR&#10;Enpjsmmef81awNIhSOU9fb3phHye8LVWMjxo7VVgpuAUW0gnpnMVz2x+KWZrFK6qZR+G+IcoGlFb&#10;cjpC3Ygg2AbrP6CaWiJ40OFIQpOB1rVUKQfKZpK/y+apEk6lXKg43o1l8v8PVt5vl8jqknrHmRUN&#10;tWih1wrBloqhklWoQP1gk1io1vkZ6T+5JfYvT9eY9U5jE/8pH7ZLxd2PxVW7wCR9PD4+m5yfUg8k&#10;yS4mJyd5qn72Zu3Qh28KGhYvBUfY2PKROpgKK7Z3PpBb0h/0okcPpi5va2PSA9era4NsK6jbF9Ob&#10;nNx1JgdqWUyjCzzdwt6oaGzso9JUCQp1mjwmDqoRT0ipbJh0okpQeZKb05x+g5fI2miRwkyAEVlT&#10;eCN2DzBodiADdhdsrx9NVaLwaJz/LbDOeLRInsGG0bipLeBHAIay6j13+hT+QWnidQXlnniC0A2Q&#10;d/K2pibdCR+WAmliqK+0BcIDHdpAW3Dob5xVgL8++h71icgk5aylCSy4/7kRqDgz3y1RPHGERjY9&#10;Tk7PpuQDDyWrQ4ndNNdAbScaU3TpGvWDGa4aoXmlZbGIXkkkrCTfBZcBh8d16DYDrRupFoukRmPq&#10;RLizT05G8FjVyL/n3atA1zM1EMfvYZhWMXvH1U43WlpYbALoOhH5ra59vWnEE3H6dRR3yOE7ab0t&#10;zflvAAAA//8DAFBLAwQUAAYACAAAACEApv3uAeEAAAALAQAADwAAAGRycy9kb3ducmV2LnhtbEyP&#10;zU7DMBCE70i8g7VI3Kjz01AIcSoUflRU9UDpA7jJkkTY6xC7bfr2LCe4zWg/zc4Uy8kaccTR944U&#10;xLMIBFLtmp5aBbuPl5s7ED5oarRxhArO6GFZXl4UOm/cid7xuA2t4BDyuVbQhTDkUvq6Q6v9zA1I&#10;fPt0o9WB7djKZtQnDrdGJlF0K63uiT90esCqw/pre7AKVut1tHvyb9W5zszr5vt5vsmqlVLXV9Pj&#10;A4iAU/iD4bc+V4eSO+3dgRovDPv7OGVUwTxOWTCxSBIWewVZtkhBloX8v6H8AQAA//8DAFBLAQIt&#10;ABQABgAIAAAAIQC2gziS/gAAAOEBAAATAAAAAAAAAAAAAAAAAAAAAABbQ29udGVudF9UeXBlc10u&#10;eG1sUEsBAi0AFAAGAAgAAAAhADj9If/WAAAAlAEAAAsAAAAAAAAAAAAAAAAALwEAAF9yZWxzLy5y&#10;ZWxzUEsBAi0AFAAGAAgAAAAhANQ7AhKWAgAAfAUAAA4AAAAAAAAAAAAAAAAALgIAAGRycy9lMm9E&#10;b2MueG1sUEsBAi0AFAAGAAgAAAAhAKb97gHhAAAACwEAAA8AAAAAAAAAAAAAAAAA8AQAAGRycy9k&#10;b3ducmV2LnhtbFBLBQYAAAAABAAEAPMAAAD+BQAAAAA=&#10;" fillcolor="#92d050" strokecolor="#1f4d78 [1604]" strokeweight="1pt">
                    <v:stroke joinstyle="miter"/>
                  </v:roundrect>
                </w:pict>
              </mc:Fallback>
            </mc:AlternateContent>
          </w:r>
          <w:r>
            <w:br w:type="page"/>
          </w:r>
        </w:p>
      </w:sdtContent>
    </w:sdt>
    <w:p w14:paraId="5D34AB12" w14:textId="0D7F6A7B" w:rsidR="002D2E01" w:rsidRDefault="00CC7FC0" w:rsidP="00CC7FC0">
      <w:pPr>
        <w:pStyle w:val="Geenafstand"/>
      </w:pPr>
      <w:r w:rsidRPr="00CC7FC0">
        <w:rPr>
          <w:b/>
        </w:rPr>
        <w:lastRenderedPageBreak/>
        <w:t>INHOUDSOPGAVE</w:t>
      </w:r>
    </w:p>
    <w:p w14:paraId="4893AC21" w14:textId="77777777" w:rsidR="00CC7FC0" w:rsidRDefault="00CC7FC0" w:rsidP="00CC7FC0">
      <w:pPr>
        <w:pStyle w:val="Geenafstand"/>
      </w:pPr>
    </w:p>
    <w:p w14:paraId="643F389D" w14:textId="77777777" w:rsidR="00CC7FC0" w:rsidRDefault="00CC7FC0" w:rsidP="00CC7FC0">
      <w:pPr>
        <w:pStyle w:val="Geenafstand"/>
      </w:pPr>
    </w:p>
    <w:p w14:paraId="686BDBF0" w14:textId="77777777" w:rsidR="00CC7FC0" w:rsidRPr="002D0C0A" w:rsidRDefault="00CC7FC0" w:rsidP="00CC7FC0">
      <w:pPr>
        <w:pStyle w:val="Geenafstand"/>
        <w:numPr>
          <w:ilvl w:val="0"/>
          <w:numId w:val="1"/>
        </w:numPr>
        <w:spacing w:line="480" w:lineRule="auto"/>
        <w:rPr>
          <w:sz w:val="20"/>
          <w:szCs w:val="20"/>
        </w:rPr>
      </w:pPr>
      <w:r w:rsidRPr="002D0C0A">
        <w:rPr>
          <w:sz w:val="20"/>
          <w:szCs w:val="20"/>
        </w:rPr>
        <w:t>De doelgroep van onze school / locatie</w:t>
      </w:r>
    </w:p>
    <w:p w14:paraId="0CE17E87" w14:textId="77777777" w:rsidR="00CC7FC0" w:rsidRPr="002D0C0A" w:rsidRDefault="00CC7FC0" w:rsidP="00CC7FC0">
      <w:pPr>
        <w:pStyle w:val="Geenafstand"/>
        <w:numPr>
          <w:ilvl w:val="0"/>
          <w:numId w:val="1"/>
        </w:numPr>
        <w:spacing w:line="480" w:lineRule="auto"/>
        <w:rPr>
          <w:sz w:val="20"/>
          <w:szCs w:val="20"/>
        </w:rPr>
      </w:pPr>
      <w:r w:rsidRPr="002D0C0A">
        <w:rPr>
          <w:sz w:val="20"/>
          <w:szCs w:val="20"/>
        </w:rPr>
        <w:t>Organisatie onderwijsondersteuning</w:t>
      </w:r>
    </w:p>
    <w:p w14:paraId="41BFA994" w14:textId="77777777" w:rsidR="00CC7FC0" w:rsidRPr="002D0C0A" w:rsidRDefault="00CC7FC0" w:rsidP="00CC7FC0">
      <w:pPr>
        <w:pStyle w:val="Geenafstand"/>
        <w:numPr>
          <w:ilvl w:val="0"/>
          <w:numId w:val="1"/>
        </w:numPr>
        <w:spacing w:line="480" w:lineRule="auto"/>
        <w:rPr>
          <w:sz w:val="20"/>
          <w:szCs w:val="20"/>
        </w:rPr>
      </w:pPr>
      <w:r w:rsidRPr="002D0C0A">
        <w:rPr>
          <w:sz w:val="20"/>
          <w:szCs w:val="20"/>
        </w:rPr>
        <w:t>Interne ondersteuning</w:t>
      </w:r>
    </w:p>
    <w:p w14:paraId="70D976DE" w14:textId="258604C8" w:rsidR="00CC7FC0" w:rsidRPr="002D0C0A" w:rsidRDefault="00E4484E" w:rsidP="00CC7FC0">
      <w:pPr>
        <w:pStyle w:val="Geenafstand"/>
        <w:numPr>
          <w:ilvl w:val="0"/>
          <w:numId w:val="1"/>
        </w:numPr>
        <w:spacing w:line="480" w:lineRule="auto"/>
        <w:rPr>
          <w:sz w:val="20"/>
          <w:szCs w:val="20"/>
        </w:rPr>
      </w:pPr>
      <w:r>
        <w:rPr>
          <w:sz w:val="20"/>
          <w:szCs w:val="20"/>
        </w:rPr>
        <w:t xml:space="preserve">Ondersteuningsbehoefte </w:t>
      </w:r>
      <w:r w:rsidR="00DB3180">
        <w:rPr>
          <w:sz w:val="20"/>
          <w:szCs w:val="20"/>
        </w:rPr>
        <w:t>en niveaus van ondersteuning</w:t>
      </w:r>
    </w:p>
    <w:p w14:paraId="5EDE6053" w14:textId="1EB39BB4" w:rsidR="006141C4" w:rsidRDefault="006141C4" w:rsidP="006141C4">
      <w:pPr>
        <w:pStyle w:val="Geenafstand"/>
        <w:spacing w:line="480" w:lineRule="auto"/>
        <w:ind w:left="360"/>
      </w:pPr>
    </w:p>
    <w:p w14:paraId="03E26119" w14:textId="12971096" w:rsidR="006141C4" w:rsidRDefault="006141C4" w:rsidP="006141C4">
      <w:pPr>
        <w:pStyle w:val="Geenafstand"/>
        <w:spacing w:line="480" w:lineRule="auto"/>
        <w:ind w:left="360"/>
      </w:pPr>
    </w:p>
    <w:p w14:paraId="7AB9F501" w14:textId="77777777" w:rsidR="006141C4" w:rsidRDefault="006141C4" w:rsidP="006141C4">
      <w:pPr>
        <w:pStyle w:val="Geenafstand"/>
        <w:spacing w:line="480" w:lineRule="auto"/>
        <w:ind w:left="360"/>
      </w:pPr>
    </w:p>
    <w:p w14:paraId="0FAD83FF" w14:textId="77777777" w:rsidR="00516917" w:rsidRDefault="00516917"/>
    <w:p w14:paraId="1BA524A4" w14:textId="77777777" w:rsidR="00516917" w:rsidRDefault="00516917">
      <w:pPr>
        <w:rPr>
          <w:sz w:val="20"/>
          <w:szCs w:val="20"/>
        </w:rPr>
      </w:pPr>
    </w:p>
    <w:p w14:paraId="133DF8B2" w14:textId="77777777" w:rsidR="00516917" w:rsidRPr="00516917" w:rsidRDefault="00516917" w:rsidP="00516917">
      <w:pPr>
        <w:spacing w:after="0" w:line="240" w:lineRule="auto"/>
        <w:jc w:val="both"/>
        <w:rPr>
          <w:rFonts w:ascii="Calibri" w:eastAsia="Calibri" w:hAnsi="Calibri" w:cs="Times New Roman"/>
          <w:sz w:val="20"/>
          <w:szCs w:val="20"/>
        </w:rPr>
      </w:pPr>
    </w:p>
    <w:p w14:paraId="080CECAC" w14:textId="6C3594DB" w:rsidR="00CC7FC0" w:rsidRDefault="00CC7FC0">
      <w:r>
        <w:br w:type="page"/>
      </w:r>
    </w:p>
    <w:p w14:paraId="72E03E46" w14:textId="77777777" w:rsidR="00CC7FC0" w:rsidRPr="00555DBC" w:rsidRDefault="00CC7FC0" w:rsidP="00CC7FC0">
      <w:pPr>
        <w:pStyle w:val="Lijstalinea"/>
        <w:numPr>
          <w:ilvl w:val="0"/>
          <w:numId w:val="2"/>
        </w:numPr>
        <w:spacing w:line="276" w:lineRule="auto"/>
        <w:rPr>
          <w:rFonts w:eastAsiaTheme="minorEastAsia"/>
          <w:b/>
          <w:sz w:val="20"/>
          <w:szCs w:val="20"/>
          <w:lang w:eastAsia="nl-NL"/>
        </w:rPr>
      </w:pPr>
      <w:r w:rsidRPr="00555DBC">
        <w:rPr>
          <w:rFonts w:eastAsiaTheme="minorEastAsia"/>
          <w:b/>
          <w:sz w:val="20"/>
          <w:szCs w:val="20"/>
          <w:lang w:eastAsia="nl-NL"/>
        </w:rPr>
        <w:lastRenderedPageBreak/>
        <w:t>De doelgroep van onze school/locatie</w:t>
      </w:r>
    </w:p>
    <w:tbl>
      <w:tblPr>
        <w:tblStyle w:val="Tabelraster"/>
        <w:tblW w:w="0" w:type="auto"/>
        <w:tblInd w:w="360" w:type="dxa"/>
        <w:tblLook w:val="04A0" w:firstRow="1" w:lastRow="0" w:firstColumn="1" w:lastColumn="0" w:noHBand="0" w:noVBand="1"/>
      </w:tblPr>
      <w:tblGrid>
        <w:gridCol w:w="2175"/>
        <w:gridCol w:w="6527"/>
      </w:tblGrid>
      <w:tr w:rsidR="00CC7FC0" w14:paraId="2E921FC9" w14:textId="77777777" w:rsidTr="00187926">
        <w:tc>
          <w:tcPr>
            <w:tcW w:w="2175" w:type="dxa"/>
            <w:shd w:val="clear" w:color="auto" w:fill="BDD6EE" w:themeFill="accent1" w:themeFillTint="66"/>
          </w:tcPr>
          <w:p w14:paraId="1FC201B0" w14:textId="77777777" w:rsidR="00CC7FC0" w:rsidRPr="00187926" w:rsidRDefault="00187926" w:rsidP="00CC7FC0">
            <w:pPr>
              <w:spacing w:line="276" w:lineRule="auto"/>
              <w:rPr>
                <w:rFonts w:eastAsiaTheme="minorEastAsia"/>
                <w:b/>
                <w:sz w:val="20"/>
                <w:szCs w:val="20"/>
                <w:lang w:eastAsia="nl-NL"/>
              </w:rPr>
            </w:pPr>
            <w:r w:rsidRPr="00187926">
              <w:rPr>
                <w:rFonts w:eastAsiaTheme="minorEastAsia"/>
                <w:b/>
                <w:sz w:val="20"/>
                <w:szCs w:val="20"/>
                <w:lang w:eastAsia="nl-NL"/>
              </w:rPr>
              <w:t>Gegevens school</w:t>
            </w:r>
          </w:p>
        </w:tc>
        <w:tc>
          <w:tcPr>
            <w:tcW w:w="6527" w:type="dxa"/>
          </w:tcPr>
          <w:p w14:paraId="70C772F5" w14:textId="3998BF93" w:rsidR="00CC7FC0" w:rsidRPr="00331126" w:rsidRDefault="002732BF" w:rsidP="00CC7FC0">
            <w:pPr>
              <w:spacing w:line="276" w:lineRule="auto"/>
              <w:rPr>
                <w:rFonts w:eastAsiaTheme="minorEastAsia"/>
                <w:sz w:val="20"/>
                <w:szCs w:val="20"/>
                <w:lang w:eastAsia="nl-NL"/>
              </w:rPr>
            </w:pPr>
            <w:r>
              <w:rPr>
                <w:rFonts w:eastAsiaTheme="minorEastAsia"/>
                <w:sz w:val="20"/>
                <w:szCs w:val="20"/>
                <w:lang w:eastAsia="nl-NL"/>
              </w:rPr>
              <w:t>CSG Ulbe van Houten</w:t>
            </w:r>
            <w:r w:rsidR="00F45C3D">
              <w:rPr>
                <w:rFonts w:eastAsiaTheme="minorEastAsia"/>
                <w:sz w:val="20"/>
                <w:szCs w:val="20"/>
                <w:lang w:eastAsia="nl-NL"/>
              </w:rPr>
              <w:t xml:space="preserve"> te Sint-Annaparochie</w:t>
            </w:r>
          </w:p>
        </w:tc>
      </w:tr>
      <w:tr w:rsidR="00187926" w14:paraId="04FE55C9" w14:textId="77777777" w:rsidTr="00187926">
        <w:tc>
          <w:tcPr>
            <w:tcW w:w="2175" w:type="dxa"/>
            <w:shd w:val="clear" w:color="auto" w:fill="BDD6EE" w:themeFill="accent1" w:themeFillTint="66"/>
          </w:tcPr>
          <w:p w14:paraId="36DA2262" w14:textId="77777777" w:rsidR="00187926" w:rsidRPr="00187926" w:rsidRDefault="00187926" w:rsidP="00CC7FC0">
            <w:pPr>
              <w:spacing w:line="276" w:lineRule="auto"/>
              <w:rPr>
                <w:rFonts w:eastAsiaTheme="minorEastAsia"/>
                <w:b/>
                <w:sz w:val="20"/>
                <w:szCs w:val="20"/>
                <w:lang w:eastAsia="nl-NL"/>
              </w:rPr>
            </w:pPr>
            <w:r w:rsidRPr="00187926">
              <w:rPr>
                <w:rFonts w:eastAsiaTheme="minorEastAsia"/>
                <w:b/>
                <w:sz w:val="20"/>
                <w:szCs w:val="20"/>
                <w:lang w:eastAsia="nl-NL"/>
              </w:rPr>
              <w:t>Onderwijsaanbod</w:t>
            </w:r>
          </w:p>
        </w:tc>
        <w:tc>
          <w:tcPr>
            <w:tcW w:w="6527" w:type="dxa"/>
          </w:tcPr>
          <w:p w14:paraId="6965E490" w14:textId="576B307D" w:rsidR="00187926" w:rsidRPr="00331126" w:rsidRDefault="002732BF" w:rsidP="00CC7FC0">
            <w:pPr>
              <w:spacing w:line="276" w:lineRule="auto"/>
              <w:rPr>
                <w:rFonts w:eastAsiaTheme="minorEastAsia"/>
                <w:sz w:val="20"/>
                <w:szCs w:val="20"/>
                <w:lang w:eastAsia="nl-NL"/>
              </w:rPr>
            </w:pPr>
            <w:r>
              <w:rPr>
                <w:rFonts w:eastAsiaTheme="minorEastAsia"/>
                <w:sz w:val="20"/>
                <w:szCs w:val="20"/>
                <w:lang w:eastAsia="nl-NL"/>
              </w:rPr>
              <w:t>Vmbo-BL/KL/TL</w:t>
            </w:r>
            <w:r w:rsidR="0078394E">
              <w:rPr>
                <w:rFonts w:eastAsiaTheme="minorEastAsia"/>
                <w:sz w:val="20"/>
                <w:szCs w:val="20"/>
                <w:lang w:eastAsia="nl-NL"/>
              </w:rPr>
              <w:t xml:space="preserve"> en </w:t>
            </w:r>
            <w:r>
              <w:rPr>
                <w:rFonts w:eastAsiaTheme="minorEastAsia"/>
                <w:sz w:val="20"/>
                <w:szCs w:val="20"/>
                <w:lang w:eastAsia="nl-NL"/>
              </w:rPr>
              <w:t>Havo/Atheneum-onderbouw</w:t>
            </w:r>
          </w:p>
        </w:tc>
      </w:tr>
    </w:tbl>
    <w:p w14:paraId="2C2DC1F5" w14:textId="77777777" w:rsidR="00187926" w:rsidRDefault="00187926" w:rsidP="00CC7FC0">
      <w:pPr>
        <w:spacing w:line="276" w:lineRule="auto"/>
        <w:ind w:left="360"/>
        <w:rPr>
          <w:rFonts w:eastAsiaTheme="minorEastAsia"/>
          <w:b/>
          <w:lang w:eastAsia="nl-NL"/>
        </w:rPr>
      </w:pPr>
    </w:p>
    <w:p w14:paraId="7276A7D9" w14:textId="77777777" w:rsidR="00187926" w:rsidRPr="00555DBC" w:rsidRDefault="00187926" w:rsidP="00187926">
      <w:pPr>
        <w:pStyle w:val="Lijstalinea"/>
        <w:numPr>
          <w:ilvl w:val="0"/>
          <w:numId w:val="2"/>
        </w:numPr>
        <w:spacing w:line="276" w:lineRule="auto"/>
        <w:rPr>
          <w:rFonts w:eastAsiaTheme="minorEastAsia"/>
          <w:b/>
          <w:sz w:val="20"/>
          <w:szCs w:val="20"/>
          <w:lang w:eastAsia="nl-NL"/>
        </w:rPr>
      </w:pPr>
      <w:r w:rsidRPr="00555DBC">
        <w:rPr>
          <w:rFonts w:eastAsiaTheme="minorEastAsia"/>
          <w:b/>
          <w:sz w:val="20"/>
          <w:szCs w:val="20"/>
          <w:lang w:eastAsia="nl-NL"/>
        </w:rPr>
        <w:t>Organisatie onderwijsondersteuning</w:t>
      </w:r>
    </w:p>
    <w:tbl>
      <w:tblPr>
        <w:tblStyle w:val="Tabelraster"/>
        <w:tblW w:w="0" w:type="auto"/>
        <w:tblInd w:w="360" w:type="dxa"/>
        <w:tblLook w:val="04A0" w:firstRow="1" w:lastRow="0" w:firstColumn="1" w:lastColumn="0" w:noHBand="0" w:noVBand="1"/>
      </w:tblPr>
      <w:tblGrid>
        <w:gridCol w:w="2175"/>
        <w:gridCol w:w="6527"/>
      </w:tblGrid>
      <w:tr w:rsidR="00D10D54" w14:paraId="2B841057" w14:textId="77777777" w:rsidTr="004F4AFA">
        <w:trPr>
          <w:trHeight w:val="2527"/>
        </w:trPr>
        <w:tc>
          <w:tcPr>
            <w:tcW w:w="2175" w:type="dxa"/>
            <w:shd w:val="clear" w:color="auto" w:fill="BDD6EE" w:themeFill="accent1" w:themeFillTint="66"/>
          </w:tcPr>
          <w:p w14:paraId="7D12325E" w14:textId="77777777" w:rsidR="00D10D54" w:rsidRPr="00187926" w:rsidRDefault="00D10D54" w:rsidP="00880ECF">
            <w:pPr>
              <w:spacing w:line="276" w:lineRule="auto"/>
              <w:rPr>
                <w:rFonts w:eastAsiaTheme="minorEastAsia"/>
                <w:b/>
                <w:sz w:val="20"/>
                <w:szCs w:val="20"/>
                <w:lang w:eastAsia="nl-NL"/>
              </w:rPr>
            </w:pPr>
            <w:r w:rsidRPr="00187926">
              <w:rPr>
                <w:rFonts w:eastAsiaTheme="minorEastAsia"/>
                <w:b/>
                <w:sz w:val="20"/>
                <w:szCs w:val="20"/>
                <w:lang w:eastAsia="nl-NL"/>
              </w:rPr>
              <w:t>Visie en zorgplan</w:t>
            </w:r>
          </w:p>
          <w:p w14:paraId="4D12137C" w14:textId="3BA54533" w:rsidR="00D10D54" w:rsidRPr="00187926" w:rsidRDefault="00D10D54" w:rsidP="00880ECF">
            <w:pPr>
              <w:spacing w:line="276" w:lineRule="auto"/>
              <w:rPr>
                <w:rFonts w:eastAsiaTheme="minorEastAsia"/>
                <w:b/>
                <w:sz w:val="20"/>
                <w:szCs w:val="20"/>
                <w:lang w:eastAsia="nl-NL"/>
              </w:rPr>
            </w:pPr>
          </w:p>
        </w:tc>
        <w:tc>
          <w:tcPr>
            <w:tcW w:w="6527" w:type="dxa"/>
            <w:shd w:val="clear" w:color="auto" w:fill="auto"/>
          </w:tcPr>
          <w:p w14:paraId="463AC83A" w14:textId="77777777" w:rsidR="00F45C3D" w:rsidRPr="00806B52" w:rsidRDefault="00A61CBF" w:rsidP="00F45C3D">
            <w:pPr>
              <w:pStyle w:val="Plattetekstinspringen"/>
              <w:ind w:left="0"/>
              <w:rPr>
                <w:sz w:val="20"/>
                <w:szCs w:val="20"/>
              </w:rPr>
            </w:pPr>
            <w:r w:rsidRPr="00806B52">
              <w:rPr>
                <w:sz w:val="20"/>
                <w:szCs w:val="20"/>
              </w:rPr>
              <w:t xml:space="preserve">De missie van de school zit in de slogan “Goed voorbereid”. Hoofdtaak van een school is de overdracht van kennis en het verwerven van vaardigheden. Daarnaast is het verwerven van waarden en normen een belangrijk gegeven. Om dat te bereiken staat het leerproces van de leerling centraal bij het onderwijs aan de “Ulbe” en als gevolg daarvan ook bij de zorg en ondersteuning. </w:t>
            </w:r>
          </w:p>
          <w:p w14:paraId="20991470" w14:textId="133DD5AB" w:rsidR="00A61CBF" w:rsidRPr="00806B52" w:rsidRDefault="00A61CBF" w:rsidP="00F45C3D">
            <w:pPr>
              <w:pStyle w:val="Plattetekstinspringen"/>
              <w:ind w:left="0"/>
              <w:rPr>
                <w:sz w:val="20"/>
                <w:szCs w:val="20"/>
              </w:rPr>
            </w:pPr>
            <w:r w:rsidRPr="00806B52">
              <w:rPr>
                <w:sz w:val="20"/>
                <w:szCs w:val="20"/>
              </w:rPr>
              <w:t xml:space="preserve">Doel bij het leerproces is een gevarieerde overdracht van kennis en vaardigheden. Binnen dit leerproces richt de leerlingenzorg zich op het signaleren van leerstoornissen en op processen die het leerproces bij individuele leerlingen stagneren of verstoren. </w:t>
            </w:r>
          </w:p>
          <w:p w14:paraId="2BB1DCA3" w14:textId="77777777" w:rsidR="00A61CBF" w:rsidRPr="00806B52" w:rsidRDefault="00A61CBF" w:rsidP="00F45C3D">
            <w:pPr>
              <w:rPr>
                <w:sz w:val="20"/>
                <w:szCs w:val="20"/>
              </w:rPr>
            </w:pPr>
            <w:r w:rsidRPr="00806B52">
              <w:rPr>
                <w:sz w:val="20"/>
                <w:szCs w:val="20"/>
              </w:rPr>
              <w:t>Een en ander houdt in dat docenten getraind moeten zijn in het signaleren van leerstoornissen en het omgaan met sociaal-emotionele problemen. Dit om in de eigen lessen het leerproces op de goede manier te begeleiden en waar nodig weer vlot te trekken. Uitgangspunt is dat elke leerling maximale eindresultaten kan behalen, passend bij zijn of haar talenten.</w:t>
            </w:r>
          </w:p>
          <w:p w14:paraId="616A2BC9" w14:textId="77777777" w:rsidR="00A61CBF" w:rsidRPr="00806B52" w:rsidRDefault="00A61CBF" w:rsidP="00F45C3D">
            <w:pPr>
              <w:rPr>
                <w:sz w:val="20"/>
                <w:szCs w:val="20"/>
              </w:rPr>
            </w:pPr>
            <w:r w:rsidRPr="00806B52">
              <w:rPr>
                <w:sz w:val="20"/>
                <w:szCs w:val="20"/>
              </w:rPr>
              <w:t>Naast de “normale” zorg is er een kader nodig dat de problemen probeert op te pakken die meer expertise vereisen.</w:t>
            </w:r>
          </w:p>
          <w:p w14:paraId="18610456" w14:textId="4029014F" w:rsidR="00A61CBF" w:rsidRPr="00806B52" w:rsidRDefault="00A61CBF" w:rsidP="00F45C3D">
            <w:pPr>
              <w:rPr>
                <w:sz w:val="20"/>
                <w:szCs w:val="20"/>
              </w:rPr>
            </w:pPr>
            <w:r w:rsidRPr="00806B52">
              <w:rPr>
                <w:sz w:val="20"/>
                <w:szCs w:val="20"/>
              </w:rPr>
              <w:t xml:space="preserve">De leerlingenzorg binnen de CSG Ulbe van Houten is er op gericht om er voor te zorgen dat leerlingen zo goed mogelijk kunnen functioneren, zowel waar het gaat om prestaties als om welbevinden. </w:t>
            </w:r>
          </w:p>
          <w:p w14:paraId="041695A2" w14:textId="779BF0B7" w:rsidR="00A61CBF" w:rsidRPr="00806B52" w:rsidRDefault="00A61CBF" w:rsidP="00F45C3D">
            <w:pPr>
              <w:rPr>
                <w:sz w:val="20"/>
                <w:szCs w:val="20"/>
              </w:rPr>
            </w:pPr>
            <w:r w:rsidRPr="00806B52">
              <w:rPr>
                <w:sz w:val="20"/>
                <w:szCs w:val="20"/>
              </w:rPr>
              <w:t>Leerlingenzorg binnen de CSG Ulbe van Houten richt zich op preventie en het zoeken naar oplossingen voor duidelijke en kleine problemen. Waar andere, intensievere vormen van zorg nodig zijn, worden externe hulp gezocht.</w:t>
            </w:r>
          </w:p>
          <w:p w14:paraId="03939DD8" w14:textId="7B046FE1" w:rsidR="00A61CBF" w:rsidRPr="00806B52" w:rsidRDefault="00A61CBF" w:rsidP="00F45C3D">
            <w:pPr>
              <w:rPr>
                <w:sz w:val="20"/>
                <w:szCs w:val="20"/>
              </w:rPr>
            </w:pPr>
            <w:r w:rsidRPr="00806B52">
              <w:rPr>
                <w:sz w:val="20"/>
                <w:szCs w:val="20"/>
              </w:rPr>
              <w:t>Bij mogelijke problemen – zowel ten aanzien van leerproblemen als problemen op sociaal emotioneel vlak – wordt gewerkt met handelingsplannen, OPP’s en Actiekaarten. Het probleem wordt zo goed mogelijk in kaart gebracht en er wordt vervolgens een handelingsplan “opgezet”, dat na een afgesproken tijd wordt geëvalueerd. Deze vorm van werken – het planmatig handelen – wordt ook gehanteerd bij rapportbesprekingen.</w:t>
            </w:r>
          </w:p>
          <w:p w14:paraId="49826C5D" w14:textId="15BAA35D" w:rsidR="00D10D54" w:rsidRPr="00806B52" w:rsidRDefault="00D10D54" w:rsidP="000B4CFF">
            <w:pPr>
              <w:rPr>
                <w:rFonts w:eastAsiaTheme="minorEastAsia"/>
                <w:sz w:val="20"/>
                <w:szCs w:val="20"/>
                <w:lang w:eastAsia="nl-NL"/>
              </w:rPr>
            </w:pPr>
          </w:p>
        </w:tc>
      </w:tr>
      <w:tr w:rsidR="00D10D54" w14:paraId="2FCDECE0" w14:textId="77777777" w:rsidTr="004F4AFA">
        <w:trPr>
          <w:trHeight w:val="2527"/>
        </w:trPr>
        <w:tc>
          <w:tcPr>
            <w:tcW w:w="2175" w:type="dxa"/>
            <w:shd w:val="clear" w:color="auto" w:fill="BDD6EE" w:themeFill="accent1" w:themeFillTint="66"/>
          </w:tcPr>
          <w:p w14:paraId="24BE3A62" w14:textId="491210D5" w:rsidR="00D10D54" w:rsidRDefault="00D10D54" w:rsidP="0002521C">
            <w:pPr>
              <w:spacing w:line="276" w:lineRule="auto"/>
              <w:rPr>
                <w:rFonts w:eastAsiaTheme="minorEastAsia"/>
                <w:b/>
                <w:sz w:val="20"/>
                <w:szCs w:val="20"/>
                <w:lang w:eastAsia="nl-NL"/>
              </w:rPr>
            </w:pPr>
            <w:r>
              <w:rPr>
                <w:rFonts w:eastAsiaTheme="minorEastAsia"/>
                <w:b/>
                <w:sz w:val="20"/>
                <w:szCs w:val="20"/>
                <w:lang w:eastAsia="nl-NL"/>
              </w:rPr>
              <w:t>Ouders en school</w:t>
            </w:r>
          </w:p>
          <w:p w14:paraId="30D293F3" w14:textId="4F19C542" w:rsidR="00D10D54" w:rsidRDefault="00D10D54" w:rsidP="0002521C">
            <w:pPr>
              <w:spacing w:line="276" w:lineRule="auto"/>
              <w:rPr>
                <w:rFonts w:eastAsiaTheme="minorEastAsia"/>
                <w:b/>
                <w:sz w:val="20"/>
                <w:szCs w:val="20"/>
                <w:lang w:eastAsia="nl-NL"/>
              </w:rPr>
            </w:pPr>
          </w:p>
          <w:p w14:paraId="19829CA8" w14:textId="7540B983" w:rsidR="00D10D54" w:rsidRDefault="00D10D54" w:rsidP="0002521C">
            <w:pPr>
              <w:spacing w:line="276" w:lineRule="auto"/>
              <w:rPr>
                <w:rFonts w:eastAsiaTheme="minorEastAsia"/>
                <w:b/>
                <w:sz w:val="20"/>
                <w:szCs w:val="20"/>
                <w:lang w:eastAsia="nl-NL"/>
              </w:rPr>
            </w:pPr>
          </w:p>
          <w:p w14:paraId="42C0A888" w14:textId="1E4FC4E1" w:rsidR="00D10D54" w:rsidRDefault="00D10D54" w:rsidP="0002521C">
            <w:pPr>
              <w:spacing w:line="276" w:lineRule="auto"/>
              <w:rPr>
                <w:rFonts w:eastAsiaTheme="minorEastAsia"/>
                <w:b/>
                <w:sz w:val="20"/>
                <w:szCs w:val="20"/>
                <w:lang w:eastAsia="nl-NL"/>
              </w:rPr>
            </w:pPr>
          </w:p>
          <w:p w14:paraId="740E3887" w14:textId="1137A208" w:rsidR="00D10D54" w:rsidRDefault="00D10D54" w:rsidP="0002521C">
            <w:pPr>
              <w:spacing w:line="276" w:lineRule="auto"/>
              <w:rPr>
                <w:rFonts w:eastAsiaTheme="minorEastAsia"/>
                <w:b/>
                <w:sz w:val="20"/>
                <w:szCs w:val="20"/>
                <w:lang w:eastAsia="nl-NL"/>
              </w:rPr>
            </w:pPr>
          </w:p>
          <w:p w14:paraId="609B8C0D" w14:textId="784F31D5" w:rsidR="00D10D54" w:rsidRDefault="00D10D54" w:rsidP="0002521C">
            <w:pPr>
              <w:spacing w:line="276" w:lineRule="auto"/>
              <w:rPr>
                <w:rFonts w:eastAsiaTheme="minorEastAsia"/>
                <w:b/>
                <w:sz w:val="20"/>
                <w:szCs w:val="20"/>
                <w:lang w:eastAsia="nl-NL"/>
              </w:rPr>
            </w:pPr>
          </w:p>
          <w:p w14:paraId="4A58B60C" w14:textId="2B1FA6D0" w:rsidR="00D10D54" w:rsidRDefault="00D10D54" w:rsidP="0002521C">
            <w:pPr>
              <w:spacing w:line="276" w:lineRule="auto"/>
              <w:rPr>
                <w:rFonts w:eastAsiaTheme="minorEastAsia"/>
                <w:b/>
                <w:sz w:val="20"/>
                <w:szCs w:val="20"/>
                <w:lang w:eastAsia="nl-NL"/>
              </w:rPr>
            </w:pPr>
          </w:p>
          <w:p w14:paraId="484CD6B5" w14:textId="6E4012D7" w:rsidR="00D10D54" w:rsidRDefault="00D10D54" w:rsidP="0002521C">
            <w:pPr>
              <w:spacing w:line="276" w:lineRule="auto"/>
              <w:rPr>
                <w:rFonts w:eastAsiaTheme="minorEastAsia"/>
                <w:b/>
                <w:sz w:val="20"/>
                <w:szCs w:val="20"/>
                <w:lang w:eastAsia="nl-NL"/>
              </w:rPr>
            </w:pPr>
          </w:p>
          <w:p w14:paraId="43C1ED76" w14:textId="54D79A1C" w:rsidR="00D10D54" w:rsidRDefault="00D10D54" w:rsidP="0002521C">
            <w:pPr>
              <w:spacing w:line="276" w:lineRule="auto"/>
              <w:rPr>
                <w:rFonts w:eastAsiaTheme="minorEastAsia"/>
                <w:b/>
                <w:sz w:val="20"/>
                <w:szCs w:val="20"/>
                <w:lang w:eastAsia="nl-NL"/>
              </w:rPr>
            </w:pPr>
          </w:p>
        </w:tc>
        <w:tc>
          <w:tcPr>
            <w:tcW w:w="6527" w:type="dxa"/>
            <w:shd w:val="clear" w:color="auto" w:fill="auto"/>
          </w:tcPr>
          <w:p w14:paraId="382D2353" w14:textId="5C8F7DE9" w:rsidR="00D10D54" w:rsidRPr="00806B52" w:rsidRDefault="00BD770C" w:rsidP="00D10D54">
            <w:pPr>
              <w:spacing w:line="276" w:lineRule="auto"/>
              <w:rPr>
                <w:rFonts w:eastAsiaTheme="minorEastAsia"/>
                <w:sz w:val="20"/>
                <w:szCs w:val="20"/>
                <w:lang w:eastAsia="nl-NL"/>
              </w:rPr>
            </w:pPr>
            <w:r w:rsidRPr="00806B52">
              <w:rPr>
                <w:rFonts w:eastAsiaTheme="minorEastAsia"/>
                <w:sz w:val="20"/>
                <w:szCs w:val="20"/>
                <w:lang w:eastAsia="nl-NL"/>
              </w:rPr>
              <w:t>Ouders doen jaarlijks mee aan een tevredeheidsonderzoek. Uit het inspectierapport van 2</w:t>
            </w:r>
            <w:r w:rsidR="000B2AAC" w:rsidRPr="00806B52">
              <w:rPr>
                <w:rFonts w:eastAsiaTheme="minorEastAsia"/>
                <w:sz w:val="20"/>
                <w:szCs w:val="20"/>
                <w:lang w:eastAsia="nl-NL"/>
              </w:rPr>
              <w:t>017 blijkt dat school hiermee 0,2 % hoger scoort</w:t>
            </w:r>
            <w:r w:rsidRPr="00806B52">
              <w:rPr>
                <w:rFonts w:eastAsiaTheme="minorEastAsia"/>
                <w:sz w:val="20"/>
                <w:szCs w:val="20"/>
                <w:lang w:eastAsia="nl-NL"/>
              </w:rPr>
              <w:t xml:space="preserve"> dan de vergelijkingsgroep.</w:t>
            </w:r>
          </w:p>
          <w:p w14:paraId="01BFA29C" w14:textId="720A72EC" w:rsidR="00BD770C" w:rsidRPr="00806B52" w:rsidRDefault="00BD770C" w:rsidP="00D10D54">
            <w:pPr>
              <w:spacing w:line="276" w:lineRule="auto"/>
              <w:rPr>
                <w:rFonts w:eastAsiaTheme="minorEastAsia"/>
                <w:sz w:val="20"/>
                <w:szCs w:val="20"/>
                <w:lang w:eastAsia="nl-NL"/>
              </w:rPr>
            </w:pPr>
            <w:r w:rsidRPr="00806B52">
              <w:rPr>
                <w:rFonts w:eastAsiaTheme="minorEastAsia"/>
                <w:sz w:val="20"/>
                <w:szCs w:val="20"/>
                <w:lang w:eastAsia="nl-NL"/>
              </w:rPr>
              <w:t xml:space="preserve">Ouders worden op verschillende manieren bij de school betrokken. </w:t>
            </w:r>
            <w:r w:rsidR="00806B52" w:rsidRPr="00806B52">
              <w:rPr>
                <w:rFonts w:eastAsiaTheme="minorEastAsia"/>
                <w:sz w:val="20"/>
                <w:szCs w:val="20"/>
                <w:lang w:eastAsia="nl-NL"/>
              </w:rPr>
              <w:t>Enkele voorbeelden:</w:t>
            </w:r>
            <w:r w:rsidRPr="00806B52">
              <w:rPr>
                <w:rFonts w:eastAsiaTheme="minorEastAsia"/>
                <w:sz w:val="20"/>
                <w:szCs w:val="20"/>
                <w:lang w:eastAsia="nl-NL"/>
              </w:rPr>
              <w:t xml:space="preserve"> activiteite</w:t>
            </w:r>
            <w:r w:rsidR="00806B52" w:rsidRPr="00806B52">
              <w:rPr>
                <w:rFonts w:eastAsiaTheme="minorEastAsia"/>
                <w:sz w:val="20"/>
                <w:szCs w:val="20"/>
                <w:lang w:eastAsia="nl-NL"/>
              </w:rPr>
              <w:t>n van kinderen, thema-</w:t>
            </w:r>
            <w:r w:rsidRPr="00806B52">
              <w:rPr>
                <w:rFonts w:eastAsiaTheme="minorEastAsia"/>
                <w:sz w:val="20"/>
                <w:szCs w:val="20"/>
                <w:lang w:eastAsia="nl-NL"/>
              </w:rPr>
              <w:t>avonden door de oudercommissie georganiseerd, voorlichtingsavonden over vakkenkeuze</w:t>
            </w:r>
            <w:r w:rsidR="00806B52" w:rsidRPr="00806B52">
              <w:rPr>
                <w:rFonts w:eastAsiaTheme="minorEastAsia"/>
                <w:sz w:val="20"/>
                <w:szCs w:val="20"/>
                <w:lang w:eastAsia="nl-NL"/>
              </w:rPr>
              <w:t>.</w:t>
            </w:r>
          </w:p>
        </w:tc>
      </w:tr>
      <w:tr w:rsidR="00D10D54" w14:paraId="64762036" w14:textId="77777777" w:rsidTr="004F4AFA">
        <w:trPr>
          <w:trHeight w:val="2527"/>
        </w:trPr>
        <w:tc>
          <w:tcPr>
            <w:tcW w:w="2175" w:type="dxa"/>
            <w:shd w:val="clear" w:color="auto" w:fill="BDD6EE" w:themeFill="accent1" w:themeFillTint="66"/>
          </w:tcPr>
          <w:p w14:paraId="48AF3608" w14:textId="267892C2" w:rsidR="00D10D54" w:rsidRDefault="00D10D54" w:rsidP="0002521C">
            <w:pPr>
              <w:spacing w:line="276" w:lineRule="auto"/>
              <w:rPr>
                <w:rFonts w:eastAsiaTheme="minorEastAsia"/>
                <w:b/>
                <w:sz w:val="20"/>
                <w:szCs w:val="20"/>
                <w:lang w:eastAsia="nl-NL"/>
              </w:rPr>
            </w:pPr>
            <w:r>
              <w:rPr>
                <w:rFonts w:eastAsiaTheme="minorEastAsia"/>
                <w:b/>
                <w:sz w:val="20"/>
                <w:szCs w:val="20"/>
                <w:lang w:eastAsia="nl-NL"/>
              </w:rPr>
              <w:t>Toelating</w:t>
            </w:r>
          </w:p>
          <w:p w14:paraId="04B8B47D" w14:textId="06CDAD9F" w:rsidR="00D10D54" w:rsidRDefault="00D10D54" w:rsidP="0002521C">
            <w:pPr>
              <w:spacing w:line="276" w:lineRule="auto"/>
              <w:rPr>
                <w:rFonts w:eastAsiaTheme="minorEastAsia"/>
                <w:b/>
                <w:sz w:val="20"/>
                <w:szCs w:val="20"/>
                <w:lang w:eastAsia="nl-NL"/>
              </w:rPr>
            </w:pPr>
          </w:p>
          <w:p w14:paraId="3CF0E23F" w14:textId="677B7894" w:rsidR="00D10D54" w:rsidRDefault="00D10D54" w:rsidP="0002521C">
            <w:pPr>
              <w:spacing w:line="276" w:lineRule="auto"/>
              <w:rPr>
                <w:rFonts w:eastAsiaTheme="minorEastAsia"/>
                <w:b/>
                <w:sz w:val="20"/>
                <w:szCs w:val="20"/>
                <w:lang w:eastAsia="nl-NL"/>
              </w:rPr>
            </w:pPr>
          </w:p>
          <w:p w14:paraId="0125B150" w14:textId="1882A833" w:rsidR="00D10D54" w:rsidRDefault="00D10D54" w:rsidP="0002521C">
            <w:pPr>
              <w:spacing w:line="276" w:lineRule="auto"/>
              <w:rPr>
                <w:rFonts w:eastAsiaTheme="minorEastAsia"/>
                <w:b/>
                <w:sz w:val="20"/>
                <w:szCs w:val="20"/>
                <w:lang w:eastAsia="nl-NL"/>
              </w:rPr>
            </w:pPr>
          </w:p>
        </w:tc>
        <w:tc>
          <w:tcPr>
            <w:tcW w:w="6527" w:type="dxa"/>
            <w:shd w:val="clear" w:color="auto" w:fill="auto"/>
          </w:tcPr>
          <w:p w14:paraId="352B412E" w14:textId="3351D604" w:rsidR="00A61CBF" w:rsidRPr="00806B52" w:rsidRDefault="00A61CBF" w:rsidP="00A61CBF">
            <w:pPr>
              <w:jc w:val="both"/>
              <w:rPr>
                <w:rFonts w:cstheme="minorHAnsi"/>
                <w:sz w:val="20"/>
                <w:szCs w:val="20"/>
              </w:rPr>
            </w:pPr>
            <w:r w:rsidRPr="00806B52">
              <w:rPr>
                <w:rFonts w:cstheme="minorHAnsi"/>
                <w:sz w:val="20"/>
                <w:szCs w:val="20"/>
              </w:rPr>
              <w:t>Tot de Ulbe kunnen leerlingen worden toegelaten met een basisberoeps-advies tot en met leerlingen met een atheneum-advies. Leerlingen met een lwoo-beschikking worden afhankelijk van de leerachterstanden geplaatst. Hoofdvoorwaarde bij de toelating van leerlingen die bijzondere zorg nodig hebben is dat de school ook in staat moet zijn de nodige zorg te bieden. Het beleid van toelating is in overeenstemming met en gebaseerd op wat afgesproken is met het Samenwerkingsverband Noord-Fryslân.</w:t>
            </w:r>
          </w:p>
          <w:p w14:paraId="1E0FEFFB" w14:textId="42244F98" w:rsidR="00D10D54" w:rsidRPr="00806B52" w:rsidRDefault="00A61CBF" w:rsidP="00F45C3D">
            <w:pPr>
              <w:rPr>
                <w:rFonts w:cstheme="minorHAnsi"/>
                <w:sz w:val="20"/>
                <w:szCs w:val="20"/>
              </w:rPr>
            </w:pPr>
            <w:r w:rsidRPr="00806B52">
              <w:rPr>
                <w:rFonts w:cstheme="minorHAnsi"/>
                <w:sz w:val="20"/>
                <w:szCs w:val="20"/>
              </w:rPr>
              <w:t>Voor de plaatsing van</w:t>
            </w:r>
            <w:r w:rsidR="00F45C3D" w:rsidRPr="00806B52">
              <w:rPr>
                <w:rFonts w:cstheme="minorHAnsi"/>
                <w:sz w:val="20"/>
                <w:szCs w:val="20"/>
              </w:rPr>
              <w:t xml:space="preserve"> leerlingen is het gezamenlijke besluit van leerkracht en ouders leidend</w:t>
            </w:r>
            <w:r w:rsidRPr="00806B52">
              <w:rPr>
                <w:rFonts w:cstheme="minorHAnsi"/>
                <w:sz w:val="20"/>
                <w:szCs w:val="20"/>
              </w:rPr>
              <w:t>. Nadat ouders en leerkracht van de toeleverende school het eens zijn over het niveau waarop de leerling w</w:t>
            </w:r>
            <w:r w:rsidR="00F45C3D" w:rsidRPr="00806B52">
              <w:rPr>
                <w:rFonts w:cstheme="minorHAnsi"/>
                <w:sz w:val="20"/>
                <w:szCs w:val="20"/>
              </w:rPr>
              <w:t>ordt aangemeld, maken we</w:t>
            </w:r>
            <w:r w:rsidRPr="00806B52">
              <w:rPr>
                <w:rFonts w:cstheme="minorHAnsi"/>
                <w:sz w:val="20"/>
                <w:szCs w:val="20"/>
              </w:rPr>
              <w:t xml:space="preserve"> </w:t>
            </w:r>
            <w:r w:rsidRPr="00806B52">
              <w:rPr>
                <w:rFonts w:eastAsiaTheme="minorEastAsia" w:cstheme="minorHAnsi"/>
                <w:sz w:val="20"/>
                <w:szCs w:val="20"/>
                <w:lang w:eastAsia="nl-NL"/>
              </w:rPr>
              <w:t>m.b.v. gegevens uit de Plaatsingswijzer en aangeleverde informatie van de basisschool, een inschatting van de mogelijkheden. Bij zorgleerlingen zullen de ondersteuningsbehoeftes bepalend zijn</w:t>
            </w:r>
            <w:r w:rsidR="00F45C3D" w:rsidRPr="00806B52">
              <w:rPr>
                <w:rFonts w:eastAsiaTheme="minorEastAsia" w:cstheme="minorHAnsi"/>
                <w:sz w:val="20"/>
                <w:szCs w:val="20"/>
                <w:lang w:eastAsia="nl-NL"/>
              </w:rPr>
              <w:t xml:space="preserve"> voor de plaatsing, waarbij de voorwaarden</w:t>
            </w:r>
            <w:r w:rsidRPr="00806B52">
              <w:rPr>
                <w:rFonts w:eastAsiaTheme="minorEastAsia" w:cstheme="minorHAnsi"/>
                <w:sz w:val="20"/>
                <w:szCs w:val="20"/>
                <w:lang w:eastAsia="nl-NL"/>
              </w:rPr>
              <w:t xml:space="preserve"> uit dit School Ondersteunings Profiel leidend zullen zijn.</w:t>
            </w:r>
          </w:p>
        </w:tc>
      </w:tr>
      <w:tr w:rsidR="00D10D54" w14:paraId="4EA724B8" w14:textId="77777777" w:rsidTr="00806B52">
        <w:trPr>
          <w:trHeight w:val="1067"/>
        </w:trPr>
        <w:tc>
          <w:tcPr>
            <w:tcW w:w="2175" w:type="dxa"/>
            <w:shd w:val="clear" w:color="auto" w:fill="BDD6EE" w:themeFill="accent1" w:themeFillTint="66"/>
          </w:tcPr>
          <w:p w14:paraId="0473AA4F" w14:textId="7597C3B5" w:rsidR="00D10D54" w:rsidRPr="00187926" w:rsidRDefault="00D10D54" w:rsidP="006141C4">
            <w:pPr>
              <w:spacing w:line="276" w:lineRule="auto"/>
              <w:rPr>
                <w:rFonts w:eastAsiaTheme="minorEastAsia"/>
                <w:b/>
                <w:sz w:val="20"/>
                <w:szCs w:val="20"/>
                <w:lang w:eastAsia="nl-NL"/>
              </w:rPr>
            </w:pPr>
            <w:r>
              <w:rPr>
                <w:rFonts w:eastAsiaTheme="minorEastAsia"/>
                <w:b/>
                <w:sz w:val="20"/>
                <w:szCs w:val="20"/>
                <w:lang w:eastAsia="nl-NL"/>
              </w:rPr>
              <w:t>Leerlingvolgsysteem</w:t>
            </w:r>
          </w:p>
        </w:tc>
        <w:tc>
          <w:tcPr>
            <w:tcW w:w="6527" w:type="dxa"/>
            <w:shd w:val="clear" w:color="auto" w:fill="auto"/>
          </w:tcPr>
          <w:p w14:paraId="64593DDD" w14:textId="61E63FD8" w:rsidR="005D0726" w:rsidRPr="00806B52" w:rsidRDefault="0073013C" w:rsidP="00ED07CA">
            <w:pPr>
              <w:spacing w:line="276" w:lineRule="auto"/>
              <w:rPr>
                <w:rFonts w:eastAsiaTheme="minorEastAsia" w:cstheme="minorHAnsi"/>
                <w:sz w:val="20"/>
                <w:szCs w:val="20"/>
                <w:lang w:eastAsia="nl-NL"/>
              </w:rPr>
            </w:pPr>
            <w:r w:rsidRPr="00806B52">
              <w:rPr>
                <w:rFonts w:cstheme="minorHAnsi"/>
                <w:sz w:val="20"/>
                <w:szCs w:val="20"/>
              </w:rPr>
              <w:t>De school draagt zorg voor een overzichtelijk beheer van de leerlinggegevens in een leerlingvolgsysteem (Magister) en bevordert een goed gebruik ervan.</w:t>
            </w:r>
          </w:p>
          <w:p w14:paraId="59C888AA" w14:textId="77777777" w:rsidR="005D0726" w:rsidRPr="00806B52" w:rsidRDefault="005D0726" w:rsidP="005D0726">
            <w:pPr>
              <w:rPr>
                <w:rFonts w:eastAsiaTheme="minorEastAsia" w:cstheme="minorHAnsi"/>
                <w:sz w:val="20"/>
                <w:szCs w:val="20"/>
                <w:lang w:eastAsia="nl-NL"/>
              </w:rPr>
            </w:pPr>
          </w:p>
          <w:p w14:paraId="2CE8FAFC" w14:textId="77777777" w:rsidR="005D0726" w:rsidRPr="00806B52" w:rsidRDefault="005D0726" w:rsidP="005D0726">
            <w:pPr>
              <w:rPr>
                <w:rFonts w:eastAsiaTheme="minorEastAsia" w:cstheme="minorHAnsi"/>
                <w:sz w:val="20"/>
                <w:szCs w:val="20"/>
                <w:lang w:eastAsia="nl-NL"/>
              </w:rPr>
            </w:pPr>
          </w:p>
          <w:p w14:paraId="4933FBAC" w14:textId="77777777" w:rsidR="005D0726" w:rsidRPr="00806B52" w:rsidRDefault="005D0726" w:rsidP="005D0726">
            <w:pPr>
              <w:rPr>
                <w:rFonts w:eastAsiaTheme="minorEastAsia" w:cstheme="minorHAnsi"/>
                <w:sz w:val="20"/>
                <w:szCs w:val="20"/>
                <w:lang w:eastAsia="nl-NL"/>
              </w:rPr>
            </w:pPr>
          </w:p>
          <w:p w14:paraId="59FAC18C" w14:textId="77E2E326" w:rsidR="00806B52" w:rsidRPr="00806B52" w:rsidRDefault="00806B52" w:rsidP="005D0726">
            <w:pPr>
              <w:rPr>
                <w:rFonts w:eastAsiaTheme="minorEastAsia" w:cstheme="minorHAnsi"/>
                <w:sz w:val="20"/>
                <w:szCs w:val="20"/>
                <w:lang w:eastAsia="nl-NL"/>
              </w:rPr>
            </w:pPr>
          </w:p>
          <w:p w14:paraId="71BD3172" w14:textId="57E67B2F" w:rsidR="00D10D54" w:rsidRPr="00806B52" w:rsidRDefault="00D10D54" w:rsidP="00806B52">
            <w:pPr>
              <w:rPr>
                <w:rFonts w:eastAsiaTheme="minorEastAsia" w:cstheme="minorHAnsi"/>
                <w:sz w:val="20"/>
                <w:szCs w:val="20"/>
                <w:lang w:eastAsia="nl-NL"/>
              </w:rPr>
            </w:pPr>
          </w:p>
        </w:tc>
      </w:tr>
      <w:tr w:rsidR="00D10D54" w14:paraId="5D00EB08" w14:textId="77777777" w:rsidTr="004F4AFA">
        <w:trPr>
          <w:trHeight w:val="2527"/>
        </w:trPr>
        <w:tc>
          <w:tcPr>
            <w:tcW w:w="2175" w:type="dxa"/>
            <w:shd w:val="clear" w:color="auto" w:fill="BDD6EE" w:themeFill="accent1" w:themeFillTint="66"/>
          </w:tcPr>
          <w:p w14:paraId="7D389416" w14:textId="77777777" w:rsidR="00D10D54" w:rsidRPr="00A32B8A" w:rsidRDefault="00D10D54" w:rsidP="006141C4">
            <w:pPr>
              <w:spacing w:line="276" w:lineRule="auto"/>
              <w:rPr>
                <w:rFonts w:eastAsiaTheme="minorEastAsia"/>
                <w:b/>
                <w:sz w:val="20"/>
                <w:szCs w:val="20"/>
                <w:lang w:eastAsia="nl-NL"/>
              </w:rPr>
            </w:pPr>
            <w:r w:rsidRPr="00A32B8A">
              <w:rPr>
                <w:rFonts w:eastAsiaTheme="minorEastAsia"/>
                <w:b/>
                <w:sz w:val="20"/>
                <w:szCs w:val="20"/>
                <w:lang w:eastAsia="nl-NL"/>
              </w:rPr>
              <w:t>Verzuim / thuiszitters</w:t>
            </w:r>
          </w:p>
        </w:tc>
        <w:tc>
          <w:tcPr>
            <w:tcW w:w="6527" w:type="dxa"/>
            <w:shd w:val="clear" w:color="auto" w:fill="auto"/>
          </w:tcPr>
          <w:p w14:paraId="52863C33" w14:textId="53A3DA65" w:rsidR="00D10D54" w:rsidRDefault="004353FC" w:rsidP="006141C4">
            <w:pPr>
              <w:spacing w:line="276" w:lineRule="auto"/>
              <w:rPr>
                <w:rFonts w:eastAsiaTheme="minorEastAsia"/>
                <w:sz w:val="20"/>
                <w:szCs w:val="20"/>
                <w:lang w:eastAsia="nl-NL"/>
              </w:rPr>
            </w:pPr>
            <w:r>
              <w:rPr>
                <w:rFonts w:eastAsiaTheme="minorEastAsia"/>
                <w:sz w:val="20"/>
                <w:szCs w:val="20"/>
                <w:lang w:eastAsia="nl-NL"/>
              </w:rPr>
              <w:t>E</w:t>
            </w:r>
            <w:r w:rsidR="0078394E">
              <w:rPr>
                <w:rFonts w:eastAsiaTheme="minorEastAsia"/>
                <w:sz w:val="20"/>
                <w:szCs w:val="20"/>
                <w:lang w:eastAsia="nl-NL"/>
              </w:rPr>
              <w:t>én keer per maand houdt</w:t>
            </w:r>
            <w:r>
              <w:rPr>
                <w:rFonts w:eastAsiaTheme="minorEastAsia"/>
                <w:sz w:val="20"/>
                <w:szCs w:val="20"/>
                <w:lang w:eastAsia="nl-NL"/>
              </w:rPr>
              <w:t xml:space="preserve"> de L</w:t>
            </w:r>
            <w:r w:rsidR="0078394E">
              <w:rPr>
                <w:rFonts w:eastAsiaTheme="minorEastAsia"/>
                <w:sz w:val="20"/>
                <w:szCs w:val="20"/>
                <w:lang w:eastAsia="nl-NL"/>
              </w:rPr>
              <w:t>eerplichtambtenaar een</w:t>
            </w:r>
            <w:r>
              <w:rPr>
                <w:rFonts w:eastAsiaTheme="minorEastAsia"/>
                <w:sz w:val="20"/>
                <w:szCs w:val="20"/>
                <w:lang w:eastAsia="nl-NL"/>
              </w:rPr>
              <w:t xml:space="preserve"> verzuimspreekuur.</w:t>
            </w:r>
            <w:r w:rsidR="00FB3FD0">
              <w:rPr>
                <w:rFonts w:eastAsiaTheme="minorEastAsia"/>
                <w:sz w:val="20"/>
                <w:szCs w:val="20"/>
                <w:lang w:eastAsia="nl-NL"/>
              </w:rPr>
              <w:t xml:space="preserve"> </w:t>
            </w:r>
            <w:r w:rsidR="00FB3FD0" w:rsidRPr="00FB3FD0">
              <w:rPr>
                <w:sz w:val="20"/>
                <w:szCs w:val="20"/>
              </w:rPr>
              <w:t>De school biedt ouders de mogelijkheid de aanwezigheid van hun kind te volgen in de verzuimregistratie.</w:t>
            </w:r>
          </w:p>
          <w:p w14:paraId="4CA2F63F" w14:textId="7198E8D1" w:rsidR="004353FC" w:rsidRDefault="004353FC" w:rsidP="006141C4">
            <w:pPr>
              <w:spacing w:line="276" w:lineRule="auto"/>
              <w:rPr>
                <w:rFonts w:eastAsiaTheme="minorEastAsia"/>
                <w:sz w:val="20"/>
                <w:szCs w:val="20"/>
                <w:lang w:eastAsia="nl-NL"/>
              </w:rPr>
            </w:pPr>
            <w:r>
              <w:rPr>
                <w:rFonts w:eastAsiaTheme="minorEastAsia"/>
                <w:sz w:val="20"/>
                <w:szCs w:val="20"/>
                <w:lang w:eastAsia="nl-NL"/>
              </w:rPr>
              <w:t>Bij langdur</w:t>
            </w:r>
            <w:r w:rsidR="00FB3FD0">
              <w:rPr>
                <w:rFonts w:eastAsiaTheme="minorEastAsia"/>
                <w:sz w:val="20"/>
                <w:szCs w:val="20"/>
                <w:lang w:eastAsia="nl-NL"/>
              </w:rPr>
              <w:t>ig thuiszitten maakt de school</w:t>
            </w:r>
            <w:r w:rsidR="00085816">
              <w:rPr>
                <w:rFonts w:eastAsiaTheme="minorEastAsia"/>
                <w:sz w:val="20"/>
                <w:szCs w:val="20"/>
                <w:lang w:eastAsia="nl-NL"/>
              </w:rPr>
              <w:t>, afhank</w:t>
            </w:r>
            <w:r>
              <w:rPr>
                <w:rFonts w:eastAsiaTheme="minorEastAsia"/>
                <w:sz w:val="20"/>
                <w:szCs w:val="20"/>
                <w:lang w:eastAsia="nl-NL"/>
              </w:rPr>
              <w:t>elijk van de aard van de problematiek, gebr</w:t>
            </w:r>
            <w:r w:rsidR="00FB3FD0">
              <w:rPr>
                <w:rFonts w:eastAsiaTheme="minorEastAsia"/>
                <w:sz w:val="20"/>
                <w:szCs w:val="20"/>
                <w:lang w:eastAsia="nl-NL"/>
              </w:rPr>
              <w:t xml:space="preserve">uik </w:t>
            </w:r>
            <w:r w:rsidR="00085816">
              <w:rPr>
                <w:rFonts w:eastAsiaTheme="minorEastAsia"/>
                <w:sz w:val="20"/>
                <w:szCs w:val="20"/>
                <w:lang w:eastAsia="nl-NL"/>
              </w:rPr>
              <w:t>van de volgende mogelijkheden</w:t>
            </w:r>
            <w:r>
              <w:rPr>
                <w:rFonts w:eastAsiaTheme="minorEastAsia"/>
                <w:sz w:val="20"/>
                <w:szCs w:val="20"/>
                <w:lang w:eastAsia="nl-NL"/>
              </w:rPr>
              <w:t>:</w:t>
            </w:r>
          </w:p>
          <w:p w14:paraId="5A320193" w14:textId="53334F34" w:rsidR="004353FC" w:rsidRPr="00FB3FD0" w:rsidRDefault="004353FC" w:rsidP="00FB3FD0">
            <w:pPr>
              <w:pStyle w:val="Lijstalinea"/>
              <w:numPr>
                <w:ilvl w:val="0"/>
                <w:numId w:val="26"/>
              </w:numPr>
              <w:spacing w:line="276" w:lineRule="auto"/>
              <w:rPr>
                <w:rFonts w:eastAsiaTheme="minorEastAsia"/>
                <w:sz w:val="20"/>
                <w:szCs w:val="20"/>
                <w:lang w:eastAsia="nl-NL"/>
              </w:rPr>
            </w:pPr>
            <w:r w:rsidRPr="00FB3FD0">
              <w:rPr>
                <w:rFonts w:eastAsiaTheme="minorEastAsia"/>
                <w:sz w:val="20"/>
                <w:szCs w:val="20"/>
                <w:lang w:eastAsia="nl-NL"/>
              </w:rPr>
              <w:t>O</w:t>
            </w:r>
            <w:r w:rsidR="0078394E">
              <w:rPr>
                <w:rFonts w:eastAsiaTheme="minorEastAsia"/>
                <w:sz w:val="20"/>
                <w:szCs w:val="20"/>
                <w:lang w:eastAsia="nl-NL"/>
              </w:rPr>
              <w:t>ZL: Onderwijsondersteuning aan Zieke L</w:t>
            </w:r>
            <w:r w:rsidRPr="00FB3FD0">
              <w:rPr>
                <w:rFonts w:eastAsiaTheme="minorEastAsia"/>
                <w:sz w:val="20"/>
                <w:szCs w:val="20"/>
                <w:lang w:eastAsia="nl-NL"/>
              </w:rPr>
              <w:t>eerlingen</w:t>
            </w:r>
          </w:p>
          <w:p w14:paraId="732B214D" w14:textId="3CF83EAD" w:rsidR="004353FC" w:rsidRPr="00FB3FD0" w:rsidRDefault="004353FC" w:rsidP="00FB3FD0">
            <w:pPr>
              <w:pStyle w:val="Lijstalinea"/>
              <w:numPr>
                <w:ilvl w:val="0"/>
                <w:numId w:val="26"/>
              </w:numPr>
              <w:spacing w:line="276" w:lineRule="auto"/>
              <w:rPr>
                <w:rFonts w:eastAsiaTheme="minorEastAsia"/>
                <w:sz w:val="20"/>
                <w:szCs w:val="20"/>
                <w:lang w:eastAsia="nl-NL"/>
              </w:rPr>
            </w:pPr>
            <w:r w:rsidRPr="00FB3FD0">
              <w:rPr>
                <w:rFonts w:eastAsiaTheme="minorEastAsia"/>
                <w:sz w:val="20"/>
                <w:szCs w:val="20"/>
                <w:lang w:eastAsia="nl-NL"/>
              </w:rPr>
              <w:t>Thuiszitterstraject</w:t>
            </w:r>
            <w:r w:rsidR="00FB3FD0" w:rsidRPr="00FB3FD0">
              <w:rPr>
                <w:rFonts w:eastAsiaTheme="minorEastAsia"/>
                <w:sz w:val="20"/>
                <w:szCs w:val="20"/>
                <w:lang w:eastAsia="nl-NL"/>
              </w:rPr>
              <w:t xml:space="preserve"> van het samenwerkingsverband</w:t>
            </w:r>
          </w:p>
          <w:p w14:paraId="7E9609BF" w14:textId="198DE231" w:rsidR="00085816" w:rsidRPr="00A32B8A" w:rsidRDefault="00085816" w:rsidP="006141C4">
            <w:pPr>
              <w:spacing w:line="276" w:lineRule="auto"/>
              <w:rPr>
                <w:rFonts w:eastAsiaTheme="minorEastAsia"/>
                <w:sz w:val="20"/>
                <w:szCs w:val="20"/>
                <w:lang w:eastAsia="nl-NL"/>
              </w:rPr>
            </w:pPr>
          </w:p>
        </w:tc>
      </w:tr>
      <w:tr w:rsidR="00D10D54" w14:paraId="635DD921" w14:textId="77777777" w:rsidTr="004F4AFA">
        <w:trPr>
          <w:trHeight w:val="2527"/>
        </w:trPr>
        <w:tc>
          <w:tcPr>
            <w:tcW w:w="2175" w:type="dxa"/>
            <w:shd w:val="clear" w:color="auto" w:fill="BDD6EE" w:themeFill="accent1" w:themeFillTint="66"/>
          </w:tcPr>
          <w:p w14:paraId="7C3132A2" w14:textId="206E15AE" w:rsidR="00D10D54" w:rsidRPr="00A32B8A" w:rsidRDefault="00D10D54" w:rsidP="00794C52">
            <w:pPr>
              <w:spacing w:line="276" w:lineRule="auto"/>
              <w:rPr>
                <w:rFonts w:eastAsiaTheme="minorEastAsia"/>
                <w:b/>
                <w:sz w:val="20"/>
                <w:szCs w:val="20"/>
                <w:lang w:eastAsia="nl-NL"/>
              </w:rPr>
            </w:pPr>
            <w:r w:rsidRPr="00A32B8A">
              <w:rPr>
                <w:rFonts w:eastAsiaTheme="minorEastAsia"/>
                <w:b/>
                <w:sz w:val="20"/>
                <w:szCs w:val="20"/>
                <w:lang w:eastAsia="nl-NL"/>
              </w:rPr>
              <w:t xml:space="preserve">Planmatig handelen </w:t>
            </w:r>
          </w:p>
          <w:p w14:paraId="1410CDC2" w14:textId="654CEFF1" w:rsidR="00D10D54" w:rsidRPr="00A32B8A" w:rsidRDefault="00D10D54" w:rsidP="00794C52">
            <w:pPr>
              <w:spacing w:line="276" w:lineRule="auto"/>
              <w:rPr>
                <w:rFonts w:eastAsiaTheme="minorEastAsia"/>
                <w:sz w:val="20"/>
                <w:szCs w:val="20"/>
                <w:lang w:eastAsia="nl-NL"/>
              </w:rPr>
            </w:pPr>
          </w:p>
          <w:p w14:paraId="06706824" w14:textId="43CBC79F" w:rsidR="00D10D54" w:rsidRPr="00A32B8A" w:rsidRDefault="00D10D54" w:rsidP="00794C52">
            <w:pPr>
              <w:spacing w:line="276" w:lineRule="auto"/>
              <w:rPr>
                <w:rFonts w:eastAsiaTheme="minorEastAsia"/>
                <w:b/>
                <w:sz w:val="20"/>
                <w:szCs w:val="20"/>
                <w:lang w:eastAsia="nl-NL"/>
              </w:rPr>
            </w:pPr>
          </w:p>
          <w:p w14:paraId="033BD835" w14:textId="77777777" w:rsidR="00D10D54" w:rsidRPr="00A32B8A" w:rsidRDefault="00D10D54" w:rsidP="00794C52">
            <w:pPr>
              <w:spacing w:line="276" w:lineRule="auto"/>
              <w:rPr>
                <w:rFonts w:eastAsiaTheme="minorEastAsia"/>
                <w:b/>
                <w:sz w:val="20"/>
                <w:szCs w:val="20"/>
                <w:lang w:eastAsia="nl-NL"/>
              </w:rPr>
            </w:pPr>
          </w:p>
        </w:tc>
        <w:tc>
          <w:tcPr>
            <w:tcW w:w="6527" w:type="dxa"/>
            <w:shd w:val="clear" w:color="auto" w:fill="auto"/>
          </w:tcPr>
          <w:p w14:paraId="12EF88C3" w14:textId="347FFC28" w:rsidR="004353FC" w:rsidRPr="004353FC" w:rsidRDefault="004353FC" w:rsidP="00794C52">
            <w:pPr>
              <w:spacing w:line="276" w:lineRule="auto"/>
              <w:rPr>
                <w:b/>
                <w:sz w:val="20"/>
                <w:szCs w:val="20"/>
              </w:rPr>
            </w:pPr>
            <w:r w:rsidRPr="004353FC">
              <w:rPr>
                <w:b/>
                <w:sz w:val="20"/>
                <w:szCs w:val="20"/>
              </w:rPr>
              <w:t>Actiekaart</w:t>
            </w:r>
          </w:p>
          <w:p w14:paraId="206CD40C" w14:textId="1F477210" w:rsidR="00D10D54" w:rsidRDefault="004353FC" w:rsidP="00794C52">
            <w:pPr>
              <w:spacing w:line="276" w:lineRule="auto"/>
              <w:rPr>
                <w:sz w:val="20"/>
                <w:szCs w:val="20"/>
              </w:rPr>
            </w:pPr>
            <w:r>
              <w:rPr>
                <w:sz w:val="20"/>
                <w:szCs w:val="20"/>
              </w:rPr>
              <w:t>Voor iedere klas wordt per rapportperiode een nieuwe Actiekaart gemaakt. Dit doet de mentor. Hierin wordt problematiek geclusterd en worden ondersteuningsbehoeftes op overzichtelijke wijze in kaart gebracht.</w:t>
            </w:r>
          </w:p>
          <w:p w14:paraId="46B56E64" w14:textId="77777777" w:rsidR="004353FC" w:rsidRDefault="004353FC" w:rsidP="00794C52">
            <w:pPr>
              <w:spacing w:line="276" w:lineRule="auto"/>
              <w:rPr>
                <w:sz w:val="20"/>
                <w:szCs w:val="20"/>
              </w:rPr>
            </w:pPr>
            <w:r>
              <w:rPr>
                <w:sz w:val="20"/>
                <w:szCs w:val="20"/>
              </w:rPr>
              <w:t>Hierbij streven we naar een hanteerbaar document voor de docent. De Actiekaart funcitioneert als groepsplan, waarin iedere docent in één oogopslag kan zien wat ieder kind nodig heeft.</w:t>
            </w:r>
          </w:p>
          <w:p w14:paraId="237CCBDA" w14:textId="77777777" w:rsidR="004353FC" w:rsidRPr="004353FC" w:rsidRDefault="004353FC" w:rsidP="00794C52">
            <w:pPr>
              <w:spacing w:line="276" w:lineRule="auto"/>
              <w:rPr>
                <w:b/>
                <w:sz w:val="20"/>
                <w:szCs w:val="20"/>
              </w:rPr>
            </w:pPr>
            <w:r w:rsidRPr="004353FC">
              <w:rPr>
                <w:b/>
                <w:sz w:val="20"/>
                <w:szCs w:val="20"/>
              </w:rPr>
              <w:t>OPP</w:t>
            </w:r>
          </w:p>
          <w:p w14:paraId="29E222CD" w14:textId="2F7AE9B1" w:rsidR="004353FC" w:rsidRPr="00A32B8A" w:rsidRDefault="004353FC" w:rsidP="00794C52">
            <w:pPr>
              <w:spacing w:line="276" w:lineRule="auto"/>
              <w:rPr>
                <w:sz w:val="20"/>
                <w:szCs w:val="20"/>
              </w:rPr>
            </w:pPr>
            <w:r>
              <w:rPr>
                <w:sz w:val="20"/>
                <w:szCs w:val="20"/>
              </w:rPr>
              <w:t>Op individeel niveau hanteren we het OPP. Als er sprake is van complexere problematiek waarbij een leerling individuele begleiding nodig heeft en waarbij korte</w:t>
            </w:r>
            <w:r w:rsidR="00806B52">
              <w:rPr>
                <w:sz w:val="20"/>
                <w:szCs w:val="20"/>
              </w:rPr>
              <w:t>-</w:t>
            </w:r>
            <w:r>
              <w:rPr>
                <w:sz w:val="20"/>
                <w:szCs w:val="20"/>
              </w:rPr>
              <w:t xml:space="preserve"> en langetermijndoelen moeten worden opgesteld, maken we gebruik van het OPP. </w:t>
            </w:r>
          </w:p>
        </w:tc>
      </w:tr>
      <w:tr w:rsidR="00D10D54" w14:paraId="602605E0" w14:textId="77777777" w:rsidTr="004F4AFA">
        <w:trPr>
          <w:trHeight w:val="2527"/>
        </w:trPr>
        <w:tc>
          <w:tcPr>
            <w:tcW w:w="2175" w:type="dxa"/>
            <w:shd w:val="clear" w:color="auto" w:fill="BDD6EE" w:themeFill="accent1" w:themeFillTint="66"/>
          </w:tcPr>
          <w:p w14:paraId="506D0282" w14:textId="149FF600" w:rsidR="00D10D54" w:rsidRPr="00A32B8A" w:rsidRDefault="00D10D54" w:rsidP="006141C4">
            <w:pPr>
              <w:spacing w:line="276" w:lineRule="auto"/>
              <w:rPr>
                <w:rFonts w:eastAsiaTheme="minorEastAsia"/>
                <w:b/>
                <w:sz w:val="20"/>
                <w:szCs w:val="20"/>
                <w:lang w:eastAsia="nl-NL"/>
              </w:rPr>
            </w:pPr>
            <w:r w:rsidRPr="00A32B8A">
              <w:rPr>
                <w:rFonts w:eastAsiaTheme="minorEastAsia"/>
                <w:b/>
                <w:sz w:val="20"/>
                <w:szCs w:val="20"/>
                <w:lang w:eastAsia="nl-NL"/>
              </w:rPr>
              <w:t>Overlegstructuren - intern</w:t>
            </w:r>
          </w:p>
          <w:p w14:paraId="07457B7C" w14:textId="4213F983" w:rsidR="00D10D54" w:rsidRPr="00A32B8A" w:rsidRDefault="00D10D54" w:rsidP="006141C4">
            <w:pPr>
              <w:spacing w:line="276" w:lineRule="auto"/>
              <w:rPr>
                <w:rFonts w:eastAsiaTheme="minorEastAsia"/>
                <w:b/>
                <w:sz w:val="20"/>
                <w:szCs w:val="20"/>
                <w:lang w:eastAsia="nl-NL"/>
              </w:rPr>
            </w:pPr>
          </w:p>
        </w:tc>
        <w:tc>
          <w:tcPr>
            <w:tcW w:w="6527" w:type="dxa"/>
            <w:shd w:val="clear" w:color="auto" w:fill="auto"/>
          </w:tcPr>
          <w:p w14:paraId="0F9EF4E7" w14:textId="658D9EDA" w:rsidR="0078394E" w:rsidRDefault="00F81BBB" w:rsidP="00F81BBB">
            <w:pPr>
              <w:spacing w:line="276" w:lineRule="auto"/>
              <w:rPr>
                <w:rFonts w:eastAsiaTheme="minorEastAsia"/>
                <w:sz w:val="20"/>
                <w:szCs w:val="20"/>
                <w:lang w:eastAsia="nl-NL"/>
              </w:rPr>
            </w:pPr>
            <w:r>
              <w:rPr>
                <w:rFonts w:eastAsiaTheme="minorEastAsia"/>
                <w:sz w:val="20"/>
                <w:szCs w:val="20"/>
                <w:lang w:eastAsia="nl-NL"/>
              </w:rPr>
              <w:t>Eén keer per maand bespreken de teamleiders en de zorgcoör</w:t>
            </w:r>
            <w:r w:rsidR="00BA7156">
              <w:rPr>
                <w:rFonts w:eastAsiaTheme="minorEastAsia"/>
                <w:sz w:val="20"/>
                <w:szCs w:val="20"/>
                <w:lang w:eastAsia="nl-NL"/>
              </w:rPr>
              <w:t>dinator (en eventuele een stagiaire</w:t>
            </w:r>
            <w:r>
              <w:rPr>
                <w:rFonts w:eastAsiaTheme="minorEastAsia"/>
                <w:sz w:val="20"/>
                <w:szCs w:val="20"/>
                <w:lang w:eastAsia="nl-NL"/>
              </w:rPr>
              <w:t xml:space="preserve"> Pedagogiek) de stand van zaken rond zorgleerlingen. Hierbij staan zaken als uitgezette acties en verzuim op de agenda.</w:t>
            </w:r>
          </w:p>
          <w:p w14:paraId="3643DF1A" w14:textId="689F8465" w:rsidR="004353FC" w:rsidRPr="0078394E" w:rsidRDefault="00621028" w:rsidP="00502C7F">
            <w:pPr>
              <w:spacing w:line="276" w:lineRule="auto"/>
              <w:rPr>
                <w:rFonts w:eastAsiaTheme="minorEastAsia"/>
                <w:sz w:val="20"/>
                <w:szCs w:val="20"/>
                <w:lang w:eastAsia="nl-NL"/>
              </w:rPr>
            </w:pPr>
            <w:r>
              <w:rPr>
                <w:rFonts w:eastAsiaTheme="minorEastAsia"/>
                <w:sz w:val="20"/>
                <w:szCs w:val="20"/>
                <w:lang w:eastAsia="nl-NL"/>
              </w:rPr>
              <w:t>Daarnaast zijn er twee</w:t>
            </w:r>
            <w:r w:rsidR="00BA7156">
              <w:rPr>
                <w:rFonts w:eastAsiaTheme="minorEastAsia"/>
                <w:sz w:val="20"/>
                <w:szCs w:val="20"/>
                <w:lang w:eastAsia="nl-NL"/>
              </w:rPr>
              <w:t xml:space="preserve"> keer per jaar rapportenbesprekingen waarbij zowel het welbevinden als de prestaties van de leerlingen worden besproken.</w:t>
            </w:r>
          </w:p>
        </w:tc>
      </w:tr>
      <w:tr w:rsidR="00D10D54" w14:paraId="3275DB2F" w14:textId="77777777" w:rsidTr="004F4AFA">
        <w:trPr>
          <w:trHeight w:val="2527"/>
        </w:trPr>
        <w:tc>
          <w:tcPr>
            <w:tcW w:w="2175" w:type="dxa"/>
            <w:shd w:val="clear" w:color="auto" w:fill="BDD6EE" w:themeFill="accent1" w:themeFillTint="66"/>
          </w:tcPr>
          <w:p w14:paraId="75EFC7D8" w14:textId="3AB5E4A8" w:rsidR="00D10D54" w:rsidRPr="00A32B8A" w:rsidRDefault="00D10D54" w:rsidP="006141C4">
            <w:pPr>
              <w:spacing w:line="276" w:lineRule="auto"/>
              <w:rPr>
                <w:rFonts w:eastAsiaTheme="minorEastAsia"/>
                <w:b/>
                <w:sz w:val="20"/>
                <w:szCs w:val="20"/>
                <w:lang w:eastAsia="nl-NL"/>
              </w:rPr>
            </w:pPr>
            <w:r w:rsidRPr="00A32B8A">
              <w:rPr>
                <w:rFonts w:eastAsiaTheme="minorEastAsia"/>
                <w:b/>
                <w:sz w:val="20"/>
                <w:szCs w:val="20"/>
                <w:lang w:eastAsia="nl-NL"/>
              </w:rPr>
              <w:t>Overlegstructuren – met externen</w:t>
            </w:r>
          </w:p>
          <w:p w14:paraId="2DBC58EA" w14:textId="6867422B" w:rsidR="00D10D54" w:rsidRPr="00A32B8A" w:rsidRDefault="00D10D54" w:rsidP="006141C4">
            <w:pPr>
              <w:spacing w:line="276" w:lineRule="auto"/>
              <w:rPr>
                <w:rFonts w:eastAsiaTheme="minorEastAsia"/>
                <w:b/>
                <w:sz w:val="20"/>
                <w:szCs w:val="20"/>
                <w:lang w:eastAsia="nl-NL"/>
              </w:rPr>
            </w:pPr>
          </w:p>
        </w:tc>
        <w:tc>
          <w:tcPr>
            <w:tcW w:w="6527" w:type="dxa"/>
            <w:shd w:val="clear" w:color="auto" w:fill="auto"/>
          </w:tcPr>
          <w:p w14:paraId="2102F0EE" w14:textId="107826EF" w:rsidR="00F81BBB" w:rsidRDefault="00FB3FD0" w:rsidP="00F81BBB">
            <w:pPr>
              <w:spacing w:line="276" w:lineRule="auto"/>
              <w:rPr>
                <w:rFonts w:eastAsiaTheme="minorEastAsia"/>
                <w:sz w:val="20"/>
                <w:szCs w:val="20"/>
                <w:lang w:eastAsia="nl-NL"/>
              </w:rPr>
            </w:pPr>
            <w:r>
              <w:rPr>
                <w:rFonts w:eastAsiaTheme="minorEastAsia"/>
                <w:sz w:val="20"/>
                <w:szCs w:val="20"/>
                <w:lang w:eastAsia="nl-NL"/>
              </w:rPr>
              <w:t xml:space="preserve">In het jaarrooster zijn acht </w:t>
            </w:r>
            <w:r w:rsidR="00F81BBB">
              <w:rPr>
                <w:rFonts w:eastAsiaTheme="minorEastAsia"/>
                <w:sz w:val="20"/>
                <w:szCs w:val="20"/>
                <w:lang w:eastAsia="nl-NL"/>
              </w:rPr>
              <w:t>ZAT</w:t>
            </w:r>
            <w:r>
              <w:rPr>
                <w:rFonts w:eastAsiaTheme="minorEastAsia"/>
                <w:sz w:val="20"/>
                <w:szCs w:val="20"/>
                <w:lang w:eastAsia="nl-NL"/>
              </w:rPr>
              <w:t xml:space="preserve">-besprekingen opgenomen. Bij dit overleg zijn </w:t>
            </w:r>
            <w:r w:rsidR="00F81BBB">
              <w:rPr>
                <w:rFonts w:eastAsiaTheme="minorEastAsia"/>
                <w:sz w:val="20"/>
                <w:szCs w:val="20"/>
                <w:lang w:eastAsia="nl-NL"/>
              </w:rPr>
              <w:t>aanwezig:</w:t>
            </w:r>
          </w:p>
          <w:p w14:paraId="08E18F37" w14:textId="77777777" w:rsidR="00F81BBB" w:rsidRPr="00085816" w:rsidRDefault="00F81BBB" w:rsidP="00F81BBB">
            <w:pPr>
              <w:pStyle w:val="Lijstalinea"/>
              <w:numPr>
                <w:ilvl w:val="0"/>
                <w:numId w:val="23"/>
              </w:numPr>
              <w:spacing w:line="276" w:lineRule="auto"/>
              <w:rPr>
                <w:rFonts w:eastAsiaTheme="minorEastAsia"/>
                <w:sz w:val="20"/>
                <w:szCs w:val="20"/>
                <w:lang w:eastAsia="nl-NL"/>
              </w:rPr>
            </w:pPr>
            <w:r w:rsidRPr="00085816">
              <w:rPr>
                <w:rFonts w:eastAsiaTheme="minorEastAsia"/>
                <w:sz w:val="20"/>
                <w:szCs w:val="20"/>
                <w:lang w:eastAsia="nl-NL"/>
              </w:rPr>
              <w:t>Orthopedagoge swv</w:t>
            </w:r>
          </w:p>
          <w:p w14:paraId="503FDFA9" w14:textId="77777777" w:rsidR="00F81BBB" w:rsidRPr="00085816" w:rsidRDefault="00F81BBB" w:rsidP="00F81BBB">
            <w:pPr>
              <w:pStyle w:val="Lijstalinea"/>
              <w:numPr>
                <w:ilvl w:val="0"/>
                <w:numId w:val="23"/>
              </w:numPr>
              <w:spacing w:line="276" w:lineRule="auto"/>
              <w:rPr>
                <w:rFonts w:eastAsiaTheme="minorEastAsia"/>
                <w:sz w:val="20"/>
                <w:szCs w:val="20"/>
                <w:lang w:eastAsia="nl-NL"/>
              </w:rPr>
            </w:pPr>
            <w:r w:rsidRPr="00085816">
              <w:rPr>
                <w:rFonts w:eastAsiaTheme="minorEastAsia"/>
                <w:sz w:val="20"/>
                <w:szCs w:val="20"/>
                <w:lang w:eastAsia="nl-NL"/>
              </w:rPr>
              <w:t>Schoolverpleegkundige GGD</w:t>
            </w:r>
          </w:p>
          <w:p w14:paraId="3D743674" w14:textId="77777777" w:rsidR="00F81BBB" w:rsidRPr="00085816" w:rsidRDefault="00F81BBB" w:rsidP="00F81BBB">
            <w:pPr>
              <w:pStyle w:val="Lijstalinea"/>
              <w:numPr>
                <w:ilvl w:val="0"/>
                <w:numId w:val="23"/>
              </w:numPr>
              <w:spacing w:line="276" w:lineRule="auto"/>
              <w:rPr>
                <w:rFonts w:eastAsiaTheme="minorEastAsia"/>
                <w:sz w:val="20"/>
                <w:szCs w:val="20"/>
                <w:lang w:eastAsia="nl-NL"/>
              </w:rPr>
            </w:pPr>
            <w:r w:rsidRPr="00085816">
              <w:rPr>
                <w:rFonts w:eastAsiaTheme="minorEastAsia"/>
                <w:sz w:val="20"/>
                <w:szCs w:val="20"/>
                <w:lang w:eastAsia="nl-NL"/>
              </w:rPr>
              <w:t>Gebiedsteam-medewerkster</w:t>
            </w:r>
          </w:p>
          <w:p w14:paraId="2E59D4BC" w14:textId="77777777" w:rsidR="00F81BBB" w:rsidRPr="00085816" w:rsidRDefault="00F81BBB" w:rsidP="00F81BBB">
            <w:pPr>
              <w:pStyle w:val="Lijstalinea"/>
              <w:numPr>
                <w:ilvl w:val="0"/>
                <w:numId w:val="23"/>
              </w:numPr>
              <w:spacing w:line="276" w:lineRule="auto"/>
              <w:rPr>
                <w:rFonts w:eastAsiaTheme="minorEastAsia"/>
                <w:sz w:val="20"/>
                <w:szCs w:val="20"/>
                <w:lang w:eastAsia="nl-NL"/>
              </w:rPr>
            </w:pPr>
            <w:r w:rsidRPr="00085816">
              <w:rPr>
                <w:rFonts w:eastAsiaTheme="minorEastAsia"/>
                <w:sz w:val="20"/>
                <w:szCs w:val="20"/>
                <w:lang w:eastAsia="nl-NL"/>
              </w:rPr>
              <w:t>Leerplichtambtenaar.</w:t>
            </w:r>
          </w:p>
          <w:p w14:paraId="47430CE8" w14:textId="77777777" w:rsidR="00F81BBB" w:rsidRPr="00085816" w:rsidRDefault="00F81BBB" w:rsidP="00F81BBB">
            <w:pPr>
              <w:pStyle w:val="Lijstalinea"/>
              <w:numPr>
                <w:ilvl w:val="0"/>
                <w:numId w:val="23"/>
              </w:numPr>
              <w:spacing w:line="276" w:lineRule="auto"/>
              <w:rPr>
                <w:rFonts w:eastAsiaTheme="minorEastAsia"/>
                <w:sz w:val="20"/>
                <w:szCs w:val="20"/>
                <w:lang w:eastAsia="nl-NL"/>
              </w:rPr>
            </w:pPr>
            <w:r w:rsidRPr="00085816">
              <w:rPr>
                <w:rFonts w:eastAsiaTheme="minorEastAsia"/>
                <w:sz w:val="20"/>
                <w:szCs w:val="20"/>
                <w:lang w:eastAsia="nl-NL"/>
              </w:rPr>
              <w:t>Teamleiders onder- en bovenbouw</w:t>
            </w:r>
          </w:p>
          <w:p w14:paraId="72530D99" w14:textId="77777777" w:rsidR="00F81BBB" w:rsidRPr="00085816" w:rsidRDefault="00F81BBB" w:rsidP="00F81BBB">
            <w:pPr>
              <w:pStyle w:val="Lijstalinea"/>
              <w:numPr>
                <w:ilvl w:val="0"/>
                <w:numId w:val="23"/>
              </w:numPr>
              <w:spacing w:line="276" w:lineRule="auto"/>
              <w:rPr>
                <w:rFonts w:eastAsiaTheme="minorEastAsia"/>
                <w:sz w:val="20"/>
                <w:szCs w:val="20"/>
                <w:lang w:eastAsia="nl-NL"/>
              </w:rPr>
            </w:pPr>
            <w:r w:rsidRPr="00085816">
              <w:rPr>
                <w:rFonts w:eastAsiaTheme="minorEastAsia"/>
                <w:sz w:val="20"/>
                <w:szCs w:val="20"/>
                <w:lang w:eastAsia="nl-NL"/>
              </w:rPr>
              <w:t>Zorgcoördinator</w:t>
            </w:r>
          </w:p>
          <w:p w14:paraId="773DA74E" w14:textId="77777777" w:rsidR="00F81BBB" w:rsidRDefault="00F81BBB" w:rsidP="00F81BBB">
            <w:pPr>
              <w:spacing w:line="276" w:lineRule="auto"/>
              <w:rPr>
                <w:rFonts w:eastAsiaTheme="minorEastAsia"/>
                <w:sz w:val="20"/>
                <w:szCs w:val="20"/>
                <w:lang w:eastAsia="nl-NL"/>
              </w:rPr>
            </w:pPr>
          </w:p>
          <w:p w14:paraId="13485DF0" w14:textId="387E6CC0" w:rsidR="00F81BBB" w:rsidRDefault="00F81BBB" w:rsidP="00F81BBB">
            <w:pPr>
              <w:spacing w:line="276" w:lineRule="auto"/>
              <w:rPr>
                <w:rFonts w:eastAsiaTheme="minorEastAsia"/>
                <w:sz w:val="20"/>
                <w:szCs w:val="20"/>
                <w:lang w:eastAsia="nl-NL"/>
              </w:rPr>
            </w:pPr>
            <w:r>
              <w:rPr>
                <w:rFonts w:eastAsiaTheme="minorEastAsia"/>
                <w:sz w:val="20"/>
                <w:szCs w:val="20"/>
                <w:lang w:eastAsia="nl-NL"/>
              </w:rPr>
              <w:t>Op casusniveau</w:t>
            </w:r>
            <w:r w:rsidR="00FB3FD0">
              <w:rPr>
                <w:rFonts w:eastAsiaTheme="minorEastAsia"/>
                <w:sz w:val="20"/>
                <w:szCs w:val="20"/>
                <w:lang w:eastAsia="nl-NL"/>
              </w:rPr>
              <w:t xml:space="preserve"> zijn</w:t>
            </w:r>
            <w:r>
              <w:rPr>
                <w:rFonts w:eastAsiaTheme="minorEastAsia"/>
                <w:sz w:val="20"/>
                <w:szCs w:val="20"/>
                <w:lang w:eastAsia="nl-NL"/>
              </w:rPr>
              <w:t xml:space="preserve"> afroepbaar:</w:t>
            </w:r>
          </w:p>
          <w:p w14:paraId="5A488ABD" w14:textId="77777777" w:rsidR="00F81BBB" w:rsidRPr="00085816" w:rsidRDefault="00F81BBB" w:rsidP="00F81BBB">
            <w:pPr>
              <w:pStyle w:val="Lijstalinea"/>
              <w:numPr>
                <w:ilvl w:val="0"/>
                <w:numId w:val="25"/>
              </w:numPr>
              <w:spacing w:line="276" w:lineRule="auto"/>
              <w:rPr>
                <w:rFonts w:eastAsiaTheme="minorEastAsia"/>
                <w:sz w:val="20"/>
                <w:szCs w:val="20"/>
                <w:lang w:eastAsia="nl-NL"/>
              </w:rPr>
            </w:pPr>
            <w:r w:rsidRPr="00085816">
              <w:rPr>
                <w:rFonts w:eastAsiaTheme="minorEastAsia"/>
                <w:sz w:val="20"/>
                <w:szCs w:val="20"/>
                <w:lang w:eastAsia="nl-NL"/>
              </w:rPr>
              <w:t>Jongerenwerk (De Skûle)</w:t>
            </w:r>
          </w:p>
          <w:p w14:paraId="2BFF6A99" w14:textId="77777777" w:rsidR="00F81BBB" w:rsidRPr="00085816" w:rsidRDefault="00F81BBB" w:rsidP="00F81BBB">
            <w:pPr>
              <w:pStyle w:val="Lijstalinea"/>
              <w:numPr>
                <w:ilvl w:val="0"/>
                <w:numId w:val="25"/>
              </w:numPr>
              <w:spacing w:line="276" w:lineRule="auto"/>
              <w:rPr>
                <w:rFonts w:eastAsiaTheme="minorEastAsia"/>
                <w:sz w:val="20"/>
                <w:szCs w:val="20"/>
                <w:lang w:eastAsia="nl-NL"/>
              </w:rPr>
            </w:pPr>
            <w:r w:rsidRPr="00085816">
              <w:rPr>
                <w:rFonts w:eastAsiaTheme="minorEastAsia"/>
                <w:sz w:val="20"/>
                <w:szCs w:val="20"/>
                <w:lang w:eastAsia="nl-NL"/>
              </w:rPr>
              <w:t>Politie</w:t>
            </w:r>
          </w:p>
          <w:p w14:paraId="2DABCA1F" w14:textId="00A945AE" w:rsidR="00D10D54" w:rsidRPr="00F81BBB" w:rsidRDefault="00F81BBB" w:rsidP="00F81BBB">
            <w:pPr>
              <w:pStyle w:val="Lijstalinea"/>
              <w:numPr>
                <w:ilvl w:val="0"/>
                <w:numId w:val="25"/>
              </w:numPr>
              <w:spacing w:line="276" w:lineRule="auto"/>
              <w:rPr>
                <w:rFonts w:eastAsiaTheme="minorEastAsia"/>
                <w:sz w:val="20"/>
                <w:szCs w:val="20"/>
                <w:lang w:eastAsia="nl-NL"/>
              </w:rPr>
            </w:pPr>
            <w:r w:rsidRPr="00F81BBB">
              <w:rPr>
                <w:rFonts w:eastAsiaTheme="minorEastAsia"/>
                <w:sz w:val="20"/>
                <w:szCs w:val="20"/>
                <w:lang w:eastAsia="nl-NL"/>
              </w:rPr>
              <w:t>MEE-Friesland</w:t>
            </w:r>
          </w:p>
        </w:tc>
      </w:tr>
      <w:tr w:rsidR="00D10D54" w14:paraId="2638313E" w14:textId="77777777" w:rsidTr="004F4AFA">
        <w:trPr>
          <w:trHeight w:val="2527"/>
        </w:trPr>
        <w:tc>
          <w:tcPr>
            <w:tcW w:w="2175" w:type="dxa"/>
            <w:shd w:val="clear" w:color="auto" w:fill="BDD6EE" w:themeFill="accent1" w:themeFillTint="66"/>
          </w:tcPr>
          <w:p w14:paraId="6E665E55" w14:textId="77777777" w:rsidR="00D10D54" w:rsidRPr="00A32B8A" w:rsidRDefault="00D10D54" w:rsidP="006141C4">
            <w:pPr>
              <w:spacing w:line="276" w:lineRule="auto"/>
              <w:rPr>
                <w:rFonts w:eastAsiaTheme="minorEastAsia"/>
                <w:b/>
                <w:sz w:val="20"/>
                <w:szCs w:val="20"/>
                <w:lang w:eastAsia="nl-NL"/>
              </w:rPr>
            </w:pPr>
            <w:r w:rsidRPr="00A32B8A">
              <w:rPr>
                <w:rFonts w:eastAsiaTheme="minorEastAsia"/>
                <w:b/>
                <w:sz w:val="20"/>
                <w:szCs w:val="20"/>
                <w:lang w:eastAsia="nl-NL"/>
              </w:rPr>
              <w:t>Inzet en professionalisering medewerkers</w:t>
            </w:r>
          </w:p>
        </w:tc>
        <w:tc>
          <w:tcPr>
            <w:tcW w:w="6527" w:type="dxa"/>
            <w:shd w:val="clear" w:color="auto" w:fill="auto"/>
          </w:tcPr>
          <w:p w14:paraId="683DCEEC" w14:textId="0A1AF1D9" w:rsidR="00D10D54" w:rsidRPr="00A32B8A" w:rsidRDefault="000E59C3" w:rsidP="004C2E78">
            <w:pPr>
              <w:spacing w:line="276" w:lineRule="auto"/>
              <w:rPr>
                <w:rFonts w:eastAsiaTheme="minorEastAsia"/>
                <w:sz w:val="20"/>
                <w:szCs w:val="20"/>
                <w:lang w:eastAsia="nl-NL"/>
              </w:rPr>
            </w:pPr>
            <w:r>
              <w:rPr>
                <w:rFonts w:eastAsiaTheme="minorEastAsia"/>
                <w:sz w:val="20"/>
                <w:szCs w:val="20"/>
                <w:lang w:eastAsia="nl-NL"/>
              </w:rPr>
              <w:t>Docenten/ mentoren worden m.b.t. zorgleerlingen zoveel mogelijk ondersteund/ geadviseerd door de zorgcoördinator</w:t>
            </w:r>
            <w:r w:rsidR="00AC65BC">
              <w:rPr>
                <w:rFonts w:eastAsiaTheme="minorEastAsia"/>
                <w:sz w:val="20"/>
                <w:szCs w:val="20"/>
                <w:lang w:eastAsia="nl-NL"/>
              </w:rPr>
              <w:t xml:space="preserve"> en/of ZAT-leden</w:t>
            </w:r>
            <w:r>
              <w:rPr>
                <w:rFonts w:eastAsiaTheme="minorEastAsia"/>
                <w:sz w:val="20"/>
                <w:szCs w:val="20"/>
                <w:lang w:eastAsia="nl-NL"/>
              </w:rPr>
              <w:t>. Docenten kennen de zorgroute. Daarnaast wordt voor schooljaar 2018/2019 ingezet op professionalisering van docenten m.b.t. han</w:t>
            </w:r>
            <w:r w:rsidR="00621028">
              <w:rPr>
                <w:rFonts w:eastAsiaTheme="minorEastAsia"/>
                <w:sz w:val="20"/>
                <w:szCs w:val="20"/>
                <w:lang w:eastAsia="nl-NL"/>
              </w:rPr>
              <w:t>tering van gedragsproblematiek.</w:t>
            </w:r>
            <w:r w:rsidR="00AC65BC">
              <w:rPr>
                <w:rFonts w:eastAsiaTheme="minorEastAsia"/>
                <w:sz w:val="20"/>
                <w:szCs w:val="20"/>
                <w:lang w:eastAsia="nl-NL"/>
              </w:rPr>
              <w:t xml:space="preserve"> </w:t>
            </w:r>
          </w:p>
        </w:tc>
      </w:tr>
      <w:tr w:rsidR="00981D06" w14:paraId="5A8572C8" w14:textId="77777777" w:rsidTr="004F4AFA">
        <w:trPr>
          <w:trHeight w:val="2527"/>
        </w:trPr>
        <w:tc>
          <w:tcPr>
            <w:tcW w:w="2175" w:type="dxa"/>
            <w:shd w:val="clear" w:color="auto" w:fill="BDD6EE" w:themeFill="accent1" w:themeFillTint="66"/>
          </w:tcPr>
          <w:p w14:paraId="629A63D6" w14:textId="77777777" w:rsidR="00981D06" w:rsidRDefault="00981D06" w:rsidP="006141C4">
            <w:pPr>
              <w:spacing w:line="276" w:lineRule="auto"/>
              <w:rPr>
                <w:rFonts w:eastAsiaTheme="minorEastAsia"/>
                <w:b/>
                <w:sz w:val="20"/>
                <w:szCs w:val="20"/>
                <w:lang w:eastAsia="nl-NL"/>
              </w:rPr>
            </w:pPr>
            <w:r w:rsidRPr="00A32B8A">
              <w:rPr>
                <w:rFonts w:eastAsiaTheme="minorEastAsia"/>
                <w:b/>
                <w:sz w:val="20"/>
                <w:szCs w:val="20"/>
                <w:lang w:eastAsia="nl-NL"/>
              </w:rPr>
              <w:t>Veilig schoolklimaat</w:t>
            </w:r>
          </w:p>
          <w:p w14:paraId="4A724E84" w14:textId="30D2A5C5" w:rsidR="00A32B8A" w:rsidRPr="00A32B8A" w:rsidRDefault="00A32B8A" w:rsidP="00A32B8A">
            <w:pPr>
              <w:spacing w:line="276" w:lineRule="auto"/>
              <w:rPr>
                <w:rFonts w:eastAsiaTheme="minorEastAsia"/>
                <w:sz w:val="20"/>
                <w:szCs w:val="20"/>
                <w:lang w:eastAsia="nl-NL"/>
              </w:rPr>
            </w:pPr>
            <w:r>
              <w:rPr>
                <w:rFonts w:eastAsiaTheme="minorEastAsia"/>
                <w:sz w:val="20"/>
                <w:szCs w:val="20"/>
                <w:lang w:eastAsia="nl-NL"/>
              </w:rPr>
              <w:t>(toegevoegd onderwerp)</w:t>
            </w:r>
          </w:p>
        </w:tc>
        <w:tc>
          <w:tcPr>
            <w:tcW w:w="6527" w:type="dxa"/>
            <w:shd w:val="clear" w:color="auto" w:fill="auto"/>
          </w:tcPr>
          <w:p w14:paraId="12218A8E" w14:textId="0B01219D" w:rsidR="00BD770C" w:rsidRDefault="00BD770C" w:rsidP="00D10D54">
            <w:pPr>
              <w:spacing w:line="276" w:lineRule="auto"/>
              <w:rPr>
                <w:rFonts w:eastAsiaTheme="minorEastAsia"/>
                <w:sz w:val="20"/>
                <w:szCs w:val="20"/>
                <w:lang w:eastAsia="nl-NL"/>
              </w:rPr>
            </w:pPr>
            <w:r>
              <w:rPr>
                <w:rFonts w:eastAsiaTheme="minorEastAsia"/>
                <w:sz w:val="20"/>
                <w:szCs w:val="20"/>
                <w:lang w:eastAsia="nl-NL"/>
              </w:rPr>
              <w:t>Uit het inspectierapport uit 2017 wordt t.a.v. schoolklimaat en veiligheid</w:t>
            </w:r>
            <w:r w:rsidR="00AC65BC">
              <w:rPr>
                <w:rFonts w:eastAsiaTheme="minorEastAsia"/>
                <w:sz w:val="20"/>
                <w:szCs w:val="20"/>
                <w:lang w:eastAsia="nl-NL"/>
              </w:rPr>
              <w:t xml:space="preserve"> vermeld dat de school 0,5 procent hoger scoort</w:t>
            </w:r>
            <w:r>
              <w:rPr>
                <w:rFonts w:eastAsiaTheme="minorEastAsia"/>
                <w:sz w:val="20"/>
                <w:szCs w:val="20"/>
                <w:lang w:eastAsia="nl-NL"/>
              </w:rPr>
              <w:t xml:space="preserve"> dan de vergelijkingsgroep.</w:t>
            </w:r>
          </w:p>
          <w:p w14:paraId="2E2F07B0" w14:textId="0A2547B1" w:rsidR="00981D06" w:rsidRDefault="00621028" w:rsidP="00D10D54">
            <w:pPr>
              <w:spacing w:line="276" w:lineRule="auto"/>
              <w:rPr>
                <w:rFonts w:eastAsiaTheme="minorEastAsia"/>
                <w:sz w:val="20"/>
                <w:szCs w:val="20"/>
                <w:lang w:eastAsia="nl-NL"/>
              </w:rPr>
            </w:pPr>
            <w:r>
              <w:rPr>
                <w:rFonts w:eastAsiaTheme="minorEastAsia"/>
                <w:sz w:val="20"/>
                <w:szCs w:val="20"/>
                <w:lang w:eastAsia="nl-NL"/>
              </w:rPr>
              <w:t>Binnen het</w:t>
            </w:r>
            <w:r w:rsidR="00880ECF">
              <w:rPr>
                <w:rFonts w:eastAsiaTheme="minorEastAsia"/>
                <w:sz w:val="20"/>
                <w:szCs w:val="20"/>
                <w:lang w:eastAsia="nl-NL"/>
              </w:rPr>
              <w:t xml:space="preserve"> vak SKILLS wordt Kanjertraining gegeven. (sociale vaardigheden).</w:t>
            </w:r>
          </w:p>
          <w:p w14:paraId="533C0440" w14:textId="33E434A9" w:rsidR="00BD770C" w:rsidRDefault="00BD770C" w:rsidP="00D10D54">
            <w:pPr>
              <w:spacing w:line="276" w:lineRule="auto"/>
              <w:rPr>
                <w:rFonts w:eastAsiaTheme="minorEastAsia"/>
                <w:sz w:val="20"/>
                <w:szCs w:val="20"/>
                <w:lang w:eastAsia="nl-NL"/>
              </w:rPr>
            </w:pPr>
            <w:r>
              <w:rPr>
                <w:rFonts w:eastAsiaTheme="minorEastAsia"/>
                <w:sz w:val="20"/>
                <w:szCs w:val="20"/>
                <w:lang w:eastAsia="nl-NL"/>
              </w:rPr>
              <w:t>Op het gebied van alcohol- en middelen gebruik wordt gebruik gemaakt van de expertise van VNN middels een voorlichtingsavond voor ouders en kinderen.</w:t>
            </w:r>
            <w:r w:rsidR="00AC65BC">
              <w:rPr>
                <w:rFonts w:eastAsiaTheme="minorEastAsia"/>
                <w:sz w:val="20"/>
                <w:szCs w:val="20"/>
                <w:lang w:eastAsia="nl-NL"/>
              </w:rPr>
              <w:t xml:space="preserve"> Doordag leerlingen uit klas 1 en 3 een SAQI-test maken, houdt de school bij hoe het ervoor staan met het welbevinden van de leerling.</w:t>
            </w:r>
          </w:p>
          <w:p w14:paraId="19201D21" w14:textId="4787EC42" w:rsidR="00BD770C" w:rsidRDefault="00BD770C" w:rsidP="00D10D54">
            <w:pPr>
              <w:spacing w:line="276" w:lineRule="auto"/>
              <w:rPr>
                <w:rFonts w:eastAsiaTheme="minorEastAsia"/>
                <w:sz w:val="20"/>
                <w:szCs w:val="20"/>
                <w:lang w:eastAsia="nl-NL"/>
              </w:rPr>
            </w:pPr>
            <w:r>
              <w:rPr>
                <w:rFonts w:eastAsiaTheme="minorEastAsia"/>
                <w:sz w:val="20"/>
                <w:szCs w:val="20"/>
                <w:lang w:eastAsia="nl-NL"/>
              </w:rPr>
              <w:t>Uit het inspectierapport uit 2017</w:t>
            </w:r>
            <w:r w:rsidR="00AC65BC">
              <w:rPr>
                <w:rFonts w:eastAsiaTheme="minorEastAsia"/>
                <w:sz w:val="20"/>
                <w:szCs w:val="20"/>
                <w:lang w:eastAsia="nl-NL"/>
              </w:rPr>
              <w:t xml:space="preserve"> blijkt dat er bij ‘tevredenheid leerlingen’ 0,4% hoger wordt gescoord dan bij de vergelijkingsgroep. </w:t>
            </w:r>
          </w:p>
          <w:p w14:paraId="447F789E" w14:textId="192ED026" w:rsidR="00AC65BC" w:rsidRDefault="00AC65BC" w:rsidP="00D10D54">
            <w:pPr>
              <w:spacing w:line="276" w:lineRule="auto"/>
              <w:rPr>
                <w:rFonts w:eastAsiaTheme="minorEastAsia"/>
                <w:sz w:val="20"/>
                <w:szCs w:val="20"/>
                <w:lang w:eastAsia="nl-NL"/>
              </w:rPr>
            </w:pPr>
            <w:r>
              <w:rPr>
                <w:rFonts w:eastAsiaTheme="minorEastAsia"/>
                <w:sz w:val="20"/>
                <w:szCs w:val="20"/>
                <w:lang w:eastAsia="nl-NL"/>
              </w:rPr>
              <w:t>Op regelmatige basis worden uit iedere klas leerlingen uitgenodigd om deel te nemen aan een panelgesprek met het MT. Zo blijft het MT op de hoogte van wat er leeft onder de leerlingen t.a.v. het schoolklimaat en het onderwijsproces.</w:t>
            </w:r>
          </w:p>
          <w:p w14:paraId="1E3B0D99" w14:textId="3C39339B" w:rsidR="00880ECF" w:rsidRPr="00D10D54" w:rsidRDefault="00880ECF" w:rsidP="00D10D54">
            <w:pPr>
              <w:spacing w:line="276" w:lineRule="auto"/>
              <w:rPr>
                <w:rFonts w:eastAsiaTheme="minorEastAsia"/>
                <w:sz w:val="20"/>
                <w:szCs w:val="20"/>
                <w:lang w:eastAsia="nl-NL"/>
              </w:rPr>
            </w:pPr>
          </w:p>
        </w:tc>
      </w:tr>
      <w:tr w:rsidR="0002521C" w14:paraId="15EE77FE" w14:textId="77777777" w:rsidTr="004F4AFA">
        <w:trPr>
          <w:trHeight w:val="2527"/>
        </w:trPr>
        <w:tc>
          <w:tcPr>
            <w:tcW w:w="2175" w:type="dxa"/>
            <w:shd w:val="clear" w:color="auto" w:fill="BDD6EE" w:themeFill="accent1" w:themeFillTint="66"/>
          </w:tcPr>
          <w:p w14:paraId="73949750" w14:textId="4DB7E2B7" w:rsidR="00A93F57" w:rsidRPr="009B482A" w:rsidRDefault="009B482A" w:rsidP="00A43735">
            <w:pPr>
              <w:spacing w:line="276" w:lineRule="auto"/>
              <w:rPr>
                <w:rFonts w:eastAsiaTheme="minorEastAsia"/>
                <w:b/>
                <w:sz w:val="20"/>
                <w:szCs w:val="20"/>
                <w:lang w:eastAsia="nl-NL"/>
              </w:rPr>
            </w:pPr>
            <w:r>
              <w:rPr>
                <w:rFonts w:eastAsiaTheme="minorEastAsia"/>
                <w:b/>
                <w:sz w:val="20"/>
                <w:szCs w:val="20"/>
                <w:lang w:eastAsia="nl-NL"/>
              </w:rPr>
              <w:t>F</w:t>
            </w:r>
            <w:r w:rsidR="0002521C" w:rsidRPr="009B482A">
              <w:rPr>
                <w:rFonts w:eastAsiaTheme="minorEastAsia"/>
                <w:b/>
                <w:sz w:val="20"/>
                <w:szCs w:val="20"/>
                <w:lang w:eastAsia="nl-NL"/>
              </w:rPr>
              <w:t>ysieke toegankelijkheid van schoolgebouwen, aangepaste werk- en instructieruimtes</w:t>
            </w:r>
          </w:p>
          <w:p w14:paraId="54C5D484" w14:textId="79C10658" w:rsidR="0002521C" w:rsidRPr="009B482A" w:rsidRDefault="0002521C" w:rsidP="00A43735">
            <w:pPr>
              <w:spacing w:line="276" w:lineRule="auto"/>
              <w:rPr>
                <w:rFonts w:eastAsiaTheme="minorEastAsia"/>
                <w:sz w:val="20"/>
                <w:szCs w:val="20"/>
                <w:lang w:eastAsia="nl-NL"/>
              </w:rPr>
            </w:pPr>
          </w:p>
        </w:tc>
        <w:tc>
          <w:tcPr>
            <w:tcW w:w="6527" w:type="dxa"/>
            <w:shd w:val="clear" w:color="auto" w:fill="auto"/>
          </w:tcPr>
          <w:p w14:paraId="1511A030" w14:textId="79EC3FFD" w:rsidR="007E6B70" w:rsidRDefault="007E6B70" w:rsidP="00D10D54">
            <w:pPr>
              <w:pStyle w:val="Geenafstand"/>
              <w:rPr>
                <w:sz w:val="20"/>
                <w:szCs w:val="20"/>
              </w:rPr>
            </w:pPr>
            <w:r>
              <w:rPr>
                <w:sz w:val="20"/>
                <w:szCs w:val="20"/>
              </w:rPr>
              <w:t>Ons gebouw is geschikt voo</w:t>
            </w:r>
            <w:r w:rsidR="00BD770C">
              <w:rPr>
                <w:sz w:val="20"/>
                <w:szCs w:val="20"/>
              </w:rPr>
              <w:t>r leerlingen in een rolstoel. School beschikt</w:t>
            </w:r>
            <w:r>
              <w:rPr>
                <w:sz w:val="20"/>
                <w:szCs w:val="20"/>
              </w:rPr>
              <w:t xml:space="preserve"> over een lift</w:t>
            </w:r>
            <w:r w:rsidR="00845FE3">
              <w:rPr>
                <w:sz w:val="20"/>
                <w:szCs w:val="20"/>
              </w:rPr>
              <w:t xml:space="preserve">, aangepaste toiletten </w:t>
            </w:r>
            <w:r>
              <w:rPr>
                <w:sz w:val="20"/>
                <w:szCs w:val="20"/>
              </w:rPr>
              <w:t>en brede deurposten</w:t>
            </w:r>
            <w:r w:rsidR="00845FE3">
              <w:rPr>
                <w:sz w:val="20"/>
                <w:szCs w:val="20"/>
              </w:rPr>
              <w:t>.</w:t>
            </w:r>
          </w:p>
          <w:p w14:paraId="4476A03F" w14:textId="1308AB2E" w:rsidR="00845FE3" w:rsidRPr="009B482A" w:rsidRDefault="00845FE3" w:rsidP="00D10D54">
            <w:pPr>
              <w:pStyle w:val="Geenafstand"/>
              <w:rPr>
                <w:sz w:val="20"/>
                <w:szCs w:val="20"/>
              </w:rPr>
            </w:pPr>
            <w:r>
              <w:rPr>
                <w:sz w:val="20"/>
                <w:szCs w:val="20"/>
              </w:rPr>
              <w:t>Een leerling met een rolstoel en gebruik maken van alle werk- en instructieruimtes.</w:t>
            </w:r>
          </w:p>
        </w:tc>
      </w:tr>
      <w:tr w:rsidR="0002521C" w14:paraId="7E481545" w14:textId="77777777" w:rsidTr="004F4AFA">
        <w:trPr>
          <w:trHeight w:val="2527"/>
        </w:trPr>
        <w:tc>
          <w:tcPr>
            <w:tcW w:w="2175" w:type="dxa"/>
            <w:shd w:val="clear" w:color="auto" w:fill="BDD6EE" w:themeFill="accent1" w:themeFillTint="66"/>
          </w:tcPr>
          <w:p w14:paraId="16DB5109" w14:textId="2340B33E" w:rsidR="00A93F57" w:rsidRDefault="009B482A" w:rsidP="00A93F57">
            <w:pPr>
              <w:spacing w:line="276" w:lineRule="auto"/>
              <w:rPr>
                <w:rFonts w:eastAsiaTheme="minorEastAsia"/>
                <w:b/>
                <w:sz w:val="20"/>
                <w:szCs w:val="20"/>
                <w:lang w:eastAsia="nl-NL"/>
              </w:rPr>
            </w:pPr>
            <w:r>
              <w:rPr>
                <w:rFonts w:eastAsiaTheme="minorEastAsia"/>
                <w:b/>
                <w:sz w:val="20"/>
                <w:szCs w:val="20"/>
                <w:lang w:eastAsia="nl-NL"/>
              </w:rPr>
              <w:t>P</w:t>
            </w:r>
            <w:r w:rsidR="0002521C" w:rsidRPr="009B482A">
              <w:rPr>
                <w:rFonts w:eastAsiaTheme="minorEastAsia"/>
                <w:b/>
                <w:sz w:val="20"/>
                <w:szCs w:val="20"/>
                <w:lang w:eastAsia="nl-NL"/>
              </w:rPr>
              <w:t xml:space="preserve">rotocol </w:t>
            </w:r>
            <w:r w:rsidR="00DF3776">
              <w:rPr>
                <w:rFonts w:eastAsiaTheme="minorEastAsia"/>
                <w:b/>
                <w:sz w:val="20"/>
                <w:szCs w:val="20"/>
                <w:lang w:eastAsia="nl-NL"/>
              </w:rPr>
              <w:t>medisch</w:t>
            </w:r>
            <w:r w:rsidR="00A93F57" w:rsidRPr="009B482A">
              <w:rPr>
                <w:rFonts w:eastAsiaTheme="minorEastAsia"/>
                <w:b/>
                <w:sz w:val="20"/>
                <w:szCs w:val="20"/>
                <w:lang w:eastAsia="nl-NL"/>
              </w:rPr>
              <w:t xml:space="preserve"> handelen</w:t>
            </w:r>
          </w:p>
          <w:p w14:paraId="787DFC59" w14:textId="6D13C540" w:rsidR="0002521C" w:rsidRPr="00A32B8A" w:rsidRDefault="00A93F57" w:rsidP="00A93F57">
            <w:pPr>
              <w:spacing w:line="276" w:lineRule="auto"/>
              <w:rPr>
                <w:rFonts w:eastAsiaTheme="minorEastAsia"/>
                <w:b/>
                <w:sz w:val="20"/>
                <w:szCs w:val="20"/>
                <w:lang w:eastAsia="nl-NL"/>
              </w:rPr>
            </w:pPr>
            <w:r>
              <w:rPr>
                <w:rFonts w:eastAsiaTheme="minorEastAsia"/>
                <w:sz w:val="20"/>
                <w:szCs w:val="20"/>
                <w:lang w:eastAsia="nl-NL"/>
              </w:rPr>
              <w:t>(toegevoegd onderwerp)</w:t>
            </w:r>
          </w:p>
        </w:tc>
        <w:tc>
          <w:tcPr>
            <w:tcW w:w="6527" w:type="dxa"/>
            <w:shd w:val="clear" w:color="auto" w:fill="auto"/>
          </w:tcPr>
          <w:p w14:paraId="6C470C7B" w14:textId="77777777" w:rsidR="00344853" w:rsidRDefault="00344853" w:rsidP="00D10D54">
            <w:pPr>
              <w:spacing w:line="276" w:lineRule="auto"/>
              <w:rPr>
                <w:rFonts w:eastAsiaTheme="minorEastAsia"/>
                <w:sz w:val="20"/>
                <w:szCs w:val="20"/>
                <w:lang w:eastAsia="nl-NL"/>
              </w:rPr>
            </w:pPr>
            <w:r>
              <w:rPr>
                <w:rFonts w:eastAsiaTheme="minorEastAsia"/>
                <w:sz w:val="20"/>
                <w:szCs w:val="20"/>
                <w:lang w:eastAsia="nl-NL"/>
              </w:rPr>
              <w:t>Alle relevante, dus ook medische gegevens worden op de eerste schooldag van het jaar met elkaar gedeeld. Voor nieuwe leerlingen gaan we uit van gegevens die met de warme overdracht zijn meegekomen.</w:t>
            </w:r>
          </w:p>
          <w:p w14:paraId="74931520" w14:textId="27DAB913" w:rsidR="00344853" w:rsidRDefault="00344853" w:rsidP="00344853">
            <w:pPr>
              <w:spacing w:line="276" w:lineRule="auto"/>
              <w:rPr>
                <w:rFonts w:eastAsiaTheme="minorEastAsia"/>
                <w:sz w:val="20"/>
                <w:szCs w:val="20"/>
                <w:lang w:eastAsia="nl-NL"/>
              </w:rPr>
            </w:pPr>
            <w:r>
              <w:rPr>
                <w:rFonts w:eastAsiaTheme="minorEastAsia"/>
                <w:sz w:val="20"/>
                <w:szCs w:val="20"/>
                <w:lang w:eastAsia="nl-NL"/>
              </w:rPr>
              <w:t>Medische gegevens worden door de vakgroep Lichamelijke Opvoeding geïnventariseerd. Gegevens die voor docenten en/of conciërges relevant zijn m.b.t. medisch handelen moeten nog beter in een map worden samengebracht. Zodoende is een ieder op de hoogte van de juiste handelingen bij een incident.</w:t>
            </w:r>
          </w:p>
          <w:p w14:paraId="1446E190" w14:textId="5C2AAD4B" w:rsidR="00344853" w:rsidRPr="00D10D54" w:rsidRDefault="00344853" w:rsidP="00D10D54">
            <w:pPr>
              <w:spacing w:line="276" w:lineRule="auto"/>
              <w:rPr>
                <w:rFonts w:eastAsiaTheme="minorEastAsia"/>
                <w:sz w:val="20"/>
                <w:szCs w:val="20"/>
                <w:lang w:eastAsia="nl-NL"/>
              </w:rPr>
            </w:pPr>
          </w:p>
        </w:tc>
      </w:tr>
    </w:tbl>
    <w:p w14:paraId="2E64EE9B" w14:textId="77777777" w:rsidR="00187926" w:rsidRDefault="00187926" w:rsidP="00CC7FC0">
      <w:pPr>
        <w:spacing w:line="276" w:lineRule="auto"/>
        <w:ind w:left="360"/>
        <w:rPr>
          <w:rFonts w:eastAsiaTheme="minorEastAsia"/>
          <w:b/>
          <w:lang w:eastAsia="nl-NL"/>
        </w:rPr>
      </w:pPr>
    </w:p>
    <w:tbl>
      <w:tblPr>
        <w:tblStyle w:val="Tabelraster"/>
        <w:tblW w:w="0" w:type="auto"/>
        <w:tblInd w:w="360" w:type="dxa"/>
        <w:tblLook w:val="04A0" w:firstRow="1" w:lastRow="0" w:firstColumn="1" w:lastColumn="0" w:noHBand="0" w:noVBand="1"/>
      </w:tblPr>
      <w:tblGrid>
        <w:gridCol w:w="2175"/>
        <w:gridCol w:w="6527"/>
      </w:tblGrid>
      <w:tr w:rsidR="00187926" w14:paraId="301366B9" w14:textId="77777777" w:rsidTr="00880ECF">
        <w:trPr>
          <w:trHeight w:val="572"/>
        </w:trPr>
        <w:tc>
          <w:tcPr>
            <w:tcW w:w="2175" w:type="dxa"/>
            <w:shd w:val="clear" w:color="auto" w:fill="9CC2E5" w:themeFill="accent1" w:themeFillTint="99"/>
          </w:tcPr>
          <w:p w14:paraId="71227192" w14:textId="77777777" w:rsidR="00187926" w:rsidRPr="00187926" w:rsidRDefault="00187926" w:rsidP="00880ECF">
            <w:pPr>
              <w:spacing w:line="276" w:lineRule="auto"/>
              <w:rPr>
                <w:rFonts w:eastAsiaTheme="minorEastAsia"/>
                <w:b/>
                <w:sz w:val="20"/>
                <w:szCs w:val="20"/>
                <w:lang w:eastAsia="nl-NL"/>
              </w:rPr>
            </w:pPr>
            <w:r>
              <w:rPr>
                <w:rFonts w:eastAsiaTheme="minorEastAsia"/>
                <w:b/>
                <w:sz w:val="20"/>
                <w:szCs w:val="20"/>
                <w:lang w:eastAsia="nl-NL"/>
              </w:rPr>
              <w:t>Ontwikkelpunten / ambities</w:t>
            </w:r>
          </w:p>
        </w:tc>
        <w:tc>
          <w:tcPr>
            <w:tcW w:w="6527" w:type="dxa"/>
          </w:tcPr>
          <w:p w14:paraId="7F1456ED" w14:textId="77777777" w:rsidR="00187926" w:rsidRDefault="00502C7F" w:rsidP="00880ECF">
            <w:pPr>
              <w:spacing w:line="276" w:lineRule="auto"/>
              <w:rPr>
                <w:rFonts w:eastAsiaTheme="minorEastAsia"/>
                <w:sz w:val="20"/>
                <w:szCs w:val="20"/>
                <w:lang w:eastAsia="nl-NL"/>
              </w:rPr>
            </w:pPr>
            <w:r>
              <w:rPr>
                <w:rFonts w:eastAsiaTheme="minorEastAsia"/>
                <w:sz w:val="20"/>
                <w:szCs w:val="20"/>
                <w:lang w:eastAsia="nl-NL"/>
              </w:rPr>
              <w:t>Protollen, medische aanwijzingen moeten efficiënter in kaart worden gebracht. E.a.a. in samenspraak met de sectie L.O. die in eerste instantie medische gegevens verzamelt.</w:t>
            </w:r>
          </w:p>
          <w:p w14:paraId="516BCFE5" w14:textId="23A5398C" w:rsidR="000E59C3" w:rsidRPr="00187926" w:rsidRDefault="000E59C3" w:rsidP="00880ECF">
            <w:pPr>
              <w:spacing w:line="276" w:lineRule="auto"/>
              <w:rPr>
                <w:rFonts w:eastAsiaTheme="minorEastAsia"/>
                <w:sz w:val="20"/>
                <w:szCs w:val="20"/>
                <w:lang w:eastAsia="nl-NL"/>
              </w:rPr>
            </w:pPr>
            <w:r>
              <w:rPr>
                <w:rFonts w:eastAsiaTheme="minorEastAsia"/>
                <w:sz w:val="20"/>
                <w:szCs w:val="20"/>
                <w:lang w:eastAsia="nl-NL"/>
              </w:rPr>
              <w:t>Bij scholing van het personeel valt nog winst te behalen op het gebied van lesgeven in basis- en kaderklassen t.a.v. omgaan met gedragsproblematiek/ conflicthantering.</w:t>
            </w:r>
          </w:p>
        </w:tc>
      </w:tr>
    </w:tbl>
    <w:p w14:paraId="73589B93" w14:textId="77777777" w:rsidR="00187926" w:rsidRDefault="00187926" w:rsidP="00CC7FC0">
      <w:pPr>
        <w:spacing w:line="276" w:lineRule="auto"/>
        <w:ind w:left="360"/>
        <w:rPr>
          <w:rFonts w:eastAsiaTheme="minorEastAsia"/>
          <w:b/>
          <w:lang w:eastAsia="nl-NL"/>
        </w:rPr>
      </w:pPr>
    </w:p>
    <w:p w14:paraId="29554479" w14:textId="77777777" w:rsidR="00187926" w:rsidRPr="00555DBC" w:rsidRDefault="00187926" w:rsidP="00187926">
      <w:pPr>
        <w:pStyle w:val="Lijstalinea"/>
        <w:numPr>
          <w:ilvl w:val="0"/>
          <w:numId w:val="2"/>
        </w:numPr>
        <w:spacing w:line="276" w:lineRule="auto"/>
        <w:rPr>
          <w:rFonts w:eastAsiaTheme="minorEastAsia"/>
          <w:b/>
          <w:sz w:val="20"/>
          <w:szCs w:val="20"/>
          <w:lang w:eastAsia="nl-NL"/>
        </w:rPr>
      </w:pPr>
      <w:r w:rsidRPr="00555DBC">
        <w:rPr>
          <w:rFonts w:eastAsiaTheme="minorEastAsia"/>
          <w:b/>
          <w:sz w:val="20"/>
          <w:szCs w:val="20"/>
          <w:lang w:eastAsia="nl-NL"/>
        </w:rPr>
        <w:t>Interne ondersteuning</w:t>
      </w:r>
    </w:p>
    <w:tbl>
      <w:tblPr>
        <w:tblStyle w:val="Tabelraster"/>
        <w:tblW w:w="0" w:type="auto"/>
        <w:tblInd w:w="360" w:type="dxa"/>
        <w:tblLook w:val="04A0" w:firstRow="1" w:lastRow="0" w:firstColumn="1" w:lastColumn="0" w:noHBand="0" w:noVBand="1"/>
      </w:tblPr>
      <w:tblGrid>
        <w:gridCol w:w="2175"/>
        <w:gridCol w:w="6527"/>
      </w:tblGrid>
      <w:tr w:rsidR="00187926" w14:paraId="46649D73" w14:textId="77777777" w:rsidTr="004F4AFA">
        <w:trPr>
          <w:trHeight w:val="1371"/>
        </w:trPr>
        <w:tc>
          <w:tcPr>
            <w:tcW w:w="2175" w:type="dxa"/>
            <w:shd w:val="clear" w:color="auto" w:fill="BDD6EE" w:themeFill="accent1" w:themeFillTint="66"/>
          </w:tcPr>
          <w:p w14:paraId="4730A95A" w14:textId="77777777" w:rsidR="00187926" w:rsidRDefault="00187926" w:rsidP="00880ECF">
            <w:pPr>
              <w:spacing w:line="276" w:lineRule="auto"/>
              <w:rPr>
                <w:rFonts w:eastAsiaTheme="minorEastAsia"/>
                <w:b/>
                <w:sz w:val="20"/>
                <w:szCs w:val="20"/>
                <w:lang w:eastAsia="nl-NL"/>
              </w:rPr>
            </w:pPr>
            <w:r>
              <w:rPr>
                <w:rFonts w:eastAsiaTheme="minorEastAsia"/>
                <w:b/>
                <w:sz w:val="20"/>
                <w:szCs w:val="20"/>
                <w:lang w:eastAsia="nl-NL"/>
              </w:rPr>
              <w:t>Leerwegondersteuning</w:t>
            </w:r>
          </w:p>
        </w:tc>
        <w:tc>
          <w:tcPr>
            <w:tcW w:w="6527" w:type="dxa"/>
            <w:shd w:val="clear" w:color="auto" w:fill="auto"/>
          </w:tcPr>
          <w:p w14:paraId="30DDC1E8" w14:textId="08CA73B0" w:rsidR="00187926" w:rsidRPr="00C01ED1" w:rsidRDefault="00C01ED1" w:rsidP="00880ECF">
            <w:pPr>
              <w:spacing w:line="276" w:lineRule="auto"/>
              <w:rPr>
                <w:rFonts w:eastAsiaTheme="minorEastAsia" w:cstheme="minorHAnsi"/>
                <w:sz w:val="20"/>
                <w:szCs w:val="20"/>
                <w:lang w:eastAsia="nl-NL"/>
              </w:rPr>
            </w:pPr>
            <w:r w:rsidRPr="00C01ED1">
              <w:rPr>
                <w:rFonts w:cstheme="minorHAnsi"/>
                <w:color w:val="5F5F5F"/>
                <w:sz w:val="20"/>
                <w:szCs w:val="20"/>
              </w:rPr>
              <w:t xml:space="preserve">Binnen de school is sprake van leerlingen met een lwoo-beschikking. </w:t>
            </w:r>
            <w:r w:rsidRPr="00C01ED1">
              <w:rPr>
                <w:rFonts w:cstheme="minorHAnsi"/>
                <w:sz w:val="20"/>
                <w:szCs w:val="20"/>
              </w:rPr>
              <w:t xml:space="preserve">De school heeft haar beleid over het Lwoo schriftelijk vastgelegd.  </w:t>
            </w:r>
            <w:r>
              <w:rPr>
                <w:rFonts w:cstheme="minorHAnsi"/>
                <w:sz w:val="20"/>
                <w:szCs w:val="20"/>
              </w:rPr>
              <w:t xml:space="preserve">De begeiding van LWOO-leerlingen is in handen van de mentor. </w:t>
            </w:r>
            <w:r w:rsidRPr="00C01ED1">
              <w:rPr>
                <w:rFonts w:cstheme="minorHAnsi"/>
                <w:sz w:val="20"/>
                <w:szCs w:val="20"/>
              </w:rPr>
              <w:t>Binnen het Lwoo wordt op klasniveau gewerkt met groepsplannen</w:t>
            </w:r>
            <w:r>
              <w:rPr>
                <w:rFonts w:cstheme="minorHAnsi"/>
                <w:sz w:val="20"/>
                <w:szCs w:val="20"/>
              </w:rPr>
              <w:t xml:space="preserve"> (de Actiekaart)</w:t>
            </w:r>
            <w:r w:rsidRPr="00C01ED1">
              <w:rPr>
                <w:rFonts w:cstheme="minorHAnsi"/>
                <w:sz w:val="20"/>
                <w:szCs w:val="20"/>
              </w:rPr>
              <w:t>.</w:t>
            </w:r>
          </w:p>
        </w:tc>
      </w:tr>
      <w:tr w:rsidR="004F4AFA" w14:paraId="7CD60AE8" w14:textId="77777777" w:rsidTr="004F4AFA">
        <w:trPr>
          <w:trHeight w:val="1371"/>
        </w:trPr>
        <w:tc>
          <w:tcPr>
            <w:tcW w:w="2175" w:type="dxa"/>
            <w:shd w:val="clear" w:color="auto" w:fill="BDD6EE" w:themeFill="accent1" w:themeFillTint="66"/>
          </w:tcPr>
          <w:p w14:paraId="1CF91926" w14:textId="77777777" w:rsidR="004F4AFA" w:rsidRPr="00187926" w:rsidRDefault="004F4AFA" w:rsidP="00880ECF">
            <w:pPr>
              <w:spacing w:line="276" w:lineRule="auto"/>
              <w:rPr>
                <w:rFonts w:eastAsiaTheme="minorEastAsia"/>
                <w:b/>
                <w:sz w:val="20"/>
                <w:szCs w:val="20"/>
                <w:lang w:eastAsia="nl-NL"/>
              </w:rPr>
            </w:pPr>
            <w:r>
              <w:rPr>
                <w:rFonts w:eastAsiaTheme="minorEastAsia"/>
                <w:b/>
                <w:sz w:val="20"/>
                <w:szCs w:val="20"/>
                <w:lang w:eastAsia="nl-NL"/>
              </w:rPr>
              <w:t>Begeleiding bij het leren</w:t>
            </w:r>
          </w:p>
        </w:tc>
        <w:tc>
          <w:tcPr>
            <w:tcW w:w="6527" w:type="dxa"/>
            <w:shd w:val="clear" w:color="auto" w:fill="auto"/>
          </w:tcPr>
          <w:p w14:paraId="41AA252B" w14:textId="77777777" w:rsidR="004F4AFA" w:rsidRPr="00C01ED1" w:rsidRDefault="00FB3FD0" w:rsidP="00880ECF">
            <w:pPr>
              <w:spacing w:line="276" w:lineRule="auto"/>
              <w:rPr>
                <w:rFonts w:eastAsiaTheme="minorEastAsia" w:cstheme="minorHAnsi"/>
                <w:b/>
                <w:sz w:val="20"/>
                <w:szCs w:val="20"/>
                <w:lang w:eastAsia="nl-NL"/>
              </w:rPr>
            </w:pPr>
            <w:r w:rsidRPr="00C01ED1">
              <w:rPr>
                <w:rFonts w:eastAsiaTheme="minorEastAsia" w:cstheme="minorHAnsi"/>
                <w:b/>
                <w:sz w:val="20"/>
                <w:szCs w:val="20"/>
                <w:lang w:eastAsia="nl-NL"/>
              </w:rPr>
              <w:t>Maatwerk</w:t>
            </w:r>
          </w:p>
          <w:p w14:paraId="187C2CA3" w14:textId="6074131F" w:rsidR="00FB3FD0" w:rsidRPr="00FB3FD0" w:rsidRDefault="00FB3FD0" w:rsidP="00880ECF">
            <w:pPr>
              <w:spacing w:line="276" w:lineRule="auto"/>
              <w:rPr>
                <w:rFonts w:eastAsiaTheme="minorEastAsia" w:cstheme="minorHAnsi"/>
                <w:sz w:val="20"/>
                <w:szCs w:val="20"/>
                <w:lang w:eastAsia="nl-NL"/>
              </w:rPr>
            </w:pPr>
            <w:r w:rsidRPr="00FB3FD0">
              <w:rPr>
                <w:rFonts w:eastAsiaTheme="minorEastAsia" w:cstheme="minorHAnsi"/>
                <w:sz w:val="20"/>
                <w:szCs w:val="20"/>
                <w:lang w:eastAsia="nl-NL"/>
              </w:rPr>
              <w:t>Voor leerlingen die hulp nodig hebben hij het leren</w:t>
            </w:r>
            <w:r>
              <w:rPr>
                <w:rFonts w:eastAsiaTheme="minorEastAsia" w:cstheme="minorHAnsi"/>
                <w:sz w:val="20"/>
                <w:szCs w:val="20"/>
                <w:lang w:eastAsia="nl-NL"/>
              </w:rPr>
              <w:t xml:space="preserve"> is er Maatwerk. Onder maatwerk v</w:t>
            </w:r>
            <w:r w:rsidR="00C01ED1">
              <w:rPr>
                <w:rFonts w:eastAsiaTheme="minorEastAsia" w:cstheme="minorHAnsi"/>
                <w:sz w:val="20"/>
                <w:szCs w:val="20"/>
                <w:lang w:eastAsia="nl-NL"/>
              </w:rPr>
              <w:t>allen:</w:t>
            </w:r>
            <w:r>
              <w:rPr>
                <w:rFonts w:eastAsiaTheme="minorEastAsia" w:cstheme="minorHAnsi"/>
                <w:sz w:val="20"/>
                <w:szCs w:val="20"/>
                <w:lang w:eastAsia="nl-NL"/>
              </w:rPr>
              <w:t xml:space="preserve"> Leren Leren, Studiepunt en huiswerkbegeleiding.</w:t>
            </w:r>
          </w:p>
          <w:p w14:paraId="0473C7C5" w14:textId="77777777" w:rsidR="00FB3FD0" w:rsidRPr="00FB3FD0" w:rsidRDefault="00FB3FD0" w:rsidP="00FB3FD0">
            <w:pPr>
              <w:pStyle w:val="Plattetekst2"/>
              <w:spacing w:after="0" w:line="276" w:lineRule="auto"/>
              <w:rPr>
                <w:rFonts w:asciiTheme="minorHAnsi" w:hAnsiTheme="minorHAnsi" w:cstheme="minorHAnsi"/>
                <w:i/>
                <w:color w:val="FF0000"/>
                <w:sz w:val="20"/>
                <w:szCs w:val="20"/>
              </w:rPr>
            </w:pPr>
            <w:r w:rsidRPr="00FB3FD0">
              <w:rPr>
                <w:rFonts w:asciiTheme="minorHAnsi" w:hAnsiTheme="minorHAnsi" w:cstheme="minorHAnsi"/>
                <w:sz w:val="20"/>
                <w:szCs w:val="20"/>
              </w:rPr>
              <w:t>Leerlingen met dyslexie en dyscalculie worden adequaat begeleid op basis van een protocol.</w:t>
            </w:r>
          </w:p>
          <w:p w14:paraId="1B468E83" w14:textId="3B57203A" w:rsidR="00FB3FD0" w:rsidRPr="00095870" w:rsidRDefault="00FB3FD0" w:rsidP="00880ECF">
            <w:pPr>
              <w:spacing w:line="276" w:lineRule="auto"/>
              <w:rPr>
                <w:rFonts w:eastAsiaTheme="minorEastAsia"/>
                <w:sz w:val="20"/>
                <w:szCs w:val="20"/>
                <w:lang w:eastAsia="nl-NL"/>
              </w:rPr>
            </w:pPr>
          </w:p>
        </w:tc>
      </w:tr>
      <w:tr w:rsidR="004F4AFA" w14:paraId="6AB720FA" w14:textId="77777777" w:rsidTr="004F4AFA">
        <w:trPr>
          <w:trHeight w:val="1371"/>
        </w:trPr>
        <w:tc>
          <w:tcPr>
            <w:tcW w:w="2175" w:type="dxa"/>
            <w:shd w:val="clear" w:color="auto" w:fill="BDD6EE" w:themeFill="accent1" w:themeFillTint="66"/>
          </w:tcPr>
          <w:p w14:paraId="3A6D65E3" w14:textId="4AC4D4CB" w:rsidR="004F4AFA" w:rsidRPr="00187926" w:rsidRDefault="004F4AFA" w:rsidP="00880ECF">
            <w:pPr>
              <w:spacing w:line="276" w:lineRule="auto"/>
              <w:rPr>
                <w:rFonts w:eastAsiaTheme="minorEastAsia"/>
                <w:b/>
                <w:sz w:val="20"/>
                <w:szCs w:val="20"/>
                <w:lang w:eastAsia="nl-NL"/>
              </w:rPr>
            </w:pPr>
            <w:r>
              <w:rPr>
                <w:rFonts w:eastAsiaTheme="minorEastAsia"/>
                <w:b/>
                <w:sz w:val="20"/>
                <w:szCs w:val="20"/>
                <w:lang w:eastAsia="nl-NL"/>
              </w:rPr>
              <w:t>Begeleiding bij gedrag/motivatie</w:t>
            </w:r>
          </w:p>
        </w:tc>
        <w:tc>
          <w:tcPr>
            <w:tcW w:w="6527" w:type="dxa"/>
            <w:shd w:val="clear" w:color="auto" w:fill="auto"/>
          </w:tcPr>
          <w:p w14:paraId="75CCAD95" w14:textId="3A87D2B8" w:rsidR="008F1927" w:rsidRDefault="008F1927" w:rsidP="004F4AFA">
            <w:pPr>
              <w:spacing w:line="276" w:lineRule="auto"/>
              <w:rPr>
                <w:rFonts w:cstheme="minorHAnsi"/>
                <w:sz w:val="20"/>
                <w:szCs w:val="20"/>
              </w:rPr>
            </w:pPr>
            <w:r>
              <w:rPr>
                <w:rFonts w:cstheme="minorHAnsi"/>
                <w:sz w:val="20"/>
                <w:szCs w:val="20"/>
              </w:rPr>
              <w:t>De ondersteuningsbehoeftes van leerlingen worden samengebracht in de Actiekaart. Hierin staan aanwijzingen m.b.t. de klassikale als de individuele aanpak</w:t>
            </w:r>
          </w:p>
          <w:p w14:paraId="11EA75D5" w14:textId="195D15FB" w:rsidR="004F4AFA" w:rsidRPr="00FB3FD0" w:rsidRDefault="00FB3FD0" w:rsidP="00880ECF">
            <w:pPr>
              <w:spacing w:line="276" w:lineRule="auto"/>
              <w:rPr>
                <w:rFonts w:eastAsiaTheme="minorEastAsia" w:cstheme="minorHAnsi"/>
                <w:sz w:val="20"/>
                <w:szCs w:val="20"/>
                <w:lang w:eastAsia="nl-NL"/>
              </w:rPr>
            </w:pPr>
            <w:r w:rsidRPr="00FB3FD0">
              <w:rPr>
                <w:rFonts w:cstheme="minorHAnsi"/>
                <w:sz w:val="20"/>
                <w:szCs w:val="20"/>
              </w:rPr>
              <w:t>De</w:t>
            </w:r>
            <w:r w:rsidR="008F1927">
              <w:rPr>
                <w:rFonts w:cstheme="minorHAnsi"/>
                <w:sz w:val="20"/>
                <w:szCs w:val="20"/>
              </w:rPr>
              <w:t xml:space="preserve"> meer specifieke individuele</w:t>
            </w:r>
            <w:r w:rsidRPr="00FB3FD0">
              <w:rPr>
                <w:rFonts w:cstheme="minorHAnsi"/>
                <w:sz w:val="20"/>
                <w:szCs w:val="20"/>
              </w:rPr>
              <w:t xml:space="preserve"> begeleiding wordt uitgevoerd op basis van een individueel handelingsplan</w:t>
            </w:r>
            <w:r>
              <w:rPr>
                <w:rFonts w:cstheme="minorHAnsi"/>
                <w:sz w:val="20"/>
                <w:szCs w:val="20"/>
              </w:rPr>
              <w:t xml:space="preserve"> of een OPP</w:t>
            </w:r>
            <w:r w:rsidR="008F1927">
              <w:rPr>
                <w:rFonts w:cstheme="minorHAnsi"/>
                <w:sz w:val="20"/>
                <w:szCs w:val="20"/>
              </w:rPr>
              <w:t>. Hierin heeft de</w:t>
            </w:r>
            <w:r w:rsidR="002D5F24">
              <w:rPr>
                <w:rFonts w:cstheme="minorHAnsi"/>
                <w:sz w:val="20"/>
                <w:szCs w:val="20"/>
              </w:rPr>
              <w:t xml:space="preserve"> school</w:t>
            </w:r>
            <w:r w:rsidRPr="00FB3FD0">
              <w:rPr>
                <w:rFonts w:cstheme="minorHAnsi"/>
                <w:sz w:val="20"/>
                <w:szCs w:val="20"/>
              </w:rPr>
              <w:t xml:space="preserve"> helder omschreven hoe leerlingen, die problemen ondervinden bij hun sociaal-emotionele o</w:t>
            </w:r>
            <w:r>
              <w:rPr>
                <w:rFonts w:cstheme="minorHAnsi"/>
                <w:sz w:val="20"/>
                <w:szCs w:val="20"/>
              </w:rPr>
              <w:t>ntwikkeling, worden ondersteund</w:t>
            </w:r>
            <w:r w:rsidRPr="00FB3FD0">
              <w:rPr>
                <w:rFonts w:cstheme="minorHAnsi"/>
                <w:sz w:val="20"/>
                <w:szCs w:val="20"/>
              </w:rPr>
              <w:t>.</w:t>
            </w:r>
            <w:r w:rsidR="008F1927">
              <w:rPr>
                <w:rFonts w:cstheme="minorHAnsi"/>
                <w:sz w:val="20"/>
                <w:szCs w:val="20"/>
              </w:rPr>
              <w:t xml:space="preserve"> Ondersteuning start altijd bij de mentor. Verder</w:t>
            </w:r>
            <w:r w:rsidRPr="00FB3FD0">
              <w:rPr>
                <w:rFonts w:cstheme="minorHAnsi"/>
                <w:sz w:val="20"/>
                <w:szCs w:val="20"/>
              </w:rPr>
              <w:t xml:space="preserve"> </w:t>
            </w:r>
            <w:r w:rsidR="00C01ED1">
              <w:rPr>
                <w:rFonts w:cstheme="minorHAnsi"/>
                <w:sz w:val="20"/>
                <w:szCs w:val="20"/>
              </w:rPr>
              <w:t xml:space="preserve">beschikt </w:t>
            </w:r>
            <w:r w:rsidR="008F1927">
              <w:rPr>
                <w:rFonts w:cstheme="minorHAnsi"/>
                <w:sz w:val="20"/>
                <w:szCs w:val="20"/>
              </w:rPr>
              <w:t xml:space="preserve">de school </w:t>
            </w:r>
            <w:r w:rsidR="00C01ED1">
              <w:rPr>
                <w:rFonts w:cstheme="minorHAnsi"/>
                <w:sz w:val="20"/>
                <w:szCs w:val="20"/>
              </w:rPr>
              <w:t>over twee</w:t>
            </w:r>
            <w:r w:rsidRPr="00FB3FD0">
              <w:rPr>
                <w:rFonts w:cstheme="minorHAnsi"/>
                <w:sz w:val="20"/>
                <w:szCs w:val="20"/>
              </w:rPr>
              <w:t xml:space="preserve"> </w:t>
            </w:r>
            <w:r w:rsidR="00C01ED1">
              <w:rPr>
                <w:rFonts w:cstheme="minorHAnsi"/>
                <w:sz w:val="20"/>
                <w:szCs w:val="20"/>
              </w:rPr>
              <w:t xml:space="preserve">counselors/leerlingbegeleiders </w:t>
            </w:r>
            <w:r w:rsidRPr="00FB3FD0">
              <w:rPr>
                <w:rFonts w:cstheme="minorHAnsi"/>
                <w:sz w:val="20"/>
                <w:szCs w:val="20"/>
              </w:rPr>
              <w:t>die individuele begeleidingstrajecten uitvoeren.</w:t>
            </w:r>
            <w:r w:rsidR="00C01ED1">
              <w:rPr>
                <w:rFonts w:cstheme="minorHAnsi"/>
                <w:sz w:val="20"/>
                <w:szCs w:val="20"/>
              </w:rPr>
              <w:t xml:space="preserve"> Ook kunnen interventies worden uitgevoerd door een stagiaire Pedagogiek.</w:t>
            </w:r>
            <w:r w:rsidRPr="00FB3FD0">
              <w:rPr>
                <w:rFonts w:cstheme="minorHAnsi"/>
                <w:sz w:val="20"/>
                <w:szCs w:val="20"/>
              </w:rPr>
              <w:t xml:space="preserve"> De school heeft </w:t>
            </w:r>
            <w:r w:rsidR="008F1927">
              <w:rPr>
                <w:rFonts w:cstheme="minorHAnsi"/>
                <w:sz w:val="20"/>
                <w:szCs w:val="20"/>
              </w:rPr>
              <w:t xml:space="preserve">een orthopedagoog </w:t>
            </w:r>
            <w:r w:rsidRPr="00FB3FD0">
              <w:rPr>
                <w:rFonts w:cstheme="minorHAnsi"/>
                <w:sz w:val="20"/>
                <w:szCs w:val="20"/>
              </w:rPr>
              <w:t>in dienst. De school biedt faalangstreductie trainingen aan.  De school biedt sociale vaardigheidstrainingen</w:t>
            </w:r>
            <w:r>
              <w:rPr>
                <w:rFonts w:cstheme="minorHAnsi"/>
                <w:sz w:val="20"/>
                <w:szCs w:val="20"/>
              </w:rPr>
              <w:t xml:space="preserve"> aan. Dit laatste valt onder het vak SKILLS.</w:t>
            </w:r>
          </w:p>
        </w:tc>
      </w:tr>
      <w:tr w:rsidR="00187926" w14:paraId="339DA5EC" w14:textId="77777777" w:rsidTr="004F4AFA">
        <w:trPr>
          <w:trHeight w:val="1371"/>
        </w:trPr>
        <w:tc>
          <w:tcPr>
            <w:tcW w:w="2175" w:type="dxa"/>
            <w:shd w:val="clear" w:color="auto" w:fill="BDD6EE" w:themeFill="accent1" w:themeFillTint="66"/>
          </w:tcPr>
          <w:p w14:paraId="0E79044B" w14:textId="16F743EE" w:rsidR="00187926" w:rsidRDefault="00187926" w:rsidP="00880ECF">
            <w:pPr>
              <w:spacing w:line="276" w:lineRule="auto"/>
              <w:rPr>
                <w:rFonts w:eastAsiaTheme="minorEastAsia"/>
                <w:b/>
                <w:sz w:val="20"/>
                <w:szCs w:val="20"/>
                <w:lang w:eastAsia="nl-NL"/>
              </w:rPr>
            </w:pPr>
            <w:r>
              <w:rPr>
                <w:rFonts w:eastAsiaTheme="minorEastAsia"/>
                <w:b/>
                <w:sz w:val="20"/>
                <w:szCs w:val="20"/>
                <w:lang w:eastAsia="nl-NL"/>
              </w:rPr>
              <w:t>Speciale schoolinterne opvangvoorzieningen</w:t>
            </w:r>
          </w:p>
        </w:tc>
        <w:tc>
          <w:tcPr>
            <w:tcW w:w="6527" w:type="dxa"/>
            <w:shd w:val="clear" w:color="auto" w:fill="auto"/>
          </w:tcPr>
          <w:p w14:paraId="53A6732F" w14:textId="588273AF" w:rsidR="00187926" w:rsidRPr="008F1927" w:rsidRDefault="008F1927" w:rsidP="008F1927">
            <w:pPr>
              <w:spacing w:line="276" w:lineRule="auto"/>
              <w:rPr>
                <w:rFonts w:eastAsiaTheme="minorEastAsia"/>
                <w:sz w:val="20"/>
                <w:szCs w:val="20"/>
                <w:lang w:eastAsia="nl-NL"/>
              </w:rPr>
            </w:pPr>
            <w:r>
              <w:rPr>
                <w:rFonts w:eastAsiaTheme="minorEastAsia"/>
                <w:sz w:val="20"/>
                <w:szCs w:val="20"/>
                <w:lang w:eastAsia="nl-NL"/>
              </w:rPr>
              <w:t>-</w:t>
            </w:r>
          </w:p>
        </w:tc>
      </w:tr>
    </w:tbl>
    <w:p w14:paraId="41F30C07" w14:textId="77777777" w:rsidR="00187926" w:rsidRDefault="00187926" w:rsidP="00CC7FC0">
      <w:pPr>
        <w:spacing w:line="276" w:lineRule="auto"/>
        <w:ind w:left="360"/>
        <w:rPr>
          <w:rFonts w:eastAsiaTheme="minorEastAsia"/>
          <w:b/>
          <w:lang w:eastAsia="nl-NL"/>
        </w:rPr>
      </w:pPr>
    </w:p>
    <w:tbl>
      <w:tblPr>
        <w:tblStyle w:val="Tabelraster"/>
        <w:tblW w:w="0" w:type="auto"/>
        <w:tblInd w:w="360" w:type="dxa"/>
        <w:tblLook w:val="04A0" w:firstRow="1" w:lastRow="0" w:firstColumn="1" w:lastColumn="0" w:noHBand="0" w:noVBand="1"/>
      </w:tblPr>
      <w:tblGrid>
        <w:gridCol w:w="2175"/>
        <w:gridCol w:w="6527"/>
      </w:tblGrid>
      <w:tr w:rsidR="00187926" w14:paraId="04358139" w14:textId="77777777" w:rsidTr="00880ECF">
        <w:trPr>
          <w:trHeight w:val="572"/>
        </w:trPr>
        <w:tc>
          <w:tcPr>
            <w:tcW w:w="2175" w:type="dxa"/>
            <w:shd w:val="clear" w:color="auto" w:fill="9CC2E5" w:themeFill="accent1" w:themeFillTint="99"/>
          </w:tcPr>
          <w:p w14:paraId="24213259" w14:textId="77777777" w:rsidR="00187926" w:rsidRPr="00187926" w:rsidRDefault="00187926" w:rsidP="00880ECF">
            <w:pPr>
              <w:spacing w:line="276" w:lineRule="auto"/>
              <w:rPr>
                <w:rFonts w:eastAsiaTheme="minorEastAsia"/>
                <w:b/>
                <w:sz w:val="20"/>
                <w:szCs w:val="20"/>
                <w:lang w:eastAsia="nl-NL"/>
              </w:rPr>
            </w:pPr>
            <w:r>
              <w:rPr>
                <w:rFonts w:eastAsiaTheme="minorEastAsia"/>
                <w:b/>
                <w:sz w:val="20"/>
                <w:szCs w:val="20"/>
                <w:lang w:eastAsia="nl-NL"/>
              </w:rPr>
              <w:t>Ontwikkelpunten / ambities</w:t>
            </w:r>
          </w:p>
        </w:tc>
        <w:tc>
          <w:tcPr>
            <w:tcW w:w="6527" w:type="dxa"/>
          </w:tcPr>
          <w:p w14:paraId="289556F3" w14:textId="3D825B13" w:rsidR="00187926" w:rsidRPr="00187926" w:rsidRDefault="008F1927" w:rsidP="00880ECF">
            <w:pPr>
              <w:spacing w:line="276" w:lineRule="auto"/>
              <w:rPr>
                <w:rFonts w:eastAsiaTheme="minorEastAsia"/>
                <w:sz w:val="20"/>
                <w:szCs w:val="20"/>
                <w:lang w:eastAsia="nl-NL"/>
              </w:rPr>
            </w:pPr>
            <w:r>
              <w:rPr>
                <w:rFonts w:eastAsiaTheme="minorEastAsia"/>
                <w:sz w:val="20"/>
                <w:szCs w:val="20"/>
                <w:lang w:eastAsia="nl-NL"/>
              </w:rPr>
              <w:t>Bij het begeleiden van leerlingen zullen we een duidelijker</w:t>
            </w:r>
            <w:r w:rsidR="006E215F">
              <w:rPr>
                <w:rFonts w:eastAsiaTheme="minorEastAsia"/>
                <w:sz w:val="20"/>
                <w:szCs w:val="20"/>
                <w:lang w:eastAsia="nl-NL"/>
              </w:rPr>
              <w:t xml:space="preserve"> traject moeten nastreven</w:t>
            </w:r>
            <w:r>
              <w:rPr>
                <w:rFonts w:eastAsiaTheme="minorEastAsia"/>
                <w:sz w:val="20"/>
                <w:szCs w:val="20"/>
                <w:lang w:eastAsia="nl-NL"/>
              </w:rPr>
              <w:t>, waarbij leerlingen niet langer dan noodzakelijk</w:t>
            </w:r>
            <w:r w:rsidR="006E215F">
              <w:rPr>
                <w:rFonts w:eastAsiaTheme="minorEastAsia"/>
                <w:sz w:val="20"/>
                <w:szCs w:val="20"/>
                <w:lang w:eastAsia="nl-NL"/>
              </w:rPr>
              <w:t xml:space="preserve"> in gesprek blijven met</w:t>
            </w:r>
            <w:r w:rsidR="00F6047C">
              <w:rPr>
                <w:rFonts w:eastAsiaTheme="minorEastAsia"/>
                <w:sz w:val="20"/>
                <w:szCs w:val="20"/>
                <w:lang w:eastAsia="nl-NL"/>
              </w:rPr>
              <w:t xml:space="preserve"> een couselor</w:t>
            </w:r>
            <w:r w:rsidR="006E215F">
              <w:rPr>
                <w:rFonts w:eastAsiaTheme="minorEastAsia"/>
                <w:sz w:val="20"/>
                <w:szCs w:val="20"/>
                <w:lang w:eastAsia="nl-NL"/>
              </w:rPr>
              <w:t>. Bij zorgen die blijven bestaan, zullen we ouders eerder moeten adviseren om via de huisarts externe begeleidingsmogelijkheden te verkennen.</w:t>
            </w:r>
          </w:p>
        </w:tc>
      </w:tr>
    </w:tbl>
    <w:p w14:paraId="2C392B0A" w14:textId="7E5D267C" w:rsidR="00502C7F" w:rsidRDefault="00502C7F" w:rsidP="008F1927">
      <w:pPr>
        <w:spacing w:line="276" w:lineRule="auto"/>
        <w:rPr>
          <w:rFonts w:eastAsiaTheme="minorEastAsia"/>
          <w:b/>
          <w:lang w:eastAsia="nl-NL"/>
        </w:rPr>
      </w:pPr>
    </w:p>
    <w:p w14:paraId="23FCE5BE" w14:textId="50B5D7E2" w:rsidR="00FC0EA6" w:rsidRPr="00555DBC" w:rsidRDefault="00E4484E" w:rsidP="00FC0EA6">
      <w:pPr>
        <w:pStyle w:val="Lijstalinea"/>
        <w:numPr>
          <w:ilvl w:val="0"/>
          <w:numId w:val="2"/>
        </w:numPr>
        <w:spacing w:line="276" w:lineRule="auto"/>
        <w:rPr>
          <w:rFonts w:eastAsiaTheme="minorEastAsia"/>
          <w:b/>
          <w:sz w:val="20"/>
          <w:szCs w:val="20"/>
          <w:lang w:eastAsia="nl-NL"/>
        </w:rPr>
      </w:pPr>
      <w:r>
        <w:rPr>
          <w:rFonts w:eastAsiaTheme="minorEastAsia"/>
          <w:b/>
          <w:sz w:val="20"/>
          <w:szCs w:val="20"/>
          <w:lang w:eastAsia="nl-NL"/>
        </w:rPr>
        <w:t>Ondersteuningsbehoefte</w:t>
      </w:r>
      <w:r w:rsidR="00FC0EA6" w:rsidRPr="00555DBC">
        <w:rPr>
          <w:rFonts w:eastAsiaTheme="minorEastAsia"/>
          <w:b/>
          <w:sz w:val="20"/>
          <w:szCs w:val="20"/>
          <w:lang w:eastAsia="nl-NL"/>
        </w:rPr>
        <w:t xml:space="preserve"> en niveaus van </w:t>
      </w:r>
      <w:r w:rsidR="00DB3180" w:rsidRPr="00555DBC">
        <w:rPr>
          <w:rFonts w:eastAsiaTheme="minorEastAsia"/>
          <w:b/>
          <w:sz w:val="20"/>
          <w:szCs w:val="20"/>
          <w:lang w:eastAsia="nl-NL"/>
        </w:rPr>
        <w:t>ondersteuning</w:t>
      </w:r>
    </w:p>
    <w:p w14:paraId="513C3401" w14:textId="2FA6DF01" w:rsidR="00DB3180" w:rsidRDefault="00F72AAA" w:rsidP="00555DBC">
      <w:pPr>
        <w:pStyle w:val="Default"/>
        <w:jc w:val="both"/>
        <w:rPr>
          <w:rFonts w:asciiTheme="minorHAnsi" w:hAnsiTheme="minorHAnsi" w:cs="Times New Roman"/>
          <w:sz w:val="20"/>
          <w:szCs w:val="20"/>
        </w:rPr>
      </w:pPr>
      <w:r>
        <w:rPr>
          <w:rFonts w:asciiTheme="minorHAnsi" w:hAnsiTheme="minorHAnsi" w:cs="Times New Roman"/>
          <w:sz w:val="20"/>
          <w:szCs w:val="20"/>
        </w:rPr>
        <w:t xml:space="preserve">Op de scholen binnen het </w:t>
      </w:r>
      <w:r w:rsidR="00DB3180">
        <w:rPr>
          <w:rFonts w:asciiTheme="minorHAnsi" w:hAnsiTheme="minorHAnsi" w:cs="Times New Roman"/>
          <w:sz w:val="20"/>
          <w:szCs w:val="20"/>
        </w:rPr>
        <w:t xml:space="preserve">samenwerkingsverband Fryslân-Noard </w:t>
      </w:r>
      <w:r>
        <w:rPr>
          <w:rFonts w:asciiTheme="minorHAnsi" w:hAnsiTheme="minorHAnsi" w:cs="Times New Roman"/>
          <w:sz w:val="20"/>
          <w:szCs w:val="20"/>
        </w:rPr>
        <w:t>kennen we twee</w:t>
      </w:r>
      <w:r w:rsidR="00DB3180">
        <w:rPr>
          <w:rFonts w:asciiTheme="minorHAnsi" w:hAnsiTheme="minorHAnsi" w:cs="Times New Roman"/>
          <w:sz w:val="20"/>
          <w:szCs w:val="20"/>
        </w:rPr>
        <w:t xml:space="preserve"> niveaus van ondersteuning van leerlingen met een extra ondersteunin</w:t>
      </w:r>
      <w:r>
        <w:rPr>
          <w:rFonts w:asciiTheme="minorHAnsi" w:hAnsiTheme="minorHAnsi" w:cs="Times New Roman"/>
          <w:sz w:val="20"/>
          <w:szCs w:val="20"/>
        </w:rPr>
        <w:t xml:space="preserve">gsbehoefte: basisondersteuning en </w:t>
      </w:r>
      <w:r w:rsidR="00DB3180">
        <w:rPr>
          <w:rFonts w:asciiTheme="minorHAnsi" w:hAnsiTheme="minorHAnsi" w:cs="Times New Roman"/>
          <w:sz w:val="20"/>
          <w:szCs w:val="20"/>
        </w:rPr>
        <w:t>extra ondersteuning.</w:t>
      </w:r>
    </w:p>
    <w:p w14:paraId="35A0B396" w14:textId="77777777" w:rsidR="00995C1B" w:rsidRDefault="00995C1B" w:rsidP="00555DBC">
      <w:pPr>
        <w:pStyle w:val="Default"/>
        <w:jc w:val="both"/>
        <w:rPr>
          <w:rFonts w:asciiTheme="minorHAnsi" w:hAnsiTheme="minorHAnsi" w:cs="Times New Roman"/>
          <w:color w:val="auto"/>
          <w:sz w:val="20"/>
          <w:szCs w:val="20"/>
        </w:rPr>
      </w:pPr>
    </w:p>
    <w:p w14:paraId="0DA3EAE0" w14:textId="099B669D" w:rsidR="00DB3180" w:rsidRPr="00DC55EE" w:rsidRDefault="00DB3180" w:rsidP="00555DBC">
      <w:pPr>
        <w:pStyle w:val="Default"/>
        <w:jc w:val="both"/>
        <w:rPr>
          <w:rFonts w:asciiTheme="minorHAnsi" w:hAnsiTheme="minorHAnsi" w:cs="Times New Roman"/>
          <w:color w:val="auto"/>
          <w:sz w:val="20"/>
          <w:szCs w:val="20"/>
        </w:rPr>
      </w:pPr>
      <w:r w:rsidRPr="00DC55EE">
        <w:rPr>
          <w:rFonts w:asciiTheme="minorHAnsi" w:hAnsiTheme="minorHAnsi" w:cs="Times New Roman"/>
          <w:color w:val="auto"/>
          <w:sz w:val="20"/>
          <w:szCs w:val="20"/>
        </w:rPr>
        <w:t xml:space="preserve">De </w:t>
      </w:r>
      <w:r w:rsidRPr="00F72AAA">
        <w:rPr>
          <w:rFonts w:asciiTheme="minorHAnsi" w:hAnsiTheme="minorHAnsi" w:cs="Times New Roman"/>
          <w:b/>
          <w:color w:val="auto"/>
          <w:sz w:val="20"/>
          <w:szCs w:val="20"/>
        </w:rPr>
        <w:t>basisondersteuning</w:t>
      </w:r>
      <w:r w:rsidRPr="00DC55EE">
        <w:rPr>
          <w:rFonts w:asciiTheme="minorHAnsi" w:hAnsiTheme="minorHAnsi" w:cs="Times New Roman"/>
          <w:color w:val="auto"/>
          <w:sz w:val="20"/>
          <w:szCs w:val="20"/>
        </w:rPr>
        <w:t xml:space="preserve"> is het geheel aan preventieve en </w:t>
      </w:r>
      <w:r w:rsidR="00A32B8A">
        <w:rPr>
          <w:rFonts w:asciiTheme="minorHAnsi" w:hAnsiTheme="minorHAnsi" w:cs="Times New Roman"/>
          <w:color w:val="auto"/>
          <w:sz w:val="20"/>
          <w:szCs w:val="20"/>
        </w:rPr>
        <w:t>licht curatieve activiteiten dat</w:t>
      </w:r>
      <w:r w:rsidRPr="00DC55EE">
        <w:rPr>
          <w:rFonts w:asciiTheme="minorHAnsi" w:hAnsiTheme="minorHAnsi" w:cs="Times New Roman"/>
          <w:color w:val="auto"/>
          <w:sz w:val="20"/>
          <w:szCs w:val="20"/>
        </w:rPr>
        <w:t xml:space="preserve"> elke school biedt.</w:t>
      </w:r>
    </w:p>
    <w:p w14:paraId="6476450D" w14:textId="7514DA6B" w:rsidR="00DB3180" w:rsidRDefault="00DB3180" w:rsidP="00555DBC">
      <w:pPr>
        <w:pStyle w:val="Default"/>
        <w:jc w:val="both"/>
        <w:rPr>
          <w:rFonts w:asciiTheme="minorHAnsi" w:hAnsiTheme="minorHAnsi" w:cs="Times New Roman"/>
          <w:sz w:val="20"/>
          <w:szCs w:val="20"/>
        </w:rPr>
      </w:pPr>
      <w:r w:rsidRPr="00DC55EE">
        <w:rPr>
          <w:rFonts w:asciiTheme="minorHAnsi" w:hAnsiTheme="minorHAnsi" w:cs="Times New Roman"/>
          <w:color w:val="auto"/>
          <w:sz w:val="20"/>
          <w:szCs w:val="20"/>
        </w:rPr>
        <w:t xml:space="preserve">Het </w:t>
      </w:r>
      <w:r>
        <w:rPr>
          <w:rFonts w:asciiTheme="minorHAnsi" w:hAnsiTheme="minorHAnsi" w:cs="Times New Roman"/>
          <w:sz w:val="20"/>
          <w:szCs w:val="20"/>
        </w:rPr>
        <w:t xml:space="preserve">samenwerkingsverband heeft in haar Ondersteuningsplan 2018-2022 beschreven waar de basisondersteuning uit bestaat. </w:t>
      </w:r>
    </w:p>
    <w:p w14:paraId="2B554C1E" w14:textId="77777777" w:rsidR="00995C1B" w:rsidRDefault="00995C1B" w:rsidP="00555DBC">
      <w:pPr>
        <w:pStyle w:val="Default"/>
        <w:jc w:val="both"/>
        <w:rPr>
          <w:rFonts w:asciiTheme="minorHAnsi" w:hAnsiTheme="minorHAnsi" w:cs="Times New Roman"/>
          <w:sz w:val="20"/>
          <w:szCs w:val="20"/>
        </w:rPr>
      </w:pPr>
    </w:p>
    <w:p w14:paraId="6E4159BE" w14:textId="3B895185" w:rsidR="00D26F8B" w:rsidRPr="00995C1B" w:rsidRDefault="00DB3180" w:rsidP="00555DBC">
      <w:pPr>
        <w:pStyle w:val="Default"/>
        <w:jc w:val="both"/>
        <w:rPr>
          <w:rFonts w:asciiTheme="minorHAnsi" w:hAnsiTheme="minorHAnsi" w:cs="Times New Roman"/>
          <w:color w:val="auto"/>
          <w:sz w:val="20"/>
          <w:szCs w:val="20"/>
        </w:rPr>
      </w:pPr>
      <w:r>
        <w:rPr>
          <w:rFonts w:asciiTheme="minorHAnsi" w:hAnsiTheme="minorHAnsi" w:cs="Times New Roman"/>
          <w:sz w:val="20"/>
          <w:szCs w:val="20"/>
        </w:rPr>
        <w:t xml:space="preserve">De </w:t>
      </w:r>
      <w:r w:rsidRPr="00F72AAA">
        <w:rPr>
          <w:rFonts w:asciiTheme="minorHAnsi" w:hAnsiTheme="minorHAnsi" w:cs="Times New Roman"/>
          <w:b/>
          <w:sz w:val="20"/>
          <w:szCs w:val="20"/>
        </w:rPr>
        <w:t>extra ondersteuning binnen de school</w:t>
      </w:r>
      <w:r>
        <w:rPr>
          <w:rFonts w:asciiTheme="minorHAnsi" w:hAnsiTheme="minorHAnsi" w:cs="Times New Roman"/>
          <w:sz w:val="20"/>
          <w:szCs w:val="20"/>
        </w:rPr>
        <w:t xml:space="preserve"> </w:t>
      </w:r>
      <w:r w:rsidRPr="00995C1B">
        <w:rPr>
          <w:rFonts w:asciiTheme="minorHAnsi" w:hAnsiTheme="minorHAnsi" w:cs="Times New Roman"/>
          <w:color w:val="auto"/>
          <w:sz w:val="20"/>
          <w:szCs w:val="20"/>
        </w:rPr>
        <w:t xml:space="preserve">betreft interventies </w:t>
      </w:r>
      <w:r w:rsidR="00D26F8B" w:rsidRPr="00995C1B">
        <w:rPr>
          <w:rFonts w:asciiTheme="minorHAnsi" w:hAnsiTheme="minorHAnsi" w:cs="Times New Roman"/>
          <w:color w:val="auto"/>
          <w:sz w:val="20"/>
          <w:szCs w:val="20"/>
        </w:rPr>
        <w:t xml:space="preserve">die </w:t>
      </w:r>
      <w:r w:rsidR="00995C1B" w:rsidRPr="00995C1B">
        <w:rPr>
          <w:rFonts w:asciiTheme="minorHAnsi" w:hAnsiTheme="minorHAnsi" w:cs="Times New Roman"/>
          <w:color w:val="auto"/>
          <w:sz w:val="20"/>
          <w:szCs w:val="20"/>
        </w:rPr>
        <w:t xml:space="preserve">extra inzet vragen en </w:t>
      </w:r>
      <w:r w:rsidRPr="00995C1B">
        <w:rPr>
          <w:rFonts w:asciiTheme="minorHAnsi" w:hAnsiTheme="minorHAnsi" w:cs="Times New Roman"/>
          <w:color w:val="auto"/>
          <w:sz w:val="20"/>
          <w:szCs w:val="20"/>
        </w:rPr>
        <w:t>worden uitgevoerd binnen de ondersteuningsstructuur van de school, onder regie en vera</w:t>
      </w:r>
      <w:r w:rsidR="00995C1B" w:rsidRPr="00995C1B">
        <w:rPr>
          <w:rFonts w:asciiTheme="minorHAnsi" w:hAnsiTheme="minorHAnsi" w:cs="Times New Roman"/>
          <w:color w:val="auto"/>
          <w:sz w:val="20"/>
          <w:szCs w:val="20"/>
        </w:rPr>
        <w:t xml:space="preserve">ntwoordelijkheid van de school. Waar </w:t>
      </w:r>
      <w:r w:rsidRPr="00995C1B">
        <w:rPr>
          <w:rFonts w:asciiTheme="minorHAnsi" w:hAnsiTheme="minorHAnsi" w:cs="Times New Roman"/>
          <w:color w:val="auto"/>
          <w:sz w:val="20"/>
          <w:szCs w:val="20"/>
        </w:rPr>
        <w:t xml:space="preserve">nodig </w:t>
      </w:r>
      <w:r w:rsidR="00995C1B" w:rsidRPr="00995C1B">
        <w:rPr>
          <w:rFonts w:asciiTheme="minorHAnsi" w:hAnsiTheme="minorHAnsi" w:cs="Times New Roman"/>
          <w:color w:val="auto"/>
          <w:sz w:val="20"/>
          <w:szCs w:val="20"/>
        </w:rPr>
        <w:t>wordt</w:t>
      </w:r>
      <w:r w:rsidRPr="00995C1B">
        <w:rPr>
          <w:rFonts w:asciiTheme="minorHAnsi" w:hAnsiTheme="minorHAnsi" w:cs="Times New Roman"/>
          <w:color w:val="auto"/>
          <w:sz w:val="20"/>
          <w:szCs w:val="20"/>
        </w:rPr>
        <w:t xml:space="preserve"> expertise van andere scholen</w:t>
      </w:r>
      <w:r w:rsidR="00D26F8B" w:rsidRPr="00995C1B">
        <w:rPr>
          <w:rFonts w:asciiTheme="minorHAnsi" w:hAnsiTheme="minorHAnsi" w:cs="Times New Roman"/>
          <w:color w:val="auto"/>
          <w:sz w:val="20"/>
          <w:szCs w:val="20"/>
        </w:rPr>
        <w:t>, van het samenwerkingsverband</w:t>
      </w:r>
      <w:r w:rsidRPr="00995C1B">
        <w:rPr>
          <w:rFonts w:asciiTheme="minorHAnsi" w:hAnsiTheme="minorHAnsi" w:cs="Times New Roman"/>
          <w:color w:val="auto"/>
          <w:sz w:val="20"/>
          <w:szCs w:val="20"/>
        </w:rPr>
        <w:t xml:space="preserve"> en van ketenpartners</w:t>
      </w:r>
      <w:r w:rsidR="00995C1B" w:rsidRPr="00995C1B">
        <w:rPr>
          <w:rFonts w:asciiTheme="minorHAnsi" w:hAnsiTheme="minorHAnsi" w:cs="Times New Roman"/>
          <w:color w:val="auto"/>
          <w:sz w:val="20"/>
          <w:szCs w:val="20"/>
        </w:rPr>
        <w:t xml:space="preserve"> ingezet</w:t>
      </w:r>
      <w:r w:rsidRPr="00995C1B">
        <w:rPr>
          <w:rFonts w:asciiTheme="minorHAnsi" w:hAnsiTheme="minorHAnsi" w:cs="Times New Roman"/>
          <w:color w:val="auto"/>
          <w:sz w:val="20"/>
          <w:szCs w:val="20"/>
        </w:rPr>
        <w:t xml:space="preserve">.  </w:t>
      </w:r>
      <w:r w:rsidR="00995C1B" w:rsidRPr="00995C1B">
        <w:rPr>
          <w:rFonts w:asciiTheme="minorHAnsi" w:hAnsiTheme="minorHAnsi" w:cs="Times New Roman"/>
          <w:color w:val="auto"/>
          <w:sz w:val="20"/>
          <w:szCs w:val="20"/>
        </w:rPr>
        <w:t>T</w:t>
      </w:r>
      <w:r w:rsidR="00D26F8B" w:rsidRPr="00995C1B">
        <w:rPr>
          <w:rFonts w:asciiTheme="minorHAnsi" w:hAnsiTheme="minorHAnsi" w:cs="Times New Roman"/>
          <w:color w:val="auto"/>
          <w:sz w:val="20"/>
          <w:szCs w:val="20"/>
        </w:rPr>
        <w:t>raject</w:t>
      </w:r>
      <w:r w:rsidR="00F72AAA">
        <w:rPr>
          <w:rFonts w:asciiTheme="minorHAnsi" w:hAnsiTheme="minorHAnsi" w:cs="Times New Roman"/>
          <w:color w:val="auto"/>
          <w:sz w:val="20"/>
          <w:szCs w:val="20"/>
        </w:rPr>
        <w:t>en</w:t>
      </w:r>
      <w:r w:rsidR="00D26F8B" w:rsidRPr="00995C1B">
        <w:rPr>
          <w:rFonts w:asciiTheme="minorHAnsi" w:hAnsiTheme="minorHAnsi" w:cs="Times New Roman"/>
          <w:color w:val="auto"/>
          <w:sz w:val="20"/>
          <w:szCs w:val="20"/>
        </w:rPr>
        <w:t xml:space="preserve"> binnen het OPDC en Onderwijszorgarrangement</w:t>
      </w:r>
      <w:r w:rsidR="00995C1B" w:rsidRPr="00995C1B">
        <w:rPr>
          <w:rFonts w:asciiTheme="minorHAnsi" w:hAnsiTheme="minorHAnsi" w:cs="Times New Roman"/>
          <w:color w:val="auto"/>
          <w:sz w:val="20"/>
          <w:szCs w:val="20"/>
        </w:rPr>
        <w:t xml:space="preserve">en worden gezien als onderdeel van de extra ondersteuning binnen de school. </w:t>
      </w:r>
    </w:p>
    <w:p w14:paraId="510D32A9" w14:textId="1AFE5D7D" w:rsidR="00DB3180" w:rsidRDefault="00DB3180" w:rsidP="00555DBC">
      <w:pPr>
        <w:pStyle w:val="Default"/>
        <w:jc w:val="both"/>
        <w:rPr>
          <w:rFonts w:asciiTheme="minorHAnsi" w:hAnsiTheme="minorHAnsi" w:cs="Times New Roman"/>
          <w:sz w:val="20"/>
          <w:szCs w:val="20"/>
        </w:rPr>
      </w:pPr>
    </w:p>
    <w:p w14:paraId="19F56099" w14:textId="3809EC9D" w:rsidR="00995C1B" w:rsidRDefault="00DB3180" w:rsidP="00555DBC">
      <w:pPr>
        <w:pStyle w:val="Default"/>
        <w:jc w:val="both"/>
        <w:rPr>
          <w:rFonts w:asciiTheme="minorHAnsi" w:hAnsiTheme="minorHAnsi" w:cs="Times New Roman"/>
          <w:sz w:val="20"/>
          <w:szCs w:val="20"/>
        </w:rPr>
      </w:pPr>
      <w:r>
        <w:rPr>
          <w:rFonts w:asciiTheme="minorHAnsi" w:hAnsiTheme="minorHAnsi" w:cs="Times New Roman"/>
          <w:sz w:val="20"/>
          <w:szCs w:val="20"/>
        </w:rPr>
        <w:t xml:space="preserve">Wanneer de </w:t>
      </w:r>
      <w:r w:rsidR="00995C1B">
        <w:rPr>
          <w:rFonts w:asciiTheme="minorHAnsi" w:hAnsiTheme="minorHAnsi" w:cs="Times New Roman"/>
          <w:sz w:val="20"/>
          <w:szCs w:val="20"/>
        </w:rPr>
        <w:t>VO-</w:t>
      </w:r>
      <w:r>
        <w:rPr>
          <w:rFonts w:asciiTheme="minorHAnsi" w:hAnsiTheme="minorHAnsi" w:cs="Times New Roman"/>
          <w:sz w:val="20"/>
          <w:szCs w:val="20"/>
        </w:rPr>
        <w:t xml:space="preserve">school geen passend </w:t>
      </w:r>
      <w:r w:rsidR="00DC55EE" w:rsidRPr="00995C1B">
        <w:rPr>
          <w:rFonts w:asciiTheme="minorHAnsi" w:hAnsiTheme="minorHAnsi" w:cs="Times New Roman"/>
          <w:color w:val="auto"/>
          <w:sz w:val="20"/>
          <w:szCs w:val="20"/>
        </w:rPr>
        <w:t>ondersteuningsaanbod</w:t>
      </w:r>
      <w:r w:rsidRPr="00995C1B">
        <w:rPr>
          <w:rFonts w:asciiTheme="minorHAnsi" w:hAnsiTheme="minorHAnsi" w:cs="Times New Roman"/>
          <w:color w:val="auto"/>
          <w:sz w:val="20"/>
          <w:szCs w:val="20"/>
        </w:rPr>
        <w:t xml:space="preserve"> heeft </w:t>
      </w:r>
      <w:r>
        <w:rPr>
          <w:rFonts w:asciiTheme="minorHAnsi" w:hAnsiTheme="minorHAnsi" w:cs="Times New Roman"/>
          <w:sz w:val="20"/>
          <w:szCs w:val="20"/>
        </w:rPr>
        <w:t xml:space="preserve">voor een leerling met een extra ondersteuningsbehoefte, </w:t>
      </w:r>
      <w:r w:rsidR="00F72AAA">
        <w:rPr>
          <w:rFonts w:asciiTheme="minorHAnsi" w:hAnsiTheme="minorHAnsi" w:cs="Times New Roman"/>
          <w:sz w:val="20"/>
          <w:szCs w:val="20"/>
        </w:rPr>
        <w:t xml:space="preserve">zoekt de school in overleg met ouders elders een passend aanbod, </w:t>
      </w:r>
      <w:r w:rsidR="00DC55EE">
        <w:rPr>
          <w:rFonts w:asciiTheme="minorHAnsi" w:hAnsiTheme="minorHAnsi" w:cs="Times New Roman"/>
          <w:sz w:val="20"/>
          <w:szCs w:val="20"/>
        </w:rPr>
        <w:t xml:space="preserve"> </w:t>
      </w:r>
      <w:r w:rsidR="00F72AAA">
        <w:rPr>
          <w:rFonts w:asciiTheme="minorHAnsi" w:hAnsiTheme="minorHAnsi" w:cs="Times New Roman"/>
          <w:sz w:val="20"/>
          <w:szCs w:val="20"/>
        </w:rPr>
        <w:t xml:space="preserve">bijvoorbeeld </w:t>
      </w:r>
      <w:r w:rsidR="00A32B8A">
        <w:rPr>
          <w:rFonts w:asciiTheme="minorHAnsi" w:hAnsiTheme="minorHAnsi" w:cs="Times New Roman"/>
          <w:sz w:val="20"/>
          <w:szCs w:val="20"/>
        </w:rPr>
        <w:t xml:space="preserve">op </w:t>
      </w:r>
      <w:r w:rsidR="00F72AAA">
        <w:rPr>
          <w:rFonts w:asciiTheme="minorHAnsi" w:hAnsiTheme="minorHAnsi" w:cs="Times New Roman"/>
          <w:sz w:val="20"/>
          <w:szCs w:val="20"/>
        </w:rPr>
        <w:t>een andere school binnen het samenwerkingsverband of op een school voor speciaal voortgezet onderwijs (VSO).</w:t>
      </w:r>
      <w:r w:rsidR="00F72AAA" w:rsidRPr="00F72AAA">
        <w:rPr>
          <w:rFonts w:asciiTheme="minorHAnsi" w:hAnsiTheme="minorHAnsi" w:cs="Times New Roman"/>
          <w:color w:val="FF0000"/>
          <w:sz w:val="20"/>
          <w:szCs w:val="20"/>
        </w:rPr>
        <w:t xml:space="preserve"> </w:t>
      </w:r>
    </w:p>
    <w:p w14:paraId="687B856E" w14:textId="77777777" w:rsidR="00DB3180" w:rsidRPr="00796E9A" w:rsidRDefault="00DB3180" w:rsidP="00555DBC">
      <w:pPr>
        <w:pStyle w:val="Default"/>
        <w:jc w:val="both"/>
        <w:rPr>
          <w:rFonts w:asciiTheme="minorHAnsi" w:hAnsiTheme="minorHAnsi" w:cs="Times New Roman"/>
          <w:sz w:val="20"/>
          <w:szCs w:val="20"/>
        </w:rPr>
      </w:pPr>
      <w:r>
        <w:rPr>
          <w:rFonts w:asciiTheme="minorHAnsi" w:hAnsiTheme="minorHAnsi" w:cs="Times New Roman"/>
          <w:sz w:val="20"/>
          <w:szCs w:val="20"/>
        </w:rPr>
        <w:t>De scholen binnen het samenwerkingsverband Fryslân-Noard hanteren de volgende u</w:t>
      </w:r>
      <w:r w:rsidRPr="00796E9A">
        <w:rPr>
          <w:rFonts w:asciiTheme="minorHAnsi" w:hAnsiTheme="minorHAnsi" w:cs="Times New Roman"/>
          <w:sz w:val="20"/>
          <w:szCs w:val="20"/>
        </w:rPr>
        <w:t xml:space="preserve">itgangspunten m.b.t. de toelating van een leerling met een </w:t>
      </w:r>
      <w:r>
        <w:rPr>
          <w:rFonts w:asciiTheme="minorHAnsi" w:hAnsiTheme="minorHAnsi" w:cs="Times New Roman"/>
          <w:sz w:val="20"/>
          <w:szCs w:val="20"/>
        </w:rPr>
        <w:t>extra ondersteuningsbehoefte</w:t>
      </w:r>
      <w:r w:rsidRPr="00796E9A">
        <w:rPr>
          <w:rFonts w:asciiTheme="minorHAnsi" w:hAnsiTheme="minorHAnsi" w:cs="Times New Roman"/>
          <w:sz w:val="20"/>
          <w:szCs w:val="20"/>
        </w:rPr>
        <w:t xml:space="preserve">: </w:t>
      </w:r>
    </w:p>
    <w:p w14:paraId="65BAB4CF" w14:textId="77777777" w:rsidR="00DB3180" w:rsidRPr="00796E9A" w:rsidRDefault="00DB3180" w:rsidP="00555DBC">
      <w:pPr>
        <w:pStyle w:val="Default"/>
        <w:ind w:left="705" w:hanging="705"/>
        <w:jc w:val="both"/>
        <w:rPr>
          <w:rFonts w:asciiTheme="minorHAnsi" w:hAnsiTheme="minorHAnsi" w:cs="Times New Roman"/>
          <w:sz w:val="20"/>
          <w:szCs w:val="20"/>
        </w:rPr>
      </w:pPr>
      <w:r w:rsidRPr="00796E9A">
        <w:rPr>
          <w:rFonts w:asciiTheme="minorHAnsi" w:hAnsiTheme="minorHAnsi" w:cs="Times New Roman"/>
          <w:sz w:val="20"/>
          <w:szCs w:val="20"/>
        </w:rPr>
        <w:t xml:space="preserve">- </w:t>
      </w:r>
      <w:r w:rsidRPr="00796E9A">
        <w:rPr>
          <w:rFonts w:asciiTheme="minorHAnsi" w:hAnsiTheme="minorHAnsi" w:cs="Times New Roman"/>
          <w:sz w:val="20"/>
          <w:szCs w:val="20"/>
        </w:rPr>
        <w:tab/>
        <w:t xml:space="preserve">de school is in principe bereid om leerlingen met een </w:t>
      </w:r>
      <w:r>
        <w:rPr>
          <w:rFonts w:asciiTheme="minorHAnsi" w:hAnsiTheme="minorHAnsi" w:cs="Times New Roman"/>
          <w:sz w:val="20"/>
          <w:szCs w:val="20"/>
        </w:rPr>
        <w:t>extra ondersteuningsbehoefte</w:t>
      </w:r>
      <w:r w:rsidRPr="00796E9A">
        <w:rPr>
          <w:rFonts w:asciiTheme="minorHAnsi" w:hAnsiTheme="minorHAnsi" w:cs="Times New Roman"/>
          <w:sz w:val="20"/>
          <w:szCs w:val="20"/>
        </w:rPr>
        <w:t xml:space="preserve"> toe te laten </w:t>
      </w:r>
    </w:p>
    <w:p w14:paraId="46B75FF6" w14:textId="5FC0E4AE" w:rsidR="00DB3180" w:rsidRPr="00544FEF" w:rsidRDefault="00DB3180" w:rsidP="00555DBC">
      <w:pPr>
        <w:pStyle w:val="Default"/>
        <w:ind w:left="705" w:hanging="705"/>
        <w:jc w:val="both"/>
        <w:rPr>
          <w:rFonts w:asciiTheme="minorHAnsi" w:hAnsiTheme="minorHAnsi" w:cs="Times New Roman"/>
          <w:color w:val="0070C0"/>
          <w:sz w:val="20"/>
          <w:szCs w:val="20"/>
        </w:rPr>
      </w:pPr>
      <w:r w:rsidRPr="00796E9A">
        <w:rPr>
          <w:rFonts w:asciiTheme="minorHAnsi" w:hAnsiTheme="minorHAnsi" w:cs="Times New Roman"/>
          <w:sz w:val="20"/>
          <w:szCs w:val="20"/>
        </w:rPr>
        <w:t xml:space="preserve">- </w:t>
      </w:r>
      <w:r w:rsidRPr="00796E9A">
        <w:rPr>
          <w:rFonts w:asciiTheme="minorHAnsi" w:hAnsiTheme="minorHAnsi" w:cs="Times New Roman"/>
          <w:sz w:val="20"/>
          <w:szCs w:val="20"/>
        </w:rPr>
        <w:tab/>
        <w:t>bij de toelating van een leerling met een specifieke hulpvraag zal steeds een indiv</w:t>
      </w:r>
      <w:r w:rsidR="00B91E4D">
        <w:rPr>
          <w:rFonts w:asciiTheme="minorHAnsi" w:hAnsiTheme="minorHAnsi" w:cs="Times New Roman"/>
          <w:sz w:val="20"/>
          <w:szCs w:val="20"/>
        </w:rPr>
        <w:t>iduele afweging gemaakt worden</w:t>
      </w:r>
    </w:p>
    <w:p w14:paraId="03E93664" w14:textId="257CD578" w:rsidR="00DB3180" w:rsidRPr="00B91E4D" w:rsidRDefault="00DB3180" w:rsidP="00555DBC">
      <w:pPr>
        <w:pStyle w:val="Default"/>
        <w:ind w:left="705" w:hanging="705"/>
        <w:jc w:val="both"/>
        <w:rPr>
          <w:rFonts w:asciiTheme="minorHAnsi" w:hAnsiTheme="minorHAnsi" w:cs="Times New Roman"/>
          <w:color w:val="auto"/>
          <w:sz w:val="20"/>
          <w:szCs w:val="20"/>
        </w:rPr>
      </w:pPr>
      <w:r w:rsidRPr="00796E9A">
        <w:rPr>
          <w:rFonts w:asciiTheme="minorHAnsi" w:hAnsiTheme="minorHAnsi" w:cs="Times New Roman"/>
          <w:sz w:val="20"/>
          <w:szCs w:val="20"/>
        </w:rPr>
        <w:t xml:space="preserve">- </w:t>
      </w:r>
      <w:r w:rsidRPr="00796E9A">
        <w:rPr>
          <w:rFonts w:asciiTheme="minorHAnsi" w:hAnsiTheme="minorHAnsi" w:cs="Times New Roman"/>
          <w:sz w:val="20"/>
          <w:szCs w:val="20"/>
        </w:rPr>
        <w:tab/>
        <w:t xml:space="preserve">centraal in de afweging zal steeds de vraag staan of de school, naar verwachting, in staat zal zijn om de voorwaarden te scheppen om de leerling op een verantwoorde </w:t>
      </w:r>
      <w:r w:rsidRPr="00B91E4D">
        <w:rPr>
          <w:rFonts w:asciiTheme="minorHAnsi" w:hAnsiTheme="minorHAnsi" w:cs="Times New Roman"/>
          <w:color w:val="auto"/>
          <w:sz w:val="20"/>
          <w:szCs w:val="20"/>
        </w:rPr>
        <w:t xml:space="preserve">wijze </w:t>
      </w:r>
      <w:r w:rsidR="00DC55EE" w:rsidRPr="00B91E4D">
        <w:rPr>
          <w:rFonts w:asciiTheme="minorHAnsi" w:hAnsiTheme="minorHAnsi" w:cs="Times New Roman"/>
          <w:color w:val="auto"/>
          <w:sz w:val="20"/>
          <w:szCs w:val="20"/>
        </w:rPr>
        <w:t xml:space="preserve">onderwijs </w:t>
      </w:r>
      <w:r w:rsidRPr="00B91E4D">
        <w:rPr>
          <w:rFonts w:asciiTheme="minorHAnsi" w:hAnsiTheme="minorHAnsi" w:cs="Times New Roman"/>
          <w:color w:val="auto"/>
          <w:sz w:val="20"/>
          <w:szCs w:val="20"/>
        </w:rPr>
        <w:t>en de gewenste o</w:t>
      </w:r>
      <w:r w:rsidR="00B91E4D">
        <w:rPr>
          <w:rFonts w:asciiTheme="minorHAnsi" w:hAnsiTheme="minorHAnsi" w:cs="Times New Roman"/>
          <w:color w:val="auto"/>
          <w:sz w:val="20"/>
          <w:szCs w:val="20"/>
        </w:rPr>
        <w:t>nderwijso</w:t>
      </w:r>
      <w:r w:rsidRPr="00B91E4D">
        <w:rPr>
          <w:rFonts w:asciiTheme="minorHAnsi" w:hAnsiTheme="minorHAnsi" w:cs="Times New Roman"/>
          <w:color w:val="auto"/>
          <w:sz w:val="20"/>
          <w:szCs w:val="20"/>
        </w:rPr>
        <w:t xml:space="preserve">ndersteuning te bieden </w:t>
      </w:r>
    </w:p>
    <w:p w14:paraId="62A6357D" w14:textId="77777777" w:rsidR="00DC55EE" w:rsidRDefault="00DC55EE" w:rsidP="00555DBC">
      <w:pPr>
        <w:pStyle w:val="Geenafstand"/>
        <w:rPr>
          <w:sz w:val="20"/>
          <w:szCs w:val="20"/>
        </w:rPr>
      </w:pPr>
    </w:p>
    <w:p w14:paraId="1B81EEF5" w14:textId="620675CB" w:rsidR="00B91E4D" w:rsidRDefault="00311E4B" w:rsidP="00311E4B">
      <w:pPr>
        <w:pStyle w:val="Geenafstand"/>
        <w:jc w:val="both"/>
        <w:rPr>
          <w:sz w:val="20"/>
          <w:szCs w:val="20"/>
        </w:rPr>
      </w:pPr>
      <w:r w:rsidRPr="00DC55EE">
        <w:rPr>
          <w:sz w:val="20"/>
          <w:szCs w:val="20"/>
        </w:rPr>
        <w:t xml:space="preserve">De school heeft, per </w:t>
      </w:r>
      <w:r w:rsidR="009B482A">
        <w:rPr>
          <w:sz w:val="20"/>
          <w:szCs w:val="20"/>
        </w:rPr>
        <w:t>categorie</w:t>
      </w:r>
      <w:r w:rsidRPr="00DC55EE">
        <w:rPr>
          <w:sz w:val="20"/>
          <w:szCs w:val="20"/>
        </w:rPr>
        <w:t xml:space="preserve"> van extra ondersteuningsbehoefte, geïnventariseerd of en op welk niveau zij passend</w:t>
      </w:r>
      <w:r w:rsidR="00B91E4D">
        <w:rPr>
          <w:sz w:val="20"/>
          <w:szCs w:val="20"/>
        </w:rPr>
        <w:t>e</w:t>
      </w:r>
      <w:r w:rsidRPr="00DC55EE">
        <w:rPr>
          <w:sz w:val="20"/>
          <w:szCs w:val="20"/>
        </w:rPr>
        <w:t xml:space="preserve"> onderwijs</w:t>
      </w:r>
      <w:r w:rsidR="00B91E4D">
        <w:rPr>
          <w:sz w:val="20"/>
          <w:szCs w:val="20"/>
        </w:rPr>
        <w:t>ondersteuning</w:t>
      </w:r>
      <w:r w:rsidRPr="00DC55EE">
        <w:rPr>
          <w:sz w:val="20"/>
          <w:szCs w:val="20"/>
        </w:rPr>
        <w:t xml:space="preserve"> kan bieden en wat hierbij de indicatoren en </w:t>
      </w:r>
      <w:r w:rsidR="00B91E4D">
        <w:rPr>
          <w:sz w:val="20"/>
          <w:szCs w:val="20"/>
        </w:rPr>
        <w:t>grenzen</w:t>
      </w:r>
      <w:r w:rsidRPr="00DC55EE">
        <w:rPr>
          <w:sz w:val="20"/>
          <w:szCs w:val="20"/>
        </w:rPr>
        <w:t xml:space="preserve"> zijn.</w:t>
      </w:r>
    </w:p>
    <w:p w14:paraId="3170BF03" w14:textId="10C23F37" w:rsidR="0002521C" w:rsidRPr="009967AD" w:rsidRDefault="00311E4B" w:rsidP="00167658">
      <w:pPr>
        <w:pStyle w:val="Geenafstand"/>
        <w:rPr>
          <w:sz w:val="20"/>
          <w:szCs w:val="20"/>
        </w:rPr>
      </w:pPr>
      <w:r w:rsidRPr="009967AD">
        <w:rPr>
          <w:sz w:val="20"/>
          <w:szCs w:val="20"/>
        </w:rPr>
        <w:t xml:space="preserve">In de volgende tabel staan per niveau </w:t>
      </w:r>
      <w:r w:rsidR="00B91E4D" w:rsidRPr="009967AD">
        <w:rPr>
          <w:sz w:val="20"/>
          <w:szCs w:val="20"/>
        </w:rPr>
        <w:t xml:space="preserve">van ondersteuning </w:t>
      </w:r>
      <w:r w:rsidRPr="009967AD">
        <w:rPr>
          <w:sz w:val="20"/>
          <w:szCs w:val="20"/>
        </w:rPr>
        <w:t>de indicatoren</w:t>
      </w:r>
      <w:r w:rsidR="00DF3776">
        <w:rPr>
          <w:sz w:val="20"/>
          <w:szCs w:val="20"/>
        </w:rPr>
        <w:t xml:space="preserve">, </w:t>
      </w:r>
      <w:r w:rsidRPr="009967AD">
        <w:rPr>
          <w:sz w:val="20"/>
          <w:szCs w:val="20"/>
        </w:rPr>
        <w:t xml:space="preserve">de </w:t>
      </w:r>
      <w:r w:rsidR="00B91E4D" w:rsidRPr="009967AD">
        <w:rPr>
          <w:sz w:val="20"/>
          <w:szCs w:val="20"/>
        </w:rPr>
        <w:t>grenzen</w:t>
      </w:r>
      <w:r w:rsidR="00DF3776" w:rsidRPr="00DF3776">
        <w:rPr>
          <w:rFonts w:eastAsiaTheme="minorHAnsi"/>
          <w:sz w:val="20"/>
          <w:szCs w:val="20"/>
          <w:lang w:eastAsia="en-US"/>
        </w:rPr>
        <w:t xml:space="preserve"> </w:t>
      </w:r>
      <w:r w:rsidR="00DF3776" w:rsidRPr="00DF3776">
        <w:rPr>
          <w:sz w:val="20"/>
          <w:szCs w:val="20"/>
        </w:rPr>
        <w:t>en een korte beschrijving van het aanbod</w:t>
      </w:r>
      <w:r w:rsidR="00DF3776">
        <w:rPr>
          <w:sz w:val="20"/>
          <w:szCs w:val="20"/>
        </w:rPr>
        <w:t>,</w:t>
      </w:r>
      <w:r w:rsidRPr="009967AD">
        <w:rPr>
          <w:sz w:val="20"/>
          <w:szCs w:val="20"/>
        </w:rPr>
        <w:t xml:space="preserve"> die </w:t>
      </w:r>
      <w:r w:rsidR="00DF3776">
        <w:rPr>
          <w:sz w:val="20"/>
          <w:szCs w:val="20"/>
        </w:rPr>
        <w:t>in zijn algemeenheid</w:t>
      </w:r>
      <w:r w:rsidR="00233D39">
        <w:rPr>
          <w:sz w:val="20"/>
          <w:szCs w:val="20"/>
        </w:rPr>
        <w:t xml:space="preserve"> gelden.</w:t>
      </w:r>
    </w:p>
    <w:tbl>
      <w:tblPr>
        <w:tblStyle w:val="Tabelraster"/>
        <w:tblpPr w:leftFromText="141" w:rightFromText="141" w:vertAnchor="text" w:horzAnchor="page" w:tblpX="1774" w:tblpY="376"/>
        <w:tblW w:w="0" w:type="auto"/>
        <w:tblLook w:val="04A0" w:firstRow="1" w:lastRow="0" w:firstColumn="1" w:lastColumn="0" w:noHBand="0" w:noVBand="1"/>
      </w:tblPr>
      <w:tblGrid>
        <w:gridCol w:w="8789"/>
      </w:tblGrid>
      <w:tr w:rsidR="00555DBC" w:rsidRPr="00167658" w14:paraId="430A6BDA" w14:textId="77777777" w:rsidTr="00555DBC">
        <w:tc>
          <w:tcPr>
            <w:tcW w:w="8789" w:type="dxa"/>
            <w:shd w:val="clear" w:color="auto" w:fill="BDD6EE" w:themeFill="accent1" w:themeFillTint="66"/>
          </w:tcPr>
          <w:p w14:paraId="6C599087" w14:textId="747FB3B7" w:rsidR="00555DBC" w:rsidRPr="00167658" w:rsidRDefault="00EC678F" w:rsidP="00167658">
            <w:pPr>
              <w:pStyle w:val="Geenafstand"/>
              <w:rPr>
                <w:sz w:val="20"/>
                <w:szCs w:val="20"/>
              </w:rPr>
            </w:pPr>
            <w:r w:rsidRPr="00167658">
              <w:rPr>
                <w:sz w:val="20"/>
                <w:szCs w:val="20"/>
              </w:rPr>
              <w:t>B</w:t>
            </w:r>
            <w:r w:rsidR="00555DBC" w:rsidRPr="00167658">
              <w:rPr>
                <w:sz w:val="20"/>
                <w:szCs w:val="20"/>
              </w:rPr>
              <w:t>asisondersteuning</w:t>
            </w:r>
          </w:p>
        </w:tc>
      </w:tr>
      <w:tr w:rsidR="00555DBC" w:rsidRPr="00167658" w14:paraId="3530E6E0" w14:textId="77777777" w:rsidTr="00555DBC">
        <w:tc>
          <w:tcPr>
            <w:tcW w:w="8789" w:type="dxa"/>
          </w:tcPr>
          <w:p w14:paraId="01D857C0" w14:textId="2B501B07" w:rsidR="00555DBC" w:rsidRPr="00167658" w:rsidRDefault="00555DBC" w:rsidP="00167658">
            <w:pPr>
              <w:pStyle w:val="Geenafstand"/>
              <w:rPr>
                <w:sz w:val="20"/>
                <w:szCs w:val="20"/>
              </w:rPr>
            </w:pPr>
            <w:r w:rsidRPr="00167658">
              <w:rPr>
                <w:sz w:val="20"/>
                <w:szCs w:val="20"/>
              </w:rPr>
              <w:t>Indicator</w:t>
            </w:r>
          </w:p>
          <w:p w14:paraId="63AB1426" w14:textId="4379CDE1" w:rsidR="0002521C" w:rsidRPr="00167658" w:rsidRDefault="0002521C" w:rsidP="004F4AFA">
            <w:pPr>
              <w:pStyle w:val="Geenafstand"/>
              <w:numPr>
                <w:ilvl w:val="0"/>
                <w:numId w:val="22"/>
              </w:numPr>
              <w:rPr>
                <w:sz w:val="20"/>
                <w:szCs w:val="20"/>
              </w:rPr>
            </w:pPr>
          </w:p>
        </w:tc>
      </w:tr>
      <w:tr w:rsidR="00555DBC" w14:paraId="544618D4" w14:textId="77777777" w:rsidTr="00555DBC">
        <w:tc>
          <w:tcPr>
            <w:tcW w:w="8789" w:type="dxa"/>
            <w:shd w:val="clear" w:color="auto" w:fill="BDD6EE" w:themeFill="accent1" w:themeFillTint="66"/>
          </w:tcPr>
          <w:p w14:paraId="3015ED87" w14:textId="77777777" w:rsidR="00555DBC" w:rsidRPr="007350E5" w:rsidRDefault="00555DBC" w:rsidP="00555DBC">
            <w:pPr>
              <w:rPr>
                <w:sz w:val="20"/>
                <w:szCs w:val="20"/>
              </w:rPr>
            </w:pPr>
            <w:r w:rsidRPr="007350E5">
              <w:rPr>
                <w:sz w:val="20"/>
                <w:szCs w:val="20"/>
              </w:rPr>
              <w:t>Extra ondersteuning binnen de school</w:t>
            </w:r>
          </w:p>
        </w:tc>
      </w:tr>
      <w:tr w:rsidR="00555DBC" w14:paraId="379089F0" w14:textId="77777777" w:rsidTr="00555DBC">
        <w:tc>
          <w:tcPr>
            <w:tcW w:w="8789" w:type="dxa"/>
          </w:tcPr>
          <w:p w14:paraId="6845A964" w14:textId="77B6324E" w:rsidR="00214A1D" w:rsidRPr="00214A1D" w:rsidRDefault="00214A1D" w:rsidP="00214A1D">
            <w:pPr>
              <w:pStyle w:val="Geenafstand"/>
              <w:rPr>
                <w:sz w:val="20"/>
                <w:szCs w:val="20"/>
              </w:rPr>
            </w:pPr>
            <w:r w:rsidRPr="00214A1D">
              <w:rPr>
                <w:sz w:val="20"/>
                <w:szCs w:val="20"/>
              </w:rPr>
              <w:t>Indicator</w:t>
            </w:r>
          </w:p>
          <w:p w14:paraId="3F1EE9BD" w14:textId="00758452" w:rsidR="00555DBC" w:rsidRPr="007350E5" w:rsidRDefault="00555DBC" w:rsidP="00555DBC">
            <w:pPr>
              <w:pStyle w:val="Lijstalinea"/>
              <w:numPr>
                <w:ilvl w:val="0"/>
                <w:numId w:val="19"/>
              </w:numPr>
              <w:rPr>
                <w:sz w:val="20"/>
                <w:szCs w:val="20"/>
              </w:rPr>
            </w:pPr>
          </w:p>
          <w:p w14:paraId="32DC03AF" w14:textId="2F8AF213" w:rsidR="00EC678F" w:rsidRPr="0002521C" w:rsidRDefault="00EC678F" w:rsidP="00214A1D">
            <w:pPr>
              <w:pStyle w:val="Lijstalinea"/>
              <w:numPr>
                <w:ilvl w:val="0"/>
                <w:numId w:val="19"/>
              </w:numPr>
              <w:rPr>
                <w:sz w:val="20"/>
                <w:szCs w:val="20"/>
              </w:rPr>
            </w:pPr>
          </w:p>
          <w:p w14:paraId="3B29B29C" w14:textId="5E3BB528" w:rsidR="0002521C" w:rsidRDefault="0002521C" w:rsidP="0002521C">
            <w:pPr>
              <w:rPr>
                <w:sz w:val="20"/>
                <w:szCs w:val="20"/>
              </w:rPr>
            </w:pPr>
            <w:r w:rsidRPr="00DF3776">
              <w:rPr>
                <w:sz w:val="20"/>
                <w:szCs w:val="20"/>
              </w:rPr>
              <w:t>Beschrijving aanbod:</w:t>
            </w:r>
          </w:p>
          <w:p w14:paraId="570A0C8E" w14:textId="49B5E70F" w:rsidR="0002521C" w:rsidRPr="0002521C" w:rsidRDefault="0002521C" w:rsidP="0002521C">
            <w:pPr>
              <w:rPr>
                <w:sz w:val="20"/>
                <w:szCs w:val="20"/>
              </w:rPr>
            </w:pPr>
          </w:p>
        </w:tc>
      </w:tr>
      <w:tr w:rsidR="00EC678F" w14:paraId="2403A1E6" w14:textId="77777777" w:rsidTr="00EC678F">
        <w:tc>
          <w:tcPr>
            <w:tcW w:w="8789" w:type="dxa"/>
            <w:shd w:val="clear" w:color="auto" w:fill="BDD6EE" w:themeFill="accent1" w:themeFillTint="66"/>
          </w:tcPr>
          <w:p w14:paraId="59A82E43" w14:textId="6A517362" w:rsidR="00EC678F" w:rsidRDefault="00EC678F" w:rsidP="00555DBC">
            <w:pPr>
              <w:rPr>
                <w:sz w:val="20"/>
                <w:szCs w:val="20"/>
              </w:rPr>
            </w:pPr>
            <w:r>
              <w:rPr>
                <w:sz w:val="20"/>
                <w:szCs w:val="20"/>
              </w:rPr>
              <w:t>Grenzen</w:t>
            </w:r>
          </w:p>
        </w:tc>
      </w:tr>
      <w:tr w:rsidR="00233D39" w14:paraId="595EC250" w14:textId="77777777" w:rsidTr="00233D39">
        <w:tc>
          <w:tcPr>
            <w:tcW w:w="8789" w:type="dxa"/>
            <w:shd w:val="clear" w:color="auto" w:fill="auto"/>
          </w:tcPr>
          <w:p w14:paraId="0EA7E091" w14:textId="2272F18C" w:rsidR="00233D39" w:rsidRDefault="00233D39" w:rsidP="00233D39">
            <w:pPr>
              <w:pStyle w:val="Lijstalinea"/>
              <w:numPr>
                <w:ilvl w:val="0"/>
                <w:numId w:val="19"/>
              </w:numPr>
              <w:rPr>
                <w:sz w:val="20"/>
                <w:szCs w:val="20"/>
              </w:rPr>
            </w:pPr>
          </w:p>
        </w:tc>
      </w:tr>
    </w:tbl>
    <w:p w14:paraId="7F471DE7" w14:textId="77777777" w:rsidR="00555DBC" w:rsidRDefault="00555DBC" w:rsidP="00555DBC">
      <w:pPr>
        <w:pStyle w:val="Geenafstand"/>
        <w:rPr>
          <w:sz w:val="20"/>
          <w:szCs w:val="20"/>
        </w:rPr>
      </w:pPr>
    </w:p>
    <w:p w14:paraId="6E8D29EB" w14:textId="431940D2" w:rsidR="00DB3180" w:rsidRPr="00544FEF" w:rsidRDefault="00DB3180" w:rsidP="00555DBC">
      <w:pPr>
        <w:jc w:val="both"/>
        <w:rPr>
          <w:sz w:val="20"/>
          <w:szCs w:val="20"/>
        </w:rPr>
      </w:pPr>
      <w:r w:rsidRPr="00544FEF">
        <w:rPr>
          <w:sz w:val="20"/>
          <w:szCs w:val="20"/>
        </w:rPr>
        <w:t>In de volgende tabel staat per cluster</w:t>
      </w:r>
      <w:r w:rsidR="00214A1D">
        <w:rPr>
          <w:sz w:val="20"/>
          <w:szCs w:val="20"/>
        </w:rPr>
        <w:t xml:space="preserve"> van extra ondersteuningsbehoefte</w:t>
      </w:r>
      <w:r w:rsidRPr="00544FEF">
        <w:rPr>
          <w:sz w:val="20"/>
          <w:szCs w:val="20"/>
        </w:rPr>
        <w:t xml:space="preserve"> en</w:t>
      </w:r>
      <w:r w:rsidR="00167658">
        <w:rPr>
          <w:sz w:val="20"/>
          <w:szCs w:val="20"/>
        </w:rPr>
        <w:t xml:space="preserve"> per </w:t>
      </w:r>
      <w:r w:rsidRPr="00544FEF">
        <w:rPr>
          <w:sz w:val="20"/>
          <w:szCs w:val="20"/>
        </w:rPr>
        <w:t xml:space="preserve">niveau </w:t>
      </w:r>
      <w:r w:rsidR="00167658">
        <w:rPr>
          <w:sz w:val="20"/>
          <w:szCs w:val="20"/>
        </w:rPr>
        <w:t xml:space="preserve">van ondersteuning </w:t>
      </w:r>
      <w:r w:rsidRPr="00544FEF">
        <w:rPr>
          <w:sz w:val="20"/>
          <w:szCs w:val="20"/>
        </w:rPr>
        <w:t xml:space="preserve">of de school een passend onderwijsaanbod heeft, welke specifieke indicatoren </w:t>
      </w:r>
      <w:r w:rsidR="00167658">
        <w:rPr>
          <w:sz w:val="20"/>
          <w:szCs w:val="20"/>
        </w:rPr>
        <w:t>aanvullend</w:t>
      </w:r>
      <w:r w:rsidRPr="00544FEF">
        <w:rPr>
          <w:sz w:val="20"/>
          <w:szCs w:val="20"/>
        </w:rPr>
        <w:t xml:space="preserve"> op bovenstaande indicatoren van toepassing zijn en een korte beschrijving van het aanbod.</w:t>
      </w:r>
    </w:p>
    <w:tbl>
      <w:tblPr>
        <w:tblStyle w:val="Tabelraster"/>
        <w:tblW w:w="0" w:type="auto"/>
        <w:tblInd w:w="421" w:type="dxa"/>
        <w:tblLook w:val="04A0" w:firstRow="1" w:lastRow="0" w:firstColumn="1" w:lastColumn="0" w:noHBand="0" w:noVBand="1"/>
      </w:tblPr>
      <w:tblGrid>
        <w:gridCol w:w="2114"/>
        <w:gridCol w:w="6527"/>
      </w:tblGrid>
      <w:tr w:rsidR="00DB3180" w:rsidRPr="00DB3180" w14:paraId="6EDE11EB" w14:textId="77777777" w:rsidTr="00555DBC">
        <w:tc>
          <w:tcPr>
            <w:tcW w:w="8641" w:type="dxa"/>
            <w:gridSpan w:val="2"/>
            <w:shd w:val="clear" w:color="auto" w:fill="BDD6EE" w:themeFill="accent1" w:themeFillTint="66"/>
          </w:tcPr>
          <w:p w14:paraId="70FE826A" w14:textId="77777777" w:rsidR="00DB3180" w:rsidRPr="00DB3180" w:rsidRDefault="00DB3180" w:rsidP="00880ECF">
            <w:pPr>
              <w:spacing w:line="276" w:lineRule="auto"/>
              <w:rPr>
                <w:rFonts w:ascii="Calibri" w:eastAsiaTheme="minorEastAsia" w:hAnsi="Calibri"/>
                <w:sz w:val="20"/>
                <w:szCs w:val="20"/>
                <w:lang w:eastAsia="nl-NL"/>
              </w:rPr>
            </w:pPr>
            <w:r w:rsidRPr="00DB3180">
              <w:rPr>
                <w:rFonts w:ascii="Calibri" w:eastAsiaTheme="minorEastAsia" w:hAnsi="Calibri"/>
                <w:b/>
                <w:sz w:val="20"/>
                <w:szCs w:val="20"/>
                <w:lang w:eastAsia="nl-NL"/>
              </w:rPr>
              <w:t>Leerlingen met een visuele beperking</w:t>
            </w:r>
          </w:p>
        </w:tc>
      </w:tr>
      <w:tr w:rsidR="00DB3180" w:rsidRPr="00DB3180" w14:paraId="282DB68B" w14:textId="77777777" w:rsidTr="00555DBC">
        <w:tc>
          <w:tcPr>
            <w:tcW w:w="2114" w:type="dxa"/>
            <w:shd w:val="clear" w:color="auto" w:fill="DEEAF6" w:themeFill="accent1" w:themeFillTint="33"/>
          </w:tcPr>
          <w:p w14:paraId="5862567C" w14:textId="7635945A" w:rsidR="00DB3180" w:rsidRPr="00DC55EE" w:rsidRDefault="00DC55EE" w:rsidP="00880ECF">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B</w:t>
            </w:r>
            <w:r w:rsidR="00DB3180" w:rsidRPr="00DC55EE">
              <w:rPr>
                <w:rFonts w:ascii="Calibri" w:eastAsiaTheme="minorEastAsia" w:hAnsi="Calibri"/>
                <w:sz w:val="20"/>
                <w:szCs w:val="20"/>
                <w:lang w:eastAsia="nl-NL"/>
              </w:rPr>
              <w:t>asisondersteuning</w:t>
            </w:r>
          </w:p>
        </w:tc>
        <w:tc>
          <w:tcPr>
            <w:tcW w:w="6527" w:type="dxa"/>
          </w:tcPr>
          <w:p w14:paraId="4F9CC576" w14:textId="77777777" w:rsidR="00DB3180" w:rsidRPr="00DB3180" w:rsidRDefault="00DB3180" w:rsidP="00880ECF">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Ja/</w:t>
            </w:r>
            <w:r w:rsidRPr="00C01ED1">
              <w:rPr>
                <w:rFonts w:ascii="Calibri" w:eastAsiaTheme="minorEastAsia" w:hAnsi="Calibri"/>
                <w:strike/>
                <w:sz w:val="20"/>
                <w:szCs w:val="20"/>
                <w:lang w:eastAsia="nl-NL"/>
              </w:rPr>
              <w:t>nee</w:t>
            </w:r>
          </w:p>
          <w:p w14:paraId="4C5027B8" w14:textId="77777777" w:rsidR="00DB3180" w:rsidRPr="00DB3180" w:rsidRDefault="00DB3180" w:rsidP="00880ECF">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w:t>
            </w:r>
            <w:r w:rsidRPr="00C01ED1">
              <w:rPr>
                <w:rFonts w:ascii="Calibri" w:eastAsiaTheme="minorEastAsia" w:hAnsi="Calibri"/>
                <w:strike/>
                <w:sz w:val="20"/>
                <w:szCs w:val="20"/>
                <w:lang w:eastAsia="nl-NL"/>
              </w:rPr>
              <w:t>nee</w:t>
            </w:r>
          </w:p>
          <w:p w14:paraId="02D9283E" w14:textId="77777777" w:rsidR="00C01ED1" w:rsidRPr="00C01ED1" w:rsidRDefault="00DB3180" w:rsidP="00C01ED1">
            <w:pPr>
              <w:pStyle w:val="Default"/>
              <w:rPr>
                <w:rFonts w:cs="Times New Roman"/>
                <w:color w:val="auto"/>
                <w:sz w:val="20"/>
                <w:szCs w:val="20"/>
              </w:rPr>
            </w:pPr>
            <w:r w:rsidRPr="00DB3180">
              <w:rPr>
                <w:rFonts w:ascii="Calibri" w:eastAsiaTheme="minorEastAsia" w:hAnsi="Calibri"/>
                <w:sz w:val="20"/>
                <w:szCs w:val="20"/>
              </w:rPr>
              <w:t>Beschrijving aanbod</w:t>
            </w:r>
            <w:r w:rsidR="00C01ED1">
              <w:rPr>
                <w:rFonts w:ascii="Calibri" w:eastAsiaTheme="minorEastAsia" w:hAnsi="Calibri"/>
                <w:sz w:val="20"/>
                <w:szCs w:val="20"/>
              </w:rPr>
              <w:t xml:space="preserve">: </w:t>
            </w:r>
          </w:p>
          <w:p w14:paraId="41B7CC46" w14:textId="25BA9B00" w:rsidR="00C01ED1" w:rsidRPr="00C01ED1" w:rsidRDefault="00C01ED1" w:rsidP="00C01ED1">
            <w:pPr>
              <w:pStyle w:val="Default"/>
              <w:numPr>
                <w:ilvl w:val="0"/>
                <w:numId w:val="28"/>
              </w:numPr>
              <w:rPr>
                <w:rFonts w:asciiTheme="minorHAnsi" w:hAnsiTheme="minorHAnsi" w:cstheme="minorHAnsi"/>
                <w:color w:val="auto"/>
                <w:sz w:val="20"/>
                <w:szCs w:val="20"/>
              </w:rPr>
            </w:pPr>
            <w:r w:rsidRPr="00C01ED1">
              <w:rPr>
                <w:rFonts w:asciiTheme="minorHAnsi" w:hAnsiTheme="minorHAnsi" w:cstheme="minorHAnsi"/>
                <w:iCs/>
                <w:color w:val="auto"/>
                <w:sz w:val="20"/>
                <w:szCs w:val="20"/>
              </w:rPr>
              <w:t xml:space="preserve">functioneert voldoende passend, met of zonder hulpmiddelen </w:t>
            </w:r>
          </w:p>
          <w:p w14:paraId="43246927" w14:textId="77777777" w:rsidR="00C01ED1" w:rsidRPr="00C01ED1" w:rsidRDefault="00C01ED1" w:rsidP="00C01ED1">
            <w:pPr>
              <w:pStyle w:val="Default"/>
              <w:numPr>
                <w:ilvl w:val="0"/>
                <w:numId w:val="28"/>
              </w:numPr>
              <w:rPr>
                <w:rFonts w:asciiTheme="minorHAnsi" w:hAnsiTheme="minorHAnsi" w:cstheme="minorHAnsi"/>
                <w:color w:val="auto"/>
                <w:sz w:val="20"/>
                <w:szCs w:val="20"/>
              </w:rPr>
            </w:pPr>
            <w:r w:rsidRPr="00C01ED1">
              <w:rPr>
                <w:rFonts w:asciiTheme="minorHAnsi" w:hAnsiTheme="minorHAnsi" w:cstheme="minorHAnsi"/>
                <w:iCs/>
                <w:color w:val="auto"/>
                <w:sz w:val="20"/>
                <w:szCs w:val="20"/>
              </w:rPr>
              <w:t xml:space="preserve">functioneert zelfstandig binnen groepsverband </w:t>
            </w:r>
          </w:p>
          <w:p w14:paraId="66E2E132" w14:textId="77270071" w:rsidR="00C01ED1" w:rsidRPr="00C01ED1" w:rsidRDefault="00C01ED1" w:rsidP="00C01ED1">
            <w:pPr>
              <w:pStyle w:val="Default"/>
              <w:numPr>
                <w:ilvl w:val="0"/>
                <w:numId w:val="28"/>
              </w:numPr>
              <w:rPr>
                <w:rFonts w:asciiTheme="minorHAnsi" w:hAnsiTheme="minorHAnsi" w:cstheme="minorHAnsi"/>
                <w:color w:val="auto"/>
                <w:sz w:val="20"/>
                <w:szCs w:val="20"/>
              </w:rPr>
            </w:pPr>
            <w:r w:rsidRPr="00C01ED1">
              <w:rPr>
                <w:rFonts w:asciiTheme="minorHAnsi" w:hAnsiTheme="minorHAnsi" w:cstheme="minorHAnsi"/>
                <w:iCs/>
                <w:color w:val="auto"/>
                <w:sz w:val="20"/>
                <w:szCs w:val="20"/>
              </w:rPr>
              <w:t>is voldoende weerbaar</w:t>
            </w:r>
          </w:p>
          <w:p w14:paraId="3A108E3E" w14:textId="28E627D0" w:rsidR="00DB3180" w:rsidRPr="00C01ED1" w:rsidRDefault="00C01ED1" w:rsidP="00C01ED1">
            <w:pPr>
              <w:pStyle w:val="Lijstalinea"/>
              <w:numPr>
                <w:ilvl w:val="0"/>
                <w:numId w:val="28"/>
              </w:numPr>
              <w:spacing w:line="276" w:lineRule="auto"/>
              <w:rPr>
                <w:rFonts w:ascii="Calibri" w:eastAsiaTheme="minorEastAsia" w:hAnsi="Calibri"/>
                <w:sz w:val="20"/>
                <w:szCs w:val="20"/>
                <w:lang w:eastAsia="nl-NL"/>
              </w:rPr>
            </w:pPr>
            <w:r w:rsidRPr="00C01ED1">
              <w:rPr>
                <w:rFonts w:cstheme="minorHAnsi"/>
                <w:iCs/>
                <w:sz w:val="20"/>
                <w:szCs w:val="20"/>
              </w:rPr>
              <w:t>is voldoende leerbaar, d.w.z. het niveau van capaciteiten en leervorderingen maakt plaatsing binnen het gewenste niveau mogelijk</w:t>
            </w:r>
          </w:p>
        </w:tc>
      </w:tr>
      <w:tr w:rsidR="00DB3180" w:rsidRPr="00DB3180" w14:paraId="5CF148A7" w14:textId="77777777" w:rsidTr="00555DBC">
        <w:tc>
          <w:tcPr>
            <w:tcW w:w="2114" w:type="dxa"/>
            <w:shd w:val="clear" w:color="auto" w:fill="DEEAF6" w:themeFill="accent1" w:themeFillTint="33"/>
          </w:tcPr>
          <w:p w14:paraId="7CC0BA0D" w14:textId="2AAE5EC5" w:rsidR="00DB3180" w:rsidRPr="00DC55EE" w:rsidRDefault="00DC55EE" w:rsidP="00880ECF">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E</w:t>
            </w:r>
            <w:r w:rsidR="00DB3180" w:rsidRPr="00DC55EE">
              <w:rPr>
                <w:rFonts w:ascii="Calibri" w:eastAsiaTheme="minorEastAsia" w:hAnsi="Calibri"/>
                <w:sz w:val="20"/>
                <w:szCs w:val="20"/>
                <w:lang w:eastAsia="nl-NL"/>
              </w:rPr>
              <w:t>xtra ondersteuning school</w:t>
            </w:r>
          </w:p>
        </w:tc>
        <w:tc>
          <w:tcPr>
            <w:tcW w:w="6527" w:type="dxa"/>
          </w:tcPr>
          <w:p w14:paraId="08AE7079" w14:textId="77777777" w:rsidR="00DB3180" w:rsidRPr="00DB3180" w:rsidRDefault="00DB3180" w:rsidP="00880ECF">
            <w:pPr>
              <w:spacing w:line="276" w:lineRule="auto"/>
              <w:rPr>
                <w:rFonts w:ascii="Calibri" w:eastAsiaTheme="minorEastAsia" w:hAnsi="Calibri"/>
                <w:sz w:val="20"/>
                <w:szCs w:val="20"/>
                <w:lang w:eastAsia="nl-NL"/>
              </w:rPr>
            </w:pPr>
            <w:r w:rsidRPr="00C01ED1">
              <w:rPr>
                <w:rFonts w:ascii="Calibri" w:eastAsiaTheme="minorEastAsia" w:hAnsi="Calibri"/>
                <w:strike/>
                <w:sz w:val="20"/>
                <w:szCs w:val="20"/>
                <w:lang w:eastAsia="nl-NL"/>
              </w:rPr>
              <w:t>Ja</w:t>
            </w:r>
            <w:r w:rsidRPr="00DB3180">
              <w:rPr>
                <w:rFonts w:ascii="Calibri" w:eastAsiaTheme="minorEastAsia" w:hAnsi="Calibri"/>
                <w:sz w:val="20"/>
                <w:szCs w:val="20"/>
                <w:lang w:eastAsia="nl-NL"/>
              </w:rPr>
              <w:t>/nee</w:t>
            </w:r>
          </w:p>
          <w:p w14:paraId="271D8D3A" w14:textId="77777777" w:rsidR="00DB3180" w:rsidRPr="00DB3180" w:rsidRDefault="00DB3180" w:rsidP="00880ECF">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w:t>
            </w:r>
            <w:r w:rsidRPr="0030430B">
              <w:rPr>
                <w:rFonts w:ascii="Calibri" w:eastAsiaTheme="minorEastAsia" w:hAnsi="Calibri"/>
                <w:strike/>
                <w:sz w:val="20"/>
                <w:szCs w:val="20"/>
                <w:lang w:eastAsia="nl-NL"/>
              </w:rPr>
              <w:t>nee</w:t>
            </w:r>
          </w:p>
          <w:p w14:paraId="33BFB78C" w14:textId="6B9D3A6A" w:rsidR="00DB3180" w:rsidRPr="00DB3180" w:rsidRDefault="00DB3180" w:rsidP="00880ECF">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Beschrijving aanbod</w:t>
            </w:r>
            <w:r w:rsidR="0030430B">
              <w:rPr>
                <w:rFonts w:ascii="Calibri" w:eastAsiaTheme="minorEastAsia" w:hAnsi="Calibri"/>
                <w:sz w:val="20"/>
                <w:szCs w:val="20"/>
                <w:lang w:eastAsia="nl-NL"/>
              </w:rPr>
              <w:t xml:space="preserve">: er is deskundige begeleiding vanuit een instatie als </w:t>
            </w:r>
            <w:r w:rsidR="002337BC">
              <w:rPr>
                <w:rFonts w:ascii="Calibri" w:eastAsiaTheme="minorEastAsia" w:hAnsi="Calibri"/>
                <w:sz w:val="20"/>
                <w:szCs w:val="20"/>
                <w:lang w:eastAsia="nl-NL"/>
              </w:rPr>
              <w:t xml:space="preserve">Koninklijke </w:t>
            </w:r>
            <w:r w:rsidR="0030430B">
              <w:rPr>
                <w:rFonts w:ascii="Calibri" w:eastAsiaTheme="minorEastAsia" w:hAnsi="Calibri"/>
                <w:sz w:val="20"/>
                <w:szCs w:val="20"/>
                <w:lang w:eastAsia="nl-NL"/>
              </w:rPr>
              <w:t>Visio</w:t>
            </w:r>
            <w:r w:rsidR="002337BC">
              <w:rPr>
                <w:rFonts w:ascii="Calibri" w:eastAsiaTheme="minorEastAsia" w:hAnsi="Calibri"/>
                <w:sz w:val="20"/>
                <w:szCs w:val="20"/>
                <w:lang w:eastAsia="nl-NL"/>
              </w:rPr>
              <w:t xml:space="preserve"> uit Haren</w:t>
            </w:r>
            <w:r w:rsidR="0030430B">
              <w:rPr>
                <w:rFonts w:ascii="Calibri" w:eastAsiaTheme="minorEastAsia" w:hAnsi="Calibri"/>
                <w:sz w:val="20"/>
                <w:szCs w:val="20"/>
                <w:lang w:eastAsia="nl-NL"/>
              </w:rPr>
              <w:t>.</w:t>
            </w:r>
          </w:p>
        </w:tc>
      </w:tr>
      <w:tr w:rsidR="00DB3180" w:rsidRPr="00DB3180" w14:paraId="4138504D" w14:textId="77777777" w:rsidTr="00555DBC">
        <w:tc>
          <w:tcPr>
            <w:tcW w:w="2114" w:type="dxa"/>
            <w:shd w:val="clear" w:color="auto" w:fill="DEEAF6" w:themeFill="accent1" w:themeFillTint="33"/>
          </w:tcPr>
          <w:p w14:paraId="2F7D23DB" w14:textId="77777777" w:rsidR="00DB3180" w:rsidRPr="00DC55EE" w:rsidRDefault="00DB3180" w:rsidP="00880ECF">
            <w:pPr>
              <w:spacing w:line="276" w:lineRule="auto"/>
              <w:rPr>
                <w:rFonts w:ascii="Calibri" w:eastAsiaTheme="minorEastAsia" w:hAnsi="Calibri"/>
                <w:sz w:val="20"/>
                <w:szCs w:val="20"/>
                <w:lang w:eastAsia="nl-NL"/>
              </w:rPr>
            </w:pPr>
            <w:r w:rsidRPr="00DC55EE">
              <w:rPr>
                <w:rFonts w:ascii="Calibri" w:eastAsiaTheme="minorEastAsia" w:hAnsi="Calibri"/>
                <w:sz w:val="20"/>
                <w:szCs w:val="20"/>
                <w:lang w:eastAsia="nl-NL"/>
              </w:rPr>
              <w:t>Onze grenzen</w:t>
            </w:r>
          </w:p>
        </w:tc>
        <w:tc>
          <w:tcPr>
            <w:tcW w:w="6527" w:type="dxa"/>
          </w:tcPr>
          <w:p w14:paraId="6ED565B1" w14:textId="77777777" w:rsidR="00DB3180" w:rsidRPr="00DB3180" w:rsidRDefault="00DB3180" w:rsidP="00880ECF">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Zie boven</w:t>
            </w:r>
          </w:p>
          <w:p w14:paraId="79B31B00" w14:textId="77777777" w:rsidR="0030430B" w:rsidRPr="0030430B" w:rsidRDefault="00DB3180" w:rsidP="0030430B">
            <w:pPr>
              <w:pStyle w:val="Default"/>
              <w:rPr>
                <w:rFonts w:cs="Times New Roman"/>
                <w:color w:val="auto"/>
                <w:sz w:val="20"/>
                <w:szCs w:val="20"/>
              </w:rPr>
            </w:pPr>
            <w:r w:rsidRPr="00DB3180">
              <w:rPr>
                <w:rFonts w:ascii="Calibri" w:eastAsiaTheme="minorEastAsia" w:hAnsi="Calibri"/>
                <w:sz w:val="20"/>
                <w:szCs w:val="20"/>
              </w:rPr>
              <w:t xml:space="preserve">Specifieke </w:t>
            </w:r>
            <w:r w:rsidR="002C4097">
              <w:rPr>
                <w:rFonts w:ascii="Calibri" w:eastAsiaTheme="minorEastAsia" w:hAnsi="Calibri"/>
                <w:sz w:val="20"/>
                <w:szCs w:val="20"/>
              </w:rPr>
              <w:t>grenzen</w:t>
            </w:r>
            <w:r w:rsidR="0030430B">
              <w:rPr>
                <w:rFonts w:ascii="Calibri" w:eastAsiaTheme="minorEastAsia" w:hAnsi="Calibri"/>
                <w:sz w:val="20"/>
                <w:szCs w:val="20"/>
              </w:rPr>
              <w:t xml:space="preserve">: </w:t>
            </w:r>
          </w:p>
          <w:p w14:paraId="6D8B0D46" w14:textId="5DA763F8" w:rsidR="0030430B" w:rsidRPr="0030430B" w:rsidRDefault="0030430B" w:rsidP="0030430B">
            <w:pPr>
              <w:pStyle w:val="Default"/>
              <w:numPr>
                <w:ilvl w:val="0"/>
                <w:numId w:val="30"/>
              </w:numPr>
              <w:rPr>
                <w:rFonts w:asciiTheme="minorHAnsi" w:hAnsiTheme="minorHAnsi" w:cstheme="minorHAnsi"/>
                <w:color w:val="auto"/>
                <w:sz w:val="20"/>
                <w:szCs w:val="20"/>
              </w:rPr>
            </w:pPr>
            <w:r w:rsidRPr="0030430B">
              <w:rPr>
                <w:rFonts w:asciiTheme="minorHAnsi" w:hAnsiTheme="minorHAnsi" w:cstheme="minorHAnsi"/>
                <w:iCs/>
                <w:color w:val="auto"/>
                <w:sz w:val="20"/>
                <w:szCs w:val="20"/>
              </w:rPr>
              <w:t xml:space="preserve">er is sprake van een mate van kwetsbaarheid die het functioneren in groepsverband eigenlijk niet mogelijk maakt </w:t>
            </w:r>
          </w:p>
          <w:p w14:paraId="0A8930DE" w14:textId="77777777" w:rsidR="0030430B" w:rsidRPr="0030430B" w:rsidRDefault="0030430B" w:rsidP="0030430B">
            <w:pPr>
              <w:pStyle w:val="Default"/>
              <w:numPr>
                <w:ilvl w:val="0"/>
                <w:numId w:val="30"/>
              </w:numPr>
              <w:rPr>
                <w:rFonts w:asciiTheme="minorHAnsi" w:hAnsiTheme="minorHAnsi" w:cstheme="minorHAnsi"/>
                <w:color w:val="auto"/>
                <w:sz w:val="20"/>
                <w:szCs w:val="20"/>
              </w:rPr>
            </w:pPr>
            <w:r w:rsidRPr="0030430B">
              <w:rPr>
                <w:rFonts w:asciiTheme="minorHAnsi" w:hAnsiTheme="minorHAnsi" w:cstheme="minorHAnsi"/>
                <w:iCs/>
                <w:color w:val="auto"/>
                <w:sz w:val="20"/>
                <w:szCs w:val="20"/>
              </w:rPr>
              <w:t xml:space="preserve">er is sprake van een continue begeleidingsbehoefte </w:t>
            </w:r>
          </w:p>
          <w:p w14:paraId="4C2460A2" w14:textId="77777777" w:rsidR="0030430B" w:rsidRPr="0030430B" w:rsidRDefault="0030430B" w:rsidP="0030430B">
            <w:pPr>
              <w:pStyle w:val="Default"/>
              <w:numPr>
                <w:ilvl w:val="0"/>
                <w:numId w:val="30"/>
              </w:numPr>
              <w:rPr>
                <w:rFonts w:asciiTheme="minorHAnsi" w:hAnsiTheme="minorHAnsi" w:cstheme="minorHAnsi"/>
                <w:color w:val="auto"/>
                <w:sz w:val="20"/>
                <w:szCs w:val="20"/>
              </w:rPr>
            </w:pPr>
            <w:r w:rsidRPr="0030430B">
              <w:rPr>
                <w:rFonts w:asciiTheme="minorHAnsi" w:hAnsiTheme="minorHAnsi" w:cstheme="minorHAnsi"/>
                <w:iCs/>
                <w:color w:val="auto"/>
                <w:sz w:val="20"/>
                <w:szCs w:val="20"/>
              </w:rPr>
              <w:t xml:space="preserve">het omgaan met wisseling van docent, vak en ruimte is problematisch </w:t>
            </w:r>
          </w:p>
          <w:p w14:paraId="0BAB2F0A" w14:textId="2A9BF23B" w:rsidR="00DB3180" w:rsidRPr="0030430B" w:rsidRDefault="0030430B" w:rsidP="0030430B">
            <w:pPr>
              <w:pStyle w:val="Lijstalinea"/>
              <w:numPr>
                <w:ilvl w:val="0"/>
                <w:numId w:val="30"/>
              </w:numPr>
              <w:spacing w:line="276" w:lineRule="auto"/>
              <w:rPr>
                <w:rFonts w:ascii="Calibri" w:eastAsiaTheme="minorEastAsia" w:hAnsi="Calibri"/>
                <w:sz w:val="20"/>
                <w:szCs w:val="20"/>
                <w:lang w:eastAsia="nl-NL"/>
              </w:rPr>
            </w:pPr>
            <w:r w:rsidRPr="0030430B">
              <w:rPr>
                <w:rFonts w:cstheme="minorHAnsi"/>
                <w:sz w:val="20"/>
                <w:szCs w:val="20"/>
              </w:rPr>
              <w:t>er is sprake van combinatie met een andere lichamelijke handicap dan wel met een psychiatrische handicap, waardoor strijdigheid ontstaat met de hierboven genoemde indicaties</w:t>
            </w:r>
          </w:p>
        </w:tc>
      </w:tr>
      <w:tr w:rsidR="00DB3180" w:rsidRPr="00DB3180" w14:paraId="071285FE" w14:textId="77777777" w:rsidTr="00555DBC">
        <w:tc>
          <w:tcPr>
            <w:tcW w:w="8641" w:type="dxa"/>
            <w:gridSpan w:val="2"/>
            <w:shd w:val="clear" w:color="auto" w:fill="BDD6EE" w:themeFill="accent1" w:themeFillTint="66"/>
          </w:tcPr>
          <w:p w14:paraId="286D6042" w14:textId="77777777" w:rsidR="00DB3180" w:rsidRPr="00DB3180" w:rsidRDefault="00DB3180" w:rsidP="00880ECF">
            <w:pPr>
              <w:spacing w:line="276" w:lineRule="auto"/>
              <w:rPr>
                <w:rFonts w:ascii="Calibri" w:eastAsiaTheme="minorEastAsia" w:hAnsi="Calibri"/>
                <w:sz w:val="20"/>
                <w:szCs w:val="20"/>
                <w:lang w:eastAsia="nl-NL"/>
              </w:rPr>
            </w:pPr>
            <w:r w:rsidRPr="00DB3180">
              <w:rPr>
                <w:rFonts w:ascii="Calibri" w:eastAsiaTheme="minorEastAsia" w:hAnsi="Calibri"/>
                <w:b/>
                <w:sz w:val="20"/>
                <w:szCs w:val="20"/>
                <w:lang w:eastAsia="nl-NL"/>
              </w:rPr>
              <w:t>Leerlingen met een auditieve beperking / ernstige spraaktaal-problematiek</w:t>
            </w:r>
          </w:p>
        </w:tc>
      </w:tr>
      <w:tr w:rsidR="00DC55EE" w:rsidRPr="00DB3180" w14:paraId="69CDB901" w14:textId="77777777" w:rsidTr="00555DBC">
        <w:tc>
          <w:tcPr>
            <w:tcW w:w="2114" w:type="dxa"/>
            <w:shd w:val="clear" w:color="auto" w:fill="DEEAF6" w:themeFill="accent1" w:themeFillTint="33"/>
          </w:tcPr>
          <w:p w14:paraId="6CAB15B9" w14:textId="20A31AB5" w:rsidR="00DC55EE" w:rsidRPr="00DB3180" w:rsidRDefault="00DC55EE"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B</w:t>
            </w:r>
            <w:r w:rsidRPr="00DC55EE">
              <w:rPr>
                <w:rFonts w:ascii="Calibri" w:eastAsiaTheme="minorEastAsia" w:hAnsi="Calibri"/>
                <w:sz w:val="20"/>
                <w:szCs w:val="20"/>
                <w:lang w:eastAsia="nl-NL"/>
              </w:rPr>
              <w:t>asisondersteuning</w:t>
            </w:r>
          </w:p>
        </w:tc>
        <w:tc>
          <w:tcPr>
            <w:tcW w:w="6527" w:type="dxa"/>
          </w:tcPr>
          <w:p w14:paraId="7A6D39BD"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Ja/</w:t>
            </w:r>
            <w:r w:rsidRPr="002337BC">
              <w:rPr>
                <w:rFonts w:ascii="Calibri" w:eastAsiaTheme="minorEastAsia" w:hAnsi="Calibri"/>
                <w:strike/>
                <w:sz w:val="20"/>
                <w:szCs w:val="20"/>
                <w:lang w:eastAsia="nl-NL"/>
              </w:rPr>
              <w:t>nee</w:t>
            </w:r>
          </w:p>
          <w:p w14:paraId="4B4CF847"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w:t>
            </w:r>
            <w:r w:rsidRPr="002337BC">
              <w:rPr>
                <w:rFonts w:ascii="Calibri" w:eastAsiaTheme="minorEastAsia" w:hAnsi="Calibri"/>
                <w:strike/>
                <w:sz w:val="20"/>
                <w:szCs w:val="20"/>
                <w:lang w:eastAsia="nl-NL"/>
              </w:rPr>
              <w:t>nee</w:t>
            </w:r>
          </w:p>
          <w:p w14:paraId="66D66DB3" w14:textId="0C2E4431" w:rsidR="00DC55EE"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Beschrijving aanbod</w:t>
            </w:r>
            <w:r w:rsidR="002337BC">
              <w:rPr>
                <w:rFonts w:ascii="Calibri" w:eastAsiaTheme="minorEastAsia" w:hAnsi="Calibri"/>
                <w:sz w:val="20"/>
                <w:szCs w:val="20"/>
                <w:lang w:eastAsia="nl-NL"/>
              </w:rPr>
              <w:t>:</w:t>
            </w:r>
          </w:p>
          <w:p w14:paraId="0379D62F" w14:textId="77777777" w:rsidR="002337BC" w:rsidRPr="002337BC" w:rsidRDefault="002337BC" w:rsidP="002337BC">
            <w:pPr>
              <w:pStyle w:val="Default"/>
              <w:numPr>
                <w:ilvl w:val="0"/>
                <w:numId w:val="27"/>
              </w:numPr>
              <w:rPr>
                <w:rFonts w:asciiTheme="minorHAnsi" w:hAnsiTheme="minorHAnsi" w:cstheme="minorHAnsi"/>
                <w:color w:val="auto"/>
                <w:sz w:val="20"/>
                <w:szCs w:val="20"/>
              </w:rPr>
            </w:pPr>
            <w:r w:rsidRPr="002337BC">
              <w:rPr>
                <w:rFonts w:asciiTheme="minorHAnsi" w:hAnsiTheme="minorHAnsi" w:cstheme="minorHAnsi"/>
                <w:iCs/>
                <w:color w:val="auto"/>
                <w:sz w:val="20"/>
                <w:szCs w:val="20"/>
              </w:rPr>
              <w:t xml:space="preserve">functioneert voldoende passend, met of zonder hulpmiddelen </w:t>
            </w:r>
          </w:p>
          <w:p w14:paraId="741A8CBB" w14:textId="77777777" w:rsidR="002337BC" w:rsidRPr="002337BC" w:rsidRDefault="002337BC" w:rsidP="002337BC">
            <w:pPr>
              <w:pStyle w:val="Default"/>
              <w:numPr>
                <w:ilvl w:val="0"/>
                <w:numId w:val="27"/>
              </w:numPr>
              <w:rPr>
                <w:rFonts w:asciiTheme="minorHAnsi" w:hAnsiTheme="minorHAnsi" w:cstheme="minorHAnsi"/>
                <w:color w:val="auto"/>
                <w:sz w:val="20"/>
                <w:szCs w:val="20"/>
              </w:rPr>
            </w:pPr>
            <w:r w:rsidRPr="002337BC">
              <w:rPr>
                <w:rFonts w:asciiTheme="minorHAnsi" w:hAnsiTheme="minorHAnsi" w:cstheme="minorHAnsi"/>
                <w:iCs/>
                <w:color w:val="auto"/>
                <w:sz w:val="20"/>
                <w:szCs w:val="20"/>
              </w:rPr>
              <w:t xml:space="preserve">functioneert zelfstandig binnen groepsverband </w:t>
            </w:r>
          </w:p>
          <w:p w14:paraId="3995E2F6" w14:textId="77777777" w:rsidR="002337BC" w:rsidRPr="002337BC" w:rsidRDefault="002337BC" w:rsidP="002337BC">
            <w:pPr>
              <w:pStyle w:val="Default"/>
              <w:numPr>
                <w:ilvl w:val="0"/>
                <w:numId w:val="27"/>
              </w:numPr>
              <w:rPr>
                <w:rFonts w:asciiTheme="minorHAnsi" w:hAnsiTheme="minorHAnsi" w:cstheme="minorHAnsi"/>
                <w:color w:val="auto"/>
                <w:sz w:val="20"/>
                <w:szCs w:val="20"/>
              </w:rPr>
            </w:pPr>
            <w:r w:rsidRPr="002337BC">
              <w:rPr>
                <w:rFonts w:asciiTheme="minorHAnsi" w:hAnsiTheme="minorHAnsi" w:cstheme="minorHAnsi"/>
                <w:color w:val="auto"/>
                <w:sz w:val="20"/>
                <w:szCs w:val="20"/>
              </w:rPr>
              <w:t xml:space="preserve"> </w:t>
            </w:r>
            <w:r w:rsidRPr="002337BC">
              <w:rPr>
                <w:rFonts w:asciiTheme="minorHAnsi" w:hAnsiTheme="minorHAnsi" w:cstheme="minorHAnsi"/>
                <w:iCs/>
                <w:color w:val="auto"/>
                <w:sz w:val="20"/>
                <w:szCs w:val="20"/>
              </w:rPr>
              <w:t>is voldoende weerbaar</w:t>
            </w:r>
          </w:p>
          <w:p w14:paraId="16802D87" w14:textId="77777777" w:rsidR="002337BC" w:rsidRPr="002337BC" w:rsidRDefault="002337BC" w:rsidP="002337BC">
            <w:pPr>
              <w:pStyle w:val="Default"/>
              <w:numPr>
                <w:ilvl w:val="0"/>
                <w:numId w:val="27"/>
              </w:numPr>
              <w:rPr>
                <w:rFonts w:asciiTheme="minorHAnsi" w:hAnsiTheme="minorHAnsi" w:cstheme="minorHAnsi"/>
                <w:color w:val="auto"/>
                <w:sz w:val="20"/>
                <w:szCs w:val="20"/>
              </w:rPr>
            </w:pPr>
            <w:r w:rsidRPr="002337BC">
              <w:rPr>
                <w:rFonts w:asciiTheme="minorHAnsi" w:hAnsiTheme="minorHAnsi" w:cstheme="minorHAnsi"/>
                <w:iCs/>
                <w:color w:val="auto"/>
                <w:sz w:val="20"/>
                <w:szCs w:val="20"/>
              </w:rPr>
              <w:t xml:space="preserve">is voldoende leerbaar, d.w.z. het niveau van capaciteiten en leervorderingen maakt plaatsing binnen het gewenste niveau mogelijk </w:t>
            </w:r>
          </w:p>
          <w:p w14:paraId="62DD95EE" w14:textId="11F24650" w:rsidR="002337BC" w:rsidRPr="002337BC" w:rsidRDefault="002337BC" w:rsidP="002337BC">
            <w:pPr>
              <w:pStyle w:val="Default"/>
              <w:numPr>
                <w:ilvl w:val="0"/>
                <w:numId w:val="27"/>
              </w:numPr>
              <w:rPr>
                <w:rFonts w:asciiTheme="minorHAnsi" w:hAnsiTheme="minorHAnsi" w:cstheme="minorHAnsi"/>
                <w:color w:val="auto"/>
                <w:sz w:val="20"/>
                <w:szCs w:val="20"/>
              </w:rPr>
            </w:pPr>
            <w:r w:rsidRPr="002337BC">
              <w:rPr>
                <w:rFonts w:asciiTheme="minorHAnsi" w:hAnsiTheme="minorHAnsi" w:cstheme="minorHAnsi"/>
                <w:iCs/>
                <w:color w:val="auto"/>
                <w:sz w:val="20"/>
                <w:szCs w:val="20"/>
              </w:rPr>
              <w:t>er is desku</w:t>
            </w:r>
            <w:r w:rsidRPr="002337BC">
              <w:rPr>
                <w:rFonts w:asciiTheme="minorHAnsi" w:hAnsiTheme="minorHAnsi" w:cstheme="minorHAnsi"/>
                <w:iCs/>
                <w:sz w:val="20"/>
                <w:szCs w:val="20"/>
              </w:rPr>
              <w:t>ndige begeleiding</w:t>
            </w:r>
            <w:r w:rsidRPr="002337BC">
              <w:rPr>
                <w:rFonts w:asciiTheme="minorHAnsi" w:hAnsiTheme="minorHAnsi" w:cstheme="minorHAnsi"/>
                <w:iCs/>
                <w:color w:val="auto"/>
                <w:sz w:val="20"/>
                <w:szCs w:val="20"/>
              </w:rPr>
              <w:t xml:space="preserve"> beschikbaar</w:t>
            </w:r>
          </w:p>
        </w:tc>
      </w:tr>
      <w:tr w:rsidR="00DC55EE" w:rsidRPr="00DB3180" w14:paraId="1E8745B0" w14:textId="77777777" w:rsidTr="00555DBC">
        <w:tc>
          <w:tcPr>
            <w:tcW w:w="2114" w:type="dxa"/>
            <w:shd w:val="clear" w:color="auto" w:fill="DEEAF6" w:themeFill="accent1" w:themeFillTint="33"/>
          </w:tcPr>
          <w:p w14:paraId="143F4AA3" w14:textId="53EF8548" w:rsidR="00DC55EE" w:rsidRPr="00DB3180" w:rsidRDefault="00DC55EE"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E</w:t>
            </w:r>
            <w:r w:rsidRPr="00DC55EE">
              <w:rPr>
                <w:rFonts w:ascii="Calibri" w:eastAsiaTheme="minorEastAsia" w:hAnsi="Calibri"/>
                <w:sz w:val="20"/>
                <w:szCs w:val="20"/>
                <w:lang w:eastAsia="nl-NL"/>
              </w:rPr>
              <w:t>xtra ondersteuning school</w:t>
            </w:r>
          </w:p>
        </w:tc>
        <w:tc>
          <w:tcPr>
            <w:tcW w:w="6527" w:type="dxa"/>
          </w:tcPr>
          <w:p w14:paraId="5B1EF893" w14:textId="77777777" w:rsidR="00DC55EE" w:rsidRPr="00DB3180" w:rsidRDefault="00DC55EE" w:rsidP="00DC55EE">
            <w:pPr>
              <w:spacing w:line="276" w:lineRule="auto"/>
              <w:rPr>
                <w:rFonts w:ascii="Calibri" w:eastAsiaTheme="minorEastAsia" w:hAnsi="Calibri"/>
                <w:sz w:val="20"/>
                <w:szCs w:val="20"/>
                <w:lang w:eastAsia="nl-NL"/>
              </w:rPr>
            </w:pPr>
            <w:r w:rsidRPr="002337BC">
              <w:rPr>
                <w:rFonts w:ascii="Calibri" w:eastAsiaTheme="minorEastAsia" w:hAnsi="Calibri"/>
                <w:strike/>
                <w:sz w:val="20"/>
                <w:szCs w:val="20"/>
                <w:lang w:eastAsia="nl-NL"/>
              </w:rPr>
              <w:t>Ja</w:t>
            </w:r>
            <w:r w:rsidRPr="00DB3180">
              <w:rPr>
                <w:rFonts w:ascii="Calibri" w:eastAsiaTheme="minorEastAsia" w:hAnsi="Calibri"/>
                <w:sz w:val="20"/>
                <w:szCs w:val="20"/>
                <w:lang w:eastAsia="nl-NL"/>
              </w:rPr>
              <w:t>/nee</w:t>
            </w:r>
          </w:p>
          <w:p w14:paraId="4E33036E"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w:t>
            </w:r>
            <w:r w:rsidRPr="002337BC">
              <w:rPr>
                <w:rFonts w:ascii="Calibri" w:eastAsiaTheme="minorEastAsia" w:hAnsi="Calibri"/>
                <w:strike/>
                <w:sz w:val="20"/>
                <w:szCs w:val="20"/>
                <w:lang w:eastAsia="nl-NL"/>
              </w:rPr>
              <w:t>nee</w:t>
            </w:r>
          </w:p>
          <w:p w14:paraId="0FD73E8C" w14:textId="77777777" w:rsidR="002337BC" w:rsidRDefault="00DC55EE" w:rsidP="002337BC">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Beschrijving aanbod</w:t>
            </w:r>
            <w:r w:rsidR="002337BC">
              <w:rPr>
                <w:rFonts w:ascii="Calibri" w:eastAsiaTheme="minorEastAsia" w:hAnsi="Calibri"/>
                <w:sz w:val="20"/>
                <w:szCs w:val="20"/>
                <w:lang w:eastAsia="nl-NL"/>
              </w:rPr>
              <w:t>:</w:t>
            </w:r>
          </w:p>
          <w:p w14:paraId="16177F9C" w14:textId="6AF5A018" w:rsidR="002337BC" w:rsidRPr="002337BC" w:rsidRDefault="002337BC" w:rsidP="002337BC">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Er is deskundige begeleiding beschikbaar</w:t>
            </w:r>
          </w:p>
        </w:tc>
      </w:tr>
      <w:tr w:rsidR="00DC55EE" w:rsidRPr="00DB3180" w14:paraId="018BD450" w14:textId="77777777" w:rsidTr="00555DBC">
        <w:tc>
          <w:tcPr>
            <w:tcW w:w="2114" w:type="dxa"/>
            <w:shd w:val="clear" w:color="auto" w:fill="DEEAF6" w:themeFill="accent1" w:themeFillTint="33"/>
          </w:tcPr>
          <w:p w14:paraId="46892563" w14:textId="70381E65" w:rsidR="00DC55EE" w:rsidRPr="00DB3180" w:rsidRDefault="00DC55EE" w:rsidP="00DC55EE">
            <w:pPr>
              <w:spacing w:line="276" w:lineRule="auto"/>
              <w:rPr>
                <w:rFonts w:ascii="Calibri" w:eastAsiaTheme="minorEastAsia" w:hAnsi="Calibri"/>
                <w:sz w:val="20"/>
                <w:szCs w:val="20"/>
                <w:lang w:eastAsia="nl-NL"/>
              </w:rPr>
            </w:pPr>
            <w:r w:rsidRPr="00DC55EE">
              <w:rPr>
                <w:rFonts w:ascii="Calibri" w:eastAsiaTheme="minorEastAsia" w:hAnsi="Calibri"/>
                <w:sz w:val="20"/>
                <w:szCs w:val="20"/>
                <w:lang w:eastAsia="nl-NL"/>
              </w:rPr>
              <w:t>Onze grenzen</w:t>
            </w:r>
          </w:p>
        </w:tc>
        <w:tc>
          <w:tcPr>
            <w:tcW w:w="6527" w:type="dxa"/>
          </w:tcPr>
          <w:p w14:paraId="166C2680"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Zie boven</w:t>
            </w:r>
          </w:p>
          <w:p w14:paraId="785C3E4F" w14:textId="77777777" w:rsidR="00DC55EE"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 xml:space="preserve">Specifieke </w:t>
            </w:r>
            <w:r w:rsidR="002C4097">
              <w:rPr>
                <w:rFonts w:ascii="Calibri" w:eastAsiaTheme="minorEastAsia" w:hAnsi="Calibri"/>
                <w:sz w:val="20"/>
                <w:szCs w:val="20"/>
                <w:lang w:eastAsia="nl-NL"/>
              </w:rPr>
              <w:t>grenzen</w:t>
            </w:r>
            <w:r w:rsidR="002337BC">
              <w:rPr>
                <w:rFonts w:ascii="Calibri" w:eastAsiaTheme="minorEastAsia" w:hAnsi="Calibri"/>
                <w:sz w:val="20"/>
                <w:szCs w:val="20"/>
                <w:lang w:eastAsia="nl-NL"/>
              </w:rPr>
              <w:t>:</w:t>
            </w:r>
          </w:p>
          <w:p w14:paraId="08B3CE90" w14:textId="77777777" w:rsidR="002337BC" w:rsidRPr="00757571" w:rsidRDefault="002337BC" w:rsidP="00757571">
            <w:pPr>
              <w:pStyle w:val="Default"/>
              <w:numPr>
                <w:ilvl w:val="0"/>
                <w:numId w:val="32"/>
              </w:numPr>
              <w:rPr>
                <w:rFonts w:asciiTheme="minorHAnsi" w:hAnsiTheme="minorHAnsi" w:cstheme="minorHAnsi"/>
                <w:color w:val="auto"/>
                <w:sz w:val="20"/>
                <w:szCs w:val="20"/>
              </w:rPr>
            </w:pPr>
            <w:r w:rsidRPr="00757571">
              <w:rPr>
                <w:rFonts w:asciiTheme="minorHAnsi" w:hAnsiTheme="minorHAnsi" w:cstheme="minorHAnsi"/>
                <w:iCs/>
                <w:color w:val="auto"/>
                <w:sz w:val="20"/>
                <w:szCs w:val="20"/>
              </w:rPr>
              <w:t xml:space="preserve">er is sprake van een mate van kwetsbaarheid die het functioneren in groepsverband eigenlijk niet mogelijk maakt </w:t>
            </w:r>
          </w:p>
          <w:p w14:paraId="75083098" w14:textId="77777777" w:rsidR="002337BC" w:rsidRPr="00757571" w:rsidRDefault="002337BC" w:rsidP="00757571">
            <w:pPr>
              <w:pStyle w:val="Default"/>
              <w:numPr>
                <w:ilvl w:val="0"/>
                <w:numId w:val="32"/>
              </w:numPr>
              <w:rPr>
                <w:rFonts w:asciiTheme="minorHAnsi" w:hAnsiTheme="minorHAnsi" w:cstheme="minorHAnsi"/>
                <w:color w:val="auto"/>
                <w:sz w:val="20"/>
                <w:szCs w:val="20"/>
              </w:rPr>
            </w:pPr>
            <w:r w:rsidRPr="00757571">
              <w:rPr>
                <w:rFonts w:asciiTheme="minorHAnsi" w:hAnsiTheme="minorHAnsi" w:cstheme="minorHAnsi"/>
                <w:iCs/>
                <w:color w:val="auto"/>
                <w:sz w:val="20"/>
                <w:szCs w:val="20"/>
              </w:rPr>
              <w:t xml:space="preserve">er is sprake van een continue begeleidingsbehoefte </w:t>
            </w:r>
          </w:p>
          <w:p w14:paraId="563D1F98" w14:textId="77777777" w:rsidR="002337BC" w:rsidRPr="00757571" w:rsidRDefault="002337BC" w:rsidP="00757571">
            <w:pPr>
              <w:pStyle w:val="Default"/>
              <w:numPr>
                <w:ilvl w:val="0"/>
                <w:numId w:val="32"/>
              </w:numPr>
              <w:rPr>
                <w:rFonts w:asciiTheme="minorHAnsi" w:hAnsiTheme="minorHAnsi" w:cstheme="minorHAnsi"/>
                <w:color w:val="auto"/>
                <w:sz w:val="20"/>
                <w:szCs w:val="20"/>
              </w:rPr>
            </w:pPr>
            <w:r w:rsidRPr="00757571">
              <w:rPr>
                <w:rFonts w:asciiTheme="minorHAnsi" w:hAnsiTheme="minorHAnsi" w:cstheme="minorHAnsi"/>
                <w:iCs/>
                <w:color w:val="auto"/>
                <w:sz w:val="20"/>
                <w:szCs w:val="20"/>
              </w:rPr>
              <w:t xml:space="preserve">het omgaan met wisseling van docent, vak en ruimte is problematisch </w:t>
            </w:r>
          </w:p>
          <w:p w14:paraId="4E0DC6AE" w14:textId="01F1E51C" w:rsidR="002337BC" w:rsidRPr="00757571" w:rsidRDefault="002337BC" w:rsidP="00757571">
            <w:pPr>
              <w:pStyle w:val="Lijstalinea"/>
              <w:numPr>
                <w:ilvl w:val="0"/>
                <w:numId w:val="32"/>
              </w:numPr>
              <w:spacing w:line="276" w:lineRule="auto"/>
              <w:rPr>
                <w:rFonts w:ascii="Calibri" w:eastAsiaTheme="minorEastAsia" w:hAnsi="Calibri"/>
                <w:sz w:val="20"/>
                <w:szCs w:val="20"/>
                <w:lang w:eastAsia="nl-NL"/>
              </w:rPr>
            </w:pPr>
            <w:r w:rsidRPr="00757571">
              <w:rPr>
                <w:rFonts w:cstheme="minorHAnsi"/>
                <w:sz w:val="20"/>
                <w:szCs w:val="20"/>
              </w:rPr>
              <w:t>er is sprake van combinatie met een andere lichamelijke handicap dan wel met een psychiatrische handicap, waardoor strijdigheid ontstaat met de hierboven genoemde indicaties</w:t>
            </w:r>
          </w:p>
        </w:tc>
      </w:tr>
      <w:tr w:rsidR="00DB3180" w:rsidRPr="00DB3180" w14:paraId="384DE8EC" w14:textId="77777777" w:rsidTr="00555DBC">
        <w:tc>
          <w:tcPr>
            <w:tcW w:w="8641" w:type="dxa"/>
            <w:gridSpan w:val="2"/>
            <w:shd w:val="clear" w:color="auto" w:fill="BDD6EE" w:themeFill="accent1" w:themeFillTint="66"/>
          </w:tcPr>
          <w:p w14:paraId="6C5C9F08" w14:textId="77777777" w:rsidR="00DB3180" w:rsidRPr="00DB3180" w:rsidRDefault="00DB3180" w:rsidP="00880ECF">
            <w:pPr>
              <w:spacing w:line="276" w:lineRule="auto"/>
              <w:rPr>
                <w:rFonts w:ascii="Calibri" w:eastAsiaTheme="minorEastAsia" w:hAnsi="Calibri"/>
                <w:sz w:val="20"/>
                <w:szCs w:val="20"/>
                <w:lang w:eastAsia="nl-NL"/>
              </w:rPr>
            </w:pPr>
            <w:r w:rsidRPr="00DB3180">
              <w:rPr>
                <w:rFonts w:ascii="Calibri" w:eastAsiaTheme="minorEastAsia" w:hAnsi="Calibri"/>
                <w:b/>
                <w:sz w:val="20"/>
                <w:szCs w:val="20"/>
                <w:lang w:eastAsia="nl-NL"/>
              </w:rPr>
              <w:t>Zeer moeilijk lerende leerlingen</w:t>
            </w:r>
          </w:p>
        </w:tc>
      </w:tr>
      <w:tr w:rsidR="00DC55EE" w:rsidRPr="00DB3180" w14:paraId="5E64A375" w14:textId="77777777" w:rsidTr="00555DBC">
        <w:tc>
          <w:tcPr>
            <w:tcW w:w="2114" w:type="dxa"/>
            <w:shd w:val="clear" w:color="auto" w:fill="DEEAF6" w:themeFill="accent1" w:themeFillTint="33"/>
          </w:tcPr>
          <w:p w14:paraId="1FED8439" w14:textId="6A93C306" w:rsidR="00DC55EE" w:rsidRPr="00DB3180" w:rsidRDefault="00DC55EE"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B</w:t>
            </w:r>
            <w:r w:rsidRPr="00DC55EE">
              <w:rPr>
                <w:rFonts w:ascii="Calibri" w:eastAsiaTheme="minorEastAsia" w:hAnsi="Calibri"/>
                <w:sz w:val="20"/>
                <w:szCs w:val="20"/>
                <w:lang w:eastAsia="nl-NL"/>
              </w:rPr>
              <w:t>asisondersteuning</w:t>
            </w:r>
          </w:p>
        </w:tc>
        <w:tc>
          <w:tcPr>
            <w:tcW w:w="6527" w:type="dxa"/>
          </w:tcPr>
          <w:p w14:paraId="75F6340E" w14:textId="77777777" w:rsidR="00DC55EE" w:rsidRPr="00DB3180" w:rsidRDefault="00DC55EE" w:rsidP="00DC55EE">
            <w:pPr>
              <w:spacing w:line="276" w:lineRule="auto"/>
              <w:rPr>
                <w:rFonts w:ascii="Calibri" w:eastAsiaTheme="minorEastAsia" w:hAnsi="Calibri"/>
                <w:sz w:val="20"/>
                <w:szCs w:val="20"/>
                <w:lang w:eastAsia="nl-NL"/>
              </w:rPr>
            </w:pPr>
            <w:r w:rsidRPr="007A63EF">
              <w:rPr>
                <w:rFonts w:ascii="Calibri" w:eastAsiaTheme="minorEastAsia" w:hAnsi="Calibri"/>
                <w:strike/>
                <w:sz w:val="20"/>
                <w:szCs w:val="20"/>
                <w:lang w:eastAsia="nl-NL"/>
              </w:rPr>
              <w:t>Ja</w:t>
            </w:r>
            <w:r w:rsidRPr="00DB3180">
              <w:rPr>
                <w:rFonts w:ascii="Calibri" w:eastAsiaTheme="minorEastAsia" w:hAnsi="Calibri"/>
                <w:sz w:val="20"/>
                <w:szCs w:val="20"/>
                <w:lang w:eastAsia="nl-NL"/>
              </w:rPr>
              <w:t>/nee</w:t>
            </w:r>
          </w:p>
          <w:p w14:paraId="0137E384"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ja/nee</w:t>
            </w:r>
          </w:p>
          <w:p w14:paraId="581FFE1E"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Beschrijving aanbod</w:t>
            </w:r>
          </w:p>
        </w:tc>
      </w:tr>
      <w:tr w:rsidR="00DC55EE" w:rsidRPr="00DB3180" w14:paraId="4DD6F00A" w14:textId="77777777" w:rsidTr="00555DBC">
        <w:tc>
          <w:tcPr>
            <w:tcW w:w="2114" w:type="dxa"/>
            <w:shd w:val="clear" w:color="auto" w:fill="DEEAF6" w:themeFill="accent1" w:themeFillTint="33"/>
          </w:tcPr>
          <w:p w14:paraId="55DFADA6" w14:textId="3E86E9F5" w:rsidR="00DC55EE" w:rsidRPr="00DB3180" w:rsidRDefault="00DC55EE"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E</w:t>
            </w:r>
            <w:r w:rsidRPr="00DC55EE">
              <w:rPr>
                <w:rFonts w:ascii="Calibri" w:eastAsiaTheme="minorEastAsia" w:hAnsi="Calibri"/>
                <w:sz w:val="20"/>
                <w:szCs w:val="20"/>
                <w:lang w:eastAsia="nl-NL"/>
              </w:rPr>
              <w:t>xtra ondersteuning school</w:t>
            </w:r>
          </w:p>
        </w:tc>
        <w:tc>
          <w:tcPr>
            <w:tcW w:w="6527" w:type="dxa"/>
          </w:tcPr>
          <w:p w14:paraId="01159399"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Ja/nee</w:t>
            </w:r>
          </w:p>
          <w:p w14:paraId="33CC0357"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ja/nee</w:t>
            </w:r>
          </w:p>
          <w:p w14:paraId="34A8E145"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Beschrijving aanbod</w:t>
            </w:r>
          </w:p>
        </w:tc>
      </w:tr>
      <w:tr w:rsidR="00DC55EE" w:rsidRPr="00DB3180" w14:paraId="0B901025" w14:textId="77777777" w:rsidTr="00555DBC">
        <w:tc>
          <w:tcPr>
            <w:tcW w:w="2114" w:type="dxa"/>
            <w:shd w:val="clear" w:color="auto" w:fill="DEEAF6" w:themeFill="accent1" w:themeFillTint="33"/>
          </w:tcPr>
          <w:p w14:paraId="49C39B44" w14:textId="6243BCD6" w:rsidR="00DC55EE" w:rsidRPr="00DB3180" w:rsidRDefault="00DC55EE" w:rsidP="00DC55EE">
            <w:pPr>
              <w:spacing w:line="276" w:lineRule="auto"/>
              <w:rPr>
                <w:rFonts w:ascii="Calibri" w:eastAsiaTheme="minorEastAsia" w:hAnsi="Calibri"/>
                <w:sz w:val="20"/>
                <w:szCs w:val="20"/>
                <w:lang w:eastAsia="nl-NL"/>
              </w:rPr>
            </w:pPr>
            <w:r w:rsidRPr="00DC55EE">
              <w:rPr>
                <w:rFonts w:ascii="Calibri" w:eastAsiaTheme="minorEastAsia" w:hAnsi="Calibri"/>
                <w:sz w:val="20"/>
                <w:szCs w:val="20"/>
                <w:lang w:eastAsia="nl-NL"/>
              </w:rPr>
              <w:t>Onze grenzen</w:t>
            </w:r>
          </w:p>
        </w:tc>
        <w:tc>
          <w:tcPr>
            <w:tcW w:w="6527" w:type="dxa"/>
          </w:tcPr>
          <w:p w14:paraId="702869F3"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Zie boven</w:t>
            </w:r>
          </w:p>
          <w:p w14:paraId="59757ED8" w14:textId="5C753E1C"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 xml:space="preserve">Specifieke </w:t>
            </w:r>
            <w:r w:rsidR="002C4097">
              <w:rPr>
                <w:rFonts w:ascii="Calibri" w:eastAsiaTheme="minorEastAsia" w:hAnsi="Calibri"/>
                <w:sz w:val="20"/>
                <w:szCs w:val="20"/>
                <w:lang w:eastAsia="nl-NL"/>
              </w:rPr>
              <w:t>grenzen</w:t>
            </w:r>
          </w:p>
        </w:tc>
      </w:tr>
      <w:tr w:rsidR="00DB3180" w:rsidRPr="00DB3180" w14:paraId="060AFDE2" w14:textId="77777777" w:rsidTr="00555DBC">
        <w:tc>
          <w:tcPr>
            <w:tcW w:w="8641" w:type="dxa"/>
            <w:gridSpan w:val="2"/>
            <w:shd w:val="clear" w:color="auto" w:fill="BDD6EE" w:themeFill="accent1" w:themeFillTint="66"/>
          </w:tcPr>
          <w:p w14:paraId="30C80F98" w14:textId="77777777" w:rsidR="00DB3180" w:rsidRPr="00DB3180" w:rsidRDefault="00DB3180" w:rsidP="00880ECF">
            <w:pPr>
              <w:spacing w:line="276" w:lineRule="auto"/>
              <w:rPr>
                <w:rFonts w:ascii="Calibri" w:eastAsiaTheme="minorEastAsia" w:hAnsi="Calibri"/>
                <w:sz w:val="20"/>
                <w:szCs w:val="20"/>
                <w:lang w:eastAsia="nl-NL"/>
              </w:rPr>
            </w:pPr>
            <w:r w:rsidRPr="00DB3180">
              <w:rPr>
                <w:rFonts w:ascii="Calibri" w:eastAsiaTheme="minorEastAsia" w:hAnsi="Calibri"/>
                <w:b/>
                <w:sz w:val="20"/>
                <w:szCs w:val="20"/>
                <w:lang w:eastAsia="nl-NL"/>
              </w:rPr>
              <w:t>Langdurig zieke leerlingen</w:t>
            </w:r>
          </w:p>
        </w:tc>
      </w:tr>
      <w:tr w:rsidR="00DC55EE" w:rsidRPr="00DB3180" w14:paraId="4193AF78" w14:textId="77777777" w:rsidTr="00555DBC">
        <w:tc>
          <w:tcPr>
            <w:tcW w:w="2114" w:type="dxa"/>
            <w:shd w:val="clear" w:color="auto" w:fill="DEEAF6" w:themeFill="accent1" w:themeFillTint="33"/>
          </w:tcPr>
          <w:p w14:paraId="6EBA7B66" w14:textId="15C42CED" w:rsidR="00DC55EE" w:rsidRPr="00DB3180" w:rsidRDefault="00DC55EE"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B</w:t>
            </w:r>
            <w:r w:rsidRPr="00DC55EE">
              <w:rPr>
                <w:rFonts w:ascii="Calibri" w:eastAsiaTheme="minorEastAsia" w:hAnsi="Calibri"/>
                <w:sz w:val="20"/>
                <w:szCs w:val="20"/>
                <w:lang w:eastAsia="nl-NL"/>
              </w:rPr>
              <w:t>asisondersteuning</w:t>
            </w:r>
          </w:p>
        </w:tc>
        <w:tc>
          <w:tcPr>
            <w:tcW w:w="6527" w:type="dxa"/>
          </w:tcPr>
          <w:p w14:paraId="031CF005"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Ja/</w:t>
            </w:r>
            <w:r w:rsidRPr="007A63EF">
              <w:rPr>
                <w:rFonts w:ascii="Calibri" w:eastAsiaTheme="minorEastAsia" w:hAnsi="Calibri"/>
                <w:strike/>
                <w:sz w:val="20"/>
                <w:szCs w:val="20"/>
                <w:lang w:eastAsia="nl-NL"/>
              </w:rPr>
              <w:t>nee</w:t>
            </w:r>
          </w:p>
          <w:p w14:paraId="08309BF4"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w:t>
            </w:r>
            <w:r w:rsidRPr="007A63EF">
              <w:rPr>
                <w:rFonts w:ascii="Calibri" w:eastAsiaTheme="minorEastAsia" w:hAnsi="Calibri"/>
                <w:strike/>
                <w:sz w:val="20"/>
                <w:szCs w:val="20"/>
                <w:lang w:eastAsia="nl-NL"/>
              </w:rPr>
              <w:t>nee</w:t>
            </w:r>
          </w:p>
          <w:p w14:paraId="6BCBE82A" w14:textId="77777777" w:rsidR="00DC55EE"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Beschrijving aanbod</w:t>
            </w:r>
            <w:r w:rsidR="007A63EF">
              <w:rPr>
                <w:rFonts w:ascii="Calibri" w:eastAsiaTheme="minorEastAsia" w:hAnsi="Calibri"/>
                <w:sz w:val="20"/>
                <w:szCs w:val="20"/>
                <w:lang w:eastAsia="nl-NL"/>
              </w:rPr>
              <w:t>:</w:t>
            </w:r>
          </w:p>
          <w:p w14:paraId="2FFBA7D4" w14:textId="77777777" w:rsidR="007A63EF" w:rsidRPr="007A63EF" w:rsidRDefault="007A63EF" w:rsidP="007A63EF">
            <w:pPr>
              <w:pStyle w:val="Default"/>
              <w:numPr>
                <w:ilvl w:val="0"/>
                <w:numId w:val="34"/>
              </w:numPr>
              <w:rPr>
                <w:rFonts w:asciiTheme="minorHAnsi" w:hAnsiTheme="minorHAnsi" w:cstheme="minorHAnsi"/>
                <w:color w:val="auto"/>
                <w:sz w:val="20"/>
                <w:szCs w:val="20"/>
              </w:rPr>
            </w:pPr>
            <w:r w:rsidRPr="007A63EF">
              <w:rPr>
                <w:rFonts w:asciiTheme="minorHAnsi" w:hAnsiTheme="minorHAnsi" w:cstheme="minorHAnsi"/>
                <w:iCs/>
                <w:color w:val="auto"/>
                <w:sz w:val="20"/>
                <w:szCs w:val="20"/>
              </w:rPr>
              <w:t xml:space="preserve">functioneert voldoende passend, met of zonder hulpmiddelen </w:t>
            </w:r>
          </w:p>
          <w:p w14:paraId="646231CD" w14:textId="77777777" w:rsidR="007A63EF" w:rsidRPr="007A63EF" w:rsidRDefault="007A63EF" w:rsidP="007A63EF">
            <w:pPr>
              <w:pStyle w:val="Default"/>
              <w:numPr>
                <w:ilvl w:val="0"/>
                <w:numId w:val="34"/>
              </w:numPr>
              <w:rPr>
                <w:rFonts w:asciiTheme="minorHAnsi" w:hAnsiTheme="minorHAnsi" w:cstheme="minorHAnsi"/>
                <w:color w:val="auto"/>
                <w:sz w:val="20"/>
                <w:szCs w:val="20"/>
              </w:rPr>
            </w:pPr>
            <w:r w:rsidRPr="007A63EF">
              <w:rPr>
                <w:rFonts w:asciiTheme="minorHAnsi" w:hAnsiTheme="minorHAnsi" w:cstheme="minorHAnsi"/>
                <w:iCs/>
                <w:color w:val="auto"/>
                <w:sz w:val="20"/>
                <w:szCs w:val="20"/>
              </w:rPr>
              <w:t xml:space="preserve">functioneert zelfstandig binnen groepsverband </w:t>
            </w:r>
          </w:p>
          <w:p w14:paraId="261D71BF" w14:textId="77777777" w:rsidR="007A63EF" w:rsidRPr="007A63EF" w:rsidRDefault="007A63EF" w:rsidP="007A63EF">
            <w:pPr>
              <w:pStyle w:val="Default"/>
              <w:numPr>
                <w:ilvl w:val="0"/>
                <w:numId w:val="34"/>
              </w:numPr>
              <w:rPr>
                <w:rFonts w:asciiTheme="minorHAnsi" w:hAnsiTheme="minorHAnsi" w:cstheme="minorHAnsi"/>
                <w:color w:val="auto"/>
                <w:sz w:val="20"/>
                <w:szCs w:val="20"/>
              </w:rPr>
            </w:pPr>
            <w:r w:rsidRPr="007A63EF">
              <w:rPr>
                <w:rFonts w:asciiTheme="minorHAnsi" w:hAnsiTheme="minorHAnsi" w:cstheme="minorHAnsi"/>
                <w:iCs/>
                <w:color w:val="auto"/>
                <w:sz w:val="20"/>
                <w:szCs w:val="20"/>
              </w:rPr>
              <w:t xml:space="preserve">is voldoende weerbaar </w:t>
            </w:r>
          </w:p>
          <w:p w14:paraId="4BDB9298" w14:textId="52A171EB" w:rsidR="007A63EF" w:rsidRPr="007A63EF" w:rsidRDefault="007A63EF" w:rsidP="007A63EF">
            <w:pPr>
              <w:pStyle w:val="Lijstalinea"/>
              <w:numPr>
                <w:ilvl w:val="0"/>
                <w:numId w:val="34"/>
              </w:numPr>
              <w:spacing w:line="276" w:lineRule="auto"/>
              <w:rPr>
                <w:rFonts w:ascii="Calibri" w:eastAsiaTheme="minorEastAsia" w:hAnsi="Calibri"/>
                <w:sz w:val="20"/>
                <w:szCs w:val="20"/>
                <w:lang w:eastAsia="nl-NL"/>
              </w:rPr>
            </w:pPr>
            <w:r w:rsidRPr="007A63EF">
              <w:rPr>
                <w:rFonts w:cstheme="minorHAnsi"/>
                <w:iCs/>
                <w:sz w:val="20"/>
                <w:szCs w:val="20"/>
              </w:rPr>
              <w:t>is voldoende leerbaar, d.w.z. het niveau van capaciteiten en leervorderingen maakt plaatsing binnen het gewenste niveau mogelijk.</w:t>
            </w:r>
          </w:p>
        </w:tc>
      </w:tr>
      <w:tr w:rsidR="00DC55EE" w:rsidRPr="00DB3180" w14:paraId="7BEAA864" w14:textId="77777777" w:rsidTr="00555DBC">
        <w:tc>
          <w:tcPr>
            <w:tcW w:w="2114" w:type="dxa"/>
            <w:shd w:val="clear" w:color="auto" w:fill="DEEAF6" w:themeFill="accent1" w:themeFillTint="33"/>
          </w:tcPr>
          <w:p w14:paraId="59BF6C7A" w14:textId="643395FC" w:rsidR="00DC55EE" w:rsidRPr="00DB3180" w:rsidRDefault="00DC55EE"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E</w:t>
            </w:r>
            <w:r w:rsidRPr="00DC55EE">
              <w:rPr>
                <w:rFonts w:ascii="Calibri" w:eastAsiaTheme="minorEastAsia" w:hAnsi="Calibri"/>
                <w:sz w:val="20"/>
                <w:szCs w:val="20"/>
                <w:lang w:eastAsia="nl-NL"/>
              </w:rPr>
              <w:t>xtra ondersteuning school</w:t>
            </w:r>
          </w:p>
        </w:tc>
        <w:tc>
          <w:tcPr>
            <w:tcW w:w="6527" w:type="dxa"/>
          </w:tcPr>
          <w:p w14:paraId="1FB17504" w14:textId="77777777" w:rsidR="00DC55EE" w:rsidRPr="00DB3180" w:rsidRDefault="00DC55EE" w:rsidP="00DC55EE">
            <w:pPr>
              <w:spacing w:line="276" w:lineRule="auto"/>
              <w:rPr>
                <w:rFonts w:ascii="Calibri" w:eastAsiaTheme="minorEastAsia" w:hAnsi="Calibri"/>
                <w:sz w:val="20"/>
                <w:szCs w:val="20"/>
                <w:lang w:eastAsia="nl-NL"/>
              </w:rPr>
            </w:pPr>
            <w:r w:rsidRPr="007A63EF">
              <w:rPr>
                <w:rFonts w:ascii="Calibri" w:eastAsiaTheme="minorEastAsia" w:hAnsi="Calibri"/>
                <w:strike/>
                <w:sz w:val="20"/>
                <w:szCs w:val="20"/>
                <w:lang w:eastAsia="nl-NL"/>
              </w:rPr>
              <w:t>Ja</w:t>
            </w:r>
            <w:r w:rsidRPr="00DB3180">
              <w:rPr>
                <w:rFonts w:ascii="Calibri" w:eastAsiaTheme="minorEastAsia" w:hAnsi="Calibri"/>
                <w:sz w:val="20"/>
                <w:szCs w:val="20"/>
                <w:lang w:eastAsia="nl-NL"/>
              </w:rPr>
              <w:t>/nee</w:t>
            </w:r>
          </w:p>
          <w:p w14:paraId="75E2D51E"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w:t>
            </w:r>
            <w:r w:rsidRPr="007A63EF">
              <w:rPr>
                <w:rFonts w:ascii="Calibri" w:eastAsiaTheme="minorEastAsia" w:hAnsi="Calibri"/>
                <w:strike/>
                <w:sz w:val="20"/>
                <w:szCs w:val="20"/>
                <w:lang w:eastAsia="nl-NL"/>
              </w:rPr>
              <w:t>nee</w:t>
            </w:r>
          </w:p>
          <w:p w14:paraId="311929A8" w14:textId="77777777" w:rsidR="00DC55EE"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Beschrijving aanbod</w:t>
            </w:r>
            <w:r w:rsidR="007A63EF">
              <w:rPr>
                <w:rFonts w:ascii="Calibri" w:eastAsiaTheme="minorEastAsia" w:hAnsi="Calibri"/>
                <w:sz w:val="20"/>
                <w:szCs w:val="20"/>
                <w:lang w:eastAsia="nl-NL"/>
              </w:rPr>
              <w:t>:</w:t>
            </w:r>
          </w:p>
          <w:p w14:paraId="1A16E8B8" w14:textId="022177B5" w:rsidR="007A63EF" w:rsidRPr="00DB3180" w:rsidRDefault="007A63EF"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Er is deskundige begeleiding vanuit het Steunpunt  S.O. Fryslân beschikbaar.</w:t>
            </w:r>
          </w:p>
        </w:tc>
      </w:tr>
      <w:tr w:rsidR="00DC55EE" w:rsidRPr="00DB3180" w14:paraId="2C89F5C8" w14:textId="77777777" w:rsidTr="00555DBC">
        <w:tc>
          <w:tcPr>
            <w:tcW w:w="2114" w:type="dxa"/>
            <w:shd w:val="clear" w:color="auto" w:fill="DEEAF6" w:themeFill="accent1" w:themeFillTint="33"/>
          </w:tcPr>
          <w:p w14:paraId="744B0474" w14:textId="6FCE8549" w:rsidR="00DC55EE" w:rsidRPr="00DB3180" w:rsidRDefault="00DC55EE" w:rsidP="00DC55EE">
            <w:pPr>
              <w:spacing w:line="276" w:lineRule="auto"/>
              <w:rPr>
                <w:rFonts w:ascii="Calibri" w:eastAsiaTheme="minorEastAsia" w:hAnsi="Calibri"/>
                <w:sz w:val="20"/>
                <w:szCs w:val="20"/>
                <w:lang w:eastAsia="nl-NL"/>
              </w:rPr>
            </w:pPr>
            <w:r w:rsidRPr="00DC55EE">
              <w:rPr>
                <w:rFonts w:ascii="Calibri" w:eastAsiaTheme="minorEastAsia" w:hAnsi="Calibri"/>
                <w:sz w:val="20"/>
                <w:szCs w:val="20"/>
                <w:lang w:eastAsia="nl-NL"/>
              </w:rPr>
              <w:t>Onze grenzen</w:t>
            </w:r>
          </w:p>
        </w:tc>
        <w:tc>
          <w:tcPr>
            <w:tcW w:w="6527" w:type="dxa"/>
          </w:tcPr>
          <w:p w14:paraId="7CF6C75B"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Zie boven</w:t>
            </w:r>
          </w:p>
          <w:p w14:paraId="0FB7BF48" w14:textId="77777777" w:rsidR="00DC55EE"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 xml:space="preserve">Specifieke </w:t>
            </w:r>
            <w:r w:rsidR="002C4097">
              <w:rPr>
                <w:rFonts w:ascii="Calibri" w:eastAsiaTheme="minorEastAsia" w:hAnsi="Calibri"/>
                <w:sz w:val="20"/>
                <w:szCs w:val="20"/>
                <w:lang w:eastAsia="nl-NL"/>
              </w:rPr>
              <w:t>grenzen</w:t>
            </w:r>
            <w:r w:rsidR="007A63EF">
              <w:rPr>
                <w:rFonts w:ascii="Calibri" w:eastAsiaTheme="minorEastAsia" w:hAnsi="Calibri"/>
                <w:sz w:val="20"/>
                <w:szCs w:val="20"/>
                <w:lang w:eastAsia="nl-NL"/>
              </w:rPr>
              <w:t>:</w:t>
            </w:r>
          </w:p>
          <w:p w14:paraId="1394EC7F" w14:textId="77777777" w:rsidR="007A63EF" w:rsidRPr="007A63EF" w:rsidRDefault="007A63EF" w:rsidP="007A63EF">
            <w:pPr>
              <w:pStyle w:val="Default"/>
              <w:numPr>
                <w:ilvl w:val="0"/>
                <w:numId w:val="36"/>
              </w:numPr>
              <w:rPr>
                <w:rFonts w:asciiTheme="minorHAnsi" w:hAnsiTheme="minorHAnsi" w:cstheme="minorHAnsi"/>
                <w:color w:val="auto"/>
                <w:sz w:val="20"/>
                <w:szCs w:val="20"/>
              </w:rPr>
            </w:pPr>
            <w:r w:rsidRPr="007A63EF">
              <w:rPr>
                <w:rFonts w:asciiTheme="minorHAnsi" w:hAnsiTheme="minorHAnsi" w:cstheme="minorHAnsi"/>
                <w:iCs/>
                <w:color w:val="auto"/>
                <w:sz w:val="20"/>
                <w:szCs w:val="20"/>
              </w:rPr>
              <w:t xml:space="preserve">er is sprake van een mate van kwetsbaarheid die het functioneren in groepsverband eigenlijk niet mogelijk maakt </w:t>
            </w:r>
          </w:p>
          <w:p w14:paraId="534182ED" w14:textId="77777777" w:rsidR="007A63EF" w:rsidRPr="007A63EF" w:rsidRDefault="007A63EF" w:rsidP="007A63EF">
            <w:pPr>
              <w:pStyle w:val="Default"/>
              <w:numPr>
                <w:ilvl w:val="0"/>
                <w:numId w:val="36"/>
              </w:numPr>
              <w:rPr>
                <w:rFonts w:asciiTheme="minorHAnsi" w:hAnsiTheme="minorHAnsi" w:cstheme="minorHAnsi"/>
                <w:color w:val="auto"/>
                <w:sz w:val="20"/>
                <w:szCs w:val="20"/>
              </w:rPr>
            </w:pPr>
            <w:r w:rsidRPr="007A63EF">
              <w:rPr>
                <w:rFonts w:asciiTheme="minorHAnsi" w:hAnsiTheme="minorHAnsi" w:cstheme="minorHAnsi"/>
                <w:iCs/>
                <w:color w:val="auto"/>
                <w:sz w:val="20"/>
                <w:szCs w:val="20"/>
              </w:rPr>
              <w:t xml:space="preserve">er is sprake van een continue begeleidingsbehoefte </w:t>
            </w:r>
          </w:p>
          <w:p w14:paraId="1348A02F" w14:textId="77777777" w:rsidR="007A63EF" w:rsidRPr="007A63EF" w:rsidRDefault="007A63EF" w:rsidP="007A63EF">
            <w:pPr>
              <w:pStyle w:val="Default"/>
              <w:numPr>
                <w:ilvl w:val="0"/>
                <w:numId w:val="36"/>
              </w:numPr>
              <w:rPr>
                <w:rFonts w:asciiTheme="minorHAnsi" w:hAnsiTheme="minorHAnsi" w:cstheme="minorHAnsi"/>
                <w:color w:val="auto"/>
                <w:sz w:val="20"/>
                <w:szCs w:val="20"/>
              </w:rPr>
            </w:pPr>
            <w:r w:rsidRPr="007A63EF">
              <w:rPr>
                <w:rFonts w:asciiTheme="minorHAnsi" w:hAnsiTheme="minorHAnsi" w:cstheme="minorHAnsi"/>
                <w:iCs/>
                <w:color w:val="auto"/>
                <w:sz w:val="20"/>
                <w:szCs w:val="20"/>
              </w:rPr>
              <w:t>het omgaan met wisseling van docent, vak en ruimte is problematisch</w:t>
            </w:r>
          </w:p>
          <w:p w14:paraId="6435D5A2" w14:textId="77777777" w:rsidR="007A63EF" w:rsidRPr="007A63EF" w:rsidRDefault="007A63EF" w:rsidP="007A63EF">
            <w:pPr>
              <w:pStyle w:val="Default"/>
              <w:numPr>
                <w:ilvl w:val="0"/>
                <w:numId w:val="36"/>
              </w:numPr>
              <w:rPr>
                <w:rFonts w:asciiTheme="minorHAnsi" w:hAnsiTheme="minorHAnsi" w:cstheme="minorHAnsi"/>
                <w:color w:val="auto"/>
                <w:sz w:val="20"/>
                <w:szCs w:val="20"/>
              </w:rPr>
            </w:pPr>
            <w:r w:rsidRPr="007A63EF">
              <w:rPr>
                <w:rFonts w:asciiTheme="minorHAnsi" w:hAnsiTheme="minorHAnsi" w:cstheme="minorHAnsi"/>
                <w:iCs/>
                <w:color w:val="auto"/>
                <w:sz w:val="20"/>
                <w:szCs w:val="20"/>
              </w:rPr>
              <w:t>er is sprake van combinatie met een andere lichamelijke handicap dan wel met een psychiatrische handicap, waardoor strijdigheid ontstaat met de hierboven genoemde indicaties</w:t>
            </w:r>
          </w:p>
          <w:p w14:paraId="224AD995" w14:textId="0051884A" w:rsidR="007A63EF" w:rsidRPr="007A63EF" w:rsidRDefault="007A63EF" w:rsidP="007A63EF">
            <w:pPr>
              <w:pStyle w:val="Lijstalinea"/>
              <w:numPr>
                <w:ilvl w:val="0"/>
                <w:numId w:val="36"/>
              </w:numPr>
              <w:spacing w:line="276" w:lineRule="auto"/>
              <w:rPr>
                <w:rFonts w:ascii="Calibri" w:eastAsiaTheme="minorEastAsia" w:hAnsi="Calibri"/>
                <w:sz w:val="20"/>
                <w:szCs w:val="20"/>
                <w:lang w:eastAsia="nl-NL"/>
              </w:rPr>
            </w:pPr>
            <w:r w:rsidRPr="007A63EF">
              <w:rPr>
                <w:rFonts w:cstheme="minorHAnsi"/>
                <w:sz w:val="20"/>
                <w:szCs w:val="20"/>
              </w:rPr>
              <w:t>het voorzieningenniveau van de betreffend locatie is ontoereikend in relatie tot de bij de  leerling aanwezige problematiek</w:t>
            </w:r>
          </w:p>
        </w:tc>
      </w:tr>
      <w:tr w:rsidR="00DB3180" w:rsidRPr="00DB3180" w14:paraId="628DF6B4" w14:textId="77777777" w:rsidTr="00555DBC">
        <w:tc>
          <w:tcPr>
            <w:tcW w:w="8641" w:type="dxa"/>
            <w:gridSpan w:val="2"/>
            <w:shd w:val="clear" w:color="auto" w:fill="BDD6EE" w:themeFill="accent1" w:themeFillTint="66"/>
          </w:tcPr>
          <w:p w14:paraId="78A16433" w14:textId="570FED85" w:rsidR="00DB3180" w:rsidRPr="00DB3180" w:rsidRDefault="00DC55EE" w:rsidP="00880ECF">
            <w:pPr>
              <w:spacing w:line="276" w:lineRule="auto"/>
              <w:rPr>
                <w:rFonts w:ascii="Calibri" w:eastAsiaTheme="minorEastAsia" w:hAnsi="Calibri"/>
                <w:sz w:val="20"/>
                <w:szCs w:val="20"/>
                <w:lang w:eastAsia="nl-NL"/>
              </w:rPr>
            </w:pPr>
            <w:r>
              <w:rPr>
                <w:rFonts w:ascii="Calibri" w:eastAsiaTheme="minorEastAsia" w:hAnsi="Calibri"/>
                <w:b/>
                <w:sz w:val="20"/>
                <w:szCs w:val="20"/>
                <w:lang w:eastAsia="nl-NL"/>
              </w:rPr>
              <w:t>Lichamelijk gehandicapte kinderen</w:t>
            </w:r>
          </w:p>
        </w:tc>
      </w:tr>
      <w:tr w:rsidR="00DC55EE" w:rsidRPr="00DB3180" w14:paraId="2152536F" w14:textId="77777777" w:rsidTr="00555DBC">
        <w:tc>
          <w:tcPr>
            <w:tcW w:w="2114" w:type="dxa"/>
            <w:shd w:val="clear" w:color="auto" w:fill="DEEAF6" w:themeFill="accent1" w:themeFillTint="33"/>
          </w:tcPr>
          <w:p w14:paraId="7B3E5318" w14:textId="096A8149" w:rsidR="00DC55EE" w:rsidRPr="00DB3180" w:rsidRDefault="00DC55EE"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B</w:t>
            </w:r>
            <w:r w:rsidRPr="00DC55EE">
              <w:rPr>
                <w:rFonts w:ascii="Calibri" w:eastAsiaTheme="minorEastAsia" w:hAnsi="Calibri"/>
                <w:sz w:val="20"/>
                <w:szCs w:val="20"/>
                <w:lang w:eastAsia="nl-NL"/>
              </w:rPr>
              <w:t>asisondersteuning</w:t>
            </w:r>
          </w:p>
        </w:tc>
        <w:tc>
          <w:tcPr>
            <w:tcW w:w="6527" w:type="dxa"/>
          </w:tcPr>
          <w:p w14:paraId="2106BBA7"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Ja/</w:t>
            </w:r>
            <w:r w:rsidRPr="007A63EF">
              <w:rPr>
                <w:rFonts w:ascii="Calibri" w:eastAsiaTheme="minorEastAsia" w:hAnsi="Calibri"/>
                <w:strike/>
                <w:sz w:val="20"/>
                <w:szCs w:val="20"/>
                <w:lang w:eastAsia="nl-NL"/>
              </w:rPr>
              <w:t>nee</w:t>
            </w:r>
          </w:p>
          <w:p w14:paraId="1A59B9EE"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w:t>
            </w:r>
            <w:r w:rsidRPr="007A63EF">
              <w:rPr>
                <w:rFonts w:ascii="Calibri" w:eastAsiaTheme="minorEastAsia" w:hAnsi="Calibri"/>
                <w:strike/>
                <w:sz w:val="20"/>
                <w:szCs w:val="20"/>
                <w:lang w:eastAsia="nl-NL"/>
              </w:rPr>
              <w:t>nee</w:t>
            </w:r>
          </w:p>
          <w:p w14:paraId="68788C17" w14:textId="77777777" w:rsidR="00DC55EE"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Beschrijving aanbod</w:t>
            </w:r>
            <w:r w:rsidR="007A63EF">
              <w:rPr>
                <w:rFonts w:ascii="Calibri" w:eastAsiaTheme="minorEastAsia" w:hAnsi="Calibri"/>
                <w:sz w:val="20"/>
                <w:szCs w:val="20"/>
                <w:lang w:eastAsia="nl-NL"/>
              </w:rPr>
              <w:t>:</w:t>
            </w:r>
          </w:p>
          <w:p w14:paraId="1F179612" w14:textId="77777777" w:rsidR="007A63EF" w:rsidRPr="007A63EF" w:rsidRDefault="007A63EF" w:rsidP="007A63EF">
            <w:pPr>
              <w:pStyle w:val="Default"/>
              <w:numPr>
                <w:ilvl w:val="0"/>
                <w:numId w:val="37"/>
              </w:numPr>
              <w:rPr>
                <w:rFonts w:asciiTheme="minorHAnsi" w:hAnsiTheme="minorHAnsi" w:cstheme="minorHAnsi"/>
                <w:color w:val="auto"/>
                <w:sz w:val="20"/>
                <w:szCs w:val="20"/>
              </w:rPr>
            </w:pPr>
            <w:r w:rsidRPr="007A63EF">
              <w:rPr>
                <w:rFonts w:asciiTheme="minorHAnsi" w:hAnsiTheme="minorHAnsi" w:cstheme="minorHAnsi"/>
                <w:iCs/>
                <w:color w:val="auto"/>
                <w:sz w:val="20"/>
                <w:szCs w:val="20"/>
              </w:rPr>
              <w:t xml:space="preserve">functioneert voldoende passend, met of zonder hulpmiddelen </w:t>
            </w:r>
          </w:p>
          <w:p w14:paraId="66E502F5" w14:textId="77777777" w:rsidR="007A63EF" w:rsidRPr="007A63EF" w:rsidRDefault="007A63EF" w:rsidP="007A63EF">
            <w:pPr>
              <w:pStyle w:val="Default"/>
              <w:numPr>
                <w:ilvl w:val="0"/>
                <w:numId w:val="37"/>
              </w:numPr>
              <w:rPr>
                <w:rFonts w:asciiTheme="minorHAnsi" w:hAnsiTheme="minorHAnsi" w:cstheme="minorHAnsi"/>
                <w:color w:val="auto"/>
                <w:sz w:val="20"/>
                <w:szCs w:val="20"/>
              </w:rPr>
            </w:pPr>
            <w:r w:rsidRPr="007A63EF">
              <w:rPr>
                <w:rFonts w:asciiTheme="minorHAnsi" w:hAnsiTheme="minorHAnsi" w:cstheme="minorHAnsi"/>
                <w:iCs/>
                <w:color w:val="auto"/>
                <w:sz w:val="20"/>
                <w:szCs w:val="20"/>
              </w:rPr>
              <w:t xml:space="preserve">functioneert zelfstandig binnen groepsverband </w:t>
            </w:r>
          </w:p>
          <w:p w14:paraId="7AAF69B6" w14:textId="77777777" w:rsidR="007A63EF" w:rsidRPr="007A63EF" w:rsidRDefault="007A63EF" w:rsidP="007A63EF">
            <w:pPr>
              <w:pStyle w:val="Default"/>
              <w:numPr>
                <w:ilvl w:val="0"/>
                <w:numId w:val="37"/>
              </w:numPr>
              <w:rPr>
                <w:rFonts w:asciiTheme="minorHAnsi" w:hAnsiTheme="minorHAnsi" w:cstheme="minorHAnsi"/>
                <w:color w:val="auto"/>
                <w:sz w:val="20"/>
                <w:szCs w:val="20"/>
              </w:rPr>
            </w:pPr>
            <w:r w:rsidRPr="007A63EF">
              <w:rPr>
                <w:rFonts w:asciiTheme="minorHAnsi" w:hAnsiTheme="minorHAnsi" w:cstheme="minorHAnsi"/>
                <w:iCs/>
                <w:color w:val="auto"/>
                <w:sz w:val="20"/>
                <w:szCs w:val="20"/>
              </w:rPr>
              <w:t xml:space="preserve">is voldoende weerbaar </w:t>
            </w:r>
          </w:p>
          <w:p w14:paraId="7F3EA524" w14:textId="36775CDC" w:rsidR="007A63EF" w:rsidRPr="007A63EF" w:rsidRDefault="007A63EF" w:rsidP="007A63EF">
            <w:pPr>
              <w:pStyle w:val="Lijstalinea"/>
              <w:numPr>
                <w:ilvl w:val="0"/>
                <w:numId w:val="37"/>
              </w:numPr>
              <w:spacing w:line="276" w:lineRule="auto"/>
              <w:rPr>
                <w:rFonts w:ascii="Calibri" w:eastAsiaTheme="minorEastAsia" w:hAnsi="Calibri"/>
                <w:sz w:val="20"/>
                <w:szCs w:val="20"/>
                <w:lang w:eastAsia="nl-NL"/>
              </w:rPr>
            </w:pPr>
            <w:r w:rsidRPr="007A63EF">
              <w:rPr>
                <w:rFonts w:cstheme="minorHAnsi"/>
                <w:iCs/>
                <w:sz w:val="20"/>
                <w:szCs w:val="20"/>
              </w:rPr>
              <w:t>is voldoende leerbaar, d.w.z. het niveau van capaciteiten en leervorderingen maakt plaatsing binnen het gewenste niveau mogelijk.</w:t>
            </w:r>
          </w:p>
        </w:tc>
      </w:tr>
      <w:tr w:rsidR="00DC55EE" w:rsidRPr="00DB3180" w14:paraId="62559E95" w14:textId="77777777" w:rsidTr="00555DBC">
        <w:tc>
          <w:tcPr>
            <w:tcW w:w="2114" w:type="dxa"/>
            <w:shd w:val="clear" w:color="auto" w:fill="DEEAF6" w:themeFill="accent1" w:themeFillTint="33"/>
          </w:tcPr>
          <w:p w14:paraId="6E579ED1" w14:textId="39E8C789" w:rsidR="00DC55EE" w:rsidRPr="00DB3180" w:rsidRDefault="00DC55EE"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E</w:t>
            </w:r>
            <w:r w:rsidRPr="00DC55EE">
              <w:rPr>
                <w:rFonts w:ascii="Calibri" w:eastAsiaTheme="minorEastAsia" w:hAnsi="Calibri"/>
                <w:sz w:val="20"/>
                <w:szCs w:val="20"/>
                <w:lang w:eastAsia="nl-NL"/>
              </w:rPr>
              <w:t>xtra ondersteuning school</w:t>
            </w:r>
          </w:p>
        </w:tc>
        <w:tc>
          <w:tcPr>
            <w:tcW w:w="6527" w:type="dxa"/>
          </w:tcPr>
          <w:p w14:paraId="32749B6F"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Ja/</w:t>
            </w:r>
            <w:r w:rsidRPr="007A63EF">
              <w:rPr>
                <w:rFonts w:ascii="Calibri" w:eastAsiaTheme="minorEastAsia" w:hAnsi="Calibri"/>
                <w:strike/>
                <w:sz w:val="20"/>
                <w:szCs w:val="20"/>
                <w:lang w:eastAsia="nl-NL"/>
              </w:rPr>
              <w:t>nee</w:t>
            </w:r>
          </w:p>
          <w:p w14:paraId="3E7BAD31"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w:t>
            </w:r>
            <w:r w:rsidRPr="007A63EF">
              <w:rPr>
                <w:rFonts w:ascii="Calibri" w:eastAsiaTheme="minorEastAsia" w:hAnsi="Calibri"/>
                <w:strike/>
                <w:sz w:val="20"/>
                <w:szCs w:val="20"/>
                <w:lang w:eastAsia="nl-NL"/>
              </w:rPr>
              <w:t>nee</w:t>
            </w:r>
          </w:p>
          <w:p w14:paraId="0E16BABB" w14:textId="77777777" w:rsidR="00DC55EE"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Beschrijving aanbod</w:t>
            </w:r>
            <w:r w:rsidR="007A63EF">
              <w:rPr>
                <w:rFonts w:ascii="Calibri" w:eastAsiaTheme="minorEastAsia" w:hAnsi="Calibri"/>
                <w:sz w:val="20"/>
                <w:szCs w:val="20"/>
                <w:lang w:eastAsia="nl-NL"/>
              </w:rPr>
              <w:t>:</w:t>
            </w:r>
          </w:p>
          <w:p w14:paraId="29B00FA9" w14:textId="2D2EFBFD" w:rsidR="007A63EF" w:rsidRPr="00DB3180" w:rsidRDefault="007A63EF"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School wordt in de begeleiding ondersteund door een begeleidende instantie als Steunpunt S.O. Fryslân.</w:t>
            </w:r>
          </w:p>
        </w:tc>
      </w:tr>
      <w:tr w:rsidR="00DC55EE" w:rsidRPr="00DB3180" w14:paraId="0F61C192" w14:textId="77777777" w:rsidTr="00555DBC">
        <w:tc>
          <w:tcPr>
            <w:tcW w:w="2114" w:type="dxa"/>
            <w:shd w:val="clear" w:color="auto" w:fill="DEEAF6" w:themeFill="accent1" w:themeFillTint="33"/>
          </w:tcPr>
          <w:p w14:paraId="09B1B251" w14:textId="3293D9CC" w:rsidR="00DC55EE" w:rsidRPr="00DB3180" w:rsidRDefault="00DC55EE" w:rsidP="00DC55EE">
            <w:pPr>
              <w:spacing w:line="276" w:lineRule="auto"/>
              <w:rPr>
                <w:rFonts w:ascii="Calibri" w:eastAsiaTheme="minorEastAsia" w:hAnsi="Calibri"/>
                <w:sz w:val="20"/>
                <w:szCs w:val="20"/>
                <w:lang w:eastAsia="nl-NL"/>
              </w:rPr>
            </w:pPr>
            <w:r w:rsidRPr="00DC55EE">
              <w:rPr>
                <w:rFonts w:ascii="Calibri" w:eastAsiaTheme="minorEastAsia" w:hAnsi="Calibri"/>
                <w:sz w:val="20"/>
                <w:szCs w:val="20"/>
                <w:lang w:eastAsia="nl-NL"/>
              </w:rPr>
              <w:t>Onze grenzen</w:t>
            </w:r>
          </w:p>
        </w:tc>
        <w:tc>
          <w:tcPr>
            <w:tcW w:w="6527" w:type="dxa"/>
          </w:tcPr>
          <w:p w14:paraId="01128E65"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Zie boven</w:t>
            </w:r>
          </w:p>
          <w:p w14:paraId="21A8105C" w14:textId="77777777" w:rsidR="00DC55EE"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 xml:space="preserve">Specifieke </w:t>
            </w:r>
            <w:r w:rsidR="002C4097">
              <w:rPr>
                <w:rFonts w:ascii="Calibri" w:eastAsiaTheme="minorEastAsia" w:hAnsi="Calibri"/>
                <w:sz w:val="20"/>
                <w:szCs w:val="20"/>
                <w:lang w:eastAsia="nl-NL"/>
              </w:rPr>
              <w:t>grenzen</w:t>
            </w:r>
            <w:r w:rsidR="007A63EF">
              <w:rPr>
                <w:rFonts w:ascii="Calibri" w:eastAsiaTheme="minorEastAsia" w:hAnsi="Calibri"/>
                <w:sz w:val="20"/>
                <w:szCs w:val="20"/>
                <w:lang w:eastAsia="nl-NL"/>
              </w:rPr>
              <w:t>:</w:t>
            </w:r>
          </w:p>
          <w:p w14:paraId="0D6F55F1" w14:textId="77777777" w:rsidR="00E41FE0" w:rsidRPr="00E41FE0" w:rsidRDefault="00E41FE0" w:rsidP="00E41FE0">
            <w:pPr>
              <w:pStyle w:val="Default"/>
              <w:numPr>
                <w:ilvl w:val="0"/>
                <w:numId w:val="38"/>
              </w:numPr>
              <w:rPr>
                <w:rFonts w:asciiTheme="minorHAnsi" w:hAnsiTheme="minorHAnsi" w:cstheme="minorHAnsi"/>
                <w:color w:val="auto"/>
                <w:sz w:val="20"/>
                <w:szCs w:val="20"/>
              </w:rPr>
            </w:pPr>
            <w:r w:rsidRPr="00E41FE0">
              <w:rPr>
                <w:rFonts w:asciiTheme="minorHAnsi" w:hAnsiTheme="minorHAnsi" w:cstheme="minorHAnsi"/>
                <w:iCs/>
                <w:color w:val="auto"/>
                <w:sz w:val="20"/>
                <w:szCs w:val="20"/>
              </w:rPr>
              <w:t xml:space="preserve">er is sprake van een mate van kwetsbaarheid die het functioneren in groepsverband eigenlijk niet mogelijk maakt </w:t>
            </w:r>
          </w:p>
          <w:p w14:paraId="0340A6B7" w14:textId="77777777" w:rsidR="00E41FE0" w:rsidRPr="00E41FE0" w:rsidRDefault="00E41FE0" w:rsidP="00E41FE0">
            <w:pPr>
              <w:pStyle w:val="Default"/>
              <w:numPr>
                <w:ilvl w:val="0"/>
                <w:numId w:val="38"/>
              </w:numPr>
              <w:rPr>
                <w:rFonts w:asciiTheme="minorHAnsi" w:hAnsiTheme="minorHAnsi" w:cstheme="minorHAnsi"/>
                <w:color w:val="auto"/>
                <w:sz w:val="20"/>
                <w:szCs w:val="20"/>
              </w:rPr>
            </w:pPr>
            <w:r w:rsidRPr="00E41FE0">
              <w:rPr>
                <w:rFonts w:asciiTheme="minorHAnsi" w:hAnsiTheme="minorHAnsi" w:cstheme="minorHAnsi"/>
                <w:iCs/>
                <w:color w:val="auto"/>
                <w:sz w:val="20"/>
                <w:szCs w:val="20"/>
              </w:rPr>
              <w:t xml:space="preserve">er is sprake van een continue begeleidingsbehoefte </w:t>
            </w:r>
          </w:p>
          <w:p w14:paraId="62487BBE" w14:textId="77777777" w:rsidR="00E41FE0" w:rsidRPr="00E41FE0" w:rsidRDefault="00E41FE0" w:rsidP="00E41FE0">
            <w:pPr>
              <w:pStyle w:val="Default"/>
              <w:numPr>
                <w:ilvl w:val="0"/>
                <w:numId w:val="38"/>
              </w:numPr>
              <w:rPr>
                <w:rFonts w:asciiTheme="minorHAnsi" w:hAnsiTheme="minorHAnsi" w:cstheme="minorHAnsi"/>
                <w:color w:val="auto"/>
                <w:sz w:val="20"/>
                <w:szCs w:val="20"/>
              </w:rPr>
            </w:pPr>
            <w:r w:rsidRPr="00E41FE0">
              <w:rPr>
                <w:rFonts w:asciiTheme="minorHAnsi" w:hAnsiTheme="minorHAnsi" w:cstheme="minorHAnsi"/>
                <w:iCs/>
                <w:color w:val="auto"/>
                <w:sz w:val="20"/>
                <w:szCs w:val="20"/>
              </w:rPr>
              <w:t>het omgaan met wisseling van docent, vak en ruimte is problematisch</w:t>
            </w:r>
          </w:p>
          <w:p w14:paraId="11C009E3" w14:textId="77777777" w:rsidR="00E41FE0" w:rsidRPr="00E41FE0" w:rsidRDefault="00E41FE0" w:rsidP="00E41FE0">
            <w:pPr>
              <w:pStyle w:val="Default"/>
              <w:numPr>
                <w:ilvl w:val="0"/>
                <w:numId w:val="38"/>
              </w:numPr>
              <w:rPr>
                <w:rFonts w:asciiTheme="minorHAnsi" w:hAnsiTheme="minorHAnsi" w:cstheme="minorHAnsi"/>
                <w:color w:val="auto"/>
                <w:sz w:val="20"/>
                <w:szCs w:val="20"/>
              </w:rPr>
            </w:pPr>
            <w:r w:rsidRPr="00E41FE0">
              <w:rPr>
                <w:rFonts w:asciiTheme="minorHAnsi" w:hAnsiTheme="minorHAnsi" w:cstheme="minorHAnsi"/>
                <w:iCs/>
                <w:color w:val="auto"/>
                <w:sz w:val="20"/>
                <w:szCs w:val="20"/>
              </w:rPr>
              <w:t>er is sprake van combinatie met een andere lichamelijke handicap dan wel met een psychiatrische handicap, waardoor strijdigheid ontstaat met de hierboven genoemde indicaties</w:t>
            </w:r>
          </w:p>
          <w:p w14:paraId="3FED5850" w14:textId="0F47F620" w:rsidR="007A63EF" w:rsidRPr="00E41FE0" w:rsidRDefault="00E41FE0" w:rsidP="00E41FE0">
            <w:pPr>
              <w:pStyle w:val="Lijstalinea"/>
              <w:numPr>
                <w:ilvl w:val="0"/>
                <w:numId w:val="38"/>
              </w:numPr>
              <w:spacing w:line="276" w:lineRule="auto"/>
              <w:rPr>
                <w:rFonts w:ascii="Calibri" w:eastAsiaTheme="minorEastAsia" w:hAnsi="Calibri"/>
                <w:sz w:val="20"/>
                <w:szCs w:val="20"/>
                <w:lang w:eastAsia="nl-NL"/>
              </w:rPr>
            </w:pPr>
            <w:r w:rsidRPr="00E41FE0">
              <w:rPr>
                <w:rFonts w:cstheme="minorHAnsi"/>
                <w:iCs/>
                <w:sz w:val="20"/>
                <w:szCs w:val="20"/>
              </w:rPr>
              <w:t xml:space="preserve">het voorzieningenniveau van de betreffende locatie is ontoereikend in relatie tot de bij de </w:t>
            </w:r>
            <w:r w:rsidRPr="00E41FE0">
              <w:rPr>
                <w:rFonts w:cstheme="minorHAnsi"/>
                <w:sz w:val="20"/>
                <w:szCs w:val="20"/>
              </w:rPr>
              <w:t>leerling aanwezige problematiek</w:t>
            </w:r>
          </w:p>
        </w:tc>
      </w:tr>
      <w:tr w:rsidR="00DB3180" w:rsidRPr="00DB3180" w14:paraId="5E9359A1" w14:textId="77777777" w:rsidTr="00555DBC">
        <w:tc>
          <w:tcPr>
            <w:tcW w:w="8641" w:type="dxa"/>
            <w:gridSpan w:val="2"/>
            <w:shd w:val="clear" w:color="auto" w:fill="BDD6EE" w:themeFill="accent1" w:themeFillTint="66"/>
          </w:tcPr>
          <w:p w14:paraId="0625434B" w14:textId="73E45212" w:rsidR="00DB3180" w:rsidRPr="00DB3180" w:rsidRDefault="00DB3180" w:rsidP="00DC55EE">
            <w:pPr>
              <w:spacing w:line="276" w:lineRule="auto"/>
              <w:rPr>
                <w:rFonts w:ascii="Calibri" w:eastAsiaTheme="minorEastAsia" w:hAnsi="Calibri"/>
                <w:sz w:val="20"/>
                <w:szCs w:val="20"/>
                <w:lang w:eastAsia="nl-NL"/>
              </w:rPr>
            </w:pPr>
            <w:r w:rsidRPr="00DB3180">
              <w:rPr>
                <w:rFonts w:ascii="Calibri" w:eastAsiaTheme="minorEastAsia" w:hAnsi="Calibri"/>
                <w:b/>
                <w:sz w:val="20"/>
                <w:szCs w:val="20"/>
                <w:lang w:eastAsia="nl-NL"/>
              </w:rPr>
              <w:t xml:space="preserve">Leerlingen met </w:t>
            </w:r>
            <w:r w:rsidR="00DC55EE">
              <w:rPr>
                <w:rFonts w:ascii="Calibri" w:eastAsiaTheme="minorEastAsia" w:hAnsi="Calibri"/>
                <w:b/>
                <w:sz w:val="20"/>
                <w:szCs w:val="20"/>
                <w:lang w:eastAsia="nl-NL"/>
              </w:rPr>
              <w:t>structureel psychosomatische klachten</w:t>
            </w:r>
          </w:p>
        </w:tc>
      </w:tr>
      <w:tr w:rsidR="00DC55EE" w:rsidRPr="00DB3180" w14:paraId="6497ADE9" w14:textId="77777777" w:rsidTr="00555DBC">
        <w:tc>
          <w:tcPr>
            <w:tcW w:w="2114" w:type="dxa"/>
            <w:shd w:val="clear" w:color="auto" w:fill="DEEAF6" w:themeFill="accent1" w:themeFillTint="33"/>
          </w:tcPr>
          <w:p w14:paraId="55E256F8" w14:textId="495AC812" w:rsidR="00DC55EE" w:rsidRPr="00DB3180" w:rsidRDefault="00DC55EE"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B</w:t>
            </w:r>
            <w:r w:rsidRPr="00DC55EE">
              <w:rPr>
                <w:rFonts w:ascii="Calibri" w:eastAsiaTheme="minorEastAsia" w:hAnsi="Calibri"/>
                <w:sz w:val="20"/>
                <w:szCs w:val="20"/>
                <w:lang w:eastAsia="nl-NL"/>
              </w:rPr>
              <w:t>asisondersteuning</w:t>
            </w:r>
          </w:p>
        </w:tc>
        <w:tc>
          <w:tcPr>
            <w:tcW w:w="6527" w:type="dxa"/>
          </w:tcPr>
          <w:p w14:paraId="672F4DFF" w14:textId="77777777" w:rsidR="00DC55EE" w:rsidRPr="00DB3180" w:rsidRDefault="00DC55EE" w:rsidP="00DC55EE">
            <w:pPr>
              <w:spacing w:line="276" w:lineRule="auto"/>
              <w:rPr>
                <w:rFonts w:ascii="Calibri" w:eastAsiaTheme="minorEastAsia" w:hAnsi="Calibri"/>
                <w:sz w:val="20"/>
                <w:szCs w:val="20"/>
                <w:lang w:eastAsia="nl-NL"/>
              </w:rPr>
            </w:pPr>
            <w:r w:rsidRPr="002859EE">
              <w:rPr>
                <w:rFonts w:ascii="Calibri" w:eastAsiaTheme="minorEastAsia" w:hAnsi="Calibri"/>
                <w:strike/>
                <w:sz w:val="20"/>
                <w:szCs w:val="20"/>
                <w:lang w:eastAsia="nl-NL"/>
              </w:rPr>
              <w:t>Ja</w:t>
            </w:r>
            <w:r w:rsidRPr="00DB3180">
              <w:rPr>
                <w:rFonts w:ascii="Calibri" w:eastAsiaTheme="minorEastAsia" w:hAnsi="Calibri"/>
                <w:sz w:val="20"/>
                <w:szCs w:val="20"/>
                <w:lang w:eastAsia="nl-NL"/>
              </w:rPr>
              <w:t>/nee</w:t>
            </w:r>
          </w:p>
          <w:p w14:paraId="1CD00AAD"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ja/nee</w:t>
            </w:r>
          </w:p>
          <w:p w14:paraId="74365CEC"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Beschrijving aanbod</w:t>
            </w:r>
          </w:p>
        </w:tc>
      </w:tr>
      <w:tr w:rsidR="00DC55EE" w:rsidRPr="00DB3180" w14:paraId="6889408D" w14:textId="77777777" w:rsidTr="00555DBC">
        <w:tc>
          <w:tcPr>
            <w:tcW w:w="2114" w:type="dxa"/>
            <w:shd w:val="clear" w:color="auto" w:fill="DEEAF6" w:themeFill="accent1" w:themeFillTint="33"/>
          </w:tcPr>
          <w:p w14:paraId="29F7BE4E" w14:textId="16C86446" w:rsidR="00DC55EE" w:rsidRPr="00DB3180" w:rsidRDefault="00DC55EE"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E</w:t>
            </w:r>
            <w:r w:rsidRPr="00DC55EE">
              <w:rPr>
                <w:rFonts w:ascii="Calibri" w:eastAsiaTheme="minorEastAsia" w:hAnsi="Calibri"/>
                <w:sz w:val="20"/>
                <w:szCs w:val="20"/>
                <w:lang w:eastAsia="nl-NL"/>
              </w:rPr>
              <w:t>xtra ondersteuning school</w:t>
            </w:r>
          </w:p>
        </w:tc>
        <w:tc>
          <w:tcPr>
            <w:tcW w:w="6527" w:type="dxa"/>
          </w:tcPr>
          <w:p w14:paraId="204C7714"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Ja/nee</w:t>
            </w:r>
          </w:p>
          <w:p w14:paraId="3080EB58"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ja/nee</w:t>
            </w:r>
          </w:p>
          <w:p w14:paraId="5CD167D5"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Beschrijving aanbod</w:t>
            </w:r>
          </w:p>
        </w:tc>
      </w:tr>
      <w:tr w:rsidR="00DC55EE" w:rsidRPr="00DB3180" w14:paraId="32B57ABB" w14:textId="77777777" w:rsidTr="00555DBC">
        <w:tc>
          <w:tcPr>
            <w:tcW w:w="2114" w:type="dxa"/>
            <w:shd w:val="clear" w:color="auto" w:fill="DEEAF6" w:themeFill="accent1" w:themeFillTint="33"/>
          </w:tcPr>
          <w:p w14:paraId="747E49D2" w14:textId="54179343" w:rsidR="00DC55EE" w:rsidRPr="00DB3180" w:rsidRDefault="00DC55EE" w:rsidP="00DC55EE">
            <w:pPr>
              <w:spacing w:line="276" w:lineRule="auto"/>
              <w:rPr>
                <w:rFonts w:ascii="Calibri" w:eastAsiaTheme="minorEastAsia" w:hAnsi="Calibri"/>
                <w:sz w:val="20"/>
                <w:szCs w:val="20"/>
                <w:lang w:eastAsia="nl-NL"/>
              </w:rPr>
            </w:pPr>
            <w:r w:rsidRPr="00DC55EE">
              <w:rPr>
                <w:rFonts w:ascii="Calibri" w:eastAsiaTheme="minorEastAsia" w:hAnsi="Calibri"/>
                <w:sz w:val="20"/>
                <w:szCs w:val="20"/>
                <w:lang w:eastAsia="nl-NL"/>
              </w:rPr>
              <w:t>Onze grenzen</w:t>
            </w:r>
          </w:p>
        </w:tc>
        <w:tc>
          <w:tcPr>
            <w:tcW w:w="6527" w:type="dxa"/>
          </w:tcPr>
          <w:p w14:paraId="2BE2ED02"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Zie boven</w:t>
            </w:r>
          </w:p>
          <w:p w14:paraId="3BAB38F9" w14:textId="7A3B159F"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 xml:space="preserve">Specifieke </w:t>
            </w:r>
            <w:r w:rsidR="002C4097">
              <w:rPr>
                <w:rFonts w:ascii="Calibri" w:eastAsiaTheme="minorEastAsia" w:hAnsi="Calibri"/>
                <w:sz w:val="20"/>
                <w:szCs w:val="20"/>
                <w:lang w:eastAsia="nl-NL"/>
              </w:rPr>
              <w:t>grenzen</w:t>
            </w:r>
          </w:p>
        </w:tc>
      </w:tr>
      <w:tr w:rsidR="00DC55EE" w:rsidRPr="00DB3180" w14:paraId="535CDF43" w14:textId="77777777" w:rsidTr="00555DBC">
        <w:tc>
          <w:tcPr>
            <w:tcW w:w="8641" w:type="dxa"/>
            <w:gridSpan w:val="2"/>
            <w:shd w:val="clear" w:color="auto" w:fill="BDD6EE" w:themeFill="accent1" w:themeFillTint="66"/>
          </w:tcPr>
          <w:p w14:paraId="659D01D9" w14:textId="3FA89589"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b/>
                <w:sz w:val="20"/>
                <w:szCs w:val="20"/>
                <w:lang w:eastAsia="nl-NL"/>
              </w:rPr>
              <w:t xml:space="preserve">Leerlingen met </w:t>
            </w:r>
            <w:r>
              <w:rPr>
                <w:rFonts w:ascii="Calibri" w:eastAsiaTheme="minorEastAsia" w:hAnsi="Calibri"/>
                <w:b/>
                <w:sz w:val="20"/>
                <w:szCs w:val="20"/>
                <w:lang w:eastAsia="nl-NL"/>
              </w:rPr>
              <w:t xml:space="preserve">internaliserende </w:t>
            </w:r>
            <w:r w:rsidRPr="00DB3180">
              <w:rPr>
                <w:rFonts w:ascii="Calibri" w:eastAsiaTheme="minorEastAsia" w:hAnsi="Calibri"/>
                <w:b/>
                <w:sz w:val="20"/>
                <w:szCs w:val="20"/>
                <w:lang w:eastAsia="nl-NL"/>
              </w:rPr>
              <w:t>problematiek</w:t>
            </w:r>
          </w:p>
        </w:tc>
      </w:tr>
      <w:tr w:rsidR="00DC55EE" w:rsidRPr="00DB3180" w14:paraId="34AE27CD" w14:textId="77777777" w:rsidTr="00555DBC">
        <w:tc>
          <w:tcPr>
            <w:tcW w:w="2114" w:type="dxa"/>
            <w:shd w:val="clear" w:color="auto" w:fill="DEEAF6" w:themeFill="accent1" w:themeFillTint="33"/>
          </w:tcPr>
          <w:p w14:paraId="2CEDE9BA" w14:textId="4C6A4075" w:rsidR="00DC55EE" w:rsidRPr="00DB3180" w:rsidRDefault="00DC55EE"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B</w:t>
            </w:r>
            <w:r w:rsidRPr="00DC55EE">
              <w:rPr>
                <w:rFonts w:ascii="Calibri" w:eastAsiaTheme="minorEastAsia" w:hAnsi="Calibri"/>
                <w:sz w:val="20"/>
                <w:szCs w:val="20"/>
                <w:lang w:eastAsia="nl-NL"/>
              </w:rPr>
              <w:t>asisondersteuning</w:t>
            </w:r>
          </w:p>
        </w:tc>
        <w:tc>
          <w:tcPr>
            <w:tcW w:w="6527" w:type="dxa"/>
          </w:tcPr>
          <w:p w14:paraId="3E2C5CFC"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Ja/</w:t>
            </w:r>
            <w:r w:rsidRPr="002859EE">
              <w:rPr>
                <w:rFonts w:ascii="Calibri" w:eastAsiaTheme="minorEastAsia" w:hAnsi="Calibri"/>
                <w:strike/>
                <w:sz w:val="20"/>
                <w:szCs w:val="20"/>
                <w:lang w:eastAsia="nl-NL"/>
              </w:rPr>
              <w:t>nee</w:t>
            </w:r>
          </w:p>
          <w:p w14:paraId="46F81646"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w:t>
            </w:r>
            <w:r w:rsidRPr="002859EE">
              <w:rPr>
                <w:rFonts w:ascii="Calibri" w:eastAsiaTheme="minorEastAsia" w:hAnsi="Calibri"/>
                <w:strike/>
                <w:sz w:val="20"/>
                <w:szCs w:val="20"/>
                <w:lang w:eastAsia="nl-NL"/>
              </w:rPr>
              <w:t>nee</w:t>
            </w:r>
          </w:p>
          <w:p w14:paraId="183D8D75" w14:textId="5EF7C247" w:rsidR="002859EE" w:rsidRDefault="00DC55EE" w:rsidP="002859EE">
            <w:pPr>
              <w:pStyle w:val="Default"/>
              <w:rPr>
                <w:rFonts w:asciiTheme="minorHAnsi" w:eastAsiaTheme="minorEastAsia" w:hAnsiTheme="minorHAnsi" w:cstheme="minorHAnsi"/>
                <w:sz w:val="20"/>
                <w:szCs w:val="20"/>
              </w:rPr>
            </w:pPr>
            <w:r w:rsidRPr="002859EE">
              <w:rPr>
                <w:rFonts w:asciiTheme="minorHAnsi" w:eastAsiaTheme="minorEastAsia" w:hAnsiTheme="minorHAnsi" w:cstheme="minorHAnsi"/>
                <w:sz w:val="20"/>
                <w:szCs w:val="20"/>
              </w:rPr>
              <w:t>Beschrijving aanbod</w:t>
            </w:r>
            <w:r w:rsidR="002859EE" w:rsidRPr="002859EE">
              <w:rPr>
                <w:rFonts w:asciiTheme="minorHAnsi" w:eastAsiaTheme="minorEastAsia" w:hAnsiTheme="minorHAnsi" w:cstheme="minorHAnsi"/>
                <w:sz w:val="20"/>
                <w:szCs w:val="20"/>
              </w:rPr>
              <w:t>:</w:t>
            </w:r>
          </w:p>
          <w:p w14:paraId="61E500C6" w14:textId="77777777" w:rsidR="002859EE" w:rsidRDefault="002859EE" w:rsidP="002859EE">
            <w:pPr>
              <w:pStyle w:val="Default"/>
              <w:rPr>
                <w:rFonts w:asciiTheme="minorHAnsi" w:eastAsiaTheme="minorEastAsia" w:hAnsiTheme="minorHAnsi" w:cstheme="minorHAnsi"/>
                <w:sz w:val="20"/>
                <w:szCs w:val="20"/>
              </w:rPr>
            </w:pPr>
          </w:p>
          <w:p w14:paraId="11F3E946" w14:textId="71B87EA4" w:rsidR="002859EE" w:rsidRPr="002859EE" w:rsidRDefault="002859EE" w:rsidP="002859EE">
            <w:pPr>
              <w:pStyle w:val="Default"/>
              <w:numPr>
                <w:ilvl w:val="0"/>
                <w:numId w:val="45"/>
              </w:numPr>
              <w:rPr>
                <w:rFonts w:asciiTheme="minorHAnsi" w:hAnsiTheme="minorHAnsi" w:cstheme="minorHAnsi"/>
                <w:color w:val="auto"/>
                <w:sz w:val="20"/>
                <w:szCs w:val="20"/>
              </w:rPr>
            </w:pPr>
            <w:r w:rsidRPr="002859EE">
              <w:rPr>
                <w:rFonts w:asciiTheme="minorHAnsi" w:hAnsiTheme="minorHAnsi" w:cstheme="minorHAnsi"/>
                <w:iCs/>
                <w:color w:val="auto"/>
                <w:sz w:val="20"/>
                <w:szCs w:val="20"/>
              </w:rPr>
              <w:t xml:space="preserve">functioneert voldoende passend, met of zonder hulpmiddelen </w:t>
            </w:r>
          </w:p>
          <w:p w14:paraId="5548E09F" w14:textId="77777777" w:rsidR="002859EE" w:rsidRPr="002859EE" w:rsidRDefault="002859EE" w:rsidP="002859EE">
            <w:pPr>
              <w:pStyle w:val="Default"/>
              <w:numPr>
                <w:ilvl w:val="0"/>
                <w:numId w:val="45"/>
              </w:numPr>
              <w:rPr>
                <w:rFonts w:asciiTheme="minorHAnsi" w:hAnsiTheme="minorHAnsi" w:cstheme="minorHAnsi"/>
                <w:color w:val="auto"/>
                <w:sz w:val="20"/>
                <w:szCs w:val="20"/>
              </w:rPr>
            </w:pPr>
            <w:r w:rsidRPr="002859EE">
              <w:rPr>
                <w:rFonts w:asciiTheme="minorHAnsi" w:hAnsiTheme="minorHAnsi" w:cstheme="minorHAnsi"/>
                <w:iCs/>
                <w:color w:val="auto"/>
                <w:sz w:val="20"/>
                <w:szCs w:val="20"/>
              </w:rPr>
              <w:t xml:space="preserve">functioneert zelfstandig binnen groepsverband </w:t>
            </w:r>
          </w:p>
          <w:p w14:paraId="67DE0475" w14:textId="77777777" w:rsidR="002859EE" w:rsidRPr="002859EE" w:rsidRDefault="002859EE" w:rsidP="002859EE">
            <w:pPr>
              <w:pStyle w:val="Default"/>
              <w:numPr>
                <w:ilvl w:val="0"/>
                <w:numId w:val="45"/>
              </w:numPr>
              <w:rPr>
                <w:rFonts w:asciiTheme="minorHAnsi" w:hAnsiTheme="minorHAnsi" w:cstheme="minorHAnsi"/>
                <w:color w:val="auto"/>
                <w:sz w:val="20"/>
                <w:szCs w:val="20"/>
              </w:rPr>
            </w:pPr>
            <w:r w:rsidRPr="002859EE">
              <w:rPr>
                <w:rFonts w:asciiTheme="minorHAnsi" w:hAnsiTheme="minorHAnsi" w:cstheme="minorHAnsi"/>
                <w:iCs/>
                <w:color w:val="auto"/>
                <w:sz w:val="20"/>
                <w:szCs w:val="20"/>
              </w:rPr>
              <w:t xml:space="preserve">is voldoende weerbaar </w:t>
            </w:r>
          </w:p>
          <w:p w14:paraId="367B5665" w14:textId="4B5DEE65" w:rsidR="00DC55EE" w:rsidRPr="002859EE" w:rsidRDefault="002859EE" w:rsidP="002859EE">
            <w:pPr>
              <w:pStyle w:val="Lijstalinea"/>
              <w:numPr>
                <w:ilvl w:val="0"/>
                <w:numId w:val="45"/>
              </w:numPr>
              <w:spacing w:line="276" w:lineRule="auto"/>
              <w:rPr>
                <w:rFonts w:ascii="Calibri" w:eastAsiaTheme="minorEastAsia" w:hAnsi="Calibri"/>
                <w:sz w:val="20"/>
                <w:szCs w:val="20"/>
                <w:lang w:eastAsia="nl-NL"/>
              </w:rPr>
            </w:pPr>
            <w:r w:rsidRPr="002859EE">
              <w:rPr>
                <w:rFonts w:cstheme="minorHAnsi"/>
                <w:iCs/>
                <w:sz w:val="20"/>
                <w:szCs w:val="20"/>
              </w:rPr>
              <w:t>is voldoende leerbaar, d.w.z. het niveau van capaciteiten en leervorderingen maakt plaatsing binnen het gewenste niveau mogelijk.</w:t>
            </w:r>
          </w:p>
        </w:tc>
      </w:tr>
      <w:tr w:rsidR="00DC55EE" w:rsidRPr="00DB3180" w14:paraId="323C6E0B" w14:textId="77777777" w:rsidTr="00555DBC">
        <w:tc>
          <w:tcPr>
            <w:tcW w:w="2114" w:type="dxa"/>
            <w:shd w:val="clear" w:color="auto" w:fill="DEEAF6" w:themeFill="accent1" w:themeFillTint="33"/>
          </w:tcPr>
          <w:p w14:paraId="1839A56A" w14:textId="285BDBA4" w:rsidR="00DC55EE" w:rsidRPr="00DB3180" w:rsidRDefault="00DC55EE"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E</w:t>
            </w:r>
            <w:r w:rsidRPr="00DC55EE">
              <w:rPr>
                <w:rFonts w:ascii="Calibri" w:eastAsiaTheme="minorEastAsia" w:hAnsi="Calibri"/>
                <w:sz w:val="20"/>
                <w:szCs w:val="20"/>
                <w:lang w:eastAsia="nl-NL"/>
              </w:rPr>
              <w:t>xtra ondersteuning school</w:t>
            </w:r>
          </w:p>
        </w:tc>
        <w:tc>
          <w:tcPr>
            <w:tcW w:w="6527" w:type="dxa"/>
          </w:tcPr>
          <w:p w14:paraId="768B80FC" w14:textId="77777777" w:rsidR="00DC55EE" w:rsidRPr="00DB3180" w:rsidRDefault="00DC55EE" w:rsidP="00DC55EE">
            <w:pPr>
              <w:spacing w:line="276" w:lineRule="auto"/>
              <w:rPr>
                <w:rFonts w:ascii="Calibri" w:eastAsiaTheme="minorEastAsia" w:hAnsi="Calibri"/>
                <w:sz w:val="20"/>
                <w:szCs w:val="20"/>
                <w:lang w:eastAsia="nl-NL"/>
              </w:rPr>
            </w:pPr>
            <w:r w:rsidRPr="002859EE">
              <w:rPr>
                <w:rFonts w:ascii="Calibri" w:eastAsiaTheme="minorEastAsia" w:hAnsi="Calibri"/>
                <w:strike/>
                <w:sz w:val="20"/>
                <w:szCs w:val="20"/>
                <w:lang w:eastAsia="nl-NL"/>
              </w:rPr>
              <w:t>Ja</w:t>
            </w:r>
            <w:r w:rsidRPr="00DB3180">
              <w:rPr>
                <w:rFonts w:ascii="Calibri" w:eastAsiaTheme="minorEastAsia" w:hAnsi="Calibri"/>
                <w:sz w:val="20"/>
                <w:szCs w:val="20"/>
                <w:lang w:eastAsia="nl-NL"/>
              </w:rPr>
              <w:t>/nee</w:t>
            </w:r>
          </w:p>
          <w:p w14:paraId="60E04D90"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w:t>
            </w:r>
            <w:r w:rsidRPr="002859EE">
              <w:rPr>
                <w:rFonts w:ascii="Calibri" w:eastAsiaTheme="minorEastAsia" w:hAnsi="Calibri"/>
                <w:strike/>
                <w:sz w:val="20"/>
                <w:szCs w:val="20"/>
                <w:lang w:eastAsia="nl-NL"/>
              </w:rPr>
              <w:t>nee</w:t>
            </w:r>
          </w:p>
          <w:p w14:paraId="34AA2829" w14:textId="77777777" w:rsidR="00DC55EE"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Beschrijving aanbod</w:t>
            </w:r>
            <w:r w:rsidR="002859EE">
              <w:rPr>
                <w:rFonts w:ascii="Calibri" w:eastAsiaTheme="minorEastAsia" w:hAnsi="Calibri"/>
                <w:sz w:val="20"/>
                <w:szCs w:val="20"/>
                <w:lang w:eastAsia="nl-NL"/>
              </w:rPr>
              <w:t>:</w:t>
            </w:r>
          </w:p>
          <w:p w14:paraId="180C7DA2" w14:textId="4D2898D4" w:rsidR="002859EE" w:rsidRPr="00DB3180" w:rsidRDefault="002859EE"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Er is sprake van</w:t>
            </w:r>
            <w:r w:rsidR="0008063D">
              <w:rPr>
                <w:rFonts w:ascii="Calibri" w:eastAsiaTheme="minorEastAsia" w:hAnsi="Calibri"/>
                <w:sz w:val="20"/>
                <w:szCs w:val="20"/>
                <w:lang w:eastAsia="nl-NL"/>
              </w:rPr>
              <w:t xml:space="preserve"> een</w:t>
            </w:r>
            <w:r>
              <w:rPr>
                <w:rFonts w:ascii="Calibri" w:eastAsiaTheme="minorEastAsia" w:hAnsi="Calibri"/>
                <w:sz w:val="20"/>
                <w:szCs w:val="20"/>
                <w:lang w:eastAsia="nl-NL"/>
              </w:rPr>
              <w:t xml:space="preserve"> deskundig</w:t>
            </w:r>
            <w:r w:rsidR="0008063D">
              <w:rPr>
                <w:rFonts w:ascii="Calibri" w:eastAsiaTheme="minorEastAsia" w:hAnsi="Calibri"/>
                <w:sz w:val="20"/>
                <w:szCs w:val="20"/>
                <w:lang w:eastAsia="nl-NL"/>
              </w:rPr>
              <w:t>e</w:t>
            </w:r>
            <w:r>
              <w:rPr>
                <w:rFonts w:ascii="Calibri" w:eastAsiaTheme="minorEastAsia" w:hAnsi="Calibri"/>
                <w:sz w:val="20"/>
                <w:szCs w:val="20"/>
                <w:lang w:eastAsia="nl-NL"/>
              </w:rPr>
              <w:t xml:space="preserve"> begeleidende instatie.</w:t>
            </w:r>
          </w:p>
        </w:tc>
      </w:tr>
      <w:tr w:rsidR="00DC55EE" w:rsidRPr="00DB3180" w14:paraId="17F0800C" w14:textId="77777777" w:rsidTr="00555DBC">
        <w:tc>
          <w:tcPr>
            <w:tcW w:w="2114" w:type="dxa"/>
            <w:shd w:val="clear" w:color="auto" w:fill="DEEAF6" w:themeFill="accent1" w:themeFillTint="33"/>
          </w:tcPr>
          <w:p w14:paraId="53566CB1" w14:textId="6BA02751" w:rsidR="00DC55EE" w:rsidRPr="00DB3180" w:rsidRDefault="00DC55EE" w:rsidP="00DC55EE">
            <w:pPr>
              <w:spacing w:line="276" w:lineRule="auto"/>
              <w:rPr>
                <w:rFonts w:ascii="Calibri" w:eastAsiaTheme="minorEastAsia" w:hAnsi="Calibri"/>
                <w:sz w:val="20"/>
                <w:szCs w:val="20"/>
                <w:lang w:eastAsia="nl-NL"/>
              </w:rPr>
            </w:pPr>
            <w:r w:rsidRPr="00DC55EE">
              <w:rPr>
                <w:rFonts w:ascii="Calibri" w:eastAsiaTheme="minorEastAsia" w:hAnsi="Calibri"/>
                <w:sz w:val="20"/>
                <w:szCs w:val="20"/>
                <w:lang w:eastAsia="nl-NL"/>
              </w:rPr>
              <w:t>Onze grenzen</w:t>
            </w:r>
          </w:p>
        </w:tc>
        <w:tc>
          <w:tcPr>
            <w:tcW w:w="6527" w:type="dxa"/>
          </w:tcPr>
          <w:p w14:paraId="3594B431"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Zie boven</w:t>
            </w:r>
          </w:p>
          <w:p w14:paraId="21926C93" w14:textId="77777777" w:rsidR="00DC55EE"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 xml:space="preserve">Specifieke </w:t>
            </w:r>
            <w:r w:rsidR="002C4097">
              <w:rPr>
                <w:rFonts w:ascii="Calibri" w:eastAsiaTheme="minorEastAsia" w:hAnsi="Calibri"/>
                <w:sz w:val="20"/>
                <w:szCs w:val="20"/>
                <w:lang w:eastAsia="nl-NL"/>
              </w:rPr>
              <w:t>grenzen</w:t>
            </w:r>
            <w:r w:rsidR="002859EE">
              <w:rPr>
                <w:rFonts w:ascii="Calibri" w:eastAsiaTheme="minorEastAsia" w:hAnsi="Calibri"/>
                <w:sz w:val="20"/>
                <w:szCs w:val="20"/>
                <w:lang w:eastAsia="nl-NL"/>
              </w:rPr>
              <w:t>:</w:t>
            </w:r>
          </w:p>
          <w:p w14:paraId="693E6B94" w14:textId="77777777" w:rsidR="002859EE" w:rsidRDefault="002859EE" w:rsidP="00DC55EE">
            <w:pPr>
              <w:spacing w:line="276" w:lineRule="auto"/>
              <w:rPr>
                <w:rFonts w:ascii="Calibri" w:eastAsiaTheme="minorEastAsia" w:hAnsi="Calibri"/>
                <w:sz w:val="20"/>
                <w:szCs w:val="20"/>
                <w:lang w:eastAsia="nl-NL"/>
              </w:rPr>
            </w:pPr>
          </w:p>
          <w:p w14:paraId="1D25F8B2" w14:textId="77777777" w:rsidR="002859EE" w:rsidRPr="002859EE" w:rsidRDefault="002859EE" w:rsidP="002859EE">
            <w:pPr>
              <w:pStyle w:val="Default"/>
              <w:numPr>
                <w:ilvl w:val="0"/>
                <w:numId w:val="46"/>
              </w:numPr>
              <w:rPr>
                <w:rFonts w:asciiTheme="minorHAnsi" w:hAnsiTheme="minorHAnsi" w:cstheme="minorHAnsi"/>
                <w:color w:val="auto"/>
                <w:sz w:val="20"/>
                <w:szCs w:val="20"/>
              </w:rPr>
            </w:pPr>
            <w:r w:rsidRPr="002859EE">
              <w:rPr>
                <w:rFonts w:asciiTheme="minorHAnsi" w:hAnsiTheme="minorHAnsi" w:cstheme="minorHAnsi"/>
                <w:iCs/>
                <w:color w:val="auto"/>
                <w:sz w:val="20"/>
                <w:szCs w:val="20"/>
              </w:rPr>
              <w:t xml:space="preserve">er is sprake van een mate van kwetsbaarheid die het functioneren in groepsverband eigenlijk niet mogelijk maakt </w:t>
            </w:r>
          </w:p>
          <w:p w14:paraId="54C27B70" w14:textId="77777777" w:rsidR="002859EE" w:rsidRPr="002859EE" w:rsidRDefault="002859EE" w:rsidP="002859EE">
            <w:pPr>
              <w:pStyle w:val="Default"/>
              <w:numPr>
                <w:ilvl w:val="0"/>
                <w:numId w:val="46"/>
              </w:numPr>
              <w:rPr>
                <w:rFonts w:asciiTheme="minorHAnsi" w:hAnsiTheme="minorHAnsi" w:cstheme="minorHAnsi"/>
                <w:color w:val="auto"/>
                <w:sz w:val="20"/>
                <w:szCs w:val="20"/>
              </w:rPr>
            </w:pPr>
            <w:r w:rsidRPr="002859EE">
              <w:rPr>
                <w:rFonts w:asciiTheme="minorHAnsi" w:hAnsiTheme="minorHAnsi" w:cstheme="minorHAnsi"/>
                <w:iCs/>
                <w:color w:val="auto"/>
                <w:sz w:val="20"/>
                <w:szCs w:val="20"/>
              </w:rPr>
              <w:t xml:space="preserve">er is sprake van een continue begeleidingsbehoefte </w:t>
            </w:r>
          </w:p>
          <w:p w14:paraId="44065490" w14:textId="77777777" w:rsidR="002859EE" w:rsidRPr="002859EE" w:rsidRDefault="002859EE" w:rsidP="002859EE">
            <w:pPr>
              <w:pStyle w:val="Default"/>
              <w:numPr>
                <w:ilvl w:val="0"/>
                <w:numId w:val="46"/>
              </w:numPr>
              <w:rPr>
                <w:rFonts w:asciiTheme="minorHAnsi" w:hAnsiTheme="minorHAnsi" w:cstheme="minorHAnsi"/>
                <w:color w:val="auto"/>
                <w:sz w:val="20"/>
                <w:szCs w:val="20"/>
              </w:rPr>
            </w:pPr>
            <w:r w:rsidRPr="002859EE">
              <w:rPr>
                <w:rFonts w:asciiTheme="minorHAnsi" w:hAnsiTheme="minorHAnsi" w:cstheme="minorHAnsi"/>
                <w:iCs/>
                <w:color w:val="auto"/>
                <w:sz w:val="20"/>
                <w:szCs w:val="20"/>
              </w:rPr>
              <w:t>het omgaan met wisseling van docent, vak en ruimte is problematisch</w:t>
            </w:r>
          </w:p>
          <w:p w14:paraId="41E6E471" w14:textId="77777777" w:rsidR="002859EE" w:rsidRPr="002859EE" w:rsidRDefault="002859EE" w:rsidP="002859EE">
            <w:pPr>
              <w:pStyle w:val="Default"/>
              <w:numPr>
                <w:ilvl w:val="0"/>
                <w:numId w:val="46"/>
              </w:numPr>
              <w:rPr>
                <w:rFonts w:asciiTheme="minorHAnsi" w:hAnsiTheme="minorHAnsi" w:cstheme="minorHAnsi"/>
                <w:color w:val="auto"/>
                <w:sz w:val="20"/>
                <w:szCs w:val="20"/>
              </w:rPr>
            </w:pPr>
            <w:r w:rsidRPr="002859EE">
              <w:rPr>
                <w:rFonts w:asciiTheme="minorHAnsi" w:hAnsiTheme="minorHAnsi" w:cstheme="minorHAnsi"/>
                <w:iCs/>
                <w:color w:val="auto"/>
                <w:sz w:val="20"/>
                <w:szCs w:val="20"/>
              </w:rPr>
              <w:t>er is sprake van combinatie met een andere lichamelijke handicap dan wel met een psychiatrische handicap, waardoor strijdigheid ontstaat met de hierboven genoemde indicaties</w:t>
            </w:r>
          </w:p>
          <w:p w14:paraId="24D1993D" w14:textId="51D68B81" w:rsidR="002859EE" w:rsidRPr="002859EE" w:rsidRDefault="002859EE" w:rsidP="002859EE">
            <w:pPr>
              <w:pStyle w:val="Lijstalinea"/>
              <w:numPr>
                <w:ilvl w:val="0"/>
                <w:numId w:val="46"/>
              </w:numPr>
              <w:spacing w:line="276" w:lineRule="auto"/>
              <w:rPr>
                <w:rFonts w:ascii="Calibri" w:eastAsiaTheme="minorEastAsia" w:hAnsi="Calibri"/>
                <w:sz w:val="20"/>
                <w:szCs w:val="20"/>
                <w:lang w:eastAsia="nl-NL"/>
              </w:rPr>
            </w:pPr>
            <w:r w:rsidRPr="002859EE">
              <w:rPr>
                <w:rFonts w:cstheme="minorHAnsi"/>
                <w:iCs/>
                <w:sz w:val="20"/>
                <w:szCs w:val="20"/>
              </w:rPr>
              <w:t xml:space="preserve">het voorzieningenniveau van de betreffende locatie is ontoereikend in relatie tot de bij de </w:t>
            </w:r>
            <w:r w:rsidRPr="002859EE">
              <w:rPr>
                <w:rFonts w:cstheme="minorHAnsi"/>
                <w:sz w:val="20"/>
                <w:szCs w:val="20"/>
              </w:rPr>
              <w:t>leerling aanwezige problematiek</w:t>
            </w:r>
          </w:p>
        </w:tc>
      </w:tr>
      <w:tr w:rsidR="006B5C37" w:rsidRPr="00DB3180" w14:paraId="712D3554" w14:textId="77777777" w:rsidTr="006B5C37">
        <w:tc>
          <w:tcPr>
            <w:tcW w:w="8641" w:type="dxa"/>
            <w:gridSpan w:val="2"/>
            <w:shd w:val="clear" w:color="auto" w:fill="BDD6EE" w:themeFill="accent1" w:themeFillTint="66"/>
          </w:tcPr>
          <w:p w14:paraId="513B7610" w14:textId="62BBBEC3" w:rsidR="006B5C37" w:rsidRPr="00DB3180" w:rsidRDefault="006B5C37" w:rsidP="00DC55EE">
            <w:pPr>
              <w:spacing w:line="276" w:lineRule="auto"/>
              <w:rPr>
                <w:rFonts w:ascii="Calibri" w:eastAsiaTheme="minorEastAsia" w:hAnsi="Calibri"/>
                <w:sz w:val="20"/>
                <w:szCs w:val="20"/>
                <w:lang w:eastAsia="nl-NL"/>
              </w:rPr>
            </w:pPr>
            <w:r w:rsidRPr="006B5C37">
              <w:rPr>
                <w:rFonts w:ascii="Calibri" w:eastAsiaTheme="minorEastAsia" w:hAnsi="Calibri"/>
                <w:b/>
                <w:sz w:val="20"/>
                <w:szCs w:val="20"/>
                <w:lang w:eastAsia="nl-NL"/>
              </w:rPr>
              <w:t xml:space="preserve">Leerlingen met </w:t>
            </w:r>
            <w:r>
              <w:rPr>
                <w:rFonts w:ascii="Calibri" w:eastAsiaTheme="minorEastAsia" w:hAnsi="Calibri"/>
                <w:b/>
                <w:sz w:val="20"/>
                <w:szCs w:val="20"/>
                <w:lang w:eastAsia="nl-NL"/>
              </w:rPr>
              <w:t>ex</w:t>
            </w:r>
            <w:r w:rsidRPr="006B5C37">
              <w:rPr>
                <w:rFonts w:ascii="Calibri" w:eastAsiaTheme="minorEastAsia" w:hAnsi="Calibri"/>
                <w:b/>
                <w:sz w:val="20"/>
                <w:szCs w:val="20"/>
                <w:lang w:eastAsia="nl-NL"/>
              </w:rPr>
              <w:t>ternaliserende problematiek</w:t>
            </w:r>
          </w:p>
        </w:tc>
      </w:tr>
      <w:tr w:rsidR="006B5C37" w:rsidRPr="00DB3180" w14:paraId="1E81F26C" w14:textId="77777777" w:rsidTr="00555DBC">
        <w:tc>
          <w:tcPr>
            <w:tcW w:w="2114" w:type="dxa"/>
            <w:shd w:val="clear" w:color="auto" w:fill="DEEAF6" w:themeFill="accent1" w:themeFillTint="33"/>
          </w:tcPr>
          <w:p w14:paraId="2782C459" w14:textId="5EE5EA97" w:rsidR="006B5C37" w:rsidRDefault="006B5C37" w:rsidP="006B5C37">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B</w:t>
            </w:r>
            <w:r w:rsidRPr="00DC55EE">
              <w:rPr>
                <w:rFonts w:ascii="Calibri" w:eastAsiaTheme="minorEastAsia" w:hAnsi="Calibri"/>
                <w:sz w:val="20"/>
                <w:szCs w:val="20"/>
                <w:lang w:eastAsia="nl-NL"/>
              </w:rPr>
              <w:t>asisondersteuning</w:t>
            </w:r>
          </w:p>
        </w:tc>
        <w:tc>
          <w:tcPr>
            <w:tcW w:w="6527" w:type="dxa"/>
          </w:tcPr>
          <w:p w14:paraId="181A22C9" w14:textId="77777777" w:rsidR="006B5C37" w:rsidRPr="00DB3180" w:rsidRDefault="006B5C37" w:rsidP="006B5C37">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Ja/</w:t>
            </w:r>
            <w:r w:rsidRPr="002859EE">
              <w:rPr>
                <w:rFonts w:ascii="Calibri" w:eastAsiaTheme="minorEastAsia" w:hAnsi="Calibri"/>
                <w:strike/>
                <w:sz w:val="20"/>
                <w:szCs w:val="20"/>
                <w:lang w:eastAsia="nl-NL"/>
              </w:rPr>
              <w:t>nee</w:t>
            </w:r>
          </w:p>
          <w:p w14:paraId="3DB53796" w14:textId="77777777" w:rsidR="006B5C37" w:rsidRPr="00DB3180" w:rsidRDefault="006B5C37" w:rsidP="006B5C37">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w:t>
            </w:r>
            <w:r w:rsidRPr="002859EE">
              <w:rPr>
                <w:rFonts w:ascii="Calibri" w:eastAsiaTheme="minorEastAsia" w:hAnsi="Calibri"/>
                <w:strike/>
                <w:sz w:val="20"/>
                <w:szCs w:val="20"/>
                <w:lang w:eastAsia="nl-NL"/>
              </w:rPr>
              <w:t>nee</w:t>
            </w:r>
          </w:p>
          <w:p w14:paraId="1EBAB154" w14:textId="77777777" w:rsidR="006B5C37" w:rsidRDefault="006B5C37" w:rsidP="006B5C37">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Beschrijving aanbod</w:t>
            </w:r>
            <w:r w:rsidR="002859EE">
              <w:rPr>
                <w:rFonts w:ascii="Calibri" w:eastAsiaTheme="minorEastAsia" w:hAnsi="Calibri"/>
                <w:sz w:val="20"/>
                <w:szCs w:val="20"/>
                <w:lang w:eastAsia="nl-NL"/>
              </w:rPr>
              <w:t>:</w:t>
            </w:r>
          </w:p>
          <w:p w14:paraId="75F777D6" w14:textId="77777777" w:rsidR="002859EE" w:rsidRPr="002859EE" w:rsidRDefault="002859EE" w:rsidP="002859EE">
            <w:pPr>
              <w:pStyle w:val="Default"/>
              <w:numPr>
                <w:ilvl w:val="0"/>
                <w:numId w:val="47"/>
              </w:numPr>
              <w:rPr>
                <w:rFonts w:asciiTheme="minorHAnsi" w:hAnsiTheme="minorHAnsi" w:cstheme="minorHAnsi"/>
                <w:color w:val="auto"/>
                <w:sz w:val="20"/>
                <w:szCs w:val="20"/>
              </w:rPr>
            </w:pPr>
            <w:r w:rsidRPr="002859EE">
              <w:rPr>
                <w:rFonts w:asciiTheme="minorHAnsi" w:hAnsiTheme="minorHAnsi" w:cstheme="minorHAnsi"/>
                <w:iCs/>
                <w:color w:val="auto"/>
                <w:sz w:val="20"/>
                <w:szCs w:val="20"/>
              </w:rPr>
              <w:t xml:space="preserve">functioneert voldoende passend, met of zonder hulpmiddelen </w:t>
            </w:r>
          </w:p>
          <w:p w14:paraId="31BD392A" w14:textId="77777777" w:rsidR="002859EE" w:rsidRPr="002859EE" w:rsidRDefault="002859EE" w:rsidP="002859EE">
            <w:pPr>
              <w:pStyle w:val="Default"/>
              <w:numPr>
                <w:ilvl w:val="0"/>
                <w:numId w:val="47"/>
              </w:numPr>
              <w:rPr>
                <w:rFonts w:asciiTheme="minorHAnsi" w:hAnsiTheme="minorHAnsi" w:cstheme="minorHAnsi"/>
                <w:color w:val="auto"/>
                <w:sz w:val="20"/>
                <w:szCs w:val="20"/>
              </w:rPr>
            </w:pPr>
            <w:r w:rsidRPr="002859EE">
              <w:rPr>
                <w:rFonts w:asciiTheme="minorHAnsi" w:hAnsiTheme="minorHAnsi" w:cstheme="minorHAnsi"/>
                <w:iCs/>
                <w:color w:val="auto"/>
                <w:sz w:val="20"/>
                <w:szCs w:val="20"/>
              </w:rPr>
              <w:t xml:space="preserve">functioneert zelfstandig binnen groepsverband </w:t>
            </w:r>
          </w:p>
          <w:p w14:paraId="4346D3CE" w14:textId="77777777" w:rsidR="002859EE" w:rsidRPr="002859EE" w:rsidRDefault="002859EE" w:rsidP="002859EE">
            <w:pPr>
              <w:pStyle w:val="Default"/>
              <w:numPr>
                <w:ilvl w:val="0"/>
                <w:numId w:val="47"/>
              </w:numPr>
              <w:rPr>
                <w:rFonts w:asciiTheme="minorHAnsi" w:hAnsiTheme="minorHAnsi" w:cstheme="minorHAnsi"/>
                <w:color w:val="auto"/>
                <w:sz w:val="20"/>
                <w:szCs w:val="20"/>
              </w:rPr>
            </w:pPr>
            <w:r w:rsidRPr="002859EE">
              <w:rPr>
                <w:rFonts w:asciiTheme="minorHAnsi" w:hAnsiTheme="minorHAnsi" w:cstheme="minorHAnsi"/>
                <w:iCs/>
                <w:color w:val="auto"/>
                <w:sz w:val="20"/>
                <w:szCs w:val="20"/>
              </w:rPr>
              <w:t xml:space="preserve">is voldoende weerbaar </w:t>
            </w:r>
          </w:p>
          <w:p w14:paraId="5EB34599" w14:textId="0F384D9F" w:rsidR="002859EE" w:rsidRPr="002859EE" w:rsidRDefault="002859EE" w:rsidP="002859EE">
            <w:pPr>
              <w:pStyle w:val="Lijstalinea"/>
              <w:numPr>
                <w:ilvl w:val="0"/>
                <w:numId w:val="47"/>
              </w:numPr>
              <w:spacing w:line="276" w:lineRule="auto"/>
              <w:rPr>
                <w:rFonts w:ascii="Calibri" w:eastAsiaTheme="minorEastAsia" w:hAnsi="Calibri"/>
                <w:sz w:val="20"/>
                <w:szCs w:val="20"/>
                <w:lang w:eastAsia="nl-NL"/>
              </w:rPr>
            </w:pPr>
            <w:r w:rsidRPr="002859EE">
              <w:rPr>
                <w:rFonts w:cstheme="minorHAnsi"/>
                <w:iCs/>
                <w:sz w:val="20"/>
                <w:szCs w:val="20"/>
              </w:rPr>
              <w:t>is voldoende leerbaar, d.w.z. het niveau van capaciteiten en leervorderingen maakt plaatsing binnen het gewenste niveau mogelijk.</w:t>
            </w:r>
          </w:p>
        </w:tc>
      </w:tr>
      <w:tr w:rsidR="006B5C37" w:rsidRPr="00DB3180" w14:paraId="2C9FA695" w14:textId="77777777" w:rsidTr="00555DBC">
        <w:tc>
          <w:tcPr>
            <w:tcW w:w="2114" w:type="dxa"/>
            <w:shd w:val="clear" w:color="auto" w:fill="DEEAF6" w:themeFill="accent1" w:themeFillTint="33"/>
          </w:tcPr>
          <w:p w14:paraId="1E855187" w14:textId="5D045311" w:rsidR="006B5C37" w:rsidRDefault="006B5C37" w:rsidP="006B5C37">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E</w:t>
            </w:r>
            <w:r w:rsidRPr="00DC55EE">
              <w:rPr>
                <w:rFonts w:ascii="Calibri" w:eastAsiaTheme="minorEastAsia" w:hAnsi="Calibri"/>
                <w:sz w:val="20"/>
                <w:szCs w:val="20"/>
                <w:lang w:eastAsia="nl-NL"/>
              </w:rPr>
              <w:t>xtra ondersteuning school</w:t>
            </w:r>
          </w:p>
        </w:tc>
        <w:tc>
          <w:tcPr>
            <w:tcW w:w="6527" w:type="dxa"/>
          </w:tcPr>
          <w:p w14:paraId="517D627E" w14:textId="77777777" w:rsidR="006B5C37" w:rsidRPr="00DB3180" w:rsidRDefault="006B5C37" w:rsidP="006B5C37">
            <w:pPr>
              <w:spacing w:line="276" w:lineRule="auto"/>
              <w:rPr>
                <w:rFonts w:ascii="Calibri" w:eastAsiaTheme="minorEastAsia" w:hAnsi="Calibri"/>
                <w:sz w:val="20"/>
                <w:szCs w:val="20"/>
                <w:lang w:eastAsia="nl-NL"/>
              </w:rPr>
            </w:pPr>
            <w:r w:rsidRPr="005B696D">
              <w:rPr>
                <w:rFonts w:ascii="Calibri" w:eastAsiaTheme="minorEastAsia" w:hAnsi="Calibri"/>
                <w:strike/>
                <w:sz w:val="20"/>
                <w:szCs w:val="20"/>
                <w:lang w:eastAsia="nl-NL"/>
              </w:rPr>
              <w:t>Ja</w:t>
            </w:r>
            <w:r w:rsidRPr="00DB3180">
              <w:rPr>
                <w:rFonts w:ascii="Calibri" w:eastAsiaTheme="minorEastAsia" w:hAnsi="Calibri"/>
                <w:sz w:val="20"/>
                <w:szCs w:val="20"/>
                <w:lang w:eastAsia="nl-NL"/>
              </w:rPr>
              <w:t>/nee</w:t>
            </w:r>
          </w:p>
          <w:p w14:paraId="5238619A" w14:textId="77777777" w:rsidR="006B5C37" w:rsidRPr="00DB3180" w:rsidRDefault="006B5C37" w:rsidP="006B5C37">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w:t>
            </w:r>
            <w:r w:rsidRPr="005B696D">
              <w:rPr>
                <w:rFonts w:ascii="Calibri" w:eastAsiaTheme="minorEastAsia" w:hAnsi="Calibri"/>
                <w:strike/>
                <w:sz w:val="20"/>
                <w:szCs w:val="20"/>
                <w:lang w:eastAsia="nl-NL"/>
              </w:rPr>
              <w:t>nee</w:t>
            </w:r>
          </w:p>
          <w:p w14:paraId="1BB7D93F" w14:textId="77777777" w:rsidR="006B5C37" w:rsidRDefault="006B5C37" w:rsidP="006B5C37">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Beschrijving aanbod</w:t>
            </w:r>
            <w:r w:rsidR="0008063D">
              <w:rPr>
                <w:rFonts w:ascii="Calibri" w:eastAsiaTheme="minorEastAsia" w:hAnsi="Calibri"/>
                <w:sz w:val="20"/>
                <w:szCs w:val="20"/>
                <w:lang w:eastAsia="nl-NL"/>
              </w:rPr>
              <w:t>:</w:t>
            </w:r>
          </w:p>
          <w:p w14:paraId="7B956063" w14:textId="72DE75AB" w:rsidR="0008063D" w:rsidRDefault="0008063D" w:rsidP="006B5C37">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Er is sprake van een deskundige begeleidende instantie.</w:t>
            </w:r>
          </w:p>
        </w:tc>
      </w:tr>
      <w:tr w:rsidR="006B5C37" w:rsidRPr="00DB3180" w14:paraId="4665F449" w14:textId="77777777" w:rsidTr="00555DBC">
        <w:tc>
          <w:tcPr>
            <w:tcW w:w="2114" w:type="dxa"/>
            <w:shd w:val="clear" w:color="auto" w:fill="DEEAF6" w:themeFill="accent1" w:themeFillTint="33"/>
          </w:tcPr>
          <w:p w14:paraId="66C68983" w14:textId="2918DEA8" w:rsidR="006B5C37" w:rsidRDefault="006B5C37" w:rsidP="006B5C37">
            <w:pPr>
              <w:spacing w:line="276" w:lineRule="auto"/>
              <w:rPr>
                <w:rFonts w:ascii="Calibri" w:eastAsiaTheme="minorEastAsia" w:hAnsi="Calibri"/>
                <w:sz w:val="20"/>
                <w:szCs w:val="20"/>
                <w:lang w:eastAsia="nl-NL"/>
              </w:rPr>
            </w:pPr>
            <w:r w:rsidRPr="00DC55EE">
              <w:rPr>
                <w:rFonts w:ascii="Calibri" w:eastAsiaTheme="minorEastAsia" w:hAnsi="Calibri"/>
                <w:sz w:val="20"/>
                <w:szCs w:val="20"/>
                <w:lang w:eastAsia="nl-NL"/>
              </w:rPr>
              <w:t>Onze grenzen</w:t>
            </w:r>
          </w:p>
        </w:tc>
        <w:tc>
          <w:tcPr>
            <w:tcW w:w="6527" w:type="dxa"/>
          </w:tcPr>
          <w:p w14:paraId="28025476" w14:textId="77777777" w:rsidR="006B5C37" w:rsidRPr="00DB3180" w:rsidRDefault="006B5C37" w:rsidP="006B5C37">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Zie boven</w:t>
            </w:r>
          </w:p>
          <w:p w14:paraId="3FD361E8" w14:textId="77777777" w:rsidR="006B5C37" w:rsidRDefault="006B5C37" w:rsidP="006B5C37">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 xml:space="preserve">Specifieke </w:t>
            </w:r>
            <w:r>
              <w:rPr>
                <w:rFonts w:ascii="Calibri" w:eastAsiaTheme="minorEastAsia" w:hAnsi="Calibri"/>
                <w:sz w:val="20"/>
                <w:szCs w:val="20"/>
                <w:lang w:eastAsia="nl-NL"/>
              </w:rPr>
              <w:t>grenzen</w:t>
            </w:r>
            <w:r w:rsidR="005B696D">
              <w:rPr>
                <w:rFonts w:ascii="Calibri" w:eastAsiaTheme="minorEastAsia" w:hAnsi="Calibri"/>
                <w:sz w:val="20"/>
                <w:szCs w:val="20"/>
                <w:lang w:eastAsia="nl-NL"/>
              </w:rPr>
              <w:t>:</w:t>
            </w:r>
          </w:p>
          <w:p w14:paraId="2591D459" w14:textId="77777777" w:rsidR="005B696D" w:rsidRPr="002859EE" w:rsidRDefault="005B696D" w:rsidP="005B696D">
            <w:pPr>
              <w:pStyle w:val="Default"/>
              <w:numPr>
                <w:ilvl w:val="0"/>
                <w:numId w:val="48"/>
              </w:numPr>
              <w:rPr>
                <w:rFonts w:asciiTheme="minorHAnsi" w:hAnsiTheme="minorHAnsi" w:cstheme="minorHAnsi"/>
                <w:color w:val="auto"/>
                <w:sz w:val="20"/>
                <w:szCs w:val="20"/>
              </w:rPr>
            </w:pPr>
            <w:r w:rsidRPr="002859EE">
              <w:rPr>
                <w:rFonts w:asciiTheme="minorHAnsi" w:hAnsiTheme="minorHAnsi" w:cstheme="minorHAnsi"/>
                <w:iCs/>
                <w:color w:val="auto"/>
                <w:sz w:val="20"/>
                <w:szCs w:val="20"/>
              </w:rPr>
              <w:t xml:space="preserve">er is sprake van een mate van kwetsbaarheid die het functioneren in groepsverband eigenlijk niet mogelijk maakt </w:t>
            </w:r>
          </w:p>
          <w:p w14:paraId="668C2CC0" w14:textId="77777777" w:rsidR="005B696D" w:rsidRPr="002859EE" w:rsidRDefault="005B696D" w:rsidP="005B696D">
            <w:pPr>
              <w:pStyle w:val="Default"/>
              <w:numPr>
                <w:ilvl w:val="0"/>
                <w:numId w:val="48"/>
              </w:numPr>
              <w:rPr>
                <w:rFonts w:asciiTheme="minorHAnsi" w:hAnsiTheme="minorHAnsi" w:cstheme="minorHAnsi"/>
                <w:color w:val="auto"/>
                <w:sz w:val="20"/>
                <w:szCs w:val="20"/>
              </w:rPr>
            </w:pPr>
            <w:r w:rsidRPr="002859EE">
              <w:rPr>
                <w:rFonts w:asciiTheme="minorHAnsi" w:hAnsiTheme="minorHAnsi" w:cstheme="minorHAnsi"/>
                <w:iCs/>
                <w:color w:val="auto"/>
                <w:sz w:val="20"/>
                <w:szCs w:val="20"/>
              </w:rPr>
              <w:t xml:space="preserve">er is sprake van een continue begeleidingsbehoefte </w:t>
            </w:r>
          </w:p>
          <w:p w14:paraId="2A9DBA76" w14:textId="77777777" w:rsidR="005B696D" w:rsidRPr="002859EE" w:rsidRDefault="005B696D" w:rsidP="005B696D">
            <w:pPr>
              <w:pStyle w:val="Default"/>
              <w:numPr>
                <w:ilvl w:val="0"/>
                <w:numId w:val="48"/>
              </w:numPr>
              <w:rPr>
                <w:rFonts w:asciiTheme="minorHAnsi" w:hAnsiTheme="minorHAnsi" w:cstheme="minorHAnsi"/>
                <w:color w:val="auto"/>
                <w:sz w:val="20"/>
                <w:szCs w:val="20"/>
              </w:rPr>
            </w:pPr>
            <w:r w:rsidRPr="002859EE">
              <w:rPr>
                <w:rFonts w:asciiTheme="minorHAnsi" w:hAnsiTheme="minorHAnsi" w:cstheme="minorHAnsi"/>
                <w:iCs/>
                <w:color w:val="auto"/>
                <w:sz w:val="20"/>
                <w:szCs w:val="20"/>
              </w:rPr>
              <w:t>het omgaan met wisseling van docent, vak en ruimte is problematisch</w:t>
            </w:r>
          </w:p>
          <w:p w14:paraId="00070C40" w14:textId="77777777" w:rsidR="005B696D" w:rsidRPr="002859EE" w:rsidRDefault="005B696D" w:rsidP="005B696D">
            <w:pPr>
              <w:pStyle w:val="Default"/>
              <w:numPr>
                <w:ilvl w:val="0"/>
                <w:numId w:val="48"/>
              </w:numPr>
              <w:rPr>
                <w:rFonts w:asciiTheme="minorHAnsi" w:hAnsiTheme="minorHAnsi" w:cstheme="minorHAnsi"/>
                <w:color w:val="auto"/>
                <w:sz w:val="20"/>
                <w:szCs w:val="20"/>
              </w:rPr>
            </w:pPr>
            <w:r w:rsidRPr="002859EE">
              <w:rPr>
                <w:rFonts w:asciiTheme="minorHAnsi" w:hAnsiTheme="minorHAnsi" w:cstheme="minorHAnsi"/>
                <w:iCs/>
                <w:color w:val="auto"/>
                <w:sz w:val="20"/>
                <w:szCs w:val="20"/>
              </w:rPr>
              <w:t>er is sprake van combinatie met een andere lichamelijke handicap dan wel met een psychiatrische handicap, waardoor strijdigheid ontstaat met de hierboven genoemde indicaties</w:t>
            </w:r>
          </w:p>
          <w:p w14:paraId="69964F1D" w14:textId="296D9C63" w:rsidR="005B696D" w:rsidRPr="005B696D" w:rsidRDefault="005B696D" w:rsidP="005B696D">
            <w:pPr>
              <w:pStyle w:val="Lijstalinea"/>
              <w:numPr>
                <w:ilvl w:val="0"/>
                <w:numId w:val="48"/>
              </w:numPr>
              <w:spacing w:line="276" w:lineRule="auto"/>
              <w:rPr>
                <w:rFonts w:ascii="Calibri" w:eastAsiaTheme="minorEastAsia" w:hAnsi="Calibri"/>
                <w:sz w:val="20"/>
                <w:szCs w:val="20"/>
                <w:lang w:eastAsia="nl-NL"/>
              </w:rPr>
            </w:pPr>
            <w:r w:rsidRPr="005B696D">
              <w:rPr>
                <w:rFonts w:cstheme="minorHAnsi"/>
                <w:iCs/>
                <w:sz w:val="20"/>
                <w:szCs w:val="20"/>
              </w:rPr>
              <w:t xml:space="preserve">het voorzieningenniveau van de betreffende locatie is ontoereikend in relatie tot de bij de </w:t>
            </w:r>
            <w:r w:rsidRPr="005B696D">
              <w:rPr>
                <w:rFonts w:cstheme="minorHAnsi"/>
                <w:sz w:val="20"/>
                <w:szCs w:val="20"/>
              </w:rPr>
              <w:t>leerling aanwezige problematiek</w:t>
            </w:r>
          </w:p>
        </w:tc>
      </w:tr>
      <w:tr w:rsidR="00DC55EE" w:rsidRPr="00DB3180" w14:paraId="6FA85189" w14:textId="77777777" w:rsidTr="00555DBC">
        <w:tc>
          <w:tcPr>
            <w:tcW w:w="8641" w:type="dxa"/>
            <w:gridSpan w:val="2"/>
            <w:shd w:val="clear" w:color="auto" w:fill="BDD6EE" w:themeFill="accent1" w:themeFillTint="66"/>
          </w:tcPr>
          <w:p w14:paraId="006CF965" w14:textId="47E442C9"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b/>
                <w:sz w:val="20"/>
                <w:szCs w:val="20"/>
                <w:lang w:eastAsia="nl-NL"/>
              </w:rPr>
              <w:t xml:space="preserve">Leerlingen met </w:t>
            </w:r>
            <w:r>
              <w:rPr>
                <w:rFonts w:ascii="Calibri" w:eastAsiaTheme="minorEastAsia" w:hAnsi="Calibri"/>
                <w:b/>
                <w:sz w:val="20"/>
                <w:szCs w:val="20"/>
                <w:lang w:eastAsia="nl-NL"/>
              </w:rPr>
              <w:t>verslavings</w:t>
            </w:r>
            <w:r w:rsidRPr="00DB3180">
              <w:rPr>
                <w:rFonts w:ascii="Calibri" w:eastAsiaTheme="minorEastAsia" w:hAnsi="Calibri"/>
                <w:b/>
                <w:sz w:val="20"/>
                <w:szCs w:val="20"/>
                <w:lang w:eastAsia="nl-NL"/>
              </w:rPr>
              <w:t>problematiek</w:t>
            </w:r>
          </w:p>
        </w:tc>
      </w:tr>
      <w:tr w:rsidR="00DC55EE" w:rsidRPr="00DB3180" w14:paraId="5EBFE64A" w14:textId="77777777" w:rsidTr="00555DBC">
        <w:tc>
          <w:tcPr>
            <w:tcW w:w="2114" w:type="dxa"/>
            <w:shd w:val="clear" w:color="auto" w:fill="DEEAF6" w:themeFill="accent1" w:themeFillTint="33"/>
          </w:tcPr>
          <w:p w14:paraId="274CD74E" w14:textId="770C011E" w:rsidR="00DC55EE" w:rsidRPr="00DB3180" w:rsidRDefault="00DC55EE"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B</w:t>
            </w:r>
            <w:r w:rsidRPr="00DC55EE">
              <w:rPr>
                <w:rFonts w:ascii="Calibri" w:eastAsiaTheme="minorEastAsia" w:hAnsi="Calibri"/>
                <w:sz w:val="20"/>
                <w:szCs w:val="20"/>
                <w:lang w:eastAsia="nl-NL"/>
              </w:rPr>
              <w:t>asisondersteuning</w:t>
            </w:r>
          </w:p>
        </w:tc>
        <w:tc>
          <w:tcPr>
            <w:tcW w:w="6527" w:type="dxa"/>
          </w:tcPr>
          <w:p w14:paraId="49EC84F5" w14:textId="33AD2434" w:rsidR="00DC55EE" w:rsidRPr="00DB3180" w:rsidRDefault="00DC55EE" w:rsidP="00DC55EE">
            <w:pPr>
              <w:spacing w:line="276" w:lineRule="auto"/>
              <w:rPr>
                <w:rFonts w:ascii="Calibri" w:eastAsiaTheme="minorEastAsia" w:hAnsi="Calibri"/>
                <w:sz w:val="20"/>
                <w:szCs w:val="20"/>
                <w:lang w:eastAsia="nl-NL"/>
              </w:rPr>
            </w:pPr>
            <w:r w:rsidRPr="005B696D">
              <w:rPr>
                <w:rFonts w:ascii="Calibri" w:eastAsiaTheme="minorEastAsia" w:hAnsi="Calibri"/>
                <w:strike/>
                <w:sz w:val="20"/>
                <w:szCs w:val="20"/>
                <w:lang w:eastAsia="nl-NL"/>
              </w:rPr>
              <w:t>Ja</w:t>
            </w:r>
            <w:r w:rsidRPr="00DB3180">
              <w:rPr>
                <w:rFonts w:ascii="Calibri" w:eastAsiaTheme="minorEastAsia" w:hAnsi="Calibri"/>
                <w:sz w:val="20"/>
                <w:szCs w:val="20"/>
                <w:lang w:eastAsia="nl-NL"/>
              </w:rPr>
              <w:t>/nee</w:t>
            </w:r>
            <w:r w:rsidR="005B696D">
              <w:rPr>
                <w:rFonts w:ascii="Calibri" w:eastAsiaTheme="minorEastAsia" w:hAnsi="Calibri"/>
                <w:sz w:val="20"/>
                <w:szCs w:val="20"/>
                <w:lang w:eastAsia="nl-NL"/>
              </w:rPr>
              <w:t xml:space="preserve">: </w:t>
            </w:r>
            <w:r w:rsidR="005B696D">
              <w:rPr>
                <w:rFonts w:cstheme="minorHAnsi"/>
                <w:sz w:val="20"/>
                <w:szCs w:val="20"/>
              </w:rPr>
              <w:t>D</w:t>
            </w:r>
            <w:r w:rsidR="005B696D" w:rsidRPr="005B696D">
              <w:rPr>
                <w:rFonts w:cstheme="minorHAnsi"/>
                <w:sz w:val="20"/>
                <w:szCs w:val="20"/>
              </w:rPr>
              <w:t>e school acht zich niet in staat om leerlingen met een specifieke hulpvraag toe te laten</w:t>
            </w:r>
            <w:r w:rsidR="005B696D">
              <w:rPr>
                <w:rFonts w:cstheme="minorHAnsi"/>
                <w:sz w:val="20"/>
                <w:szCs w:val="20"/>
              </w:rPr>
              <w:t>.</w:t>
            </w:r>
          </w:p>
          <w:p w14:paraId="11B578A2"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ja/nee</w:t>
            </w:r>
          </w:p>
          <w:p w14:paraId="79E19938"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Beschrijving aanbod</w:t>
            </w:r>
          </w:p>
        </w:tc>
      </w:tr>
      <w:tr w:rsidR="00DC55EE" w:rsidRPr="00DB3180" w14:paraId="1B8BC7C5" w14:textId="77777777" w:rsidTr="00555DBC">
        <w:tc>
          <w:tcPr>
            <w:tcW w:w="2114" w:type="dxa"/>
            <w:shd w:val="clear" w:color="auto" w:fill="DEEAF6" w:themeFill="accent1" w:themeFillTint="33"/>
          </w:tcPr>
          <w:p w14:paraId="02F282EC" w14:textId="1CA38C4D" w:rsidR="00DC55EE" w:rsidRPr="00DB3180" w:rsidRDefault="00DC55EE" w:rsidP="00DC55EE">
            <w:pPr>
              <w:spacing w:line="276" w:lineRule="auto"/>
              <w:rPr>
                <w:rFonts w:ascii="Calibri" w:eastAsiaTheme="minorEastAsia" w:hAnsi="Calibri"/>
                <w:sz w:val="20"/>
                <w:szCs w:val="20"/>
                <w:lang w:eastAsia="nl-NL"/>
              </w:rPr>
            </w:pPr>
            <w:r>
              <w:rPr>
                <w:rFonts w:ascii="Calibri" w:eastAsiaTheme="minorEastAsia" w:hAnsi="Calibri"/>
                <w:sz w:val="20"/>
                <w:szCs w:val="20"/>
                <w:lang w:eastAsia="nl-NL"/>
              </w:rPr>
              <w:t>E</w:t>
            </w:r>
            <w:r w:rsidRPr="00DC55EE">
              <w:rPr>
                <w:rFonts w:ascii="Calibri" w:eastAsiaTheme="minorEastAsia" w:hAnsi="Calibri"/>
                <w:sz w:val="20"/>
                <w:szCs w:val="20"/>
                <w:lang w:eastAsia="nl-NL"/>
              </w:rPr>
              <w:t>xtra ondersteuning school</w:t>
            </w:r>
          </w:p>
        </w:tc>
        <w:tc>
          <w:tcPr>
            <w:tcW w:w="6527" w:type="dxa"/>
          </w:tcPr>
          <w:p w14:paraId="2C9549A3"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Ja/nee</w:t>
            </w:r>
          </w:p>
          <w:p w14:paraId="7636CB01"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Specifieke indicatoren ja/nee</w:t>
            </w:r>
          </w:p>
          <w:p w14:paraId="2F16DF93"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Beschrijving aanbod</w:t>
            </w:r>
          </w:p>
        </w:tc>
      </w:tr>
      <w:tr w:rsidR="00DC55EE" w:rsidRPr="00DB3180" w14:paraId="065EE71A" w14:textId="77777777" w:rsidTr="00555DBC">
        <w:tc>
          <w:tcPr>
            <w:tcW w:w="2114" w:type="dxa"/>
            <w:shd w:val="clear" w:color="auto" w:fill="DEEAF6" w:themeFill="accent1" w:themeFillTint="33"/>
          </w:tcPr>
          <w:p w14:paraId="5C7BA156" w14:textId="3E4899B6" w:rsidR="00DC55EE" w:rsidRPr="00DB3180" w:rsidRDefault="00DC55EE" w:rsidP="00DC55EE">
            <w:pPr>
              <w:spacing w:line="276" w:lineRule="auto"/>
              <w:rPr>
                <w:rFonts w:ascii="Calibri" w:eastAsiaTheme="minorEastAsia" w:hAnsi="Calibri"/>
                <w:sz w:val="20"/>
                <w:szCs w:val="20"/>
                <w:lang w:eastAsia="nl-NL"/>
              </w:rPr>
            </w:pPr>
            <w:r w:rsidRPr="00DC55EE">
              <w:rPr>
                <w:rFonts w:ascii="Calibri" w:eastAsiaTheme="minorEastAsia" w:hAnsi="Calibri"/>
                <w:sz w:val="20"/>
                <w:szCs w:val="20"/>
                <w:lang w:eastAsia="nl-NL"/>
              </w:rPr>
              <w:t>Onze grenzen</w:t>
            </w:r>
          </w:p>
        </w:tc>
        <w:tc>
          <w:tcPr>
            <w:tcW w:w="6527" w:type="dxa"/>
          </w:tcPr>
          <w:p w14:paraId="0DE9591B" w14:textId="77777777"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Zie boven</w:t>
            </w:r>
          </w:p>
          <w:p w14:paraId="4C0C13C2" w14:textId="039B7E94" w:rsidR="00DC55EE" w:rsidRPr="00DB3180" w:rsidRDefault="00DC55EE" w:rsidP="00DC55EE">
            <w:pPr>
              <w:spacing w:line="276" w:lineRule="auto"/>
              <w:rPr>
                <w:rFonts w:ascii="Calibri" w:eastAsiaTheme="minorEastAsia" w:hAnsi="Calibri"/>
                <w:sz w:val="20"/>
                <w:szCs w:val="20"/>
                <w:lang w:eastAsia="nl-NL"/>
              </w:rPr>
            </w:pPr>
            <w:r w:rsidRPr="00DB3180">
              <w:rPr>
                <w:rFonts w:ascii="Calibri" w:eastAsiaTheme="minorEastAsia" w:hAnsi="Calibri"/>
                <w:sz w:val="20"/>
                <w:szCs w:val="20"/>
                <w:lang w:eastAsia="nl-NL"/>
              </w:rPr>
              <w:t xml:space="preserve">Specifieke </w:t>
            </w:r>
            <w:r w:rsidR="002C4097">
              <w:rPr>
                <w:rFonts w:ascii="Calibri" w:eastAsiaTheme="minorEastAsia" w:hAnsi="Calibri"/>
                <w:sz w:val="20"/>
                <w:szCs w:val="20"/>
                <w:lang w:eastAsia="nl-NL"/>
              </w:rPr>
              <w:t>grenzen</w:t>
            </w:r>
          </w:p>
        </w:tc>
      </w:tr>
    </w:tbl>
    <w:p w14:paraId="1F6B3343" w14:textId="77777777" w:rsidR="00DB3180" w:rsidRPr="00DB3180" w:rsidRDefault="00DB3180" w:rsidP="00DB3180">
      <w:pPr>
        <w:rPr>
          <w:rFonts w:ascii="Calibri" w:hAnsi="Calibri"/>
          <w:sz w:val="20"/>
          <w:szCs w:val="20"/>
        </w:rPr>
      </w:pPr>
    </w:p>
    <w:tbl>
      <w:tblPr>
        <w:tblStyle w:val="Tabelraster"/>
        <w:tblW w:w="0" w:type="auto"/>
        <w:tblInd w:w="421" w:type="dxa"/>
        <w:tblLook w:val="04A0" w:firstRow="1" w:lastRow="0" w:firstColumn="1" w:lastColumn="0" w:noHBand="0" w:noVBand="1"/>
      </w:tblPr>
      <w:tblGrid>
        <w:gridCol w:w="2114"/>
        <w:gridCol w:w="6527"/>
      </w:tblGrid>
      <w:tr w:rsidR="00895DAC" w14:paraId="07EBCB2B" w14:textId="77777777" w:rsidTr="00895DAC">
        <w:trPr>
          <w:trHeight w:val="572"/>
        </w:trPr>
        <w:tc>
          <w:tcPr>
            <w:tcW w:w="2114" w:type="dxa"/>
            <w:shd w:val="clear" w:color="auto" w:fill="9CC2E5" w:themeFill="accent1" w:themeFillTint="99"/>
          </w:tcPr>
          <w:p w14:paraId="18974A85" w14:textId="77777777" w:rsidR="00895DAC" w:rsidRPr="00187926" w:rsidRDefault="00895DAC" w:rsidP="00880ECF">
            <w:pPr>
              <w:spacing w:line="276" w:lineRule="auto"/>
              <w:rPr>
                <w:rFonts w:eastAsiaTheme="minorEastAsia"/>
                <w:b/>
                <w:sz w:val="20"/>
                <w:szCs w:val="20"/>
                <w:lang w:eastAsia="nl-NL"/>
              </w:rPr>
            </w:pPr>
            <w:r>
              <w:rPr>
                <w:rFonts w:eastAsiaTheme="minorEastAsia"/>
                <w:b/>
                <w:sz w:val="20"/>
                <w:szCs w:val="20"/>
                <w:lang w:eastAsia="nl-NL"/>
              </w:rPr>
              <w:t>Ontwikkelpunten / ambities</w:t>
            </w:r>
          </w:p>
        </w:tc>
        <w:tc>
          <w:tcPr>
            <w:tcW w:w="6527" w:type="dxa"/>
          </w:tcPr>
          <w:p w14:paraId="293AD086" w14:textId="77777777" w:rsidR="00895DAC" w:rsidRDefault="0059061B" w:rsidP="00880ECF">
            <w:pPr>
              <w:spacing w:line="276" w:lineRule="auto"/>
              <w:rPr>
                <w:rFonts w:eastAsiaTheme="minorEastAsia"/>
                <w:sz w:val="20"/>
                <w:szCs w:val="20"/>
                <w:lang w:eastAsia="nl-NL"/>
              </w:rPr>
            </w:pPr>
            <w:r>
              <w:rPr>
                <w:rFonts w:eastAsiaTheme="minorEastAsia"/>
                <w:sz w:val="20"/>
                <w:szCs w:val="20"/>
                <w:lang w:eastAsia="nl-NL"/>
              </w:rPr>
              <w:t>Alternatieve excursies ontwikkelen voor leerlingen die vanwege een lichamelijke handicap niet in staat zijn om deel te nemen aan de gangbare excursies.</w:t>
            </w:r>
          </w:p>
          <w:p w14:paraId="7F129BB1" w14:textId="681CA286" w:rsidR="008F1927" w:rsidRPr="00187926" w:rsidRDefault="008F1927" w:rsidP="00880ECF">
            <w:pPr>
              <w:spacing w:line="276" w:lineRule="auto"/>
              <w:rPr>
                <w:rFonts w:eastAsiaTheme="minorEastAsia"/>
                <w:sz w:val="20"/>
                <w:szCs w:val="20"/>
                <w:lang w:eastAsia="nl-NL"/>
              </w:rPr>
            </w:pPr>
            <w:r>
              <w:rPr>
                <w:rFonts w:eastAsiaTheme="minorEastAsia"/>
                <w:sz w:val="20"/>
                <w:szCs w:val="20"/>
                <w:lang w:eastAsia="nl-NL"/>
              </w:rPr>
              <w:t>Een blijvend aanbod creëren m.b.t. alcohol- en drugspreventie.</w:t>
            </w:r>
          </w:p>
        </w:tc>
      </w:tr>
    </w:tbl>
    <w:p w14:paraId="4CA4283C" w14:textId="77777777" w:rsidR="00FC0EA6" w:rsidRPr="00DB3180" w:rsidRDefault="00FC0EA6" w:rsidP="00CC7FC0">
      <w:pPr>
        <w:spacing w:line="276" w:lineRule="auto"/>
        <w:ind w:left="360"/>
        <w:rPr>
          <w:rFonts w:ascii="Calibri" w:eastAsiaTheme="minorEastAsia" w:hAnsi="Calibri"/>
          <w:b/>
          <w:sz w:val="20"/>
          <w:szCs w:val="20"/>
          <w:lang w:eastAsia="nl-NL"/>
        </w:rPr>
      </w:pPr>
    </w:p>
    <w:sectPr w:rsidR="00FC0EA6" w:rsidRPr="00DB3180" w:rsidSect="00CC7FC0">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7E3E7" w14:textId="77777777" w:rsidR="008E1BA1" w:rsidRDefault="008E1BA1" w:rsidP="00CC7FC0">
      <w:pPr>
        <w:spacing w:after="0" w:line="240" w:lineRule="auto"/>
      </w:pPr>
      <w:r>
        <w:separator/>
      </w:r>
    </w:p>
  </w:endnote>
  <w:endnote w:type="continuationSeparator" w:id="0">
    <w:p w14:paraId="770B8AB7" w14:textId="77777777" w:rsidR="008E1BA1" w:rsidRDefault="008E1BA1" w:rsidP="00CC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258BC" w14:textId="130F128E" w:rsidR="00880ECF" w:rsidRPr="00CC7FC0" w:rsidRDefault="00880ECF">
    <w:pPr>
      <w:pStyle w:val="Voettekst"/>
      <w:rPr>
        <w:rFonts w:ascii="Calibri" w:hAnsi="Calibri"/>
        <w:sz w:val="18"/>
        <w:szCs w:val="18"/>
      </w:rPr>
    </w:pPr>
    <w:r>
      <w:rPr>
        <w:rFonts w:ascii="Calibri" w:hAnsi="Calibri"/>
        <w:sz w:val="18"/>
        <w:szCs w:val="18"/>
      </w:rPr>
      <w:t>SOP18-22</w:t>
    </w:r>
    <w:r w:rsidRPr="00CC7FC0">
      <w:rPr>
        <w:rFonts w:ascii="Calibri" w:hAnsi="Calibri"/>
        <w:sz w:val="18"/>
        <w:szCs w:val="18"/>
      </w:rPr>
      <w:ptab w:relativeTo="margin" w:alignment="center" w:leader="none"/>
    </w:r>
    <w:r>
      <w:rPr>
        <w:rFonts w:ascii="Calibri" w:hAnsi="Calibri"/>
        <w:sz w:val="18"/>
        <w:szCs w:val="18"/>
      </w:rPr>
      <w:t>2017 - SWV Fryslân-Noard</w:t>
    </w:r>
    <w:r w:rsidRPr="00CC7FC0">
      <w:rPr>
        <w:rFonts w:ascii="Calibri" w:hAnsi="Calibri"/>
        <w:sz w:val="18"/>
        <w:szCs w:val="18"/>
      </w:rPr>
      <w:ptab w:relativeTo="margin" w:alignment="right" w:leader="none"/>
    </w:r>
    <w:r w:rsidRPr="00CC7FC0">
      <w:rPr>
        <w:rFonts w:ascii="Calibri" w:hAnsi="Calibri"/>
        <w:sz w:val="18"/>
        <w:szCs w:val="18"/>
      </w:rPr>
      <w:fldChar w:fldCharType="begin"/>
    </w:r>
    <w:r w:rsidRPr="00CC7FC0">
      <w:rPr>
        <w:rFonts w:ascii="Calibri" w:hAnsi="Calibri"/>
        <w:sz w:val="18"/>
        <w:szCs w:val="18"/>
      </w:rPr>
      <w:instrText>PAGE   \* MERGEFORMAT</w:instrText>
    </w:r>
    <w:r w:rsidRPr="00CC7FC0">
      <w:rPr>
        <w:rFonts w:ascii="Calibri" w:hAnsi="Calibri"/>
        <w:sz w:val="18"/>
        <w:szCs w:val="18"/>
      </w:rPr>
      <w:fldChar w:fldCharType="separate"/>
    </w:r>
    <w:r w:rsidR="00733A60">
      <w:rPr>
        <w:rFonts w:ascii="Calibri" w:hAnsi="Calibri"/>
        <w:noProof/>
        <w:sz w:val="18"/>
        <w:szCs w:val="18"/>
      </w:rPr>
      <w:t>1</w:t>
    </w:r>
    <w:r w:rsidRPr="00CC7FC0">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32C7F" w14:textId="77777777" w:rsidR="008E1BA1" w:rsidRDefault="008E1BA1" w:rsidP="00CC7FC0">
      <w:pPr>
        <w:spacing w:after="0" w:line="240" w:lineRule="auto"/>
      </w:pPr>
      <w:r>
        <w:separator/>
      </w:r>
    </w:p>
  </w:footnote>
  <w:footnote w:type="continuationSeparator" w:id="0">
    <w:p w14:paraId="2265FA29" w14:textId="77777777" w:rsidR="008E1BA1" w:rsidRDefault="008E1BA1" w:rsidP="00CC7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16C"/>
    <w:multiLevelType w:val="hybridMultilevel"/>
    <w:tmpl w:val="85080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A582D"/>
    <w:multiLevelType w:val="hybridMultilevel"/>
    <w:tmpl w:val="EAEA937C"/>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38D552F"/>
    <w:multiLevelType w:val="hybridMultilevel"/>
    <w:tmpl w:val="A0CAEC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0025A"/>
    <w:multiLevelType w:val="hybridMultilevel"/>
    <w:tmpl w:val="759AFAE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74A4F21"/>
    <w:multiLevelType w:val="hybridMultilevel"/>
    <w:tmpl w:val="C94E5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93434A8"/>
    <w:multiLevelType w:val="hybridMultilevel"/>
    <w:tmpl w:val="B2F61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EC4F8A"/>
    <w:multiLevelType w:val="hybridMultilevel"/>
    <w:tmpl w:val="6EBA5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DD6615"/>
    <w:multiLevelType w:val="hybridMultilevel"/>
    <w:tmpl w:val="0912643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4D90029"/>
    <w:multiLevelType w:val="hybridMultilevel"/>
    <w:tmpl w:val="8CB81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491FF8"/>
    <w:multiLevelType w:val="hybridMultilevel"/>
    <w:tmpl w:val="2050EA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D3236E5"/>
    <w:multiLevelType w:val="hybridMultilevel"/>
    <w:tmpl w:val="356E45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0592A0E"/>
    <w:multiLevelType w:val="hybridMultilevel"/>
    <w:tmpl w:val="E26C055A"/>
    <w:lvl w:ilvl="0" w:tplc="57B669A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474619"/>
    <w:multiLevelType w:val="hybridMultilevel"/>
    <w:tmpl w:val="DC10FE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D07D20"/>
    <w:multiLevelType w:val="hybridMultilevel"/>
    <w:tmpl w:val="1A2C6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1E5B4C"/>
    <w:multiLevelType w:val="hybridMultilevel"/>
    <w:tmpl w:val="893664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D82958"/>
    <w:multiLevelType w:val="hybridMultilevel"/>
    <w:tmpl w:val="A60C8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E758CC"/>
    <w:multiLevelType w:val="hybridMultilevel"/>
    <w:tmpl w:val="8FA2C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E32E55"/>
    <w:multiLevelType w:val="hybridMultilevel"/>
    <w:tmpl w:val="4ECA2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037F7F"/>
    <w:multiLevelType w:val="hybridMultilevel"/>
    <w:tmpl w:val="241CB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6D055B"/>
    <w:multiLevelType w:val="hybridMultilevel"/>
    <w:tmpl w:val="685C0E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949758E"/>
    <w:multiLevelType w:val="hybridMultilevel"/>
    <w:tmpl w:val="1E9EEA32"/>
    <w:lvl w:ilvl="0" w:tplc="B88AF77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AF5E77"/>
    <w:multiLevelType w:val="hybridMultilevel"/>
    <w:tmpl w:val="93B65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951B90"/>
    <w:multiLevelType w:val="hybridMultilevel"/>
    <w:tmpl w:val="48FA0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C671C5"/>
    <w:multiLevelType w:val="hybridMultilevel"/>
    <w:tmpl w:val="BE348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B84F3A"/>
    <w:multiLevelType w:val="hybridMultilevel"/>
    <w:tmpl w:val="6F86F5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5E113A7"/>
    <w:multiLevelType w:val="hybridMultilevel"/>
    <w:tmpl w:val="1F706B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A927C38"/>
    <w:multiLevelType w:val="hybridMultilevel"/>
    <w:tmpl w:val="95D6C7A8"/>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A9901E9"/>
    <w:multiLevelType w:val="hybridMultilevel"/>
    <w:tmpl w:val="C9B83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233543"/>
    <w:multiLevelType w:val="hybridMultilevel"/>
    <w:tmpl w:val="4C7CAB70"/>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FC17641"/>
    <w:multiLevelType w:val="hybridMultilevel"/>
    <w:tmpl w:val="BEB6D4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22B0F45"/>
    <w:multiLevelType w:val="hybridMultilevel"/>
    <w:tmpl w:val="F1DC4F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3856DB4"/>
    <w:multiLevelType w:val="hybridMultilevel"/>
    <w:tmpl w:val="CC8E1B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5B11F31"/>
    <w:multiLevelType w:val="hybridMultilevel"/>
    <w:tmpl w:val="C78CF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237A2B"/>
    <w:multiLevelType w:val="hybridMultilevel"/>
    <w:tmpl w:val="110A3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E6C1AA0"/>
    <w:multiLevelType w:val="hybridMultilevel"/>
    <w:tmpl w:val="D70C77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9C4AFC"/>
    <w:multiLevelType w:val="hybridMultilevel"/>
    <w:tmpl w:val="FE5EFA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EF94659"/>
    <w:multiLevelType w:val="hybridMultilevel"/>
    <w:tmpl w:val="F8F67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2994571"/>
    <w:multiLevelType w:val="hybridMultilevel"/>
    <w:tmpl w:val="A162A4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3D5231A"/>
    <w:multiLevelType w:val="hybridMultilevel"/>
    <w:tmpl w:val="A628EB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64513C85"/>
    <w:multiLevelType w:val="hybridMultilevel"/>
    <w:tmpl w:val="DDAE0B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51A4FF1"/>
    <w:multiLevelType w:val="hybridMultilevel"/>
    <w:tmpl w:val="237A5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79101EC"/>
    <w:multiLevelType w:val="hybridMultilevel"/>
    <w:tmpl w:val="DA14BC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CD577AA"/>
    <w:multiLevelType w:val="hybridMultilevel"/>
    <w:tmpl w:val="0AA0EC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CFD7866"/>
    <w:multiLevelType w:val="hybridMultilevel"/>
    <w:tmpl w:val="64301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DCA2442"/>
    <w:multiLevelType w:val="hybridMultilevel"/>
    <w:tmpl w:val="CB42460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08A247B"/>
    <w:multiLevelType w:val="hybridMultilevel"/>
    <w:tmpl w:val="6DA4A0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5FD486F"/>
    <w:multiLevelType w:val="hybridMultilevel"/>
    <w:tmpl w:val="050E5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6B0153B"/>
    <w:multiLevelType w:val="hybridMultilevel"/>
    <w:tmpl w:val="74207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14"/>
  </w:num>
  <w:num w:numId="4">
    <w:abstractNumId w:val="43"/>
  </w:num>
  <w:num w:numId="5">
    <w:abstractNumId w:val="3"/>
  </w:num>
  <w:num w:numId="6">
    <w:abstractNumId w:val="10"/>
  </w:num>
  <w:num w:numId="7">
    <w:abstractNumId w:val="30"/>
  </w:num>
  <w:num w:numId="8">
    <w:abstractNumId w:val="39"/>
  </w:num>
  <w:num w:numId="9">
    <w:abstractNumId w:val="29"/>
  </w:num>
  <w:num w:numId="10">
    <w:abstractNumId w:val="45"/>
  </w:num>
  <w:num w:numId="11">
    <w:abstractNumId w:val="4"/>
  </w:num>
  <w:num w:numId="12">
    <w:abstractNumId w:val="25"/>
  </w:num>
  <w:num w:numId="13">
    <w:abstractNumId w:val="37"/>
  </w:num>
  <w:num w:numId="14">
    <w:abstractNumId w:val="9"/>
  </w:num>
  <w:num w:numId="15">
    <w:abstractNumId w:val="31"/>
  </w:num>
  <w:num w:numId="16">
    <w:abstractNumId w:val="12"/>
  </w:num>
  <w:num w:numId="17">
    <w:abstractNumId w:val="42"/>
  </w:num>
  <w:num w:numId="18">
    <w:abstractNumId w:val="44"/>
  </w:num>
  <w:num w:numId="19">
    <w:abstractNumId w:val="20"/>
  </w:num>
  <w:num w:numId="20">
    <w:abstractNumId w:val="24"/>
  </w:num>
  <w:num w:numId="21">
    <w:abstractNumId w:val="19"/>
  </w:num>
  <w:num w:numId="22">
    <w:abstractNumId w:val="11"/>
  </w:num>
  <w:num w:numId="23">
    <w:abstractNumId w:val="36"/>
  </w:num>
  <w:num w:numId="24">
    <w:abstractNumId w:val="16"/>
  </w:num>
  <w:num w:numId="25">
    <w:abstractNumId w:val="6"/>
  </w:num>
  <w:num w:numId="26">
    <w:abstractNumId w:val="27"/>
  </w:num>
  <w:num w:numId="27">
    <w:abstractNumId w:val="34"/>
  </w:num>
  <w:num w:numId="28">
    <w:abstractNumId w:val="46"/>
  </w:num>
  <w:num w:numId="29">
    <w:abstractNumId w:val="2"/>
  </w:num>
  <w:num w:numId="30">
    <w:abstractNumId w:val="13"/>
  </w:num>
  <w:num w:numId="31">
    <w:abstractNumId w:val="28"/>
  </w:num>
  <w:num w:numId="32">
    <w:abstractNumId w:val="22"/>
  </w:num>
  <w:num w:numId="33">
    <w:abstractNumId w:val="1"/>
  </w:num>
  <w:num w:numId="34">
    <w:abstractNumId w:val="15"/>
  </w:num>
  <w:num w:numId="35">
    <w:abstractNumId w:val="26"/>
  </w:num>
  <w:num w:numId="36">
    <w:abstractNumId w:val="8"/>
  </w:num>
  <w:num w:numId="37">
    <w:abstractNumId w:val="23"/>
  </w:num>
  <w:num w:numId="38">
    <w:abstractNumId w:val="5"/>
  </w:num>
  <w:num w:numId="39">
    <w:abstractNumId w:val="47"/>
  </w:num>
  <w:num w:numId="40">
    <w:abstractNumId w:val="32"/>
  </w:num>
  <w:num w:numId="41">
    <w:abstractNumId w:val="7"/>
  </w:num>
  <w:num w:numId="42">
    <w:abstractNumId w:val="0"/>
  </w:num>
  <w:num w:numId="43">
    <w:abstractNumId w:val="18"/>
  </w:num>
  <w:num w:numId="44">
    <w:abstractNumId w:val="38"/>
  </w:num>
  <w:num w:numId="45">
    <w:abstractNumId w:val="21"/>
  </w:num>
  <w:num w:numId="46">
    <w:abstractNumId w:val="17"/>
  </w:num>
  <w:num w:numId="47">
    <w:abstractNumId w:val="3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C0"/>
    <w:rsid w:val="0001447B"/>
    <w:rsid w:val="0002521C"/>
    <w:rsid w:val="0008063D"/>
    <w:rsid w:val="00085816"/>
    <w:rsid w:val="00086791"/>
    <w:rsid w:val="00095264"/>
    <w:rsid w:val="00095870"/>
    <w:rsid w:val="000B2AAC"/>
    <w:rsid w:val="000B4CFF"/>
    <w:rsid w:val="000E59C3"/>
    <w:rsid w:val="001475CA"/>
    <w:rsid w:val="00167658"/>
    <w:rsid w:val="00187926"/>
    <w:rsid w:val="00214A1D"/>
    <w:rsid w:val="002337BC"/>
    <w:rsid w:val="00233D39"/>
    <w:rsid w:val="002732BF"/>
    <w:rsid w:val="002859EE"/>
    <w:rsid w:val="002903B1"/>
    <w:rsid w:val="002C4097"/>
    <w:rsid w:val="002D0C0A"/>
    <w:rsid w:val="002D2E01"/>
    <w:rsid w:val="002D5F24"/>
    <w:rsid w:val="002E0B9F"/>
    <w:rsid w:val="0030430B"/>
    <w:rsid w:val="00311E4B"/>
    <w:rsid w:val="00331126"/>
    <w:rsid w:val="00344853"/>
    <w:rsid w:val="003448B8"/>
    <w:rsid w:val="003F59F2"/>
    <w:rsid w:val="004353FC"/>
    <w:rsid w:val="00481CB0"/>
    <w:rsid w:val="004C2E78"/>
    <w:rsid w:val="004F4AFA"/>
    <w:rsid w:val="004F6C3A"/>
    <w:rsid w:val="00502C7F"/>
    <w:rsid w:val="00516917"/>
    <w:rsid w:val="00542CC2"/>
    <w:rsid w:val="00555DBC"/>
    <w:rsid w:val="0059061B"/>
    <w:rsid w:val="005B696D"/>
    <w:rsid w:val="005D0726"/>
    <w:rsid w:val="00600C8A"/>
    <w:rsid w:val="006141C4"/>
    <w:rsid w:val="00621028"/>
    <w:rsid w:val="00695511"/>
    <w:rsid w:val="006B5C37"/>
    <w:rsid w:val="006E215F"/>
    <w:rsid w:val="0073013C"/>
    <w:rsid w:val="00733A60"/>
    <w:rsid w:val="00757571"/>
    <w:rsid w:val="0078394E"/>
    <w:rsid w:val="00794C52"/>
    <w:rsid w:val="007A63EF"/>
    <w:rsid w:val="007E6B70"/>
    <w:rsid w:val="00806B52"/>
    <w:rsid w:val="00845FE3"/>
    <w:rsid w:val="00880ECF"/>
    <w:rsid w:val="00895DAC"/>
    <w:rsid w:val="008E1BA1"/>
    <w:rsid w:val="008F1927"/>
    <w:rsid w:val="00981D06"/>
    <w:rsid w:val="00995C1B"/>
    <w:rsid w:val="009967AD"/>
    <w:rsid w:val="009B482A"/>
    <w:rsid w:val="00A146D8"/>
    <w:rsid w:val="00A32B8A"/>
    <w:rsid w:val="00A43735"/>
    <w:rsid w:val="00A43F31"/>
    <w:rsid w:val="00A61CBF"/>
    <w:rsid w:val="00A8424B"/>
    <w:rsid w:val="00A93F57"/>
    <w:rsid w:val="00AC65BC"/>
    <w:rsid w:val="00B03B37"/>
    <w:rsid w:val="00B03C6A"/>
    <w:rsid w:val="00B718B3"/>
    <w:rsid w:val="00B91E4D"/>
    <w:rsid w:val="00BA7156"/>
    <w:rsid w:val="00BB5052"/>
    <w:rsid w:val="00BD770C"/>
    <w:rsid w:val="00C01ED1"/>
    <w:rsid w:val="00C25310"/>
    <w:rsid w:val="00C541DB"/>
    <w:rsid w:val="00C94828"/>
    <w:rsid w:val="00CC59BF"/>
    <w:rsid w:val="00CC77B5"/>
    <w:rsid w:val="00CC7FC0"/>
    <w:rsid w:val="00D10D54"/>
    <w:rsid w:val="00D26F8B"/>
    <w:rsid w:val="00D32A54"/>
    <w:rsid w:val="00D74654"/>
    <w:rsid w:val="00DB3180"/>
    <w:rsid w:val="00DC55EE"/>
    <w:rsid w:val="00DF3776"/>
    <w:rsid w:val="00E41FE0"/>
    <w:rsid w:val="00E42AF5"/>
    <w:rsid w:val="00E4484E"/>
    <w:rsid w:val="00EC678F"/>
    <w:rsid w:val="00ED07CA"/>
    <w:rsid w:val="00EE0BA7"/>
    <w:rsid w:val="00EF4E1B"/>
    <w:rsid w:val="00F1566F"/>
    <w:rsid w:val="00F200F8"/>
    <w:rsid w:val="00F45C3D"/>
    <w:rsid w:val="00F6047C"/>
    <w:rsid w:val="00F72AAA"/>
    <w:rsid w:val="00F81BBB"/>
    <w:rsid w:val="00FB3FD0"/>
    <w:rsid w:val="00FC0E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D7D8"/>
  <w15:chartTrackingRefBased/>
  <w15:docId w15:val="{18AFC5E8-320D-4809-8F2E-E6A61256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79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C7FC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C7FC0"/>
    <w:rPr>
      <w:rFonts w:eastAsiaTheme="minorEastAsia"/>
      <w:lang w:eastAsia="nl-NL"/>
    </w:rPr>
  </w:style>
  <w:style w:type="paragraph" w:styleId="Koptekst">
    <w:name w:val="header"/>
    <w:basedOn w:val="Standaard"/>
    <w:link w:val="KoptekstChar"/>
    <w:uiPriority w:val="99"/>
    <w:unhideWhenUsed/>
    <w:rsid w:val="00CC7F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7FC0"/>
  </w:style>
  <w:style w:type="paragraph" w:styleId="Voettekst">
    <w:name w:val="footer"/>
    <w:basedOn w:val="Standaard"/>
    <w:link w:val="VoettekstChar"/>
    <w:uiPriority w:val="99"/>
    <w:unhideWhenUsed/>
    <w:rsid w:val="00CC7F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7FC0"/>
  </w:style>
  <w:style w:type="paragraph" w:styleId="Lijstalinea">
    <w:name w:val="List Paragraph"/>
    <w:basedOn w:val="Standaard"/>
    <w:uiPriority w:val="34"/>
    <w:qFormat/>
    <w:rsid w:val="00CC7FC0"/>
    <w:pPr>
      <w:ind w:left="720"/>
      <w:contextualSpacing/>
    </w:pPr>
  </w:style>
  <w:style w:type="table" w:styleId="Tabelraster">
    <w:name w:val="Table Grid"/>
    <w:basedOn w:val="Standaardtabel"/>
    <w:uiPriority w:val="39"/>
    <w:rsid w:val="00CC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C0EA6"/>
    <w:pPr>
      <w:autoSpaceDE w:val="0"/>
      <w:autoSpaceDN w:val="0"/>
      <w:adjustRightInd w:val="0"/>
      <w:spacing w:after="0" w:line="240" w:lineRule="auto"/>
    </w:pPr>
    <w:rPr>
      <w:rFonts w:ascii="Verdana" w:eastAsia="Calibri" w:hAnsi="Verdana" w:cs="Verdana"/>
      <w:color w:val="000000"/>
      <w:sz w:val="24"/>
      <w:szCs w:val="24"/>
      <w:lang w:eastAsia="nl-NL"/>
    </w:rPr>
  </w:style>
  <w:style w:type="table" w:customStyle="1" w:styleId="Tabelraster1">
    <w:name w:val="Tabelraster1"/>
    <w:basedOn w:val="Standaardtabel"/>
    <w:next w:val="Tabelraster"/>
    <w:uiPriority w:val="39"/>
    <w:rsid w:val="00DB3180"/>
    <w:pPr>
      <w:spacing w:after="0" w:line="240"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DB3180"/>
    <w:pPr>
      <w:spacing w:after="0" w:line="240"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DB3180"/>
    <w:pPr>
      <w:spacing w:after="0" w:line="240"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DB3180"/>
    <w:pPr>
      <w:spacing w:after="0" w:line="240"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541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41DB"/>
    <w:rPr>
      <w:rFonts w:ascii="Segoe UI" w:hAnsi="Segoe UI" w:cs="Segoe UI"/>
      <w:sz w:val="18"/>
      <w:szCs w:val="18"/>
    </w:rPr>
  </w:style>
  <w:style w:type="paragraph" w:styleId="Plattetekst2">
    <w:name w:val="Body Text 2"/>
    <w:basedOn w:val="Standaard"/>
    <w:link w:val="Plattetekst2Char"/>
    <w:uiPriority w:val="99"/>
    <w:rsid w:val="00FB3FD0"/>
    <w:pPr>
      <w:spacing w:after="120" w:line="480" w:lineRule="auto"/>
    </w:pPr>
    <w:rPr>
      <w:rFonts w:ascii="Times New Roman" w:eastAsia="Times New Roman" w:hAnsi="Times New Roman" w:cs="Times New Roman"/>
      <w:sz w:val="24"/>
      <w:szCs w:val="24"/>
      <w:lang w:eastAsia="nl-NL"/>
    </w:rPr>
  </w:style>
  <w:style w:type="character" w:customStyle="1" w:styleId="Plattetekst2Char">
    <w:name w:val="Platte tekst 2 Char"/>
    <w:basedOn w:val="Standaardalinea-lettertype"/>
    <w:link w:val="Plattetekst2"/>
    <w:uiPriority w:val="99"/>
    <w:rsid w:val="00FB3FD0"/>
    <w:rPr>
      <w:rFonts w:ascii="Times New Roman" w:eastAsia="Times New Roman" w:hAnsi="Times New Roman" w:cs="Times New Roman"/>
      <w:sz w:val="24"/>
      <w:szCs w:val="24"/>
      <w:lang w:eastAsia="nl-NL"/>
    </w:rPr>
  </w:style>
  <w:style w:type="paragraph" w:styleId="Plattetekstinspringen">
    <w:name w:val="Body Text Indent"/>
    <w:basedOn w:val="Standaard"/>
    <w:link w:val="PlattetekstinspringenChar"/>
    <w:uiPriority w:val="99"/>
    <w:unhideWhenUsed/>
    <w:rsid w:val="00A61CBF"/>
    <w:pPr>
      <w:spacing w:after="120"/>
      <w:ind w:left="283"/>
    </w:pPr>
  </w:style>
  <w:style w:type="character" w:customStyle="1" w:styleId="PlattetekstinspringenChar">
    <w:name w:val="Platte tekst inspringen Char"/>
    <w:basedOn w:val="Standaardalinea-lettertype"/>
    <w:link w:val="Plattetekstinspringen"/>
    <w:uiPriority w:val="99"/>
    <w:rsid w:val="00A6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62F4-8624-4165-83E8-C9AA63E2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3107</Words>
  <Characters>17089</Characters>
  <Application>Microsoft Office Word</Application>
  <DocSecurity>4</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schoolondersteuningsprofiel  CSG Ulbe van Houten</vt:lpstr>
      <vt:lpstr>Format schoolondersteuningsprofiel  CSG Ulbe van Houten</vt:lpstr>
    </vt:vector>
  </TitlesOfParts>
  <Company>Samenwerkingsverband</Company>
  <LinksUpToDate>false</LinksUpToDate>
  <CharactersWithSpaces>20156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schoolondersteuningsprofiel  CSG Ulbe van Houten</dc:title>
  <dc:subject/>
  <dc:creator>Marjan</dc:creator>
  <cp:keywords/>
  <dc:description/>
  <cp:lastModifiedBy>Liemburg, H.F.</cp:lastModifiedBy>
  <cp:revision>2</cp:revision>
  <cp:lastPrinted>2017-10-16T14:35:00Z</cp:lastPrinted>
  <dcterms:created xsi:type="dcterms:W3CDTF">2018-10-29T14:34:00Z</dcterms:created>
  <dcterms:modified xsi:type="dcterms:W3CDTF">2018-10-29T14:34:00Z</dcterms:modified>
</cp:coreProperties>
</file>