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7A" w:rsidRDefault="0087387A" w:rsidP="0087387A">
      <w:pPr>
        <w:pStyle w:val="Kop1"/>
        <w:rPr>
          <w:sz w:val="32"/>
        </w:rPr>
      </w:pPr>
      <w:bookmarkStart w:id="0" w:name="_Toc393048462"/>
      <w:bookmarkStart w:id="1" w:name="_Toc393102828"/>
      <w:r>
        <w:rPr>
          <w:sz w:val="32"/>
        </w:rPr>
        <w:t>Schoolondersteuningsplan</w:t>
      </w:r>
      <w:bookmarkStart w:id="2" w:name="_GoBack"/>
      <w:bookmarkEnd w:id="2"/>
    </w:p>
    <w:p w:rsidR="0087387A" w:rsidRDefault="0087387A" w:rsidP="0087387A"/>
    <w:bookmarkEnd w:id="0"/>
    <w:bookmarkEnd w:id="1"/>
    <w:p w:rsidR="0087387A" w:rsidRPr="00C908EF" w:rsidRDefault="0087387A" w:rsidP="0087387A">
      <w:pPr>
        <w:rPr>
          <w:i/>
          <w:sz w:val="32"/>
          <w:u w:val="single"/>
        </w:rPr>
      </w:pPr>
      <w:r w:rsidRPr="00C908EF">
        <w:rPr>
          <w:i/>
          <w:sz w:val="32"/>
          <w:u w:val="single"/>
        </w:rPr>
        <w:t>1</w:t>
      </w:r>
      <w:r w:rsidRPr="00C908EF">
        <w:rPr>
          <w:i/>
          <w:sz w:val="32"/>
          <w:u w:val="single"/>
        </w:rPr>
        <w:tab/>
        <w:t>Visie op leerlingenzorg</w:t>
      </w:r>
    </w:p>
    <w:p w:rsidR="0087387A" w:rsidRPr="00E06015" w:rsidRDefault="0087387A" w:rsidP="0087387A">
      <w:pPr>
        <w:rPr>
          <w:sz w:val="32"/>
        </w:rPr>
      </w:pPr>
    </w:p>
    <w:p w:rsidR="0087387A" w:rsidRPr="00E06015" w:rsidRDefault="0087387A" w:rsidP="0087387A">
      <w:pPr>
        <w:rPr>
          <w:sz w:val="32"/>
        </w:rPr>
      </w:pPr>
      <w:r w:rsidRPr="00E06015">
        <w:rPr>
          <w:sz w:val="32"/>
        </w:rPr>
        <w:t>Het optimaal presteren van onze leerlingen en hun welbevinden staan voorop. Een veilig schoolklimaat en goede leerlingenzorg zijn daartoe van groot belang. We willen dat leerlingen samenwerken en met respect omgaan met andere leerlingen en met alle medewerkers. Dit klimaat realiseren we door aandacht, zorg en respect te hebben voor iedere leerling. Kenmerkend voor ons schoolklimaat is dat iedereen mag zijn zoals hij/zij is en iedereen dat ook zo ervaart, zolang men anderen ook i</w:t>
      </w:r>
      <w:r>
        <w:rPr>
          <w:sz w:val="32"/>
        </w:rPr>
        <w:t>n hun waarde laat. De leerling</w:t>
      </w:r>
      <w:r w:rsidRPr="00E06015">
        <w:rPr>
          <w:sz w:val="32"/>
        </w:rPr>
        <w:t>begeleiding is er mede op gericht leerlingen in de groep sociaal weerbaarder te maken.</w:t>
      </w:r>
    </w:p>
    <w:p w:rsidR="0087387A" w:rsidRPr="00E06015" w:rsidRDefault="0087387A" w:rsidP="0087387A">
      <w:pPr>
        <w:rPr>
          <w:sz w:val="32"/>
        </w:rPr>
      </w:pPr>
    </w:p>
    <w:p w:rsidR="0087387A" w:rsidRPr="00E06015" w:rsidRDefault="0087387A" w:rsidP="0087387A">
      <w:pPr>
        <w:rPr>
          <w:i/>
          <w:sz w:val="32"/>
          <w:u w:val="single"/>
        </w:rPr>
      </w:pPr>
      <w:r w:rsidRPr="00E06015">
        <w:rPr>
          <w:i/>
          <w:sz w:val="32"/>
          <w:u w:val="single"/>
        </w:rPr>
        <w:t>Toelating van leerlingen</w:t>
      </w:r>
    </w:p>
    <w:p w:rsidR="0087387A" w:rsidRPr="00E06015" w:rsidRDefault="0087387A" w:rsidP="0087387A">
      <w:pPr>
        <w:rPr>
          <w:sz w:val="32"/>
        </w:rPr>
      </w:pPr>
      <w:r w:rsidRPr="00E06015">
        <w:rPr>
          <w:sz w:val="32"/>
        </w:rPr>
        <w:t xml:space="preserve">Het </w:t>
      </w:r>
      <w:proofErr w:type="spellStart"/>
      <w:r w:rsidRPr="00E06015">
        <w:rPr>
          <w:sz w:val="32"/>
        </w:rPr>
        <w:t>JvO</w:t>
      </w:r>
      <w:proofErr w:type="spellEnd"/>
      <w:r w:rsidRPr="00E06015">
        <w:rPr>
          <w:sz w:val="32"/>
        </w:rPr>
        <w:t xml:space="preserve"> is in principe toegankelijk voor alle leerlingen die aan de toelatingseisen voldoen. Wanneer de onde</w:t>
      </w:r>
      <w:r w:rsidRPr="00E06015">
        <w:rPr>
          <w:sz w:val="32"/>
        </w:rPr>
        <w:t>r</w:t>
      </w:r>
      <w:r w:rsidRPr="00E06015">
        <w:rPr>
          <w:sz w:val="32"/>
        </w:rPr>
        <w:t>steuningsbehoeft</w:t>
      </w:r>
      <w:r>
        <w:rPr>
          <w:sz w:val="32"/>
        </w:rPr>
        <w:t>e</w:t>
      </w:r>
      <w:r w:rsidRPr="00E06015">
        <w:rPr>
          <w:sz w:val="32"/>
        </w:rPr>
        <w:t xml:space="preserve"> van een leerling de expertise van de school overstijgt, kan een leerling niet toegelaten wo</w:t>
      </w:r>
      <w:r w:rsidRPr="00E06015">
        <w:rPr>
          <w:sz w:val="32"/>
        </w:rPr>
        <w:t>r</w:t>
      </w:r>
      <w:r w:rsidRPr="00E06015">
        <w:rPr>
          <w:sz w:val="32"/>
        </w:rPr>
        <w:t xml:space="preserve">den. De begeleidingsmogelijkheden van het </w:t>
      </w:r>
      <w:proofErr w:type="spellStart"/>
      <w:r w:rsidRPr="00E06015">
        <w:rPr>
          <w:sz w:val="32"/>
        </w:rPr>
        <w:t>JvO</w:t>
      </w:r>
      <w:proofErr w:type="spellEnd"/>
      <w:r w:rsidRPr="00E06015">
        <w:rPr>
          <w:sz w:val="32"/>
        </w:rPr>
        <w:t xml:space="preserve"> zijn beperkt met betrekking tot leerlingen met internaliserende of </w:t>
      </w:r>
      <w:proofErr w:type="spellStart"/>
      <w:r w:rsidRPr="00E06015">
        <w:rPr>
          <w:sz w:val="32"/>
        </w:rPr>
        <w:t>externaliserende</w:t>
      </w:r>
      <w:proofErr w:type="spellEnd"/>
      <w:r w:rsidRPr="00E06015">
        <w:rPr>
          <w:sz w:val="32"/>
        </w:rPr>
        <w:t xml:space="preserve"> problematiek of met een ernstige fysieke beperking. Bij aanmelding van een leerling met een ondersteuningsbehoefte op dit gebied, neemt de rector een besluit over de toelating na advies ingewo</w:t>
      </w:r>
      <w:r w:rsidRPr="00E06015">
        <w:rPr>
          <w:sz w:val="32"/>
        </w:rPr>
        <w:t>n</w:t>
      </w:r>
      <w:r w:rsidRPr="00E06015">
        <w:rPr>
          <w:sz w:val="32"/>
        </w:rPr>
        <w:t>nen te hebben van de zorgcoördinator en een psycholoog/orthopedagoog.</w:t>
      </w:r>
    </w:p>
    <w:p w:rsidR="0087387A" w:rsidRPr="00E06015" w:rsidRDefault="0087387A" w:rsidP="0087387A">
      <w:pPr>
        <w:rPr>
          <w:sz w:val="32"/>
        </w:rPr>
      </w:pPr>
    </w:p>
    <w:p w:rsidR="0087387A" w:rsidRPr="00E06015" w:rsidRDefault="0087387A" w:rsidP="0087387A">
      <w:pPr>
        <w:rPr>
          <w:i/>
          <w:sz w:val="32"/>
          <w:u w:val="single"/>
        </w:rPr>
      </w:pPr>
      <w:r w:rsidRPr="00E06015">
        <w:rPr>
          <w:i/>
          <w:sz w:val="32"/>
          <w:u w:val="single"/>
        </w:rPr>
        <w:t>Begeleiding op het vakgebied</w:t>
      </w:r>
    </w:p>
    <w:p w:rsidR="0087387A" w:rsidRPr="00E06015" w:rsidRDefault="0087387A" w:rsidP="0087387A">
      <w:pPr>
        <w:rPr>
          <w:sz w:val="32"/>
        </w:rPr>
      </w:pPr>
      <w:r w:rsidRPr="00E06015">
        <w:rPr>
          <w:sz w:val="32"/>
        </w:rPr>
        <w:t>Wanneer leerlingen in een vak met leerproblemen te maken hebben, dan is het de primaire verantwoordelij</w:t>
      </w:r>
      <w:r w:rsidRPr="00E06015">
        <w:rPr>
          <w:sz w:val="32"/>
        </w:rPr>
        <w:t>k</w:t>
      </w:r>
      <w:r w:rsidRPr="00E06015">
        <w:rPr>
          <w:sz w:val="32"/>
        </w:rPr>
        <w:t>heid van de docent om dit te signaleren en het door middel van differentiatie in de les op te lossen. Wanneer een groepje leerlingen incidenteel bij een vak een specifiek probleem heeft, is het mogelijk dat de docent voor hen buiten de reguliere lessen om een oplossing biedt, bijvoorbeeld in de vorm van een stoomcursus.</w:t>
      </w:r>
    </w:p>
    <w:p w:rsidR="0087387A" w:rsidRPr="00E06015" w:rsidRDefault="0087387A" w:rsidP="0087387A">
      <w:pPr>
        <w:rPr>
          <w:sz w:val="32"/>
        </w:rPr>
      </w:pPr>
    </w:p>
    <w:p w:rsidR="0087387A" w:rsidRPr="00E06015" w:rsidRDefault="0087387A" w:rsidP="0087387A">
      <w:pPr>
        <w:rPr>
          <w:i/>
          <w:sz w:val="32"/>
          <w:u w:val="single"/>
        </w:rPr>
      </w:pPr>
      <w:r w:rsidRPr="00E06015">
        <w:rPr>
          <w:i/>
          <w:sz w:val="32"/>
        </w:rPr>
        <w:br w:type="page"/>
      </w:r>
      <w:r w:rsidRPr="00E06015">
        <w:rPr>
          <w:i/>
          <w:sz w:val="32"/>
          <w:u w:val="single"/>
        </w:rPr>
        <w:lastRenderedPageBreak/>
        <w:t>Mentoraat</w:t>
      </w:r>
    </w:p>
    <w:p w:rsidR="0087387A" w:rsidRPr="00E06015" w:rsidRDefault="0087387A" w:rsidP="0087387A">
      <w:pPr>
        <w:rPr>
          <w:sz w:val="32"/>
        </w:rPr>
      </w:pPr>
      <w:r w:rsidRPr="00E06015">
        <w:rPr>
          <w:sz w:val="32"/>
        </w:rPr>
        <w:t xml:space="preserve">Het klassenmentoraat is in de afgelopen jaren uitgebouwd en betreft de leerjaren een tot en met drie. In deze jaren is er sprake van een jaarprogramma, worden er afspraken gemaakt over de manier van werken en is er een </w:t>
      </w:r>
      <w:proofErr w:type="spellStart"/>
      <w:r w:rsidRPr="00E06015">
        <w:rPr>
          <w:sz w:val="32"/>
        </w:rPr>
        <w:t>mentorenoverleg</w:t>
      </w:r>
      <w:proofErr w:type="spellEnd"/>
      <w:r w:rsidRPr="00E06015">
        <w:rPr>
          <w:sz w:val="32"/>
        </w:rPr>
        <w:t>. In het vierde</w:t>
      </w:r>
      <w:r>
        <w:rPr>
          <w:sz w:val="32"/>
        </w:rPr>
        <w:t xml:space="preserve"> en vijfde</w:t>
      </w:r>
      <w:r w:rsidRPr="00E06015">
        <w:rPr>
          <w:sz w:val="32"/>
        </w:rPr>
        <w:t xml:space="preserve"> leerjaar is er sprake van een kleine groep van </w:t>
      </w:r>
      <w:r>
        <w:rPr>
          <w:sz w:val="32"/>
        </w:rPr>
        <w:t>ongeveer dertien</w:t>
      </w:r>
      <w:r w:rsidRPr="00E06015">
        <w:rPr>
          <w:sz w:val="32"/>
        </w:rPr>
        <w:t xml:space="preserve"> leerlingen die door een mentor worden begeleid. In het zesde leerjaar is er sprake van een persoonlijk mentoraat. Dat betekent dat leerlingen zelf kiezen welke medewerker zij als mentor willen.</w:t>
      </w:r>
    </w:p>
    <w:p w:rsidR="0087387A" w:rsidRPr="00E06015" w:rsidRDefault="0087387A" w:rsidP="0087387A">
      <w:pPr>
        <w:rPr>
          <w:sz w:val="32"/>
        </w:rPr>
      </w:pPr>
      <w:r w:rsidRPr="00E06015">
        <w:rPr>
          <w:sz w:val="32"/>
        </w:rPr>
        <w:t xml:space="preserve">Belangrijk aandachtspunt van het mentoraat is groepsvorming en veiligheid binnen de klas. Leerlingen die extra ondersteuning nodig hebben op het gebied van sociale vaardigheden, kunnen de </w:t>
      </w:r>
      <w:proofErr w:type="spellStart"/>
      <w:r w:rsidRPr="00E06015">
        <w:rPr>
          <w:sz w:val="32"/>
        </w:rPr>
        <w:t>Peppertrai</w:t>
      </w:r>
      <w:r>
        <w:rPr>
          <w:sz w:val="32"/>
        </w:rPr>
        <w:t>ni</w:t>
      </w:r>
      <w:r w:rsidRPr="00E06015">
        <w:rPr>
          <w:sz w:val="32"/>
        </w:rPr>
        <w:t>ng</w:t>
      </w:r>
      <w:proofErr w:type="spellEnd"/>
      <w:r w:rsidRPr="00E06015">
        <w:rPr>
          <w:sz w:val="32"/>
        </w:rPr>
        <w:t xml:space="preserve"> volgen. Door middel van de </w:t>
      </w:r>
      <w:proofErr w:type="spellStart"/>
      <w:r w:rsidRPr="00E06015">
        <w:rPr>
          <w:sz w:val="32"/>
        </w:rPr>
        <w:t>Pepper</w:t>
      </w:r>
      <w:proofErr w:type="spellEnd"/>
      <w:r w:rsidRPr="00E06015">
        <w:rPr>
          <w:sz w:val="32"/>
        </w:rPr>
        <w:t xml:space="preserve"> trainen leerlingen hun sociale vaardigheden en ontwikkelen zij hun sociale weerbaa</w:t>
      </w:r>
      <w:r w:rsidRPr="00E06015">
        <w:rPr>
          <w:sz w:val="32"/>
        </w:rPr>
        <w:t>r</w:t>
      </w:r>
      <w:r w:rsidRPr="00E06015">
        <w:rPr>
          <w:sz w:val="32"/>
        </w:rPr>
        <w:t xml:space="preserve">heid. </w:t>
      </w:r>
      <w:proofErr w:type="spellStart"/>
      <w:r w:rsidRPr="00E06015">
        <w:rPr>
          <w:sz w:val="32"/>
        </w:rPr>
        <w:t>Pepper</w:t>
      </w:r>
      <w:proofErr w:type="spellEnd"/>
      <w:r w:rsidRPr="00E06015">
        <w:rPr>
          <w:sz w:val="32"/>
        </w:rPr>
        <w:t xml:space="preserve"> is gemaakt door docenten van het </w:t>
      </w:r>
      <w:proofErr w:type="spellStart"/>
      <w:r w:rsidRPr="00E06015">
        <w:rPr>
          <w:sz w:val="32"/>
        </w:rPr>
        <w:t>JvO</w:t>
      </w:r>
      <w:proofErr w:type="spellEnd"/>
      <w:r w:rsidRPr="00E06015">
        <w:rPr>
          <w:sz w:val="32"/>
        </w:rPr>
        <w:t>, specifiek voor gymnasiumleerlingen in de onderbouw.</w:t>
      </w:r>
    </w:p>
    <w:p w:rsidR="0087387A" w:rsidRPr="00E06015" w:rsidRDefault="0087387A" w:rsidP="0087387A">
      <w:pPr>
        <w:rPr>
          <w:sz w:val="32"/>
        </w:rPr>
      </w:pPr>
    </w:p>
    <w:p w:rsidR="0087387A" w:rsidRPr="00E06015" w:rsidRDefault="0087387A" w:rsidP="0087387A">
      <w:pPr>
        <w:rPr>
          <w:i/>
          <w:sz w:val="32"/>
          <w:u w:val="single"/>
        </w:rPr>
      </w:pPr>
      <w:r w:rsidRPr="00E06015">
        <w:rPr>
          <w:i/>
          <w:sz w:val="32"/>
          <w:u w:val="single"/>
        </w:rPr>
        <w:t>Het team leerlingbegeleiders</w:t>
      </w:r>
    </w:p>
    <w:p w:rsidR="0087387A" w:rsidRPr="00E06015" w:rsidRDefault="0087387A" w:rsidP="0087387A">
      <w:pPr>
        <w:rPr>
          <w:sz w:val="32"/>
        </w:rPr>
      </w:pPr>
      <w:r w:rsidRPr="00E06015">
        <w:rPr>
          <w:sz w:val="32"/>
        </w:rPr>
        <w:t>De zorgcoördinator stuurt de leerlingbegeleiders aan. Een leerling kan aangemeld worden voor een vorm van leerlingbegeleiding wanneer de hulpvraag de reguliere mentorbegeleiding overstijgt. Aanmelding loopt altijd</w:t>
      </w:r>
      <w:r>
        <w:rPr>
          <w:sz w:val="32"/>
        </w:rPr>
        <w:t xml:space="preserve"> via de betreffende conrector </w:t>
      </w:r>
      <w:r w:rsidRPr="00BF258A">
        <w:rPr>
          <w:sz w:val="32"/>
        </w:rPr>
        <w:t>en</w:t>
      </w:r>
      <w:r w:rsidRPr="00E06015">
        <w:rPr>
          <w:sz w:val="32"/>
        </w:rPr>
        <w:t xml:space="preserve"> de zorgcoördinator.</w:t>
      </w:r>
    </w:p>
    <w:p w:rsidR="0087387A" w:rsidRPr="00E06015" w:rsidRDefault="0087387A" w:rsidP="0087387A">
      <w:pPr>
        <w:rPr>
          <w:b/>
          <w:i/>
          <w:sz w:val="32"/>
        </w:rPr>
      </w:pPr>
    </w:p>
    <w:p w:rsidR="0087387A" w:rsidRPr="00E06015" w:rsidRDefault="0087387A" w:rsidP="0087387A">
      <w:pPr>
        <w:rPr>
          <w:b/>
          <w:i/>
          <w:sz w:val="32"/>
        </w:rPr>
      </w:pPr>
    </w:p>
    <w:p w:rsidR="0087387A" w:rsidRPr="00C908EF" w:rsidRDefault="0087387A" w:rsidP="0087387A">
      <w:pPr>
        <w:rPr>
          <w:i/>
          <w:sz w:val="32"/>
          <w:u w:val="single"/>
        </w:rPr>
      </w:pPr>
      <w:r w:rsidRPr="00C908EF">
        <w:rPr>
          <w:i/>
          <w:sz w:val="32"/>
          <w:u w:val="single"/>
        </w:rPr>
        <w:t>2</w:t>
      </w:r>
      <w:r w:rsidRPr="00C908EF">
        <w:rPr>
          <w:i/>
          <w:sz w:val="32"/>
          <w:u w:val="single"/>
        </w:rPr>
        <w:tab/>
        <w:t>Structurele en systematische signalering</w:t>
      </w:r>
    </w:p>
    <w:p w:rsidR="0087387A" w:rsidRPr="00E06015" w:rsidRDefault="0087387A" w:rsidP="0087387A">
      <w:pPr>
        <w:rPr>
          <w:sz w:val="32"/>
        </w:rPr>
      </w:pPr>
    </w:p>
    <w:p w:rsidR="0087387A" w:rsidRPr="00E06015" w:rsidRDefault="0087387A" w:rsidP="0087387A">
      <w:pPr>
        <w:rPr>
          <w:i/>
          <w:sz w:val="32"/>
          <w:u w:val="single"/>
        </w:rPr>
      </w:pPr>
      <w:r w:rsidRPr="00E06015">
        <w:rPr>
          <w:i/>
          <w:sz w:val="32"/>
          <w:u w:val="single"/>
        </w:rPr>
        <w:t>Sociaalemotionele begeleiding</w:t>
      </w:r>
    </w:p>
    <w:p w:rsidR="0087387A" w:rsidRPr="00E06015" w:rsidRDefault="0087387A" w:rsidP="0087387A">
      <w:pPr>
        <w:rPr>
          <w:sz w:val="32"/>
        </w:rPr>
      </w:pPr>
      <w:r w:rsidRPr="00E06015">
        <w:rPr>
          <w:sz w:val="32"/>
        </w:rPr>
        <w:t>Voor de sociaalemotionele begeleiding van leerlingen is een systematische aanpak ontwikkeld</w:t>
      </w:r>
      <w:r w:rsidRPr="00BF258A">
        <w:rPr>
          <w:sz w:val="32"/>
        </w:rPr>
        <w:t>: a</w:t>
      </w:r>
      <w:r w:rsidRPr="00E06015">
        <w:rPr>
          <w:sz w:val="32"/>
        </w:rPr>
        <w:t xml:space="preserve">lle leerlingen vullen in het eerste </w:t>
      </w:r>
      <w:r>
        <w:rPr>
          <w:sz w:val="32"/>
        </w:rPr>
        <w:t xml:space="preserve">en </w:t>
      </w:r>
      <w:r w:rsidRPr="00E06015">
        <w:rPr>
          <w:sz w:val="32"/>
        </w:rPr>
        <w:t>tweede leerjaar een schoolvragenlijst in over hun welbevinden. Daarnaast hebben zij een mentorgesprek, waarin aandacht wordt besteed aan de sociaalemotionele ontwikkeling en mogelijke problemen daarin kunnen worden gesignaleerd.</w:t>
      </w:r>
    </w:p>
    <w:p w:rsidR="0087387A" w:rsidRPr="00E06015" w:rsidRDefault="0087387A" w:rsidP="0087387A">
      <w:pPr>
        <w:rPr>
          <w:sz w:val="32"/>
        </w:rPr>
      </w:pPr>
      <w:r w:rsidRPr="00E06015">
        <w:rPr>
          <w:sz w:val="32"/>
        </w:rPr>
        <w:t>Mentoren signaleren problemen en bespreken de leerling met de conrector en de docenten van de klas. Conrector en mentor beslissen of zij doorverwijzen naar een van de leerlingbegeleiders. In so</w:t>
      </w:r>
      <w:r w:rsidRPr="00E06015">
        <w:rPr>
          <w:sz w:val="32"/>
        </w:rPr>
        <w:t>m</w:t>
      </w:r>
      <w:r w:rsidRPr="00E06015">
        <w:rPr>
          <w:sz w:val="32"/>
        </w:rPr>
        <w:t xml:space="preserve">mige </w:t>
      </w:r>
      <w:r>
        <w:rPr>
          <w:sz w:val="32"/>
        </w:rPr>
        <w:t>ge</w:t>
      </w:r>
      <w:r w:rsidRPr="00E06015">
        <w:rPr>
          <w:sz w:val="32"/>
        </w:rPr>
        <w:t xml:space="preserve">vallen </w:t>
      </w:r>
      <w:r>
        <w:rPr>
          <w:sz w:val="32"/>
        </w:rPr>
        <w:t>leidt dit tot een advies aan</w:t>
      </w:r>
      <w:r w:rsidRPr="00E06015">
        <w:rPr>
          <w:sz w:val="32"/>
        </w:rPr>
        <w:t xml:space="preserve"> ouders </w:t>
      </w:r>
      <w:r>
        <w:rPr>
          <w:sz w:val="32"/>
        </w:rPr>
        <w:t xml:space="preserve">om </w:t>
      </w:r>
      <w:r w:rsidRPr="00E06015">
        <w:rPr>
          <w:sz w:val="32"/>
        </w:rPr>
        <w:t>hun hulpvraag neer</w:t>
      </w:r>
      <w:r>
        <w:rPr>
          <w:sz w:val="32"/>
        </w:rPr>
        <w:t xml:space="preserve"> te </w:t>
      </w:r>
      <w:r w:rsidRPr="00E06015">
        <w:rPr>
          <w:sz w:val="32"/>
        </w:rPr>
        <w:t>leggen bij een orthop</w:t>
      </w:r>
      <w:r w:rsidRPr="00E06015">
        <w:rPr>
          <w:sz w:val="32"/>
        </w:rPr>
        <w:t>e</w:t>
      </w:r>
      <w:r w:rsidRPr="00E06015">
        <w:rPr>
          <w:sz w:val="32"/>
        </w:rPr>
        <w:t>dagoog of psycholoog.</w:t>
      </w:r>
    </w:p>
    <w:p w:rsidR="0087387A" w:rsidRPr="00E06015" w:rsidRDefault="0087387A" w:rsidP="0087387A">
      <w:pPr>
        <w:rPr>
          <w:i/>
          <w:sz w:val="32"/>
        </w:rPr>
      </w:pPr>
    </w:p>
    <w:p w:rsidR="0087387A" w:rsidRPr="00E06015" w:rsidRDefault="0087387A" w:rsidP="0087387A">
      <w:pPr>
        <w:rPr>
          <w:i/>
          <w:sz w:val="32"/>
          <w:u w:val="single"/>
        </w:rPr>
      </w:pPr>
      <w:r w:rsidRPr="00E06015">
        <w:rPr>
          <w:i/>
          <w:sz w:val="32"/>
          <w:u w:val="single"/>
        </w:rPr>
        <w:t>Cognitieve problemen</w:t>
      </w:r>
    </w:p>
    <w:p w:rsidR="0087387A" w:rsidRPr="00BF258A" w:rsidRDefault="0087387A" w:rsidP="0087387A">
      <w:pPr>
        <w:rPr>
          <w:sz w:val="32"/>
        </w:rPr>
      </w:pPr>
      <w:r w:rsidRPr="00E06015">
        <w:rPr>
          <w:sz w:val="32"/>
        </w:rPr>
        <w:t>Het signaleren van cognitieve problemen gebeurt ook volgens een vaste structuur. Mentoren signaleren pr</w:t>
      </w:r>
      <w:r w:rsidRPr="00E06015">
        <w:rPr>
          <w:sz w:val="32"/>
        </w:rPr>
        <w:t>o</w:t>
      </w:r>
      <w:r w:rsidRPr="00E06015">
        <w:rPr>
          <w:sz w:val="32"/>
        </w:rPr>
        <w:t>blemen en bespreken de leerlingen met de conrector en de docenten van de klas. Conrector en mentor besli</w:t>
      </w:r>
      <w:r w:rsidRPr="00E06015">
        <w:rPr>
          <w:sz w:val="32"/>
        </w:rPr>
        <w:t>s</w:t>
      </w:r>
      <w:r w:rsidRPr="00E06015">
        <w:rPr>
          <w:sz w:val="32"/>
        </w:rPr>
        <w:t xml:space="preserve">sen of zij een leerling doorverwijzen </w:t>
      </w:r>
      <w:r w:rsidRPr="00BF258A">
        <w:rPr>
          <w:sz w:val="32"/>
        </w:rPr>
        <w:t xml:space="preserve">naar de   leerlingbegeleider voor studievaardighedenbegeleiding,  of andere ondersteuning (op maat). </w:t>
      </w:r>
    </w:p>
    <w:p w:rsidR="0087387A" w:rsidRPr="00E06015" w:rsidRDefault="0087387A" w:rsidP="0087387A">
      <w:pPr>
        <w:rPr>
          <w:sz w:val="32"/>
        </w:rPr>
      </w:pPr>
    </w:p>
    <w:p w:rsidR="0087387A" w:rsidRPr="00E06015" w:rsidRDefault="0087387A" w:rsidP="0087387A">
      <w:pPr>
        <w:rPr>
          <w:sz w:val="32"/>
        </w:rPr>
      </w:pPr>
    </w:p>
    <w:p w:rsidR="0087387A" w:rsidRPr="00E06015" w:rsidRDefault="0087387A" w:rsidP="0087387A">
      <w:pPr>
        <w:rPr>
          <w:rFonts w:eastAsia="Calibri"/>
          <w:sz w:val="32"/>
          <w:lang w:eastAsia="en-US"/>
        </w:rPr>
      </w:pPr>
    </w:p>
    <w:p w:rsidR="0087387A" w:rsidRPr="001454AF" w:rsidRDefault="0087387A" w:rsidP="0087387A">
      <w:pPr>
        <w:pStyle w:val="Kop2"/>
        <w:tabs>
          <w:tab w:val="left" w:pos="2268"/>
        </w:tabs>
        <w:ind w:left="2268" w:hanging="2268"/>
        <w:rPr>
          <w:rFonts w:eastAsia="Calibri"/>
          <w:sz w:val="32"/>
          <w:lang w:eastAsia="en-US"/>
        </w:rPr>
      </w:pPr>
      <w:r w:rsidRPr="00E06015">
        <w:br w:type="page"/>
      </w:r>
      <w:bookmarkStart w:id="3" w:name="_Toc18052082"/>
      <w:r w:rsidRPr="001454AF">
        <w:rPr>
          <w:rFonts w:eastAsia="Calibri"/>
          <w:sz w:val="32"/>
          <w:lang w:eastAsia="en-US"/>
        </w:rPr>
        <w:lastRenderedPageBreak/>
        <w:t>Begeleiding van leerlingen met een (extra) ondersteuningsbehoefte</w:t>
      </w:r>
      <w:bookmarkEnd w:id="3"/>
      <w:r w:rsidRPr="001454AF">
        <w:rPr>
          <w:rFonts w:eastAsia="Calibri"/>
          <w:sz w:val="32"/>
          <w:lang w:eastAsia="en-US"/>
        </w:rPr>
        <w:t xml:space="preserve"> </w:t>
      </w:r>
    </w:p>
    <w:p w:rsidR="0087387A" w:rsidRPr="001454AF" w:rsidRDefault="0087387A" w:rsidP="0087387A">
      <w:pPr>
        <w:tabs>
          <w:tab w:val="left" w:pos="2268"/>
        </w:tabs>
        <w:ind w:left="2268" w:hanging="2268"/>
        <w:rPr>
          <w:rFonts w:eastAsia="Calibri"/>
          <w:sz w:val="32"/>
          <w:lang w:eastAsia="en-US"/>
        </w:rPr>
      </w:pPr>
    </w:p>
    <w:p w:rsidR="0087387A" w:rsidRPr="001454AF" w:rsidRDefault="0087387A" w:rsidP="0087387A">
      <w:pPr>
        <w:tabs>
          <w:tab w:val="left" w:pos="2268"/>
        </w:tabs>
        <w:ind w:left="2268" w:hanging="2268"/>
        <w:rPr>
          <w:rFonts w:eastAsia="Calibri"/>
          <w:sz w:val="32"/>
          <w:lang w:eastAsia="en-US"/>
        </w:rPr>
      </w:pPr>
      <w:r w:rsidRPr="001454AF">
        <w:rPr>
          <w:rFonts w:eastAsia="Calibri"/>
          <w:sz w:val="32"/>
          <w:lang w:eastAsia="en-US"/>
        </w:rPr>
        <w:t>D</w:t>
      </w:r>
      <w:r w:rsidRPr="001454AF">
        <w:rPr>
          <w:sz w:val="32"/>
          <w:szCs w:val="32"/>
        </w:rPr>
        <w:t xml:space="preserve">oor: </w:t>
      </w:r>
      <w:r w:rsidRPr="001454AF">
        <w:rPr>
          <w:sz w:val="32"/>
          <w:szCs w:val="32"/>
        </w:rPr>
        <w:tab/>
        <w:t>Nico Brundel</w:t>
      </w:r>
    </w:p>
    <w:p w:rsidR="0087387A" w:rsidRPr="001454AF" w:rsidRDefault="0087387A" w:rsidP="0087387A">
      <w:pPr>
        <w:tabs>
          <w:tab w:val="left" w:pos="2268"/>
        </w:tabs>
        <w:ind w:left="2268" w:hanging="2268"/>
        <w:rPr>
          <w:rFonts w:eastAsia="Calibri"/>
          <w:sz w:val="32"/>
          <w:lang w:eastAsia="en-US"/>
        </w:rPr>
      </w:pPr>
      <w:r w:rsidRPr="001454AF">
        <w:rPr>
          <w:sz w:val="32"/>
          <w:szCs w:val="32"/>
        </w:rPr>
        <w:t xml:space="preserve">Voor:  </w:t>
      </w:r>
      <w:r w:rsidRPr="001454AF">
        <w:rPr>
          <w:sz w:val="32"/>
          <w:szCs w:val="32"/>
        </w:rPr>
        <w:tab/>
        <w:t xml:space="preserve">Leerlingen die (extra) ondersteuning nodig hebben door een gediagnosticeerde gedragsstoornis (bijv. ASS, ADHD/ADD)  of waarbij sprake is van handelingsverlegenheid. </w:t>
      </w:r>
    </w:p>
    <w:p w:rsidR="0087387A" w:rsidRPr="001454AF" w:rsidRDefault="0087387A" w:rsidP="0087387A">
      <w:pPr>
        <w:tabs>
          <w:tab w:val="left" w:pos="2268"/>
        </w:tabs>
        <w:ind w:left="2268" w:hanging="2268"/>
        <w:rPr>
          <w:sz w:val="32"/>
          <w:szCs w:val="32"/>
        </w:rPr>
      </w:pPr>
      <w:r w:rsidRPr="001454AF">
        <w:rPr>
          <w:sz w:val="32"/>
          <w:szCs w:val="32"/>
        </w:rPr>
        <w:t>Hoe:</w:t>
      </w:r>
      <w:r w:rsidRPr="001454AF">
        <w:rPr>
          <w:sz w:val="32"/>
          <w:szCs w:val="32"/>
        </w:rPr>
        <w:tab/>
        <w:t xml:space="preserve">Leerlingen met een ondersteuningsbehoefte kunnen begeleiding krijgen vanuit de basisondersteuning.  Er wordt met de leerling gewerkt aan specifieke aandachtspunten.                                              Wanneer er sprake is van een extra ondersteuningsbehoefte wordt er, in overleg met ouders, een ontwikkelingsperspectief plan (OPP) opgesteld. Hierin staan doelen waaraan met de leerling gewerkt wordt.                                       Begeleidingsgesprekken zijn hoofdzakelijk individueel. </w:t>
      </w:r>
    </w:p>
    <w:p w:rsidR="0087387A" w:rsidRPr="001454AF" w:rsidRDefault="0087387A" w:rsidP="0087387A">
      <w:pPr>
        <w:tabs>
          <w:tab w:val="left" w:pos="2268"/>
        </w:tabs>
        <w:ind w:left="2268" w:hanging="2268"/>
        <w:rPr>
          <w:rFonts w:eastAsia="Calibri"/>
          <w:sz w:val="32"/>
          <w:lang w:eastAsia="en-US"/>
        </w:rPr>
      </w:pPr>
      <w:r w:rsidRPr="001454AF">
        <w:rPr>
          <w:rFonts w:eastAsia="Calibri"/>
          <w:sz w:val="32"/>
          <w:lang w:eastAsia="en-US"/>
        </w:rPr>
        <w:tab/>
      </w:r>
      <w:r w:rsidRPr="001454AF">
        <w:rPr>
          <w:sz w:val="32"/>
          <w:szCs w:val="32"/>
        </w:rPr>
        <w:t xml:space="preserve">Daarnaast begeleidt de  leerlingbegeleider de mentoren en/of  docenten in de manier waarop zij een leerling het best kunnen begeleiden. </w:t>
      </w:r>
    </w:p>
    <w:p w:rsidR="0087387A" w:rsidRPr="001454AF" w:rsidRDefault="0087387A" w:rsidP="0087387A">
      <w:pPr>
        <w:tabs>
          <w:tab w:val="left" w:pos="2268"/>
        </w:tabs>
        <w:ind w:left="2268" w:hanging="2268"/>
        <w:rPr>
          <w:rFonts w:eastAsia="Calibri"/>
          <w:sz w:val="32"/>
          <w:lang w:eastAsia="en-US"/>
        </w:rPr>
      </w:pPr>
      <w:r w:rsidRPr="001454AF">
        <w:rPr>
          <w:sz w:val="32"/>
          <w:szCs w:val="32"/>
        </w:rPr>
        <w:t>Duur:</w:t>
      </w:r>
      <w:r w:rsidRPr="001454AF">
        <w:rPr>
          <w:sz w:val="32"/>
          <w:szCs w:val="32"/>
        </w:rPr>
        <w:tab/>
        <w:t xml:space="preserve">Basisondersteuning omvat maximaal zes gesprekken.                                                              De duur van de extra ondersteuning is afhankelijk van de aard van de problematiek en is heel wisselend. Indien nodig kan een leerling meerdere jaren extra ondersteuning krijgen.  </w:t>
      </w:r>
    </w:p>
    <w:p w:rsidR="0087387A" w:rsidRPr="001454AF" w:rsidRDefault="0087387A" w:rsidP="0087387A">
      <w:pPr>
        <w:tabs>
          <w:tab w:val="left" w:pos="2268"/>
        </w:tabs>
        <w:ind w:left="2268" w:hanging="2268"/>
        <w:rPr>
          <w:rFonts w:eastAsia="Calibri"/>
          <w:sz w:val="32"/>
          <w:lang w:eastAsia="en-US"/>
        </w:rPr>
      </w:pPr>
      <w:r w:rsidRPr="001454AF">
        <w:rPr>
          <w:sz w:val="32"/>
          <w:szCs w:val="32"/>
        </w:rPr>
        <w:t>Aanmelden:</w:t>
      </w:r>
      <w:r w:rsidRPr="001454AF">
        <w:rPr>
          <w:sz w:val="32"/>
          <w:szCs w:val="32"/>
        </w:rPr>
        <w:tab/>
      </w:r>
      <w:r>
        <w:rPr>
          <w:sz w:val="32"/>
          <w:szCs w:val="32"/>
        </w:rPr>
        <w:t>Wanneer een mentor</w:t>
      </w:r>
      <w:r w:rsidRPr="001454AF">
        <w:rPr>
          <w:sz w:val="32"/>
          <w:szCs w:val="32"/>
        </w:rPr>
        <w:t xml:space="preserve"> handel</w:t>
      </w:r>
      <w:r>
        <w:rPr>
          <w:sz w:val="32"/>
          <w:szCs w:val="32"/>
        </w:rPr>
        <w:t>ingsverlegen is</w:t>
      </w:r>
      <w:r w:rsidRPr="001454AF">
        <w:rPr>
          <w:sz w:val="32"/>
          <w:szCs w:val="32"/>
        </w:rPr>
        <w:t xml:space="preserve"> met</w:t>
      </w:r>
      <w:r>
        <w:rPr>
          <w:sz w:val="32"/>
          <w:szCs w:val="32"/>
        </w:rPr>
        <w:t xml:space="preserve"> een leerling kan de leerling</w:t>
      </w:r>
      <w:r w:rsidRPr="001454AF">
        <w:rPr>
          <w:sz w:val="32"/>
          <w:szCs w:val="32"/>
        </w:rPr>
        <w:t xml:space="preserve"> worden aangemeld voor ondersteuning. Het aanmeldingsformulier staat op de ELO. </w:t>
      </w:r>
    </w:p>
    <w:p w:rsidR="0087387A" w:rsidRPr="001454AF" w:rsidRDefault="0087387A" w:rsidP="0087387A"/>
    <w:p w:rsidR="0087387A" w:rsidRPr="00E06015" w:rsidRDefault="0087387A" w:rsidP="0087387A">
      <w:pPr>
        <w:pStyle w:val="Kop2"/>
        <w:tabs>
          <w:tab w:val="left" w:pos="2268"/>
        </w:tabs>
        <w:ind w:left="2268" w:hanging="2268"/>
        <w:rPr>
          <w:rFonts w:eastAsia="Calibri"/>
          <w:sz w:val="32"/>
          <w:lang w:eastAsia="en-US"/>
        </w:rPr>
      </w:pPr>
    </w:p>
    <w:p w:rsidR="0087387A" w:rsidRDefault="0087387A" w:rsidP="0087387A">
      <w:pPr>
        <w:pStyle w:val="Kop2"/>
        <w:tabs>
          <w:tab w:val="left" w:pos="2268"/>
        </w:tabs>
        <w:ind w:left="2268" w:hanging="2268"/>
        <w:rPr>
          <w:rFonts w:eastAsia="Calibri"/>
          <w:sz w:val="32"/>
          <w:lang w:eastAsia="en-US"/>
        </w:rPr>
      </w:pPr>
      <w:r w:rsidRPr="00E06015">
        <w:rPr>
          <w:rFonts w:eastAsia="Calibri"/>
          <w:sz w:val="32"/>
          <w:lang w:eastAsia="en-US"/>
        </w:rPr>
        <w:br w:type="page"/>
      </w:r>
      <w:bookmarkStart w:id="4" w:name="_Toc18052083"/>
      <w:r>
        <w:rPr>
          <w:rFonts w:eastAsia="Calibri"/>
          <w:sz w:val="32"/>
          <w:lang w:eastAsia="en-US"/>
        </w:rPr>
        <w:lastRenderedPageBreak/>
        <w:t>Coaching hoogbegaafde leerlingen</w:t>
      </w:r>
      <w:bookmarkEnd w:id="4"/>
      <w:r>
        <w:rPr>
          <w:rFonts w:eastAsia="Calibri"/>
          <w:sz w:val="32"/>
          <w:lang w:eastAsia="en-US"/>
        </w:rPr>
        <w:t xml:space="preserve"> </w:t>
      </w:r>
    </w:p>
    <w:p w:rsidR="0087387A" w:rsidRDefault="0087387A" w:rsidP="0087387A">
      <w:pPr>
        <w:tabs>
          <w:tab w:val="left" w:pos="2268"/>
        </w:tabs>
        <w:ind w:left="2268" w:hanging="2268"/>
        <w:rPr>
          <w:rFonts w:eastAsia="Calibri"/>
          <w:sz w:val="32"/>
          <w:lang w:eastAsia="en-US"/>
        </w:rPr>
      </w:pPr>
    </w:p>
    <w:p w:rsidR="0087387A" w:rsidRDefault="0087387A" w:rsidP="0087387A">
      <w:pPr>
        <w:tabs>
          <w:tab w:val="left" w:pos="2268"/>
        </w:tabs>
        <w:ind w:left="2268" w:hanging="2268"/>
        <w:rPr>
          <w:rFonts w:eastAsia="Calibri"/>
          <w:sz w:val="32"/>
          <w:lang w:eastAsia="en-US"/>
        </w:rPr>
      </w:pPr>
      <w:r>
        <w:rPr>
          <w:rFonts w:eastAsia="Calibri"/>
          <w:sz w:val="32"/>
          <w:lang w:eastAsia="en-US"/>
        </w:rPr>
        <w:t>D</w:t>
      </w:r>
      <w:r>
        <w:rPr>
          <w:sz w:val="32"/>
          <w:szCs w:val="32"/>
        </w:rPr>
        <w:t xml:space="preserve">oor: </w:t>
      </w:r>
      <w:r>
        <w:rPr>
          <w:sz w:val="32"/>
          <w:szCs w:val="32"/>
        </w:rPr>
        <w:tab/>
        <w:t>Roxanne Nigaud de Waal</w:t>
      </w:r>
    </w:p>
    <w:p w:rsidR="0087387A" w:rsidRDefault="0087387A" w:rsidP="0087387A">
      <w:pPr>
        <w:tabs>
          <w:tab w:val="left" w:pos="2268"/>
        </w:tabs>
        <w:ind w:left="2268" w:hanging="2268"/>
        <w:rPr>
          <w:rFonts w:eastAsia="Calibri"/>
          <w:sz w:val="32"/>
          <w:lang w:eastAsia="en-US"/>
        </w:rPr>
      </w:pPr>
      <w:r>
        <w:rPr>
          <w:sz w:val="32"/>
          <w:szCs w:val="32"/>
        </w:rPr>
        <w:t xml:space="preserve">Taak: </w:t>
      </w:r>
      <w:r>
        <w:rPr>
          <w:sz w:val="32"/>
          <w:szCs w:val="32"/>
        </w:rPr>
        <w:tab/>
        <w:t>Coachen van hoogbegaafde leerlingen die relatief of absoluut onderpresteren of anderszins problemen ervaren gelieerd aan hun hoogbegaafdheid.</w:t>
      </w:r>
    </w:p>
    <w:p w:rsidR="0087387A" w:rsidRDefault="0087387A" w:rsidP="0087387A">
      <w:pPr>
        <w:tabs>
          <w:tab w:val="left" w:pos="2268"/>
        </w:tabs>
        <w:ind w:left="2268" w:hanging="2268"/>
        <w:rPr>
          <w:rFonts w:eastAsia="Calibri"/>
          <w:sz w:val="32"/>
          <w:lang w:eastAsia="en-US"/>
        </w:rPr>
      </w:pPr>
      <w:r>
        <w:rPr>
          <w:sz w:val="32"/>
          <w:szCs w:val="32"/>
        </w:rPr>
        <w:t xml:space="preserve">Voor: </w:t>
      </w:r>
      <w:r>
        <w:rPr>
          <w:sz w:val="32"/>
          <w:szCs w:val="32"/>
        </w:rPr>
        <w:tab/>
        <w:t>Hoogbegaafde leerlingen.</w:t>
      </w:r>
    </w:p>
    <w:p w:rsidR="0087387A" w:rsidRDefault="0087387A" w:rsidP="0087387A">
      <w:pPr>
        <w:tabs>
          <w:tab w:val="left" w:pos="2268"/>
        </w:tabs>
        <w:ind w:left="2268" w:hanging="2268"/>
        <w:rPr>
          <w:rFonts w:eastAsia="Calibri"/>
          <w:sz w:val="32"/>
          <w:lang w:eastAsia="en-US"/>
        </w:rPr>
      </w:pPr>
      <w:r>
        <w:rPr>
          <w:sz w:val="32"/>
          <w:szCs w:val="32"/>
        </w:rPr>
        <w:t>Hoe:</w:t>
      </w:r>
      <w:r>
        <w:rPr>
          <w:sz w:val="32"/>
          <w:szCs w:val="32"/>
        </w:rPr>
        <w:tab/>
        <w:t xml:space="preserve">In </w:t>
      </w:r>
      <w:proofErr w:type="spellStart"/>
      <w:r>
        <w:rPr>
          <w:sz w:val="32"/>
          <w:szCs w:val="32"/>
        </w:rPr>
        <w:t>coachingsgesprekken</w:t>
      </w:r>
      <w:proofErr w:type="spellEnd"/>
      <w:r>
        <w:rPr>
          <w:sz w:val="32"/>
          <w:szCs w:val="32"/>
        </w:rPr>
        <w:t xml:space="preserve"> wordt ingegaan op de problemen die de leerling ervaart vanuit een oplossingsgericht perspectief. De leerling wordt krachtgericht ondersteunt in het zoeken naar eigen oplossingen.</w:t>
      </w:r>
    </w:p>
    <w:p w:rsidR="0087387A" w:rsidRDefault="0087387A" w:rsidP="0087387A">
      <w:pPr>
        <w:tabs>
          <w:tab w:val="left" w:pos="2268"/>
        </w:tabs>
        <w:ind w:left="2268" w:hanging="2268"/>
        <w:rPr>
          <w:sz w:val="32"/>
          <w:szCs w:val="32"/>
        </w:rPr>
      </w:pPr>
      <w:r>
        <w:rPr>
          <w:sz w:val="32"/>
          <w:szCs w:val="32"/>
        </w:rPr>
        <w:t>Duur:</w:t>
      </w:r>
      <w:r>
        <w:rPr>
          <w:sz w:val="32"/>
          <w:szCs w:val="32"/>
        </w:rPr>
        <w:tab/>
        <w:t>De duur van de coaching varieert van een tot meerdere gesprekken. De duur van een gesprek varieert van 25 tot 50 minuten. Dit hangt af van de hulpvraag.</w:t>
      </w:r>
    </w:p>
    <w:p w:rsidR="0087387A" w:rsidRDefault="0087387A" w:rsidP="0087387A">
      <w:pPr>
        <w:tabs>
          <w:tab w:val="left" w:pos="2268"/>
        </w:tabs>
        <w:ind w:left="2268" w:hanging="2268"/>
        <w:rPr>
          <w:sz w:val="32"/>
        </w:rPr>
      </w:pPr>
      <w:r>
        <w:rPr>
          <w:sz w:val="32"/>
          <w:szCs w:val="32"/>
        </w:rPr>
        <w:t>Aanmelden:</w:t>
      </w:r>
      <w:r>
        <w:rPr>
          <w:sz w:val="32"/>
          <w:szCs w:val="32"/>
        </w:rPr>
        <w:tab/>
        <w:t>Om in aanmerking te komen voor deze coaching is een onderzoeksrapport nodig waaruit hoogbegaafdheid blijkt. In uitzonderlijke gevallen kan een leerling zonder diagnose in samenspraak met de zorgcoördinator aangemeld worden. Wanneer de mentor signalen ontvangt van de leerling, zijn/haar ouders of docenten bespreekt hij/zij de mogelijkheid voor coaching met de leerling. Wanneer deze aangeeft coaching te willen volgen meldt de mentor de leerling aan bij de coach en de zorgcoördinator. Leerlingen die eerder deze coaching hebben gehad en een vervolg hier op willen, kunnen zelfstandig en zonder tussenkomst van de mentor contact opnemen met de coach.</w:t>
      </w:r>
    </w:p>
    <w:p w:rsidR="0087387A" w:rsidRDefault="0087387A" w:rsidP="0087387A"/>
    <w:p w:rsidR="0087387A" w:rsidRDefault="0087387A" w:rsidP="0087387A">
      <w:pPr>
        <w:pStyle w:val="Kop2"/>
        <w:tabs>
          <w:tab w:val="left" w:pos="2268"/>
        </w:tabs>
        <w:ind w:left="2268" w:hanging="2268"/>
        <w:rPr>
          <w:rFonts w:eastAsia="Calibri"/>
          <w:sz w:val="32"/>
          <w:lang w:eastAsia="en-US"/>
        </w:rPr>
      </w:pPr>
    </w:p>
    <w:p w:rsidR="0087387A" w:rsidRDefault="0087387A" w:rsidP="0087387A">
      <w:pPr>
        <w:rPr>
          <w:rFonts w:eastAsia="Calibri"/>
          <w:lang w:eastAsia="en-US"/>
        </w:rPr>
      </w:pPr>
    </w:p>
    <w:p w:rsidR="0087387A" w:rsidRPr="009C422A" w:rsidRDefault="0087387A" w:rsidP="0087387A">
      <w:pPr>
        <w:rPr>
          <w:rFonts w:eastAsia="Calibri"/>
          <w:lang w:eastAsia="en-US"/>
        </w:rPr>
      </w:pPr>
    </w:p>
    <w:p w:rsidR="0087387A" w:rsidRDefault="0087387A" w:rsidP="0087387A">
      <w:pPr>
        <w:pStyle w:val="Kop2"/>
        <w:tabs>
          <w:tab w:val="left" w:pos="2268"/>
        </w:tabs>
        <w:ind w:left="2268" w:hanging="2268"/>
        <w:rPr>
          <w:rFonts w:eastAsia="Calibri"/>
          <w:sz w:val="32"/>
          <w:lang w:eastAsia="en-US"/>
        </w:rPr>
      </w:pPr>
    </w:p>
    <w:p w:rsidR="00466ECB" w:rsidRDefault="00466ECB" w:rsidP="0087387A"/>
    <w:sectPr w:rsidR="00466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A"/>
    <w:rsid w:val="00466ECB"/>
    <w:rsid w:val="00873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E09A"/>
  <w15:chartTrackingRefBased/>
  <w15:docId w15:val="{2FA4A56A-3EFD-421C-9D9C-8513337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387A"/>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7387A"/>
    <w:pPr>
      <w:keepNext/>
      <w:outlineLvl w:val="0"/>
    </w:pPr>
    <w:rPr>
      <w:b/>
      <w:i/>
      <w:iCs/>
    </w:rPr>
  </w:style>
  <w:style w:type="paragraph" w:styleId="Kop2">
    <w:name w:val="heading 2"/>
    <w:basedOn w:val="Standaard"/>
    <w:next w:val="Standaard"/>
    <w:link w:val="Kop2Char"/>
    <w:uiPriority w:val="9"/>
    <w:semiHidden/>
    <w:unhideWhenUsed/>
    <w:qFormat/>
    <w:rsid w:val="008738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7387A"/>
    <w:rPr>
      <w:rFonts w:ascii="Times New Roman" w:eastAsia="Times New Roman" w:hAnsi="Times New Roman" w:cs="Times New Roman"/>
      <w:b/>
      <w:i/>
      <w:iCs/>
      <w:sz w:val="24"/>
      <w:szCs w:val="24"/>
      <w:lang w:eastAsia="nl-NL"/>
    </w:rPr>
  </w:style>
  <w:style w:type="character" w:customStyle="1" w:styleId="Kop2Char">
    <w:name w:val="Kop 2 Char"/>
    <w:basedOn w:val="Standaardalinea-lettertype"/>
    <w:link w:val="Kop2"/>
    <w:uiPriority w:val="9"/>
    <w:semiHidden/>
    <w:rsid w:val="0087387A"/>
    <w:rPr>
      <w:rFonts w:asciiTheme="majorHAnsi" w:eastAsiaTheme="majorEastAsia" w:hAnsiTheme="majorHAnsi" w:cstheme="majorBidi"/>
      <w:color w:val="365F91"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JvO</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Groenendal</dc:creator>
  <cp:keywords/>
  <dc:description/>
  <cp:lastModifiedBy>Katja   Groenendal</cp:lastModifiedBy>
  <cp:revision>1</cp:revision>
  <dcterms:created xsi:type="dcterms:W3CDTF">2019-10-09T09:18:00Z</dcterms:created>
  <dcterms:modified xsi:type="dcterms:W3CDTF">2019-10-09T09:21:00Z</dcterms:modified>
</cp:coreProperties>
</file>